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67" w:type="dxa"/>
        <w:tblInd w:w="-19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98"/>
        <w:gridCol w:w="611"/>
        <w:gridCol w:w="630"/>
        <w:gridCol w:w="1439"/>
        <w:gridCol w:w="862"/>
        <w:gridCol w:w="1417"/>
        <w:gridCol w:w="425"/>
        <w:gridCol w:w="709"/>
        <w:gridCol w:w="461"/>
        <w:gridCol w:w="1029"/>
        <w:gridCol w:w="681"/>
        <w:gridCol w:w="8"/>
        <w:gridCol w:w="1035"/>
        <w:gridCol w:w="900"/>
        <w:gridCol w:w="898"/>
        <w:gridCol w:w="632"/>
        <w:gridCol w:w="19"/>
        <w:gridCol w:w="1449"/>
        <w:gridCol w:w="242"/>
        <w:gridCol w:w="22"/>
      </w:tblGrid>
      <w:tr w:rsidR="00241C68" w:rsidRPr="00342443" w:rsidTr="00241C68">
        <w:trPr>
          <w:trHeight w:val="140"/>
        </w:trPr>
        <w:tc>
          <w:tcPr>
            <w:tcW w:w="13667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pStyle w:val="Tanla4titulo"/>
              <w:rPr>
                <w:lang w:val="es-US"/>
              </w:rPr>
            </w:pPr>
            <w:r w:rsidRPr="003B7C1C">
              <w:rPr>
                <w:lang w:val="es-US"/>
              </w:rPr>
              <w:br w:type="page"/>
            </w:r>
            <w:bookmarkStart w:id="0" w:name="_Toc454620981"/>
            <w:bookmarkStart w:id="1" w:name="_Toc347230625"/>
            <w:bookmarkStart w:id="2" w:name="_Toc486939191"/>
            <w:r w:rsidRPr="003B7C1C">
              <w:rPr>
                <w:lang w:val="es-US"/>
              </w:rPr>
              <w:t>Precio y Cronograma de Cumplimiento: Servicios conexos</w:t>
            </w:r>
            <w:bookmarkEnd w:id="0"/>
            <w:bookmarkEnd w:id="1"/>
            <w:bookmarkEnd w:id="2"/>
          </w:p>
        </w:tc>
      </w:tr>
      <w:tr w:rsidR="00241C68" w:rsidRPr="003B7C1C" w:rsidTr="00241C68">
        <w:trPr>
          <w:gridAfter w:val="1"/>
          <w:wAfter w:w="22" w:type="dxa"/>
        </w:trPr>
        <w:tc>
          <w:tcPr>
            <w:tcW w:w="2878" w:type="dxa"/>
            <w:gridSpan w:val="4"/>
            <w:tcBorders>
              <w:top w:val="double" w:sz="6" w:space="0" w:color="auto"/>
              <w:bottom w:val="double" w:sz="6" w:space="0" w:color="auto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</w:p>
        </w:tc>
        <w:tc>
          <w:tcPr>
            <w:tcW w:w="7527" w:type="dxa"/>
            <w:gridSpan w:val="10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240"/>
              <w:jc w:val="center"/>
              <w:rPr>
                <w:sz w:val="20"/>
                <w:lang w:val="es-US"/>
              </w:rPr>
            </w:pPr>
            <w:r w:rsidRPr="003B7C1C">
              <w:rPr>
                <w:lang w:val="es-US"/>
              </w:rPr>
              <w:t>Monedas de acuerdo con la IAL 15</w:t>
            </w:r>
          </w:p>
        </w:tc>
        <w:tc>
          <w:tcPr>
            <w:tcW w:w="3240" w:type="dxa"/>
            <w:gridSpan w:val="5"/>
            <w:tcBorders>
              <w:top w:val="double" w:sz="6" w:space="0" w:color="auto"/>
              <w:left w:val="nil"/>
              <w:bottom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Fecha: _____________________</w:t>
            </w:r>
          </w:p>
          <w:p w:rsidR="00241C68" w:rsidRPr="003B7C1C" w:rsidRDefault="00241C68" w:rsidP="000F1F4C">
            <w:pPr>
              <w:suppressAutoHyphens/>
              <w:rPr>
                <w:lang w:val="es-US"/>
              </w:rPr>
            </w:pPr>
            <w:r w:rsidRPr="003B7C1C">
              <w:rPr>
                <w:sz w:val="20"/>
                <w:lang w:val="es-US"/>
              </w:rPr>
              <w:t>SDO n.</w:t>
            </w:r>
            <w:r w:rsidRPr="003B7C1C">
              <w:rPr>
                <w:sz w:val="20"/>
                <w:lang w:val="es-US"/>
              </w:rPr>
              <w:sym w:font="Symbol" w:char="F0B0"/>
            </w:r>
            <w:r w:rsidRPr="003B7C1C">
              <w:rPr>
                <w:sz w:val="20"/>
                <w:lang w:val="es-US"/>
              </w:rPr>
              <w:t>: __________________</w:t>
            </w:r>
          </w:p>
          <w:p w:rsidR="00241C68" w:rsidRPr="003B7C1C" w:rsidRDefault="00241C68" w:rsidP="000F1F4C">
            <w:pPr>
              <w:suppressAutoHyphens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Alternativa n.</w:t>
            </w:r>
            <w:r w:rsidRPr="003B7C1C">
              <w:rPr>
                <w:sz w:val="20"/>
                <w:lang w:val="es-US"/>
              </w:rPr>
              <w:sym w:font="Symbol" w:char="F0B0"/>
            </w:r>
            <w:r w:rsidRPr="003B7C1C">
              <w:rPr>
                <w:sz w:val="20"/>
                <w:lang w:val="es-US"/>
              </w:rPr>
              <w:t>: ___________</w:t>
            </w:r>
          </w:p>
          <w:p w:rsidR="00241C68" w:rsidRPr="003B7C1C" w:rsidRDefault="00241C68" w:rsidP="000F1F4C">
            <w:pPr>
              <w:suppressAutoHyphens/>
              <w:spacing w:after="120"/>
              <w:rPr>
                <w:lang w:val="es-US"/>
              </w:rPr>
            </w:pPr>
            <w:r w:rsidRPr="003B7C1C">
              <w:rPr>
                <w:sz w:val="20"/>
                <w:lang w:val="es-US"/>
              </w:rPr>
              <w:t>Página n.</w:t>
            </w:r>
            <w:r w:rsidRPr="003B7C1C">
              <w:rPr>
                <w:sz w:val="20"/>
                <w:lang w:val="es-US"/>
              </w:rPr>
              <w:sym w:font="Symbol" w:char="F0B0"/>
            </w:r>
            <w:r w:rsidRPr="003B7C1C">
              <w:rPr>
                <w:sz w:val="20"/>
                <w:lang w:val="es-US"/>
              </w:rPr>
              <w:t xml:space="preserve"> ______ de ______</w:t>
            </w:r>
          </w:p>
        </w:tc>
      </w:tr>
      <w:tr w:rsidR="00241C68" w:rsidRPr="003B7C1C" w:rsidTr="00241C68">
        <w:trPr>
          <w:gridAfter w:val="1"/>
          <w:wAfter w:w="22" w:type="dxa"/>
        </w:trPr>
        <w:tc>
          <w:tcPr>
            <w:tcW w:w="809" w:type="dxa"/>
            <w:gridSpan w:val="2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1</w:t>
            </w:r>
          </w:p>
        </w:tc>
        <w:tc>
          <w:tcPr>
            <w:tcW w:w="4773" w:type="dxa"/>
            <w:gridSpan w:val="5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2</w:t>
            </w:r>
          </w:p>
        </w:tc>
        <w:tc>
          <w:tcPr>
            <w:tcW w:w="1170" w:type="dxa"/>
            <w:gridSpan w:val="2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3</w:t>
            </w:r>
          </w:p>
        </w:tc>
        <w:tc>
          <w:tcPr>
            <w:tcW w:w="1710" w:type="dxa"/>
            <w:gridSpan w:val="2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4</w:t>
            </w:r>
          </w:p>
        </w:tc>
        <w:tc>
          <w:tcPr>
            <w:tcW w:w="1943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5</w:t>
            </w:r>
          </w:p>
        </w:tc>
        <w:tc>
          <w:tcPr>
            <w:tcW w:w="1530" w:type="dxa"/>
            <w:gridSpan w:val="2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6</w:t>
            </w:r>
          </w:p>
        </w:tc>
        <w:tc>
          <w:tcPr>
            <w:tcW w:w="1710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7</w:t>
            </w:r>
          </w:p>
        </w:tc>
      </w:tr>
      <w:tr w:rsidR="00241C68" w:rsidRPr="00342443" w:rsidTr="00241C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  <w:trHeight w:val="693"/>
        </w:trPr>
        <w:tc>
          <w:tcPr>
            <w:tcW w:w="809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 xml:space="preserve">Servicio </w:t>
            </w:r>
          </w:p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>N.</w:t>
            </w:r>
            <w:r w:rsidRPr="003B7C1C">
              <w:rPr>
                <w:sz w:val="16"/>
                <w:lang w:val="es-US"/>
              </w:rPr>
              <w:sym w:font="Symbol" w:char="F0B0"/>
            </w:r>
          </w:p>
        </w:tc>
        <w:tc>
          <w:tcPr>
            <w:tcW w:w="4773" w:type="dxa"/>
            <w:gridSpan w:val="5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 xml:space="preserve">Descripción de los servicios (excluye transporte interno y otros servicios requeridos en el País del Comprador para transportar los bienes a su destino final) </w:t>
            </w:r>
          </w:p>
        </w:tc>
        <w:tc>
          <w:tcPr>
            <w:tcW w:w="117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>País de origen</w:t>
            </w:r>
          </w:p>
        </w:tc>
        <w:tc>
          <w:tcPr>
            <w:tcW w:w="171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>Fecha de entrega en el lugar de destino final</w:t>
            </w:r>
          </w:p>
        </w:tc>
        <w:tc>
          <w:tcPr>
            <w:tcW w:w="1943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lang w:val="es-US"/>
              </w:rPr>
            </w:pPr>
            <w:r w:rsidRPr="003B7C1C">
              <w:rPr>
                <w:sz w:val="16"/>
                <w:lang w:val="es-US"/>
              </w:rPr>
              <w:t>Cantidad y unidad física</w:t>
            </w:r>
          </w:p>
        </w:tc>
        <w:tc>
          <w:tcPr>
            <w:tcW w:w="153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16"/>
                <w:lang w:val="es-US"/>
              </w:rPr>
              <w:t xml:space="preserve">Precio unitario </w:t>
            </w:r>
          </w:p>
        </w:tc>
        <w:tc>
          <w:tcPr>
            <w:tcW w:w="1710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 xml:space="preserve">Precio total por servicio </w:t>
            </w:r>
          </w:p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>(Col. 5 x 6 o un estimado)</w:t>
            </w:r>
          </w:p>
        </w:tc>
      </w:tr>
      <w:tr w:rsidR="00241C68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número del servicio].</w:t>
            </w:r>
          </w:p>
        </w:tc>
        <w:tc>
          <w:tcPr>
            <w:tcW w:w="47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el nombre de los servicios].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el país de origen de los servicios].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la fecha de entrega al lugar de destino final por servicio].</w:t>
            </w:r>
          </w:p>
        </w:tc>
        <w:tc>
          <w:tcPr>
            <w:tcW w:w="19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el número de unidades que se proveerán y el nombre de la unidad física de medida].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ind w:right="-65"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el precio unitario por artículo].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16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precio total por artículo].</w:t>
            </w:r>
          </w:p>
        </w:tc>
      </w:tr>
      <w:tr w:rsidR="00241C68" w:rsidRPr="00342443" w:rsidTr="00241C68">
        <w:trPr>
          <w:gridAfter w:val="1"/>
          <w:wAfter w:w="22" w:type="dxa"/>
          <w:trHeight w:val="1559"/>
        </w:trPr>
        <w:tc>
          <w:tcPr>
            <w:tcW w:w="809" w:type="dxa"/>
            <w:gridSpan w:val="2"/>
            <w:vMerge w:val="restart"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41C68" w:rsidRPr="003B7C1C" w:rsidRDefault="00241C68" w:rsidP="000F1F4C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  <w:r>
              <w:rPr>
                <w:sz w:val="20"/>
                <w:szCs w:val="20"/>
                <w:lang w:val="es-SV"/>
              </w:rPr>
              <w:t>LOTE 1</w:t>
            </w:r>
          </w:p>
        </w:tc>
        <w:tc>
          <w:tcPr>
            <w:tcW w:w="47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87654E" w:rsidRDefault="00241C68" w:rsidP="000F1F4C">
            <w:pPr>
              <w:pStyle w:val="Outline"/>
              <w:spacing w:before="120"/>
              <w:jc w:val="both"/>
              <w:rPr>
                <w:kern w:val="0"/>
                <w:sz w:val="18"/>
                <w:szCs w:val="20"/>
                <w:lang w:val="es-SV"/>
              </w:rPr>
            </w:pPr>
            <w:r>
              <w:rPr>
                <w:b/>
                <w:kern w:val="0"/>
                <w:sz w:val="18"/>
                <w:szCs w:val="20"/>
                <w:lang w:val="es-SV"/>
              </w:rPr>
              <w:t>CAPACITACIÓ</w:t>
            </w:r>
            <w:r w:rsidRPr="0087654E">
              <w:rPr>
                <w:b/>
                <w:kern w:val="0"/>
                <w:sz w:val="18"/>
                <w:szCs w:val="20"/>
                <w:lang w:val="es-SV"/>
              </w:rPr>
              <w:t>N</w:t>
            </w:r>
            <w:r w:rsidRPr="0087654E">
              <w:rPr>
                <w:kern w:val="0"/>
                <w:sz w:val="18"/>
                <w:szCs w:val="20"/>
                <w:lang w:val="es-SV"/>
              </w:rPr>
              <w:t>.</w:t>
            </w:r>
          </w:p>
          <w:p w:rsidR="00241C68" w:rsidRDefault="00241C68" w:rsidP="000F1F4C">
            <w:pPr>
              <w:pStyle w:val="Outline"/>
              <w:spacing w:before="120"/>
              <w:jc w:val="both"/>
              <w:rPr>
                <w:rFonts w:eastAsia="Arial"/>
                <w:kern w:val="0"/>
                <w:sz w:val="20"/>
                <w:szCs w:val="20"/>
                <w:lang w:val="es-SV" w:eastAsia="es-SV"/>
              </w:rPr>
            </w:pPr>
            <w:r>
              <w:rPr>
                <w:rFonts w:eastAsia="Arial"/>
                <w:kern w:val="0"/>
                <w:sz w:val="20"/>
                <w:szCs w:val="22"/>
                <w:lang w:val="es-SV" w:eastAsia="es-SV"/>
              </w:rPr>
              <w:t>3 jornadas de 2 horas para personal usuario.</w:t>
            </w:r>
          </w:p>
          <w:p w:rsidR="00241C68" w:rsidRDefault="00241C68" w:rsidP="000F1F4C">
            <w:pPr>
              <w:pStyle w:val="Outline"/>
              <w:spacing w:before="120"/>
              <w:jc w:val="both"/>
              <w:rPr>
                <w:rFonts w:eastAsia="Arial"/>
                <w:kern w:val="0"/>
                <w:sz w:val="20"/>
                <w:szCs w:val="20"/>
                <w:lang w:val="es-SV" w:eastAsia="es-SV"/>
              </w:rPr>
            </w:pPr>
            <w:r>
              <w:rPr>
                <w:rFonts w:eastAsia="Arial"/>
                <w:kern w:val="0"/>
                <w:sz w:val="20"/>
                <w:szCs w:val="20"/>
                <w:lang w:val="es-SV" w:eastAsia="es-SV"/>
              </w:rPr>
              <w:t>1 jornada de cuatro (4) horas para personal de mantenimiento.</w:t>
            </w:r>
          </w:p>
          <w:p w:rsidR="00241C68" w:rsidRPr="00241C68" w:rsidRDefault="00241C68" w:rsidP="000F1F4C">
            <w:pPr>
              <w:pStyle w:val="Outline"/>
              <w:spacing w:before="120"/>
              <w:jc w:val="both"/>
              <w:rPr>
                <w:b/>
                <w:kern w:val="0"/>
                <w:sz w:val="20"/>
                <w:szCs w:val="20"/>
                <w:lang w:val="es-SV"/>
              </w:rPr>
            </w:pPr>
            <w:r w:rsidRPr="00241C68">
              <w:rPr>
                <w:rFonts w:eastAsia="Arial"/>
                <w:b/>
                <w:kern w:val="0"/>
                <w:sz w:val="20"/>
                <w:szCs w:val="20"/>
                <w:lang w:val="es-SV" w:eastAsia="es-SV"/>
              </w:rPr>
              <w:t>total 4 jornadas por cada hospital</w:t>
            </w:r>
            <w:r w:rsidRPr="00241C68">
              <w:rPr>
                <w:rFonts w:eastAsia="Arial"/>
                <w:b/>
                <w:kern w:val="0"/>
                <w:sz w:val="20"/>
                <w:szCs w:val="20"/>
                <w:lang w:val="es-SV" w:eastAsia="es-SV"/>
              </w:rPr>
              <w:t xml:space="preserve"> (8 Hospitales)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F523B1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>
              <w:rPr>
                <w:sz w:val="20"/>
                <w:szCs w:val="20"/>
                <w:lang w:val="es-US"/>
              </w:rPr>
              <w:t xml:space="preserve">3 </w:t>
            </w:r>
            <w:r w:rsidRPr="00F523B1">
              <w:rPr>
                <w:sz w:val="20"/>
                <w:szCs w:val="20"/>
                <w:lang w:val="es-US"/>
              </w:rPr>
              <w:t>jornada de 2 horas y 1 jornada de 4 horas</w:t>
            </w:r>
          </w:p>
          <w:p w:rsidR="00241C68" w:rsidRPr="00F523B1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>
              <w:rPr>
                <w:sz w:val="20"/>
                <w:szCs w:val="20"/>
                <w:lang w:val="es-US"/>
              </w:rPr>
              <w:t xml:space="preserve">Total: </w:t>
            </w:r>
            <w:r w:rsidRPr="002000EA">
              <w:rPr>
                <w:b/>
                <w:sz w:val="20"/>
                <w:szCs w:val="20"/>
                <w:u w:val="single"/>
                <w:lang w:val="es-US"/>
              </w:rPr>
              <w:t>4 jornadas por cada hospital</w:t>
            </w:r>
            <w:r>
              <w:rPr>
                <w:b/>
                <w:sz w:val="20"/>
                <w:szCs w:val="20"/>
                <w:u w:val="single"/>
                <w:lang w:val="es-US"/>
              </w:rPr>
              <w:t xml:space="preserve"> (8 hospitales)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241C68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41C68" w:rsidRPr="003B7C1C" w:rsidRDefault="00241C68" w:rsidP="000F1F4C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</w:p>
        </w:tc>
        <w:tc>
          <w:tcPr>
            <w:tcW w:w="47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87654E" w:rsidRDefault="00241C68" w:rsidP="000F1F4C">
            <w:pPr>
              <w:pStyle w:val="Outline"/>
              <w:spacing w:before="120"/>
              <w:jc w:val="both"/>
              <w:rPr>
                <w:b/>
                <w:kern w:val="0"/>
                <w:sz w:val="18"/>
                <w:szCs w:val="20"/>
                <w:lang w:val="es-SV"/>
              </w:rPr>
            </w:pPr>
            <w:r w:rsidRPr="0087654E">
              <w:rPr>
                <w:b/>
                <w:kern w:val="0"/>
                <w:sz w:val="18"/>
                <w:szCs w:val="20"/>
                <w:lang w:val="es-SV"/>
              </w:rPr>
              <w:t>MANTENIMIENTO PREVENTIVO</w:t>
            </w:r>
          </w:p>
          <w:p w:rsidR="00241C68" w:rsidRDefault="00241C68" w:rsidP="000F1F4C">
            <w:pPr>
              <w:pStyle w:val="Outline"/>
              <w:spacing w:before="120"/>
              <w:jc w:val="both"/>
              <w:rPr>
                <w:kern w:val="0"/>
                <w:sz w:val="22"/>
                <w:szCs w:val="20"/>
                <w:lang w:val="es-SV"/>
              </w:rPr>
            </w:pPr>
            <w:r w:rsidRPr="0087654E">
              <w:rPr>
                <w:kern w:val="0"/>
                <w:sz w:val="20"/>
                <w:szCs w:val="20"/>
                <w:lang w:val="es-SV"/>
              </w:rPr>
              <w:t>Programa de realización de las rutinas de mantenimiento preventivo a ejecutarse según detalle</w:t>
            </w:r>
            <w:r>
              <w:rPr>
                <w:kern w:val="0"/>
                <w:sz w:val="22"/>
                <w:szCs w:val="20"/>
                <w:lang w:val="es-SV"/>
              </w:rPr>
              <w:t>:</w:t>
            </w:r>
          </w:p>
          <w:p w:rsidR="00241C68" w:rsidRPr="003B7C1C" w:rsidRDefault="00241C68" w:rsidP="000F1F4C">
            <w:pPr>
              <w:pStyle w:val="Outline"/>
              <w:spacing w:before="120"/>
              <w:jc w:val="center"/>
              <w:rPr>
                <w:kern w:val="0"/>
                <w:sz w:val="20"/>
                <w:szCs w:val="20"/>
                <w:lang w:val="es-SV"/>
              </w:rPr>
            </w:pPr>
            <w:r w:rsidRPr="00241C68">
              <w:rPr>
                <w:b/>
                <w:kern w:val="0"/>
                <w:sz w:val="20"/>
                <w:szCs w:val="20"/>
                <w:lang w:val="es-SV"/>
              </w:rPr>
              <w:t>48</w:t>
            </w:r>
            <w:r w:rsidRPr="00241C68">
              <w:rPr>
                <w:kern w:val="0"/>
                <w:sz w:val="20"/>
                <w:szCs w:val="20"/>
                <w:lang w:val="es-SV"/>
              </w:rPr>
              <w:t xml:space="preserve"> </w:t>
            </w:r>
            <w:r w:rsidRPr="003B7C1C">
              <w:rPr>
                <w:kern w:val="0"/>
                <w:sz w:val="20"/>
                <w:szCs w:val="20"/>
                <w:lang w:val="es-SV"/>
              </w:rPr>
              <w:t>visitas</w:t>
            </w:r>
            <w:r>
              <w:rPr>
                <w:kern w:val="0"/>
                <w:sz w:val="20"/>
                <w:szCs w:val="20"/>
                <w:lang w:val="es-SV"/>
              </w:rPr>
              <w:t xml:space="preserve"> en total, (6 visitas por cada equipo)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  <w:p w:rsidR="00241C68" w:rsidRPr="00241C68" w:rsidRDefault="00241C68" w:rsidP="000F1F4C">
            <w:pPr>
              <w:suppressAutoHyphens/>
              <w:spacing w:before="60" w:after="60"/>
              <w:rPr>
                <w:b/>
                <w:sz w:val="20"/>
                <w:szCs w:val="20"/>
                <w:u w:val="single"/>
                <w:lang w:val="es-US"/>
              </w:rPr>
            </w:pPr>
            <w:r w:rsidRPr="00241C68">
              <w:rPr>
                <w:b/>
                <w:sz w:val="20"/>
                <w:szCs w:val="20"/>
                <w:lang w:val="es-SV"/>
              </w:rPr>
              <w:t>48</w:t>
            </w:r>
            <w:r w:rsidRPr="002000EA">
              <w:rPr>
                <w:sz w:val="20"/>
                <w:szCs w:val="20"/>
                <w:lang w:val="es-SV"/>
              </w:rPr>
              <w:t xml:space="preserve"> </w:t>
            </w:r>
            <w:r w:rsidRPr="003B7C1C">
              <w:rPr>
                <w:sz w:val="20"/>
                <w:szCs w:val="20"/>
                <w:lang w:val="es-SV"/>
              </w:rPr>
              <w:t>visitas</w:t>
            </w:r>
            <w:r>
              <w:rPr>
                <w:sz w:val="20"/>
                <w:szCs w:val="20"/>
                <w:lang w:val="es-SV"/>
              </w:rPr>
              <w:t xml:space="preserve"> en total, </w:t>
            </w:r>
            <w:r w:rsidRPr="002000EA">
              <w:rPr>
                <w:b/>
                <w:sz w:val="20"/>
                <w:szCs w:val="20"/>
                <w:u w:val="single"/>
                <w:lang w:val="es-SV"/>
              </w:rPr>
              <w:t>(6 visitas por cada equipo)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241C68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41C68" w:rsidRPr="003B7C1C" w:rsidRDefault="00241C68" w:rsidP="000F1F4C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</w:p>
        </w:tc>
        <w:tc>
          <w:tcPr>
            <w:tcW w:w="47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87654E" w:rsidRDefault="00241C68" w:rsidP="000F1F4C">
            <w:pPr>
              <w:pStyle w:val="Outline"/>
              <w:spacing w:before="120"/>
              <w:jc w:val="both"/>
              <w:rPr>
                <w:b/>
                <w:kern w:val="0"/>
                <w:sz w:val="18"/>
                <w:szCs w:val="20"/>
                <w:lang w:val="es-SV"/>
              </w:rPr>
            </w:pPr>
            <w:r>
              <w:rPr>
                <w:b/>
                <w:kern w:val="0"/>
                <w:sz w:val="20"/>
                <w:szCs w:val="20"/>
                <w:lang w:val="es-SV"/>
              </w:rPr>
              <w:t>Obras de Adecuación de acuerdo a Especificaciones técnicas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>
              <w:rPr>
                <w:sz w:val="20"/>
                <w:szCs w:val="20"/>
                <w:lang w:val="es-US"/>
              </w:rPr>
              <w:t>Ver anexo de las Especificaciones técnicas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241C68" w:rsidRPr="00342443" w:rsidTr="00241C68">
        <w:trPr>
          <w:trHeight w:val="333"/>
        </w:trPr>
        <w:tc>
          <w:tcPr>
            <w:tcW w:w="8470" w:type="dxa"/>
            <w:gridSpan w:val="1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sz w:val="20"/>
                <w:szCs w:val="20"/>
                <w:lang w:val="es-US"/>
              </w:rPr>
            </w:pP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 w:rsidRPr="003B7C1C">
              <w:rPr>
                <w:sz w:val="20"/>
                <w:szCs w:val="20"/>
                <w:lang w:val="es-US"/>
              </w:rPr>
              <w:t>Precio total de la Oferta</w:t>
            </w:r>
          </w:p>
        </w:tc>
        <w:tc>
          <w:tcPr>
            <w:tcW w:w="1713" w:type="dxa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241C68" w:rsidRPr="00342443" w:rsidTr="00241C68">
        <w:trPr>
          <w:trHeight w:hRule="exact" w:val="495"/>
        </w:trPr>
        <w:tc>
          <w:tcPr>
            <w:tcW w:w="13667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pStyle w:val="Outline"/>
              <w:spacing w:before="120"/>
              <w:rPr>
                <w:sz w:val="20"/>
                <w:szCs w:val="20"/>
                <w:lang w:val="es-US"/>
              </w:rPr>
            </w:pPr>
            <w:r w:rsidRPr="003B7C1C">
              <w:rPr>
                <w:sz w:val="20"/>
                <w:szCs w:val="20"/>
                <w:lang w:val="es-US"/>
              </w:rPr>
              <w:t xml:space="preserve">Nombre del Licitante: </w:t>
            </w:r>
            <w:r w:rsidRPr="003B7C1C">
              <w:rPr>
                <w:i/>
                <w:iCs/>
                <w:sz w:val="20"/>
                <w:szCs w:val="20"/>
                <w:lang w:val="es-US"/>
              </w:rPr>
              <w:t xml:space="preserve">[indique el </w:t>
            </w:r>
            <w:r w:rsidRPr="003B7C1C">
              <w:rPr>
                <w:b/>
                <w:kern w:val="0"/>
                <w:sz w:val="20"/>
                <w:szCs w:val="20"/>
                <w:lang w:val="es-SV"/>
              </w:rPr>
              <w:t>nombre</w:t>
            </w:r>
            <w:r w:rsidRPr="003B7C1C">
              <w:rPr>
                <w:i/>
                <w:iCs/>
                <w:sz w:val="20"/>
                <w:szCs w:val="20"/>
                <w:lang w:val="es-US"/>
              </w:rPr>
              <w:t xml:space="preserve"> completo del Licitante] </w:t>
            </w:r>
            <w:r w:rsidRPr="003B7C1C">
              <w:rPr>
                <w:sz w:val="20"/>
                <w:szCs w:val="20"/>
                <w:lang w:val="es-US"/>
              </w:rPr>
              <w:t xml:space="preserve">Firma del Licitante: </w:t>
            </w:r>
            <w:r w:rsidRPr="003B7C1C">
              <w:rPr>
                <w:i/>
                <w:iCs/>
                <w:sz w:val="20"/>
                <w:szCs w:val="20"/>
                <w:lang w:val="es-US"/>
              </w:rPr>
              <w:t>[firma de la persona que firma la oferta]</w:t>
            </w:r>
            <w:r w:rsidRPr="003B7C1C">
              <w:rPr>
                <w:sz w:val="20"/>
                <w:szCs w:val="20"/>
                <w:lang w:val="es-US"/>
              </w:rPr>
              <w:t xml:space="preserve"> Fecha: </w:t>
            </w:r>
            <w:r w:rsidRPr="003B7C1C">
              <w:rPr>
                <w:i/>
                <w:iCs/>
                <w:sz w:val="20"/>
                <w:szCs w:val="20"/>
                <w:lang w:val="es-US"/>
              </w:rPr>
              <w:t>[indique fecha]</w:t>
            </w:r>
          </w:p>
        </w:tc>
      </w:tr>
      <w:tr w:rsidR="00241C68" w:rsidRPr="00342443" w:rsidTr="00241C68">
        <w:trPr>
          <w:trHeight w:hRule="exact" w:val="1167"/>
        </w:trPr>
        <w:tc>
          <w:tcPr>
            <w:tcW w:w="13667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241C68" w:rsidRDefault="00241C68" w:rsidP="00241C68">
            <w:pPr>
              <w:pStyle w:val="Outline"/>
              <w:numPr>
                <w:ilvl w:val="0"/>
                <w:numId w:val="1"/>
              </w:numPr>
              <w:rPr>
                <w:b/>
                <w:bCs/>
                <w:kern w:val="0"/>
                <w:sz w:val="32"/>
                <w:lang w:val="es-US"/>
              </w:rPr>
            </w:pPr>
            <w:bookmarkStart w:id="3" w:name="_Toc454621006"/>
            <w:bookmarkStart w:id="4" w:name="_Toc68320557"/>
            <w:bookmarkStart w:id="5" w:name="_Toc486940233"/>
            <w:r w:rsidRPr="00241C68">
              <w:rPr>
                <w:b/>
                <w:bCs/>
                <w:kern w:val="0"/>
                <w:sz w:val="32"/>
                <w:lang w:val="es-US"/>
              </w:rPr>
              <w:lastRenderedPageBreak/>
              <w:t xml:space="preserve">Lista de Bienes y Cronograma de </w:t>
            </w:r>
            <w:bookmarkEnd w:id="3"/>
            <w:bookmarkEnd w:id="4"/>
            <w:r w:rsidRPr="00241C68">
              <w:rPr>
                <w:b/>
                <w:bCs/>
                <w:kern w:val="0"/>
                <w:sz w:val="32"/>
                <w:lang w:val="es-US"/>
              </w:rPr>
              <w:t>Entregas</w:t>
            </w:r>
            <w:bookmarkEnd w:id="5"/>
          </w:p>
          <w:p w:rsidR="00241C68" w:rsidRPr="00241C68" w:rsidRDefault="00241C68" w:rsidP="00241C68">
            <w:pPr>
              <w:pStyle w:val="Outline"/>
              <w:spacing w:before="120"/>
              <w:rPr>
                <w:sz w:val="20"/>
                <w:szCs w:val="20"/>
                <w:lang w:val="es-US"/>
              </w:rPr>
            </w:pPr>
            <w:r w:rsidRPr="00241C68">
              <w:rPr>
                <w:sz w:val="20"/>
                <w:szCs w:val="20"/>
                <w:lang w:val="es-US"/>
              </w:rPr>
              <w:t>[El comprador completará este cuadro, excepto la columna “Fecha de entrega ofrecida por el Licitante”, que deberá ser completada por el Licitante].</w:t>
            </w:r>
          </w:p>
        </w:tc>
      </w:tr>
      <w:tr w:rsidR="00241C68" w:rsidRPr="00342443" w:rsidTr="00241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98" w:type="dxa"/>
          <w:wAfter w:w="264" w:type="dxa"/>
        </w:trPr>
        <w:tc>
          <w:tcPr>
            <w:tcW w:w="124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uppressAutoHyphens/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>N.</w:t>
            </w:r>
            <w:r w:rsidRPr="003B7C1C">
              <w:rPr>
                <w:sz w:val="22"/>
                <w:szCs w:val="22"/>
                <w:lang w:val="es-US"/>
              </w:rPr>
              <w:sym w:font="Symbol" w:char="F0B0"/>
            </w:r>
            <w:r w:rsidRPr="003B7C1C">
              <w:rPr>
                <w:b/>
                <w:bCs/>
                <w:sz w:val="22"/>
                <w:szCs w:val="22"/>
                <w:lang w:val="es-US"/>
              </w:rPr>
              <w:t>de artículo</w:t>
            </w:r>
          </w:p>
        </w:tc>
        <w:tc>
          <w:tcPr>
            <w:tcW w:w="230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uppressAutoHyphens/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Descripción de los bienes 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uppressAutoHyphens/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>Cantidad</w:t>
            </w:r>
          </w:p>
        </w:tc>
        <w:tc>
          <w:tcPr>
            <w:tcW w:w="1134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uppressAutoHyphens/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>Unidad física</w:t>
            </w:r>
          </w:p>
        </w:tc>
        <w:tc>
          <w:tcPr>
            <w:tcW w:w="149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Lugar de entrega final, según se indica en los DDL </w:t>
            </w:r>
          </w:p>
        </w:tc>
        <w:tc>
          <w:tcPr>
            <w:tcW w:w="5622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1C68" w:rsidRPr="003B7C1C" w:rsidRDefault="00241C68" w:rsidP="000F1F4C">
            <w:pPr>
              <w:spacing w:before="60" w:after="60"/>
              <w:jc w:val="center"/>
              <w:rPr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Fecha de entrega (de acuerdo a los </w:t>
            </w:r>
            <w:proofErr w:type="spellStart"/>
            <w:r w:rsidRPr="003B7C1C">
              <w:rPr>
                <w:b/>
                <w:bCs/>
                <w:sz w:val="22"/>
                <w:szCs w:val="22"/>
                <w:lang w:val="es-US"/>
              </w:rPr>
              <w:t>Incoterms</w:t>
            </w:r>
            <w:proofErr w:type="spellEnd"/>
            <w:r w:rsidRPr="003B7C1C">
              <w:rPr>
                <w:b/>
                <w:bCs/>
                <w:sz w:val="22"/>
                <w:szCs w:val="22"/>
                <w:lang w:val="es-US"/>
              </w:rPr>
              <w:t>)</w:t>
            </w:r>
          </w:p>
        </w:tc>
      </w:tr>
      <w:tr w:rsidR="00241C68" w:rsidRPr="00342443" w:rsidTr="00241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98" w:type="dxa"/>
          <w:wAfter w:w="264" w:type="dxa"/>
        </w:trPr>
        <w:tc>
          <w:tcPr>
            <w:tcW w:w="124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uppressAutoHyphens/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2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uppressAutoHyphens/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uppressAutoHyphens/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uppressAutoHyphens/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14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>Fecha más temprana de entrega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Fecha límite de entrega 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1C68" w:rsidRPr="003B7C1C" w:rsidRDefault="00241C68" w:rsidP="000F1F4C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Fecha de entrega ofrecida por el licitante </w:t>
            </w:r>
            <w:r w:rsidRPr="003B7C1C">
              <w:rPr>
                <w:b/>
                <w:bCs/>
                <w:i/>
                <w:iCs/>
                <w:sz w:val="22"/>
                <w:szCs w:val="22"/>
                <w:lang w:val="es-US"/>
              </w:rPr>
              <w:t>[la proporcionará el Licitante]</w:t>
            </w:r>
          </w:p>
        </w:tc>
      </w:tr>
      <w:tr w:rsidR="00241C68" w:rsidRPr="00342443" w:rsidTr="00241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98" w:type="dxa"/>
          <w:wAfter w:w="264" w:type="dxa"/>
        </w:trPr>
        <w:tc>
          <w:tcPr>
            <w:tcW w:w="124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7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pStyle w:val="Outline"/>
              <w:spacing w:before="0"/>
              <w:rPr>
                <w:kern w:val="0"/>
                <w:sz w:val="22"/>
                <w:szCs w:val="22"/>
                <w:lang w:val="es-US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241C68" w:rsidRPr="003B7C1C" w:rsidRDefault="00241C68" w:rsidP="000F1F4C">
            <w:pPr>
              <w:rPr>
                <w:sz w:val="22"/>
                <w:szCs w:val="22"/>
                <w:lang w:val="es-US"/>
              </w:rPr>
            </w:pPr>
          </w:p>
        </w:tc>
      </w:tr>
      <w:tr w:rsidR="00241C68" w:rsidRPr="00342443" w:rsidTr="00241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98" w:type="dxa"/>
          <w:wAfter w:w="264" w:type="dxa"/>
        </w:trPr>
        <w:tc>
          <w:tcPr>
            <w:tcW w:w="124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 </w:t>
            </w:r>
            <w:proofErr w:type="spellStart"/>
            <w:r w:rsidRPr="003B7C1C">
              <w:rPr>
                <w:i/>
                <w:iCs/>
                <w:sz w:val="22"/>
                <w:szCs w:val="22"/>
                <w:lang w:val="es-US"/>
              </w:rPr>
              <w:t>n.</w:t>
            </w:r>
            <w:r w:rsidRPr="003B7C1C">
              <w:rPr>
                <w:i/>
                <w:iCs/>
                <w:sz w:val="22"/>
                <w:szCs w:val="22"/>
                <w:vertAlign w:val="superscript"/>
                <w:lang w:val="es-US"/>
              </w:rPr>
              <w:t>o</w:t>
            </w:r>
            <w:proofErr w:type="spellEnd"/>
            <w:r w:rsidRPr="003B7C1C">
              <w:rPr>
                <w:i/>
                <w:iCs/>
                <w:sz w:val="22"/>
                <w:szCs w:val="22"/>
                <w:vertAlign w:val="superscript"/>
                <w:lang w:val="es-US"/>
              </w:rPr>
              <w:t xml:space="preserve"> </w:t>
            </w:r>
            <w:r w:rsidRPr="003B7C1C">
              <w:rPr>
                <w:i/>
                <w:iCs/>
                <w:sz w:val="22"/>
                <w:szCs w:val="22"/>
                <w:lang w:val="es-US"/>
              </w:rPr>
              <w:t>del artículo].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la descripción de los Bienes].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la cantidad de los artículos por suministrar].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la unidad física de medida de la cantidad].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 lugar de entrega].</w:t>
            </w:r>
          </w:p>
        </w:tc>
        <w:tc>
          <w:tcPr>
            <w:tcW w:w="17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 número de días después de la fecha de entrada en vigor del Contrato].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C68" w:rsidRPr="003B7C1C" w:rsidRDefault="00241C68" w:rsidP="000F1F4C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 número de días después de la fecha de entrada en vigor del Contrato].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241C68" w:rsidRPr="003B7C1C" w:rsidRDefault="00241C68" w:rsidP="000F1F4C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 número de días después de la fecha de entrada en vigor del Contrato].</w:t>
            </w:r>
          </w:p>
        </w:tc>
      </w:tr>
      <w:tr w:rsidR="00241C68" w:rsidRPr="003B7C1C" w:rsidTr="00241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98" w:type="dxa"/>
          <w:wAfter w:w="264" w:type="dxa"/>
        </w:trPr>
        <w:tc>
          <w:tcPr>
            <w:tcW w:w="1241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41C68" w:rsidRPr="003B7C1C" w:rsidRDefault="00241C68" w:rsidP="000F1F4C">
            <w:pPr>
              <w:jc w:val="center"/>
              <w:rPr>
                <w:lang w:val="es-US"/>
              </w:rPr>
            </w:pPr>
            <w:r>
              <w:rPr>
                <w:color w:val="000000"/>
                <w:sz w:val="22"/>
                <w:szCs w:val="22"/>
                <w:lang w:val="es-SV"/>
              </w:rPr>
              <w:t>Lote 1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C68" w:rsidRPr="00C370EF" w:rsidRDefault="00241C68" w:rsidP="000F1F4C">
            <w:pPr>
              <w:rPr>
                <w:color w:val="000000"/>
                <w:sz w:val="22"/>
                <w:szCs w:val="22"/>
                <w:lang w:val="es-SV"/>
              </w:rPr>
            </w:pPr>
            <w:r>
              <w:rPr>
                <w:rFonts w:ascii="Bembo Std" w:hAnsi="Bembo Std" w:cs="Calibri"/>
                <w:b/>
                <w:bCs/>
                <w:color w:val="000000"/>
                <w:sz w:val="20"/>
                <w:szCs w:val="20"/>
                <w:lang w:val="es-SV" w:eastAsia="es-419"/>
              </w:rPr>
              <w:t>Suministro, instalación y puesta en marcha de equipo de rayos “X” digital para hospitales priorizados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C68" w:rsidRPr="003B7C1C" w:rsidRDefault="00241C68" w:rsidP="000F1F4C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sz w:val="22"/>
                <w:szCs w:val="22"/>
                <w:lang w:val="es-US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C68" w:rsidRPr="003B7C1C" w:rsidRDefault="00241C68" w:rsidP="000F1F4C">
            <w:pPr>
              <w:jc w:val="center"/>
              <w:rPr>
                <w:sz w:val="22"/>
                <w:szCs w:val="22"/>
                <w:lang w:val="es-US"/>
              </w:rPr>
            </w:pPr>
            <w:r w:rsidRPr="003B7C1C">
              <w:rPr>
                <w:sz w:val="22"/>
                <w:szCs w:val="22"/>
                <w:lang w:val="es-US"/>
              </w:rPr>
              <w:t>C/U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C68" w:rsidRPr="003B7C1C" w:rsidRDefault="00241C68" w:rsidP="000F1F4C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iCs/>
                <w:sz w:val="20"/>
                <w:szCs w:val="22"/>
                <w:lang w:val="es-US"/>
              </w:rPr>
              <w:t>De acuerdo a lista de distribución</w:t>
            </w:r>
          </w:p>
        </w:tc>
        <w:tc>
          <w:tcPr>
            <w:tcW w:w="17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68" w:rsidRPr="003B7C1C" w:rsidRDefault="00241C68" w:rsidP="000F1F4C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sz w:val="22"/>
                <w:szCs w:val="22"/>
                <w:lang w:val="es-US"/>
              </w:rPr>
              <w:t>150</w:t>
            </w:r>
            <w:r w:rsidRPr="003B7C1C">
              <w:rPr>
                <w:sz w:val="22"/>
                <w:szCs w:val="22"/>
                <w:lang w:val="es-US"/>
              </w:rPr>
              <w:t xml:space="preserve"> días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C68" w:rsidRPr="003B7C1C" w:rsidRDefault="00241C68" w:rsidP="000F1F4C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sz w:val="22"/>
                <w:szCs w:val="22"/>
                <w:lang w:val="es-US"/>
              </w:rPr>
              <w:t>180</w:t>
            </w:r>
            <w:r w:rsidRPr="003B7C1C">
              <w:rPr>
                <w:sz w:val="22"/>
                <w:szCs w:val="22"/>
                <w:lang w:val="es-US"/>
              </w:rPr>
              <w:t xml:space="preserve"> días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241C68" w:rsidRPr="003B7C1C" w:rsidRDefault="00241C68" w:rsidP="000F1F4C">
            <w:pPr>
              <w:rPr>
                <w:highlight w:val="yellow"/>
                <w:lang w:val="es-US"/>
              </w:rPr>
            </w:pPr>
          </w:p>
        </w:tc>
      </w:tr>
    </w:tbl>
    <w:p w:rsidR="00241C68" w:rsidRDefault="00241C68"/>
    <w:p w:rsidR="00241C68" w:rsidRPr="00241C68" w:rsidRDefault="00241C68" w:rsidP="00241C68"/>
    <w:p w:rsidR="00241C68" w:rsidRPr="00241C68" w:rsidRDefault="00241C68" w:rsidP="00241C68"/>
    <w:p w:rsidR="00241C68" w:rsidRPr="00241C68" w:rsidRDefault="00241C68" w:rsidP="00241C68"/>
    <w:p w:rsidR="00241C68" w:rsidRPr="00241C68" w:rsidRDefault="00241C68" w:rsidP="00241C68"/>
    <w:p w:rsidR="00241C68" w:rsidRDefault="00241C68" w:rsidP="00241C68"/>
    <w:p w:rsidR="00DC4040" w:rsidRDefault="00241C68" w:rsidP="00241C68">
      <w:pPr>
        <w:tabs>
          <w:tab w:val="left" w:pos="2230"/>
        </w:tabs>
      </w:pPr>
      <w:r>
        <w:tab/>
      </w:r>
    </w:p>
    <w:p w:rsidR="00241C68" w:rsidRDefault="00241C68" w:rsidP="00241C68">
      <w:pPr>
        <w:tabs>
          <w:tab w:val="left" w:pos="2230"/>
        </w:tabs>
      </w:pPr>
    </w:p>
    <w:p w:rsidR="00241C68" w:rsidRDefault="00241C68" w:rsidP="00241C68">
      <w:pPr>
        <w:tabs>
          <w:tab w:val="left" w:pos="2230"/>
        </w:tabs>
      </w:pPr>
    </w:p>
    <w:tbl>
      <w:tblPr>
        <w:tblW w:w="132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7"/>
      </w:tblGrid>
      <w:tr w:rsidR="00241C68" w:rsidRPr="003B7C1C" w:rsidTr="000F1F4C">
        <w:trPr>
          <w:trHeight w:val="2403"/>
        </w:trPr>
        <w:tc>
          <w:tcPr>
            <w:tcW w:w="1329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41C68" w:rsidRPr="003B7C1C" w:rsidRDefault="00241C68" w:rsidP="000F1F4C">
            <w:pPr>
              <w:pStyle w:val="Tabla6titulo"/>
              <w:rPr>
                <w:lang w:val="es-US"/>
              </w:rPr>
            </w:pPr>
            <w:r w:rsidRPr="003B7C1C">
              <w:rPr>
                <w:lang w:val="es-US"/>
              </w:rPr>
              <w:br w:type="page"/>
            </w:r>
            <w:bookmarkStart w:id="6" w:name="_Toc486940234"/>
            <w:r w:rsidRPr="003B7C1C">
              <w:rPr>
                <w:lang w:val="es-US"/>
              </w:rPr>
              <w:t xml:space="preserve">2. </w:t>
            </w:r>
            <w:bookmarkStart w:id="7" w:name="_Toc454621007"/>
            <w:bookmarkStart w:id="8" w:name="_Toc68320558"/>
            <w:r w:rsidRPr="003B7C1C">
              <w:rPr>
                <w:lang w:val="es-US"/>
              </w:rPr>
              <w:t>Lista de Servicios Conexos y Cronograma de Cumplimiento</w:t>
            </w:r>
            <w:bookmarkEnd w:id="6"/>
            <w:bookmarkEnd w:id="7"/>
            <w:bookmarkEnd w:id="8"/>
          </w:p>
          <w:p w:rsidR="00241C68" w:rsidRPr="003B7C1C" w:rsidRDefault="00241C68" w:rsidP="000F1F4C">
            <w:pPr>
              <w:spacing w:after="200"/>
              <w:rPr>
                <w:i/>
                <w:iCs/>
                <w:lang w:val="es-US"/>
              </w:rPr>
            </w:pPr>
            <w:r w:rsidRPr="003B7C1C">
              <w:rPr>
                <w:i/>
                <w:iCs/>
                <w:lang w:val="es-US"/>
              </w:rPr>
              <w:t xml:space="preserve">[El Comprador deberá completa este cuadro. Las fechas de finalización deberán ser realistas y congruentes con las fechas requeridas de entrega de los bienes (de acuerdo a los </w:t>
            </w:r>
            <w:proofErr w:type="spellStart"/>
            <w:r w:rsidRPr="003B7C1C">
              <w:rPr>
                <w:i/>
                <w:iCs/>
                <w:lang w:val="es-US"/>
              </w:rPr>
              <w:t>Incoterms</w:t>
            </w:r>
            <w:proofErr w:type="spellEnd"/>
            <w:r w:rsidRPr="003B7C1C">
              <w:rPr>
                <w:i/>
                <w:iCs/>
                <w:lang w:val="es-US"/>
              </w:rPr>
              <w:t xml:space="preserve">)]. </w:t>
            </w:r>
          </w:p>
          <w:tbl>
            <w:tblPr>
              <w:tblW w:w="13143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41"/>
              <w:gridCol w:w="4443"/>
              <w:gridCol w:w="1607"/>
              <w:gridCol w:w="1890"/>
              <w:gridCol w:w="2340"/>
              <w:gridCol w:w="1622"/>
            </w:tblGrid>
            <w:tr w:rsidR="00241C68" w:rsidRPr="00342443" w:rsidTr="000F1F4C">
              <w:trPr>
                <w:trHeight w:val="253"/>
              </w:trPr>
              <w:tc>
                <w:tcPr>
                  <w:tcW w:w="1241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</w:p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Servicio</w:t>
                  </w:r>
                </w:p>
              </w:tc>
              <w:tc>
                <w:tcPr>
                  <w:tcW w:w="4443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</w:p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Descripción del servicio</w:t>
                  </w:r>
                </w:p>
              </w:tc>
              <w:tc>
                <w:tcPr>
                  <w:tcW w:w="1607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</w:p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Cantidad</w:t>
                  </w:r>
                  <w:r w:rsidRPr="003B7C1C">
                    <w:rPr>
                      <w:b/>
                      <w:bCs/>
                      <w:sz w:val="22"/>
                      <w:szCs w:val="22"/>
                      <w:vertAlign w:val="superscript"/>
                      <w:lang w:val="es-SV"/>
                    </w:rPr>
                    <w:t>1</w:t>
                  </w:r>
                </w:p>
              </w:tc>
              <w:tc>
                <w:tcPr>
                  <w:tcW w:w="1890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</w:p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Unidad física</w:t>
                  </w:r>
                </w:p>
              </w:tc>
              <w:tc>
                <w:tcPr>
                  <w:tcW w:w="2340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Lugar donde los servicios serán prestados</w:t>
                  </w:r>
                </w:p>
              </w:tc>
              <w:tc>
                <w:tcPr>
                  <w:tcW w:w="1622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ind w:left="-57" w:right="-57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 xml:space="preserve">Fechas finales </w:t>
                  </w:r>
                  <w:r w:rsidRPr="003B7C1C">
                    <w:rPr>
                      <w:b/>
                      <w:bCs/>
                      <w:spacing w:val="-6"/>
                      <w:sz w:val="22"/>
                      <w:szCs w:val="22"/>
                      <w:lang w:val="es-SV"/>
                    </w:rPr>
                    <w:t xml:space="preserve">de cumplimiento </w:t>
                  </w: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de los servicios</w:t>
                  </w:r>
                </w:p>
              </w:tc>
            </w:tr>
            <w:tr w:rsidR="00241C68" w:rsidRPr="00342443" w:rsidTr="000F1F4C">
              <w:trPr>
                <w:trHeight w:val="253"/>
              </w:trPr>
              <w:tc>
                <w:tcPr>
                  <w:tcW w:w="1241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4443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1607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1890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2340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1622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</w:tr>
            <w:tr w:rsidR="00241C68" w:rsidRPr="00342443" w:rsidTr="000F1F4C">
              <w:tc>
                <w:tcPr>
                  <w:tcW w:w="1241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>[Indique el </w:t>
                  </w:r>
                  <w:proofErr w:type="spellStart"/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>n.</w:t>
                  </w:r>
                  <w:r w:rsidRPr="003B7C1C">
                    <w:rPr>
                      <w:b/>
                      <w:i/>
                      <w:iCs/>
                      <w:sz w:val="22"/>
                      <w:szCs w:val="22"/>
                      <w:vertAlign w:val="superscript"/>
                      <w:lang w:val="es-SV"/>
                    </w:rPr>
                    <w:t>o</w:t>
                  </w:r>
                  <w:proofErr w:type="spellEnd"/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 xml:space="preserve"> del servicio].</w:t>
                  </w: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  <w:t>[Indique descripción de los servicios conexos].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>[Indique la cantidad de rubros de servicios que se prestarán].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>[Indique la unidad física de medida de los rubros de servicios].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  <w:t>[Indique el nombre del lugar].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  <w:t>[Indique las fechas de cumplimiento requeridas].</w:t>
                  </w:r>
                </w:p>
              </w:tc>
            </w:tr>
            <w:tr w:rsidR="00241C68" w:rsidRPr="00C5683C" w:rsidTr="000F1F4C">
              <w:tc>
                <w:tcPr>
                  <w:tcW w:w="1241" w:type="dxa"/>
                  <w:vMerge w:val="restart"/>
                  <w:tcBorders>
                    <w:top w:val="single" w:sz="6" w:space="0" w:color="auto"/>
                  </w:tcBorders>
                  <w:vAlign w:val="center"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lang w:val="es-SV"/>
                    </w:rPr>
                  </w:pPr>
                  <w:r w:rsidRPr="00471C39">
                    <w:rPr>
                      <w:b/>
                      <w:color w:val="000000"/>
                      <w:szCs w:val="22"/>
                      <w:lang w:val="es-SV"/>
                    </w:rPr>
                    <w:t>Lote</w:t>
                  </w:r>
                  <w:r w:rsidRPr="00471C39">
                    <w:rPr>
                      <w:color w:val="000000"/>
                      <w:szCs w:val="22"/>
                      <w:lang w:val="es-SV"/>
                    </w:rPr>
                    <w:t xml:space="preserve"> </w:t>
                  </w:r>
                  <w:r w:rsidRPr="003B7C1C">
                    <w:rPr>
                      <w:b/>
                      <w:lang w:val="es-SV"/>
                    </w:rPr>
                    <w:t>1</w:t>
                  </w: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both"/>
                    <w:rPr>
                      <w:b/>
                      <w:lang w:val="es-SV"/>
                    </w:rPr>
                  </w:pP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</w:tr>
            <w:tr w:rsidR="00241C68" w:rsidRPr="00342443" w:rsidTr="000F1F4C">
              <w:trPr>
                <w:trHeight w:val="1969"/>
              </w:trPr>
              <w:tc>
                <w:tcPr>
                  <w:tcW w:w="1241" w:type="dxa"/>
                  <w:vMerge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both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CAPACITACIÓ</w:t>
                  </w:r>
                  <w:r w:rsidRPr="003B7C1C"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N.</w:t>
                  </w:r>
                </w:p>
                <w:p w:rsidR="00241C68" w:rsidRDefault="00241C68" w:rsidP="000F1F4C">
                  <w:pPr>
                    <w:pStyle w:val="Outline"/>
                    <w:spacing w:before="120"/>
                    <w:jc w:val="both"/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</w:pPr>
                  <w:r>
                    <w:rPr>
                      <w:rFonts w:eastAsia="Arial"/>
                      <w:kern w:val="0"/>
                      <w:sz w:val="20"/>
                      <w:szCs w:val="22"/>
                      <w:lang w:val="es-SV" w:eastAsia="es-SV"/>
                    </w:rPr>
                    <w:t>3 jornadas de 2 horas para personal usuario.</w:t>
                  </w:r>
                </w:p>
                <w:p w:rsidR="00241C68" w:rsidRDefault="00241C68" w:rsidP="000F1F4C">
                  <w:pPr>
                    <w:pStyle w:val="Outline"/>
                    <w:spacing w:before="120"/>
                    <w:jc w:val="both"/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</w:pPr>
                  <w:r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  <w:t>1 jornada de cuatro (4) horas para personal de mantenimiento.</w:t>
                  </w:r>
                </w:p>
                <w:p w:rsidR="00241C68" w:rsidRPr="003B7C1C" w:rsidRDefault="00241C68" w:rsidP="000F1F4C">
                  <w:pPr>
                    <w:pStyle w:val="Outline"/>
                    <w:spacing w:before="120"/>
                    <w:jc w:val="both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  <w:t>total 4 jornadas por cada hospital</w:t>
                  </w:r>
                  <w:r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  <w:t xml:space="preserve"> (8 hospitales)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3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jornadas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en períodos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de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2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horas cada una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: para personal usuario y 1 jornada de 4 horas para personal de mantenimiento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Jornadas de Capacitación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 xml:space="preserve">De acuerdo a lista de </w:t>
                  </w:r>
                  <w:r>
                    <w:rPr>
                      <w:iCs/>
                      <w:sz w:val="20"/>
                      <w:szCs w:val="22"/>
                      <w:lang w:val="es-US"/>
                    </w:rPr>
                    <w:t>distribución</w:t>
                  </w:r>
                  <w:r w:rsidRPr="003B7C1C">
                    <w:rPr>
                      <w:i/>
                      <w:iCs/>
                      <w:lang w:val="es-US"/>
                    </w:rPr>
                    <w:t>.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180 días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 </w:t>
                  </w:r>
                </w:p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El Licitante Adjudicado deberá presentar las listas de asistencia por cada una de las jornadas de capacitación realizadas. </w:t>
                  </w:r>
                </w:p>
              </w:tc>
            </w:tr>
            <w:tr w:rsidR="00241C68" w:rsidRPr="00342443" w:rsidTr="000F1F4C">
              <w:tc>
                <w:tcPr>
                  <w:tcW w:w="1241" w:type="dxa"/>
                  <w:vMerge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both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MANTENIMIENTO PREVENTIVO</w:t>
                  </w:r>
                </w:p>
                <w:p w:rsidR="00241C68" w:rsidRDefault="00241C68" w:rsidP="000F1F4C">
                  <w:pPr>
                    <w:pStyle w:val="Outline"/>
                    <w:spacing w:before="120"/>
                    <w:jc w:val="both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87654E">
                    <w:rPr>
                      <w:kern w:val="0"/>
                      <w:sz w:val="20"/>
                      <w:szCs w:val="20"/>
                      <w:lang w:val="es-SV"/>
                    </w:rPr>
                    <w:t>Programa de realización de las rutinas de mantenimiento preventivo a ejecutarse según detalle</w:t>
                  </w:r>
                  <w:r>
                    <w:rPr>
                      <w:kern w:val="0"/>
                      <w:sz w:val="22"/>
                      <w:szCs w:val="20"/>
                      <w:lang w:val="es-SV"/>
                    </w:rPr>
                    <w:t>:</w:t>
                  </w:r>
                </w:p>
                <w:p w:rsidR="00241C68" w:rsidRPr="003B7C1C" w:rsidRDefault="00241C68" w:rsidP="000F1F4C">
                  <w:pPr>
                    <w:pStyle w:val="Outline"/>
                    <w:spacing w:before="120"/>
                    <w:jc w:val="both"/>
                    <w:rPr>
                      <w:kern w:val="0"/>
                      <w:sz w:val="20"/>
                      <w:szCs w:val="20"/>
                      <w:lang w:val="es-SV"/>
                    </w:rPr>
                  </w:pP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241C68"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48</w:t>
                  </w:r>
                  <w:r w:rsidRPr="00DE763D">
                    <w:rPr>
                      <w:kern w:val="0"/>
                      <w:sz w:val="20"/>
                      <w:szCs w:val="20"/>
                      <w:lang w:val="es-SV"/>
                    </w:rPr>
                    <w:t xml:space="preserve">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visitas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 en total, (6 visitas por cada equipo)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Visitas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periódicas semestrales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Pr="00985937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 xml:space="preserve">De acuerdo a lista de </w:t>
                  </w:r>
                  <w:r>
                    <w:rPr>
                      <w:iCs/>
                      <w:sz w:val="20"/>
                      <w:szCs w:val="22"/>
                      <w:lang w:val="es-US"/>
                    </w:rPr>
                    <w:t>distribución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El Licitante adjudicado deberá pre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s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entar el programa de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realización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 de las rutinas de Mantenimiento Preventivo</w:t>
                  </w:r>
                  <w:r w:rsidRPr="00C74E7A">
                    <w:rPr>
                      <w:kern w:val="0"/>
                      <w:sz w:val="20"/>
                      <w:szCs w:val="20"/>
                      <w:highlight w:val="yellow"/>
                      <w:lang w:val="es-SV"/>
                    </w:rPr>
                    <w:t>, 15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 días posteriores a la distribución de contrato.</w:t>
                  </w:r>
                </w:p>
              </w:tc>
            </w:tr>
            <w:tr w:rsidR="00241C68" w:rsidRPr="00342443" w:rsidTr="000F1F4C">
              <w:tc>
                <w:tcPr>
                  <w:tcW w:w="1241" w:type="dxa"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both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Obras de Adecuación de acuerdo a Especificaciones técnicas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highlight w:val="yellow"/>
                      <w:lang w:val="es-SV"/>
                    </w:rPr>
                  </w:pPr>
                  <w:r w:rsidRPr="00DE763D">
                    <w:rPr>
                      <w:kern w:val="0"/>
                      <w:sz w:val="20"/>
                      <w:szCs w:val="20"/>
                      <w:lang w:val="es-SV"/>
                    </w:rPr>
                    <w:t xml:space="preserve">De acuerdo a lo solicitado en las Especificaciones técnicas. 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Ver detalle en documento de Especificaciones técnicas. 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Default="00241C68" w:rsidP="000F1F4C">
                  <w:pPr>
                    <w:pStyle w:val="Outline"/>
                    <w:spacing w:before="120"/>
                    <w:jc w:val="center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 xml:space="preserve">De acuerdo a lista de distribución: </w:t>
                  </w:r>
                </w:p>
                <w:p w:rsidR="00241C68" w:rsidRDefault="00241C68" w:rsidP="00241C68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 xml:space="preserve">Hospital Nacional General “Dr. Francisco Menéndez” de </w:t>
                  </w:r>
                  <w:proofErr w:type="spellStart"/>
                  <w:r>
                    <w:rPr>
                      <w:iCs/>
                      <w:sz w:val="20"/>
                      <w:szCs w:val="22"/>
                      <w:lang w:val="es-US"/>
                    </w:rPr>
                    <w:t>Ahuachapan</w:t>
                  </w:r>
                  <w:proofErr w:type="spellEnd"/>
                  <w:r>
                    <w:rPr>
                      <w:iCs/>
                      <w:sz w:val="20"/>
                      <w:szCs w:val="22"/>
                      <w:lang w:val="es-US"/>
                    </w:rPr>
                    <w:t>.</w:t>
                  </w:r>
                </w:p>
                <w:p w:rsidR="00241C68" w:rsidRDefault="00241C68" w:rsidP="00241C68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General de Chalchuapa.</w:t>
                  </w:r>
                </w:p>
                <w:p w:rsidR="00241C68" w:rsidRDefault="00241C68" w:rsidP="00241C68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Nacional “Dr. José Luis Saca” Ilobasco.</w:t>
                  </w:r>
                </w:p>
                <w:p w:rsidR="00241C68" w:rsidRDefault="00241C68" w:rsidP="00241C68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Nacional General de Jiquilisco.</w:t>
                  </w:r>
                </w:p>
                <w:p w:rsidR="00241C68" w:rsidRDefault="00241C68" w:rsidP="00241C68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Nacional General “San Rafael”</w:t>
                  </w:r>
                </w:p>
                <w:p w:rsidR="00241C68" w:rsidRDefault="00241C68" w:rsidP="00241C68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 xml:space="preserve">Hospital Nacional General Dr. Luis Edmundo Vásquez, </w:t>
                  </w:r>
                  <w:proofErr w:type="spellStart"/>
                  <w:r>
                    <w:rPr>
                      <w:iCs/>
                      <w:sz w:val="20"/>
                      <w:szCs w:val="22"/>
                      <w:lang w:val="es-US"/>
                    </w:rPr>
                    <w:t>Chaltenango</w:t>
                  </w:r>
                  <w:proofErr w:type="spellEnd"/>
                  <w:r>
                    <w:rPr>
                      <w:iCs/>
                      <w:sz w:val="20"/>
                      <w:szCs w:val="22"/>
                      <w:lang w:val="es-US"/>
                    </w:rPr>
                    <w:t>.</w:t>
                  </w:r>
                </w:p>
                <w:p w:rsidR="00241C68" w:rsidRDefault="00241C68" w:rsidP="00241C68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Nacional General de la Unión</w:t>
                  </w:r>
                </w:p>
                <w:p w:rsidR="00241C68" w:rsidRPr="008B49B2" w:rsidRDefault="00241C68" w:rsidP="008B49B2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 xml:space="preserve">Hospital Nacional General “Dr. Juan José Fernández” Zacamil, 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El licitante Adjudicado realizará las actividades que se detallan en documento anexo de las Especificaciones técnicas, en el plazo máximo establecido (180 días)</w:t>
                  </w:r>
                </w:p>
              </w:tc>
            </w:tr>
          </w:tbl>
          <w:p w:rsidR="00241C68" w:rsidRPr="003B7C1C" w:rsidRDefault="00241C68" w:rsidP="000F1F4C">
            <w:pPr>
              <w:spacing w:after="200"/>
              <w:rPr>
                <w:i/>
                <w:iCs/>
                <w:lang w:val="es-US"/>
              </w:rPr>
            </w:pPr>
          </w:p>
        </w:tc>
      </w:tr>
      <w:tr w:rsidR="00241C68" w:rsidRPr="003B7C1C" w:rsidTr="000F1F4C">
        <w:tc>
          <w:tcPr>
            <w:tcW w:w="1329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41C68" w:rsidRPr="003B7C1C" w:rsidRDefault="00241C68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  <w:p w:rsidR="00241C68" w:rsidRPr="003B7C1C" w:rsidRDefault="00241C68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</w:tc>
      </w:tr>
    </w:tbl>
    <w:p w:rsidR="00241C68" w:rsidRDefault="00241C68" w:rsidP="00241C68">
      <w:pPr>
        <w:tabs>
          <w:tab w:val="left" w:pos="2230"/>
        </w:tabs>
      </w:pPr>
    </w:p>
    <w:p w:rsidR="001521E8" w:rsidRDefault="001521E8" w:rsidP="001521E8">
      <w:pPr>
        <w:pStyle w:val="Estilopredeterminado"/>
        <w:jc w:val="center"/>
        <w:rPr>
          <w:rFonts w:ascii="Bembo Std" w:hAnsi="Bembo Std"/>
        </w:rPr>
      </w:pPr>
      <w:r>
        <w:rPr>
          <w:rFonts w:ascii="Bembo Std" w:hAnsi="Bembo Std"/>
        </w:rPr>
        <w:t>Lista de distribución</w:t>
      </w:r>
    </w:p>
    <w:p w:rsidR="001521E8" w:rsidRDefault="001521E8" w:rsidP="001521E8">
      <w:pPr>
        <w:pStyle w:val="Estilopredeterminado"/>
        <w:jc w:val="center"/>
        <w:rPr>
          <w:rFonts w:ascii="Bembo Std" w:hAnsi="Bembo Std"/>
        </w:rPr>
      </w:pPr>
    </w:p>
    <w:p w:rsidR="001521E8" w:rsidRPr="004535AA" w:rsidRDefault="001521E8" w:rsidP="001521E8">
      <w:pPr>
        <w:pStyle w:val="Estilopredeterminado"/>
        <w:jc w:val="center"/>
        <w:rPr>
          <w:rFonts w:ascii="Bembo Std" w:hAnsi="Bembo Std"/>
        </w:rPr>
      </w:pPr>
      <w:bookmarkStart w:id="9" w:name="_GoBack"/>
      <w:bookmarkEnd w:id="9"/>
    </w:p>
    <w:tbl>
      <w:tblPr>
        <w:tblW w:w="9837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24" w:type="dxa"/>
          <w:right w:w="28" w:type="dxa"/>
        </w:tblCellMar>
        <w:tblLook w:val="0000" w:firstRow="0" w:lastRow="0" w:firstColumn="0" w:lastColumn="0" w:noHBand="0" w:noVBand="0"/>
      </w:tblPr>
      <w:tblGrid>
        <w:gridCol w:w="4017"/>
        <w:gridCol w:w="2784"/>
        <w:gridCol w:w="2080"/>
        <w:gridCol w:w="956"/>
      </w:tblGrid>
      <w:tr w:rsidR="001521E8" w:rsidRPr="004535AA" w:rsidTr="001521E8">
        <w:trPr>
          <w:trHeight w:val="266"/>
          <w:jc w:val="center"/>
        </w:trPr>
        <w:tc>
          <w:tcPr>
            <w:tcW w:w="4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246812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246812">
              <w:rPr>
                <w:rFonts w:ascii="Bembo Std" w:hAnsi="Bembo Std"/>
                <w:b/>
                <w:bCs/>
                <w:sz w:val="16"/>
                <w:szCs w:val="16"/>
              </w:rPr>
              <w:t>HOSPITAL</w:t>
            </w:r>
          </w:p>
        </w:tc>
        <w:tc>
          <w:tcPr>
            <w:tcW w:w="27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Default="001521E8" w:rsidP="000F1F4C">
            <w:pPr>
              <w:pStyle w:val="Estilopredeterminado"/>
              <w:jc w:val="center"/>
              <w:rPr>
                <w:rFonts w:ascii="Bembo Std" w:hAnsi="Bembo Std" w:cs="Arial"/>
                <w:bCs/>
                <w:sz w:val="16"/>
                <w:szCs w:val="16"/>
              </w:rPr>
            </w:pPr>
            <w:r>
              <w:rPr>
                <w:rFonts w:ascii="Bembo Std" w:hAnsi="Bembo Std" w:cs="Arial"/>
                <w:bCs/>
                <w:sz w:val="16"/>
                <w:szCs w:val="16"/>
              </w:rPr>
              <w:t xml:space="preserve">Dirección </w:t>
            </w:r>
          </w:p>
        </w:tc>
        <w:tc>
          <w:tcPr>
            <w:tcW w:w="2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246812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>
              <w:rPr>
                <w:rFonts w:ascii="Bembo Std" w:hAnsi="Bembo Std" w:cs="Arial"/>
                <w:bCs/>
                <w:sz w:val="16"/>
                <w:szCs w:val="16"/>
              </w:rPr>
              <w:t>EQUIPO</w:t>
            </w:r>
          </w:p>
        </w:tc>
        <w:tc>
          <w:tcPr>
            <w:tcW w:w="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246812" w:rsidRDefault="001521E8" w:rsidP="000F1F4C">
            <w:pPr>
              <w:pStyle w:val="Estilopredeterminado"/>
              <w:jc w:val="center"/>
              <w:rPr>
                <w:rFonts w:ascii="Bembo Std" w:hAnsi="Bembo Std"/>
                <w:b/>
                <w:sz w:val="16"/>
                <w:szCs w:val="16"/>
              </w:rPr>
            </w:pPr>
            <w:r w:rsidRPr="00246812">
              <w:rPr>
                <w:rFonts w:ascii="Bembo Std" w:hAnsi="Bembo Std"/>
                <w:b/>
                <w:sz w:val="16"/>
                <w:szCs w:val="16"/>
              </w:rPr>
              <w:t>CANTIDAD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4535AA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GENERAL “DR. FRANCISCO MENÉNDEZ” DE AHUACHAPÁN</w:t>
            </w:r>
            <w:r>
              <w:rPr>
                <w:rFonts w:ascii="Bembo Std" w:hAnsi="Bembo Std"/>
                <w:sz w:val="16"/>
                <w:szCs w:val="16"/>
              </w:rPr>
              <w:t>.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Cantón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Ashapuco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, Colonia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Zacamíl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, Ahuachapán.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9D6C04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GENERAL DE CHALCHUAPA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Final Av. 2 de abril norte, Carretera a Ahuachapán, sobre calle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By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pass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3C3BD7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“DR. JOSÉ LUIS SACA”, ILOBASCO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Final 4ª Calle Poniente, Barrio El Calvario, Ilobasco, Cabañas.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3C3BD7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GENERAL DE JIQUILISCO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Final 1ª Av. Sur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Call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 Apto. Avalos, Cantón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Roquinte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, Jiquilisco, Usulután.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3C3BD7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GENERAL</w:t>
            </w:r>
            <w:r>
              <w:rPr>
                <w:rFonts w:ascii="Bembo Std" w:hAnsi="Bembo Std"/>
                <w:sz w:val="16"/>
                <w:szCs w:val="16"/>
              </w:rPr>
              <w:t xml:space="preserve"> “SAN RAFAEL”</w:t>
            </w:r>
          </w:p>
        </w:tc>
        <w:tc>
          <w:tcPr>
            <w:tcW w:w="2784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Final 4ª Calle Oriente y 15 Av. Sur, Santa Tecla, Departamento de La Libertad.</w:t>
            </w:r>
          </w:p>
        </w:tc>
        <w:tc>
          <w:tcPr>
            <w:tcW w:w="2080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3C3BD7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1521E8" w:rsidRDefault="001521E8" w:rsidP="001521E8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HOSPITAL NACIONAL GENERAL “DR. LUIS EDMUNDO VÁSQUEZ”, CHALATENANGO</w:t>
            </w:r>
          </w:p>
        </w:tc>
        <w:tc>
          <w:tcPr>
            <w:tcW w:w="2784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521E8" w:rsidRPr="001521E8" w:rsidRDefault="001521E8" w:rsidP="001521E8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>
              <w:rPr>
                <w:rFonts w:ascii="Bembo Std" w:hAnsi="Bembo Std"/>
                <w:sz w:val="16"/>
                <w:szCs w:val="16"/>
              </w:rPr>
              <w:t>B</w:t>
            </w:r>
            <w:r w:rsidRPr="001521E8">
              <w:rPr>
                <w:rFonts w:ascii="Bembo Std" w:hAnsi="Bembo Std"/>
                <w:sz w:val="16"/>
                <w:szCs w:val="16"/>
              </w:rPr>
              <w:t>arrio san Antonio, Chalatenango</w:t>
            </w:r>
            <w:r>
              <w:rPr>
                <w:rFonts w:ascii="Bembo Std" w:hAnsi="Bembo Std"/>
                <w:sz w:val="16"/>
                <w:szCs w:val="16"/>
              </w:rPr>
              <w:t>.</w:t>
            </w:r>
          </w:p>
        </w:tc>
        <w:tc>
          <w:tcPr>
            <w:tcW w:w="2080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</w:tcPr>
          <w:p w:rsidR="001521E8" w:rsidRDefault="001521E8" w:rsidP="001521E8">
            <w:r w:rsidRPr="00444894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Default="001521E8" w:rsidP="001521E8">
            <w:pPr>
              <w:jc w:val="center"/>
            </w:pPr>
            <w:r w:rsidRPr="0039387C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1521E8" w:rsidRDefault="001521E8" w:rsidP="001521E8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HOSPITAL NACIONAL GENERAL DE LA UNION</w:t>
            </w:r>
          </w:p>
        </w:tc>
        <w:tc>
          <w:tcPr>
            <w:tcW w:w="2784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521E8" w:rsidRPr="001521E8" w:rsidRDefault="001521E8" w:rsidP="001521E8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kilómetro</w:t>
            </w:r>
            <w:r>
              <w:rPr>
                <w:rFonts w:ascii="Bembo Std" w:hAnsi="Bembo Std"/>
                <w:sz w:val="16"/>
                <w:szCs w:val="16"/>
              </w:rPr>
              <w:t xml:space="preserve"> 180, carretera P</w:t>
            </w:r>
            <w:r w:rsidRPr="001521E8">
              <w:rPr>
                <w:rFonts w:ascii="Bembo Std" w:hAnsi="Bembo Std"/>
                <w:sz w:val="16"/>
                <w:szCs w:val="16"/>
              </w:rPr>
              <w:t xml:space="preserve">anamericana, cantón huisquil, </w:t>
            </w:r>
            <w:proofErr w:type="spellStart"/>
            <w:r>
              <w:rPr>
                <w:rFonts w:ascii="Bembo Std" w:hAnsi="Bembo Std"/>
                <w:sz w:val="16"/>
                <w:szCs w:val="16"/>
              </w:rPr>
              <w:t>Conchagua</w:t>
            </w:r>
            <w:proofErr w:type="spellEnd"/>
            <w:r>
              <w:rPr>
                <w:rFonts w:ascii="Bembo Std" w:hAnsi="Bembo Std"/>
                <w:sz w:val="16"/>
                <w:szCs w:val="16"/>
              </w:rPr>
              <w:t>, La U</w:t>
            </w:r>
            <w:r w:rsidRPr="001521E8">
              <w:rPr>
                <w:rFonts w:ascii="Bembo Std" w:hAnsi="Bembo Std"/>
                <w:sz w:val="16"/>
                <w:szCs w:val="16"/>
              </w:rPr>
              <w:t>nión,</w:t>
            </w:r>
          </w:p>
        </w:tc>
        <w:tc>
          <w:tcPr>
            <w:tcW w:w="2080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</w:tcPr>
          <w:p w:rsidR="001521E8" w:rsidRDefault="001521E8" w:rsidP="001521E8">
            <w:r w:rsidRPr="00444894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Default="001521E8" w:rsidP="001521E8">
            <w:pPr>
              <w:jc w:val="center"/>
            </w:pPr>
            <w:r w:rsidRPr="0039387C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1521E8" w:rsidRDefault="001521E8" w:rsidP="001521E8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HOSPITAL NACIONAL GENERAL "DR. JUAN JOSÉ FERNÁNDEZ", ZACAMIL, SAN SALVADOR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521E8" w:rsidRPr="001521E8" w:rsidRDefault="001521E8" w:rsidP="001521E8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urbanización José Simeón</w:t>
            </w:r>
            <w:r>
              <w:rPr>
                <w:rFonts w:ascii="Bembo Std" w:hAnsi="Bembo Std"/>
                <w:sz w:val="16"/>
                <w:szCs w:val="16"/>
              </w:rPr>
              <w:t xml:space="preserve"> Ca</w:t>
            </w:r>
            <w:r w:rsidRPr="001521E8">
              <w:rPr>
                <w:rFonts w:ascii="Bembo Std" w:hAnsi="Bembo Std"/>
                <w:sz w:val="16"/>
                <w:szCs w:val="16"/>
              </w:rPr>
              <w:t xml:space="preserve">ñas, colonia Zacamil, </w:t>
            </w:r>
            <w:r>
              <w:rPr>
                <w:rFonts w:ascii="Bembo Std" w:hAnsi="Bembo Std"/>
                <w:sz w:val="16"/>
                <w:szCs w:val="16"/>
              </w:rPr>
              <w:t>S</w:t>
            </w:r>
            <w:r w:rsidRPr="001521E8">
              <w:rPr>
                <w:rFonts w:ascii="Bembo Std" w:hAnsi="Bembo Std"/>
                <w:sz w:val="16"/>
                <w:szCs w:val="16"/>
              </w:rPr>
              <w:t xml:space="preserve">an </w:t>
            </w:r>
            <w:r>
              <w:rPr>
                <w:rFonts w:ascii="Bembo Std" w:hAnsi="Bembo Std"/>
                <w:sz w:val="16"/>
                <w:szCs w:val="16"/>
              </w:rPr>
              <w:t>S</w:t>
            </w:r>
            <w:r w:rsidRPr="001521E8">
              <w:rPr>
                <w:rFonts w:ascii="Bembo Std" w:hAnsi="Bembo Std"/>
                <w:sz w:val="16"/>
                <w:szCs w:val="16"/>
              </w:rPr>
              <w:t>alvador</w:t>
            </w:r>
            <w:r>
              <w:rPr>
                <w:rFonts w:ascii="Bembo Std" w:hAnsi="Bembo Std"/>
                <w:sz w:val="16"/>
                <w:szCs w:val="16"/>
              </w:rPr>
              <w:t>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</w:tcPr>
          <w:p w:rsidR="001521E8" w:rsidRDefault="001521E8" w:rsidP="001521E8">
            <w:r w:rsidRPr="00444894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Default="001521E8" w:rsidP="001521E8">
            <w:pPr>
              <w:jc w:val="center"/>
            </w:pPr>
            <w:r w:rsidRPr="0039387C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</w:tbl>
    <w:p w:rsidR="001521E8" w:rsidRPr="00241C68" w:rsidRDefault="001521E8" w:rsidP="00241C68">
      <w:pPr>
        <w:tabs>
          <w:tab w:val="left" w:pos="2230"/>
        </w:tabs>
      </w:pPr>
    </w:p>
    <w:sectPr w:rsidR="001521E8" w:rsidRPr="00241C68" w:rsidSect="00241C6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roid Sans Fallback">
    <w:charset w:val="8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mbo Std">
    <w:altName w:val="Cambria"/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A1306"/>
    <w:multiLevelType w:val="hybridMultilevel"/>
    <w:tmpl w:val="F6EAFAAA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F6706"/>
    <w:multiLevelType w:val="hybridMultilevel"/>
    <w:tmpl w:val="18446980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68"/>
    <w:rsid w:val="00117DEC"/>
    <w:rsid w:val="001521E8"/>
    <w:rsid w:val="00241C68"/>
    <w:rsid w:val="00554276"/>
    <w:rsid w:val="00563E82"/>
    <w:rsid w:val="008B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D95D1B"/>
  <w15:chartTrackingRefBased/>
  <w15:docId w15:val="{5F0A53C4-3855-40D4-A1A0-B31E7DAB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Outline">
    <w:name w:val="Outline"/>
    <w:basedOn w:val="Normal"/>
    <w:rsid w:val="00241C68"/>
    <w:pPr>
      <w:spacing w:before="240"/>
    </w:pPr>
    <w:rPr>
      <w:kern w:val="28"/>
    </w:rPr>
  </w:style>
  <w:style w:type="paragraph" w:customStyle="1" w:styleId="Tanla4titulo">
    <w:name w:val="Tanla4 titulo"/>
    <w:basedOn w:val="Normal"/>
    <w:link w:val="Tanla4tituloCar"/>
    <w:qFormat/>
    <w:rsid w:val="00241C68"/>
    <w:pPr>
      <w:spacing w:after="240"/>
      <w:jc w:val="center"/>
    </w:pPr>
    <w:rPr>
      <w:b/>
      <w:bCs/>
      <w:sz w:val="32"/>
      <w:lang w:val="es-ES"/>
    </w:rPr>
  </w:style>
  <w:style w:type="character" w:customStyle="1" w:styleId="Tanla4tituloCar">
    <w:name w:val="Tanla4 titulo Car"/>
    <w:basedOn w:val="Fuentedeprrafopredeter"/>
    <w:link w:val="Tanla4titulo"/>
    <w:rsid w:val="00241C68"/>
    <w:rPr>
      <w:rFonts w:ascii="Times New Roman" w:eastAsia="Times New Roman" w:hAnsi="Times New Roman" w:cs="Times New Roman"/>
      <w:b/>
      <w:bCs/>
      <w:sz w:val="32"/>
      <w:szCs w:val="24"/>
      <w:lang w:val="es-ES"/>
    </w:rPr>
  </w:style>
  <w:style w:type="paragraph" w:customStyle="1" w:styleId="Tabla6titulo">
    <w:name w:val="Tabla6 titulo"/>
    <w:basedOn w:val="Normal"/>
    <w:link w:val="Tabla6tituloCar"/>
    <w:qFormat/>
    <w:rsid w:val="00241C68"/>
    <w:pPr>
      <w:spacing w:before="120" w:after="240"/>
      <w:jc w:val="center"/>
    </w:pPr>
    <w:rPr>
      <w:b/>
      <w:bCs/>
      <w:sz w:val="32"/>
      <w:lang w:val="es-ES"/>
    </w:rPr>
  </w:style>
  <w:style w:type="character" w:customStyle="1" w:styleId="Tabla6tituloCar">
    <w:name w:val="Tabla6 titulo Car"/>
    <w:basedOn w:val="Fuentedeprrafopredeter"/>
    <w:link w:val="Tabla6titulo"/>
    <w:rsid w:val="00241C68"/>
    <w:rPr>
      <w:rFonts w:ascii="Times New Roman" w:eastAsia="Times New Roman" w:hAnsi="Times New Roman" w:cs="Times New Roman"/>
      <w:b/>
      <w:bCs/>
      <w:sz w:val="32"/>
      <w:szCs w:val="24"/>
      <w:lang w:val="es-ES"/>
    </w:rPr>
  </w:style>
  <w:style w:type="paragraph" w:customStyle="1" w:styleId="Estilopredeterminado">
    <w:name w:val="Estilo predeterminado"/>
    <w:rsid w:val="001521E8"/>
    <w:pPr>
      <w:tabs>
        <w:tab w:val="left" w:pos="708"/>
      </w:tabs>
      <w:suppressAutoHyphens/>
      <w:overflowPunct w:val="0"/>
      <w:spacing w:after="0" w:line="276" w:lineRule="auto"/>
    </w:pPr>
    <w:rPr>
      <w:rFonts w:ascii="Calibri" w:eastAsia="Droid Sans Fallback" w:hAnsi="Calibri" w:cs="Calibri"/>
      <w:color w:val="00000A"/>
    </w:rPr>
  </w:style>
  <w:style w:type="paragraph" w:styleId="Prrafodelista">
    <w:name w:val="List Paragraph"/>
    <w:aliases w:val="Subtle Emphasis,TITULO A,Lista 123,Titulo de Fígura,Citation List,본문(내용),List Paragraph (numbered (a))"/>
    <w:basedOn w:val="Normal"/>
    <w:link w:val="PrrafodelistaCar"/>
    <w:uiPriority w:val="34"/>
    <w:qFormat/>
    <w:rsid w:val="001521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SV"/>
    </w:rPr>
  </w:style>
  <w:style w:type="character" w:customStyle="1" w:styleId="PrrafodelistaCar">
    <w:name w:val="Párrafo de lista Car"/>
    <w:aliases w:val="Subtle Emphasis Car,TITULO A Car,Lista 123 Car,Titulo de Fígura Car,Citation List Car,본문(내용) Car,List Paragraph (numbered (a)) Car"/>
    <w:link w:val="Prrafodelista"/>
    <w:uiPriority w:val="34"/>
    <w:locked/>
    <w:rsid w:val="001521E8"/>
  </w:style>
  <w:style w:type="paragraph" w:styleId="Textodeglobo">
    <w:name w:val="Balloon Text"/>
    <w:basedOn w:val="Normal"/>
    <w:link w:val="TextodegloboCar"/>
    <w:uiPriority w:val="99"/>
    <w:semiHidden/>
    <w:unhideWhenUsed/>
    <w:rsid w:val="001521E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E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990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Abner Daniel Franco Fuentes</dc:creator>
  <cp:keywords/>
  <dc:description/>
  <cp:lastModifiedBy>Abner Daniel Franco Fuentes</cp:lastModifiedBy>
  <cp:revision>1</cp:revision>
  <cp:lastPrinted>2023-03-03T17:29:00Z</cp:lastPrinted>
  <dcterms:created xsi:type="dcterms:W3CDTF">2023-03-03T16:46:00Z</dcterms:created>
  <dcterms:modified xsi:type="dcterms:W3CDTF">2023-03-03T19:49:00Z</dcterms:modified>
</cp:coreProperties>
</file>