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B46334" w14:textId="529CDD86" w:rsidR="00D10785" w:rsidRPr="009849B8" w:rsidRDefault="0034527F">
      <w:pPr>
        <w:rPr>
          <w:lang w:val="es-ES"/>
        </w:rPr>
      </w:pPr>
      <w:r w:rsidRPr="009849B8">
        <w:rPr>
          <w:noProof/>
        </w:rPr>
        <mc:AlternateContent>
          <mc:Choice Requires="wps">
            <w:drawing>
              <wp:anchor distT="0" distB="0" distL="114300" distR="114300" simplePos="0" relativeHeight="251664896" behindDoc="1" locked="1" layoutInCell="1" allowOverlap="1" wp14:anchorId="519AC7BE" wp14:editId="0D280036">
                <wp:simplePos x="0" y="0"/>
                <wp:positionH relativeFrom="page">
                  <wp:posOffset>-209550</wp:posOffset>
                </wp:positionH>
                <wp:positionV relativeFrom="margin">
                  <wp:posOffset>-1106170</wp:posOffset>
                </wp:positionV>
                <wp:extent cx="7957185" cy="10969625"/>
                <wp:effectExtent l="0" t="0" r="5715" b="3175"/>
                <wp:wrapNone/>
                <wp:docPr id="54894659" name="Rectángulo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957185" cy="10969625"/>
                        </a:xfrm>
                        <a:prstGeom prst="rect">
                          <a:avLst/>
                        </a:prstGeom>
                        <a:solidFill>
                          <a:srgbClr val="8F559C"/>
                        </a:solid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1E745E" id="Rectángulo 12" o:spid="_x0000_s1026" style="position:absolute;margin-left:-16.5pt;margin-top:-87.1pt;width:626.55pt;height:863.75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" fillcolor="#8f559c" strokecolor="#4472c4 [3204]" strokeweight=".5pt">
                <v:path arrowok="t"/>
                <o:lock v:ext="edit" aspectratio="t"/>
                <w10:wrap anchorx="page" anchory="margin"/>
                <w10:anchorlock/>
              </v:rect>
            </w:pict>
          </mc:Fallback>
        </mc:AlternateContent>
      </w:r>
    </w:p>
    <w:bookmarkStart w:id="0" w:name="_Hlk137649752"/>
    <w:bookmarkEnd w:id="0"/>
    <w:p w14:paraId="1B8F4C39" w14:textId="128F66BB" w:rsidR="0093267F" w:rsidRPr="009849B8" w:rsidRDefault="0034527F">
      <w:pPr>
        <w:rPr>
          <w:lang w:val="es-ES"/>
        </w:rPr>
      </w:pPr>
      <w:r w:rsidRPr="009849B8">
        <w:rPr>
          <w:noProof/>
        </w:rPr>
        <mc:AlternateContent>
          <mc:Choice Requires="wps">
            <w:drawing>
              <wp:anchor distT="0" distB="0" distL="114300" distR="114300" simplePos="0" relativeHeight="251665920" behindDoc="1" locked="0" layoutInCell="1" allowOverlap="1" wp14:anchorId="6D17115C" wp14:editId="1BD341C8">
                <wp:simplePos x="0" y="0"/>
                <wp:positionH relativeFrom="margin">
                  <wp:align>center</wp:align>
                </wp:positionH>
                <wp:positionV relativeFrom="paragraph">
                  <wp:posOffset>65405</wp:posOffset>
                </wp:positionV>
                <wp:extent cx="4960620" cy="1429385"/>
                <wp:effectExtent l="0" t="0" r="0" b="0"/>
                <wp:wrapTight wrapText="bothSides">
                  <wp:wrapPolygon edited="0">
                    <wp:start x="249" y="0"/>
                    <wp:lineTo x="249" y="21303"/>
                    <wp:lineTo x="21318" y="21303"/>
                    <wp:lineTo x="21318" y="0"/>
                    <wp:lineTo x="249" y="0"/>
                  </wp:wrapPolygon>
                </wp:wrapTight>
                <wp:docPr id="74924052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0620" cy="1429385"/>
                        </a:xfrm>
                        <a:prstGeom prst="rect">
                          <a:avLst/>
                        </a:prstGeom>
                        <a:noFill/>
                        <a:ln w="6350">
                          <a:noFill/>
                        </a:ln>
                      </wps:spPr>
                      <wps:txbx>
                        <w:txbxContent>
                          <w:p w14:paraId="17F4F9FA" w14:textId="77777777" w:rsidR="0093267F" w:rsidRPr="00446387" w:rsidRDefault="0093267F" w:rsidP="0093267F">
                            <w:pPr>
                              <w:spacing w:line="1000" w:lineRule="exact"/>
                              <w:jc w:val="center"/>
                              <w:rPr>
                                <w:rFonts w:ascii="Baloo" w:hAnsi="Baloo" w:cs="Baloo"/>
                                <w:color w:val="FFFFFF" w:themeColor="background1"/>
                                <w:sz w:val="96"/>
                                <w:szCs w:val="52"/>
                                <w:lang w:val="es-MX"/>
                              </w:rPr>
                            </w:pPr>
                            <w:r>
                              <w:rPr>
                                <w:rFonts w:ascii="Baloo" w:hAnsi="Baloo" w:cs="Baloo"/>
                                <w:color w:val="FFFFFF" w:themeColor="background1"/>
                                <w:sz w:val="96"/>
                                <w:szCs w:val="52"/>
                                <w:lang w:val="es-MX"/>
                              </w:rPr>
                              <w:t>Especificaciones Técnicas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17115C" id="_x0000_t202" coordsize="21600,21600" o:spt="202" path="m,l,21600r21600,l21600,xe">
                <v:stroke joinstyle="miter"/>
                <v:path gradientshapeok="t" o:connecttype="rect"/>
              </v:shapetype>
              <v:shape id="Cuadro de texto 10" o:spid="_x0000_s1026" type="#_x0000_t202" style="position:absolute;left:0;text-align:left;margin-left:0;margin-top:5.15pt;width:390.6pt;height:112.55pt;z-index:-2516505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" filled="f" stroked="f" strokeweight=".5pt">
                <v:textbox>
                  <w:txbxContent>
                    <w:p w14:paraId="17F4F9FA" w14:textId="77777777" w:rsidR="0093267F" w:rsidRPr="00446387" w:rsidRDefault="0093267F" w:rsidP="0093267F">
                      <w:pPr>
                        <w:spacing w:line="1000" w:lineRule="exact"/>
                        <w:jc w:val="center"/>
                        <w:rPr>
                          <w:rFonts w:ascii="Baloo" w:hAnsi="Baloo" w:cs="Baloo"/>
                          <w:color w:val="FFFFFF" w:themeColor="background1"/>
                          <w:sz w:val="96"/>
                          <w:szCs w:val="52"/>
                          <w:lang w:val="es-MX"/>
                        </w:rPr>
                      </w:pPr>
                      <w:r>
                        <w:rPr>
                          <w:rFonts w:ascii="Baloo" w:hAnsi="Baloo" w:cs="Baloo"/>
                          <w:color w:val="FFFFFF" w:themeColor="background1"/>
                          <w:sz w:val="96"/>
                          <w:szCs w:val="52"/>
                          <w:lang w:val="es-MX"/>
                        </w:rPr>
                        <w:t>Especificaciones Técnicas</w:t>
                      </w:r>
                    </w:p>
                  </w:txbxContent>
                </v:textbox>
                <w10:wrap type="tight" anchorx="margin"/>
              </v:shape>
            </w:pict>
          </mc:Fallback>
        </mc:AlternateContent>
      </w:r>
    </w:p>
    <w:p w14:paraId="3E3EB07C" w14:textId="7E35A9B7" w:rsidR="0093267F" w:rsidRPr="009849B8" w:rsidRDefault="0093267F">
      <w:pPr>
        <w:rPr>
          <w:lang w:val="es-ES"/>
        </w:rPr>
      </w:pPr>
    </w:p>
    <w:p w14:paraId="163B85F8" w14:textId="1A6EF4B7" w:rsidR="0093267F" w:rsidRPr="009849B8" w:rsidRDefault="0093267F">
      <w:pPr>
        <w:rPr>
          <w:lang w:val="es-ES"/>
        </w:rPr>
      </w:pPr>
    </w:p>
    <w:p w14:paraId="04DA9EA1" w14:textId="78AA3A53" w:rsidR="0093267F" w:rsidRPr="009849B8" w:rsidRDefault="0093267F">
      <w:pPr>
        <w:rPr>
          <w:lang w:val="es-ES"/>
        </w:rPr>
      </w:pPr>
    </w:p>
    <w:p w14:paraId="04F1A445" w14:textId="04F1720D" w:rsidR="0093267F" w:rsidRPr="009849B8" w:rsidRDefault="0093267F">
      <w:pPr>
        <w:rPr>
          <w:lang w:val="es-ES"/>
        </w:rPr>
      </w:pPr>
    </w:p>
    <w:p w14:paraId="0481ACE0" w14:textId="432A2149" w:rsidR="0093267F" w:rsidRPr="009849B8" w:rsidRDefault="0093267F">
      <w:pPr>
        <w:rPr>
          <w:lang w:val="es-ES"/>
        </w:rPr>
      </w:pPr>
    </w:p>
    <w:p w14:paraId="72D4BD62" w14:textId="1FC89759" w:rsidR="0093267F" w:rsidRPr="009849B8" w:rsidRDefault="0093267F">
      <w:pPr>
        <w:rPr>
          <w:lang w:val="es-ES"/>
        </w:rPr>
      </w:pPr>
    </w:p>
    <w:p w14:paraId="4872CEDD" w14:textId="6B6DABDE" w:rsidR="0093267F" w:rsidRPr="009849B8" w:rsidRDefault="0034527F">
      <w:pPr>
        <w:rPr>
          <w:lang w:val="es-ES"/>
        </w:rPr>
      </w:pPr>
      <w:r w:rsidRPr="009849B8">
        <w:rPr>
          <w:noProof/>
        </w:rPr>
        <mc:AlternateContent>
          <mc:Choice Requires="wpg">
            <w:drawing>
              <wp:anchor distT="0" distB="0" distL="114300" distR="114300" simplePos="0" relativeHeight="251666944" behindDoc="0" locked="0" layoutInCell="1" allowOverlap="1" wp14:anchorId="7A9E8E1F" wp14:editId="188618AF">
                <wp:simplePos x="0" y="0"/>
                <wp:positionH relativeFrom="margin">
                  <wp:posOffset>337185</wp:posOffset>
                </wp:positionH>
                <wp:positionV relativeFrom="paragraph">
                  <wp:posOffset>12700</wp:posOffset>
                </wp:positionV>
                <wp:extent cx="5818505" cy="1601470"/>
                <wp:effectExtent l="0" t="0" r="0" b="0"/>
                <wp:wrapNone/>
                <wp:docPr id="1286459210" name="Grupo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18505" cy="1601470"/>
                          <a:chOff x="-85059" y="0"/>
                          <a:chExt cx="5818474" cy="1601470"/>
                        </a:xfrm>
                      </wpg:grpSpPr>
                      <pic:pic xmlns:pic="http://schemas.openxmlformats.org/drawingml/2006/picture">
                        <pic:nvPicPr>
                          <pic:cNvPr id="689808838" name="Imagen 8"/>
                          <pic:cNvPicPr>
                            <a:picLocks noChangeAspect="1"/>
                          </pic:cNvPicPr>
                        </pic:nvPicPr>
                        <pic:blipFill>
                          <a:blip r:embed="rId8" cstate="print"/>
                          <a:stretch>
                            <a:fillRect/>
                          </a:stretch>
                        </pic:blipFill>
                        <pic:spPr>
                          <a:xfrm>
                            <a:off x="0" y="0"/>
                            <a:ext cx="5733415" cy="1601470"/>
                          </a:xfrm>
                          <a:prstGeom prst="rect">
                            <a:avLst/>
                          </a:prstGeom>
                        </pic:spPr>
                      </pic:pic>
                      <wps:wsp>
                        <wps:cNvPr id="2031593426" name="Cuadro de texto 2031593426"/>
                        <wps:cNvSpPr txBox="1"/>
                        <wps:spPr>
                          <a:xfrm>
                            <a:off x="-85059" y="218365"/>
                            <a:ext cx="5454502" cy="1371600"/>
                          </a:xfrm>
                          <a:prstGeom prst="rect">
                            <a:avLst/>
                          </a:prstGeom>
                          <a:noFill/>
                          <a:ln w="6350">
                            <a:noFill/>
                          </a:ln>
                        </wps:spPr>
                        <wps:txbx>
                          <w:txbxContent>
                            <w:p w14:paraId="49D6978E" w14:textId="77777777" w:rsidR="009A1906" w:rsidRDefault="00C514A8" w:rsidP="009A1906">
                              <w:pPr>
                                <w:spacing w:line="560" w:lineRule="exact"/>
                                <w:jc w:val="center"/>
                                <w:rPr>
                                  <w:rFonts w:ascii="Baloo" w:hAnsi="Baloo" w:cs="Baloo"/>
                                  <w:color w:val="8F559C"/>
                                  <w:sz w:val="48"/>
                                  <w:szCs w:val="48"/>
                                  <w:lang w:val="es-MX"/>
                                </w:rPr>
                              </w:pPr>
                              <w:r w:rsidRPr="00DE1818">
                                <w:rPr>
                                  <w:rFonts w:ascii="Baloo" w:hAnsi="Baloo" w:cs="Baloo"/>
                                  <w:color w:val="8F559C"/>
                                  <w:sz w:val="48"/>
                                  <w:szCs w:val="48"/>
                                  <w:lang w:val="es-MX"/>
                                </w:rPr>
                                <w:t>“Construcción del Centro de Maternidad Nacer con Cariño,</w:t>
                              </w:r>
                            </w:p>
                            <w:p w14:paraId="585A3C2D" w14:textId="4880FB27" w:rsidR="00C514A8" w:rsidRPr="00DE1818" w:rsidRDefault="00C514A8" w:rsidP="009A1906">
                              <w:pPr>
                                <w:spacing w:line="560" w:lineRule="exact"/>
                                <w:jc w:val="center"/>
                                <w:rPr>
                                  <w:rFonts w:ascii="Baloo" w:hAnsi="Baloo" w:cs="Baloo"/>
                                  <w:color w:val="8F559C"/>
                                  <w:sz w:val="48"/>
                                  <w:szCs w:val="48"/>
                                  <w:lang w:val="es-MX"/>
                                </w:rPr>
                              </w:pPr>
                              <w:r w:rsidRPr="00DE1818">
                                <w:rPr>
                                  <w:rFonts w:ascii="Baloo" w:hAnsi="Baloo" w:cs="Baloo"/>
                                  <w:color w:val="8F559C"/>
                                  <w:sz w:val="48"/>
                                  <w:szCs w:val="48"/>
                                  <w:lang w:val="es-MX"/>
                                </w:rPr>
                                <w:t>El Nido”</w:t>
                              </w:r>
                            </w:p>
                            <w:p w14:paraId="18C3780C" w14:textId="77777777" w:rsidR="00C514A8" w:rsidRPr="00EE1471" w:rsidRDefault="00C514A8" w:rsidP="00C514A8">
                              <w:pPr>
                                <w:jc w:val="center"/>
                                <w:rPr>
                                  <w:rFonts w:ascii="Baloo" w:hAnsi="Baloo" w:cs="Baloo"/>
                                  <w:color w:val="8F559C"/>
                                  <w:sz w:val="44"/>
                                  <w:szCs w:val="44"/>
                                  <w:lang w:val="es-MX"/>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page">
                  <wp14:pctHeight>0</wp14:pctHeight>
                </wp14:sizeRelV>
              </wp:anchor>
            </w:drawing>
          </mc:Choice>
          <mc:Fallback>
            <w:pict>
              <v:group w14:anchorId="7A9E8E1F" id="Grupo 8" o:spid="_x0000_s1027" style="position:absolute;left:0;text-align:left;margin-left:26.55pt;margin-top:1pt;width:458.15pt;height:126.1pt;z-index:251666944;mso-position-horizontal-relative:margin;mso-width-relative:margin" coordorigin="-850" coordsize="58184,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8" type="#_x0000_t75" style="position:absolute;width:57334;height:1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">
                  <v:imagedata r:id="rId9" o:title=""/>
                </v:shape>
                <v:shape id="Cuadro de texto 2031593426" o:spid="_x0000_s1029" type="#_x0000_t202" style="position:absolute;left:-850;top:2183;width:54544;height:13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" filled="f" stroked="f" strokeweight=".5pt">
                  <v:textbox>
                    <w:txbxContent>
                      <w:p w14:paraId="49D6978E" w14:textId="77777777" w:rsidR="009A1906" w:rsidRDefault="00C514A8" w:rsidP="009A1906">
                        <w:pPr>
                          <w:spacing w:line="560" w:lineRule="exact"/>
                          <w:jc w:val="center"/>
                          <w:rPr>
                            <w:rFonts w:ascii="Baloo" w:hAnsi="Baloo" w:cs="Baloo"/>
                            <w:color w:val="8F559C"/>
                            <w:sz w:val="48"/>
                            <w:szCs w:val="48"/>
                            <w:lang w:val="es-MX"/>
                          </w:rPr>
                        </w:pPr>
                        <w:r w:rsidRPr="00DE1818">
                          <w:rPr>
                            <w:rFonts w:ascii="Baloo" w:hAnsi="Baloo" w:cs="Baloo"/>
                            <w:color w:val="8F559C"/>
                            <w:sz w:val="48"/>
                            <w:szCs w:val="48"/>
                            <w:lang w:val="es-MX"/>
                          </w:rPr>
                          <w:t>“Construcción del Centro de Maternidad Nacer con Cariño,</w:t>
                        </w:r>
                      </w:p>
                      <w:p w14:paraId="585A3C2D" w14:textId="4880FB27" w:rsidR="00C514A8" w:rsidRPr="00DE1818" w:rsidRDefault="00C514A8" w:rsidP="009A1906">
                        <w:pPr>
                          <w:spacing w:line="560" w:lineRule="exact"/>
                          <w:jc w:val="center"/>
                          <w:rPr>
                            <w:rFonts w:ascii="Baloo" w:hAnsi="Baloo" w:cs="Baloo"/>
                            <w:color w:val="8F559C"/>
                            <w:sz w:val="48"/>
                            <w:szCs w:val="48"/>
                            <w:lang w:val="es-MX"/>
                          </w:rPr>
                        </w:pPr>
                        <w:r w:rsidRPr="00DE1818">
                          <w:rPr>
                            <w:rFonts w:ascii="Baloo" w:hAnsi="Baloo" w:cs="Baloo"/>
                            <w:color w:val="8F559C"/>
                            <w:sz w:val="48"/>
                            <w:szCs w:val="48"/>
                            <w:lang w:val="es-MX"/>
                          </w:rPr>
                          <w:t>El Nido”</w:t>
                        </w:r>
                      </w:p>
                      <w:p w14:paraId="18C3780C" w14:textId="77777777" w:rsidR="00C514A8" w:rsidRPr="00EE1471" w:rsidRDefault="00C514A8" w:rsidP="00C514A8">
                        <w:pPr>
                          <w:jc w:val="center"/>
                          <w:rPr>
                            <w:rFonts w:ascii="Baloo" w:hAnsi="Baloo" w:cs="Baloo"/>
                            <w:color w:val="8F559C"/>
                            <w:sz w:val="44"/>
                            <w:szCs w:val="44"/>
                            <w:lang w:val="es-MX"/>
                          </w:rPr>
                        </w:pPr>
                      </w:p>
                    </w:txbxContent>
                  </v:textbox>
                </v:shape>
                <w10:wrap anchorx="margin"/>
              </v:group>
            </w:pict>
          </mc:Fallback>
        </mc:AlternateContent>
      </w:r>
    </w:p>
    <w:p w14:paraId="239D957F" w14:textId="360FE71A" w:rsidR="0093267F" w:rsidRPr="009849B8" w:rsidRDefault="0093267F">
      <w:pPr>
        <w:rPr>
          <w:lang w:val="es-ES"/>
        </w:rPr>
      </w:pPr>
    </w:p>
    <w:p w14:paraId="28D9CEA7" w14:textId="62A4A0E2" w:rsidR="0093267F" w:rsidRPr="009849B8" w:rsidRDefault="0093267F">
      <w:pPr>
        <w:rPr>
          <w:lang w:val="es-ES"/>
        </w:rPr>
      </w:pPr>
    </w:p>
    <w:p w14:paraId="23FA276D" w14:textId="1C919170" w:rsidR="0093267F" w:rsidRPr="009849B8" w:rsidRDefault="0093267F">
      <w:pPr>
        <w:rPr>
          <w:lang w:val="es-ES"/>
        </w:rPr>
      </w:pPr>
    </w:p>
    <w:p w14:paraId="4CA6BD3E" w14:textId="609078C4" w:rsidR="0093267F" w:rsidRPr="009849B8" w:rsidRDefault="0093267F">
      <w:pPr>
        <w:rPr>
          <w:lang w:val="es-ES"/>
        </w:rPr>
      </w:pPr>
    </w:p>
    <w:p w14:paraId="0A5B1325" w14:textId="22133A65" w:rsidR="0093267F" w:rsidRPr="009849B8" w:rsidRDefault="0093267F">
      <w:pPr>
        <w:rPr>
          <w:lang w:val="es-ES"/>
        </w:rPr>
      </w:pPr>
    </w:p>
    <w:p w14:paraId="3376240F" w14:textId="755D1E63" w:rsidR="0093267F" w:rsidRPr="009849B8" w:rsidRDefault="0093267F">
      <w:pPr>
        <w:rPr>
          <w:lang w:val="es-ES"/>
        </w:rPr>
      </w:pPr>
    </w:p>
    <w:p w14:paraId="280DD3A9" w14:textId="72C2ECE0" w:rsidR="0093267F" w:rsidRPr="009849B8" w:rsidRDefault="0034527F">
      <w:pPr>
        <w:rPr>
          <w:lang w:val="es-ES"/>
        </w:rPr>
      </w:pPr>
      <w:r w:rsidRPr="009849B8">
        <w:rPr>
          <w:noProof/>
        </w:rPr>
        <mc:AlternateContent>
          <mc:Choice Requires="wps">
            <w:drawing>
              <wp:anchor distT="0" distB="0" distL="114300" distR="114300" simplePos="0" relativeHeight="251667968" behindDoc="1" locked="0" layoutInCell="1" allowOverlap="1" wp14:anchorId="784D3399" wp14:editId="6720DCC9">
                <wp:simplePos x="0" y="0"/>
                <wp:positionH relativeFrom="margin">
                  <wp:align>center</wp:align>
                </wp:positionH>
                <wp:positionV relativeFrom="paragraph">
                  <wp:posOffset>20320</wp:posOffset>
                </wp:positionV>
                <wp:extent cx="4960620" cy="2023110"/>
                <wp:effectExtent l="0" t="0" r="0" b="0"/>
                <wp:wrapTight wrapText="bothSides">
                  <wp:wrapPolygon edited="0">
                    <wp:start x="249" y="0"/>
                    <wp:lineTo x="249" y="21356"/>
                    <wp:lineTo x="21318" y="21356"/>
                    <wp:lineTo x="21318" y="0"/>
                    <wp:lineTo x="249" y="0"/>
                  </wp:wrapPolygon>
                </wp:wrapTight>
                <wp:docPr id="506405670" name="Cuadro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0620" cy="2023110"/>
                        </a:xfrm>
                        <a:prstGeom prst="rect">
                          <a:avLst/>
                        </a:prstGeom>
                        <a:noFill/>
                        <a:ln w="6350">
                          <a:noFill/>
                        </a:ln>
                      </wps:spPr>
                      <wps:txbx>
                        <w:txbxContent>
                          <w:p w14:paraId="138AC89B" w14:textId="77777777" w:rsidR="00C514A8" w:rsidRDefault="00C514A8" w:rsidP="00C514A8">
                            <w:pPr>
                              <w:spacing w:line="276" w:lineRule="auto"/>
                              <w:jc w:val="center"/>
                              <w:rPr>
                                <w:rFonts w:ascii="Baloo" w:hAnsi="Baloo" w:cs="Baloo"/>
                                <w:color w:val="FFFFFF" w:themeColor="background1"/>
                                <w:sz w:val="28"/>
                                <w:szCs w:val="32"/>
                                <w:lang w:val="es-MX"/>
                              </w:rPr>
                            </w:pPr>
                            <w:r w:rsidRPr="00121AFA">
                              <w:rPr>
                                <w:rFonts w:ascii="Baloo" w:hAnsi="Baloo" w:cs="Baloo"/>
                                <w:color w:val="FFFFFF" w:themeColor="background1"/>
                                <w:sz w:val="28"/>
                                <w:szCs w:val="32"/>
                                <w:lang w:val="es-MX"/>
                              </w:rPr>
                              <w:t xml:space="preserve">MINISTERIO DE SALUD </w:t>
                            </w:r>
                          </w:p>
                          <w:p w14:paraId="4E3EAF1C" w14:textId="77777777" w:rsidR="00C514A8" w:rsidRPr="009E5CE4" w:rsidRDefault="00C514A8" w:rsidP="00C514A8">
                            <w:pPr>
                              <w:jc w:val="center"/>
                              <w:rPr>
                                <w:rFonts w:ascii="Baloo" w:hAnsi="Baloo" w:cs="Baloo"/>
                                <w:color w:val="FFFFFF" w:themeColor="background1"/>
                                <w:sz w:val="28"/>
                                <w:szCs w:val="32"/>
                                <w:lang w:val="es-MX"/>
                              </w:rPr>
                            </w:pPr>
                            <w:r w:rsidRPr="009E5CE4">
                              <w:rPr>
                                <w:rFonts w:ascii="Baloo" w:hAnsi="Baloo" w:cs="Baloo"/>
                                <w:color w:val="FFFFFF" w:themeColor="background1"/>
                                <w:sz w:val="28"/>
                                <w:szCs w:val="32"/>
                                <w:lang w:val="es-MX"/>
                              </w:rPr>
                              <w:t>“CRECIENDO SALUDABLES JUNTOS: DESARROLLO INTEGRAL</w:t>
                            </w:r>
                          </w:p>
                          <w:p w14:paraId="55D0B459" w14:textId="77777777" w:rsidR="00C514A8" w:rsidRPr="009E5CE4" w:rsidRDefault="00C514A8" w:rsidP="00C514A8">
                            <w:pPr>
                              <w:jc w:val="center"/>
                              <w:rPr>
                                <w:rFonts w:ascii="Baloo" w:hAnsi="Baloo" w:cs="Baloo"/>
                                <w:color w:val="FFFFFF" w:themeColor="background1"/>
                                <w:sz w:val="28"/>
                                <w:szCs w:val="32"/>
                                <w:lang w:val="es-MX"/>
                              </w:rPr>
                            </w:pPr>
                            <w:r w:rsidRPr="009E5CE4">
                              <w:rPr>
                                <w:rFonts w:ascii="Baloo" w:hAnsi="Baloo" w:cs="Baloo"/>
                                <w:color w:val="FFFFFF" w:themeColor="background1"/>
                                <w:sz w:val="28"/>
                                <w:szCs w:val="32"/>
                                <w:lang w:val="es-MX"/>
                              </w:rPr>
                              <w:t>DE LA PRIMERA INFANCIA EN EL SALVADOR”</w:t>
                            </w:r>
                          </w:p>
                          <w:p w14:paraId="42A38AF4" w14:textId="77777777" w:rsidR="00C514A8" w:rsidRDefault="00C514A8" w:rsidP="00C514A8">
                            <w:pPr>
                              <w:spacing w:line="276" w:lineRule="auto"/>
                              <w:jc w:val="center"/>
                              <w:rPr>
                                <w:rFonts w:ascii="Baloo" w:hAnsi="Baloo" w:cs="Baloo"/>
                                <w:color w:val="FFFFFF" w:themeColor="background1"/>
                                <w:sz w:val="28"/>
                                <w:szCs w:val="32"/>
                                <w:lang w:val="es-MX"/>
                              </w:rPr>
                            </w:pPr>
                          </w:p>
                          <w:p w14:paraId="17169D91" w14:textId="77777777" w:rsidR="00C514A8" w:rsidRDefault="00C514A8" w:rsidP="00C514A8">
                            <w:pPr>
                              <w:jc w:val="center"/>
                              <w:rPr>
                                <w:rFonts w:ascii="Baloo" w:hAnsi="Baloo" w:cs="Baloo"/>
                                <w:color w:val="FFFFFF" w:themeColor="background1"/>
                                <w:sz w:val="28"/>
                                <w:szCs w:val="32"/>
                                <w:lang w:val="es-MX"/>
                              </w:rPr>
                            </w:pPr>
                            <w:r>
                              <w:rPr>
                                <w:rFonts w:ascii="Baloo" w:hAnsi="Baloo" w:cs="Baloo"/>
                                <w:color w:val="FFFFFF" w:themeColor="background1"/>
                                <w:sz w:val="28"/>
                                <w:szCs w:val="32"/>
                                <w:lang w:val="es-MX"/>
                              </w:rPr>
                              <w:t>Contrato de Préstamo:</w:t>
                            </w:r>
                          </w:p>
                          <w:p w14:paraId="59A77EDE" w14:textId="77777777" w:rsidR="00C514A8" w:rsidRPr="009E5CE4" w:rsidRDefault="00C514A8" w:rsidP="00C514A8">
                            <w:pPr>
                              <w:jc w:val="center"/>
                              <w:rPr>
                                <w:rFonts w:ascii="Baloo" w:hAnsi="Baloo" w:cs="Baloo"/>
                                <w:color w:val="FFFFFF" w:themeColor="background1"/>
                                <w:sz w:val="28"/>
                                <w:szCs w:val="32"/>
                                <w:lang w:val="es-MX"/>
                              </w:rPr>
                            </w:pPr>
                            <w:r w:rsidRPr="009E5CE4">
                              <w:rPr>
                                <w:rFonts w:ascii="Baloo" w:hAnsi="Baloo" w:cs="Baloo"/>
                                <w:color w:val="FFFFFF" w:themeColor="background1"/>
                                <w:sz w:val="28"/>
                                <w:szCs w:val="32"/>
                                <w:lang w:val="es-MX"/>
                              </w:rPr>
                              <w:t>BIRF No 9065-SV</w:t>
                            </w:r>
                          </w:p>
                          <w:p w14:paraId="09BAF786" w14:textId="77777777" w:rsidR="00C514A8" w:rsidRDefault="00C514A8" w:rsidP="00C514A8">
                            <w:pPr>
                              <w:spacing w:line="276" w:lineRule="auto"/>
                              <w:jc w:val="center"/>
                              <w:rPr>
                                <w:rFonts w:ascii="Baloo" w:hAnsi="Baloo" w:cs="Baloo"/>
                                <w:color w:val="FFFFFF" w:themeColor="background1"/>
                                <w:sz w:val="28"/>
                                <w:szCs w:val="32"/>
                                <w:lang w:val="es-MX"/>
                              </w:rPr>
                            </w:pPr>
                          </w:p>
                          <w:p w14:paraId="64B6803B" w14:textId="77777777" w:rsidR="00C514A8" w:rsidRDefault="00C514A8" w:rsidP="00C514A8">
                            <w:pPr>
                              <w:spacing w:line="276" w:lineRule="auto"/>
                              <w:jc w:val="center"/>
                              <w:rPr>
                                <w:rFonts w:ascii="Baloo" w:hAnsi="Baloo" w:cs="Baloo"/>
                                <w:color w:val="FFFFFF" w:themeColor="background1"/>
                                <w:sz w:val="28"/>
                                <w:szCs w:val="32"/>
                                <w:lang w:val="es-MX"/>
                              </w:rPr>
                            </w:pPr>
                          </w:p>
                          <w:p w14:paraId="48624C3F" w14:textId="77777777" w:rsidR="00C514A8" w:rsidRPr="00121AFA" w:rsidRDefault="00C514A8" w:rsidP="00C514A8">
                            <w:pPr>
                              <w:spacing w:line="276" w:lineRule="auto"/>
                              <w:jc w:val="center"/>
                              <w:rPr>
                                <w:rFonts w:ascii="Baloo" w:hAnsi="Baloo" w:cs="Baloo"/>
                                <w:color w:val="FFFFFF" w:themeColor="background1"/>
                                <w:sz w:val="28"/>
                                <w:szCs w:val="32"/>
                                <w:lang w:val="es-MX"/>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4D3399" id="Cuadro de texto 5" o:spid="_x0000_s1030" type="#_x0000_t202" style="position:absolute;left:0;text-align:left;margin-left:0;margin-top:1.6pt;width:390.6pt;height:159.3pt;z-index:-2516485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" filled="f" stroked="f" strokeweight=".5pt">
                <v:textbox>
                  <w:txbxContent>
                    <w:p w14:paraId="138AC89B" w14:textId="77777777" w:rsidR="00C514A8" w:rsidRDefault="00C514A8" w:rsidP="00C514A8">
                      <w:pPr>
                        <w:spacing w:line="276" w:lineRule="auto"/>
                        <w:jc w:val="center"/>
                        <w:rPr>
                          <w:rFonts w:ascii="Baloo" w:hAnsi="Baloo" w:cs="Baloo"/>
                          <w:color w:val="FFFFFF" w:themeColor="background1"/>
                          <w:sz w:val="28"/>
                          <w:szCs w:val="32"/>
                          <w:lang w:val="es-MX"/>
                        </w:rPr>
                      </w:pPr>
                      <w:r w:rsidRPr="00121AFA">
                        <w:rPr>
                          <w:rFonts w:ascii="Baloo" w:hAnsi="Baloo" w:cs="Baloo"/>
                          <w:color w:val="FFFFFF" w:themeColor="background1"/>
                          <w:sz w:val="28"/>
                          <w:szCs w:val="32"/>
                          <w:lang w:val="es-MX"/>
                        </w:rPr>
                        <w:t xml:space="preserve">MINISTERIO DE SALUD </w:t>
                      </w:r>
                    </w:p>
                    <w:p w14:paraId="4E3EAF1C" w14:textId="77777777" w:rsidR="00C514A8" w:rsidRPr="009E5CE4" w:rsidRDefault="00C514A8" w:rsidP="00C514A8">
                      <w:pPr>
                        <w:jc w:val="center"/>
                        <w:rPr>
                          <w:rFonts w:ascii="Baloo" w:hAnsi="Baloo" w:cs="Baloo"/>
                          <w:color w:val="FFFFFF" w:themeColor="background1"/>
                          <w:sz w:val="28"/>
                          <w:szCs w:val="32"/>
                          <w:lang w:val="es-MX"/>
                        </w:rPr>
                      </w:pPr>
                      <w:r w:rsidRPr="009E5CE4">
                        <w:rPr>
                          <w:rFonts w:ascii="Baloo" w:hAnsi="Baloo" w:cs="Baloo"/>
                          <w:color w:val="FFFFFF" w:themeColor="background1"/>
                          <w:sz w:val="28"/>
                          <w:szCs w:val="32"/>
                          <w:lang w:val="es-MX"/>
                        </w:rPr>
                        <w:t>“CRECIENDO SALUDABLES JUNTOS: DESARROLLO INTEGRAL</w:t>
                      </w:r>
                    </w:p>
                    <w:p w14:paraId="55D0B459" w14:textId="77777777" w:rsidR="00C514A8" w:rsidRPr="009E5CE4" w:rsidRDefault="00C514A8" w:rsidP="00C514A8">
                      <w:pPr>
                        <w:jc w:val="center"/>
                        <w:rPr>
                          <w:rFonts w:ascii="Baloo" w:hAnsi="Baloo" w:cs="Baloo"/>
                          <w:color w:val="FFFFFF" w:themeColor="background1"/>
                          <w:sz w:val="28"/>
                          <w:szCs w:val="32"/>
                          <w:lang w:val="es-MX"/>
                        </w:rPr>
                      </w:pPr>
                      <w:r w:rsidRPr="009E5CE4">
                        <w:rPr>
                          <w:rFonts w:ascii="Baloo" w:hAnsi="Baloo" w:cs="Baloo"/>
                          <w:color w:val="FFFFFF" w:themeColor="background1"/>
                          <w:sz w:val="28"/>
                          <w:szCs w:val="32"/>
                          <w:lang w:val="es-MX"/>
                        </w:rPr>
                        <w:t>DE LA PRIMERA INFANCIA EN EL SALVADOR”</w:t>
                      </w:r>
                    </w:p>
                    <w:p w14:paraId="42A38AF4" w14:textId="77777777" w:rsidR="00C514A8" w:rsidRDefault="00C514A8" w:rsidP="00C514A8">
                      <w:pPr>
                        <w:spacing w:line="276" w:lineRule="auto"/>
                        <w:jc w:val="center"/>
                        <w:rPr>
                          <w:rFonts w:ascii="Baloo" w:hAnsi="Baloo" w:cs="Baloo"/>
                          <w:color w:val="FFFFFF" w:themeColor="background1"/>
                          <w:sz w:val="28"/>
                          <w:szCs w:val="32"/>
                          <w:lang w:val="es-MX"/>
                        </w:rPr>
                      </w:pPr>
                    </w:p>
                    <w:p w14:paraId="17169D91" w14:textId="77777777" w:rsidR="00C514A8" w:rsidRDefault="00C514A8" w:rsidP="00C514A8">
                      <w:pPr>
                        <w:jc w:val="center"/>
                        <w:rPr>
                          <w:rFonts w:ascii="Baloo" w:hAnsi="Baloo" w:cs="Baloo"/>
                          <w:color w:val="FFFFFF" w:themeColor="background1"/>
                          <w:sz w:val="28"/>
                          <w:szCs w:val="32"/>
                          <w:lang w:val="es-MX"/>
                        </w:rPr>
                      </w:pPr>
                      <w:r>
                        <w:rPr>
                          <w:rFonts w:ascii="Baloo" w:hAnsi="Baloo" w:cs="Baloo"/>
                          <w:color w:val="FFFFFF" w:themeColor="background1"/>
                          <w:sz w:val="28"/>
                          <w:szCs w:val="32"/>
                          <w:lang w:val="es-MX"/>
                        </w:rPr>
                        <w:t>Contrato de Préstamo:</w:t>
                      </w:r>
                    </w:p>
                    <w:p w14:paraId="59A77EDE" w14:textId="77777777" w:rsidR="00C514A8" w:rsidRPr="009E5CE4" w:rsidRDefault="00C514A8" w:rsidP="00C514A8">
                      <w:pPr>
                        <w:jc w:val="center"/>
                        <w:rPr>
                          <w:rFonts w:ascii="Baloo" w:hAnsi="Baloo" w:cs="Baloo"/>
                          <w:color w:val="FFFFFF" w:themeColor="background1"/>
                          <w:sz w:val="28"/>
                          <w:szCs w:val="32"/>
                          <w:lang w:val="es-MX"/>
                        </w:rPr>
                      </w:pPr>
                      <w:r w:rsidRPr="009E5CE4">
                        <w:rPr>
                          <w:rFonts w:ascii="Baloo" w:hAnsi="Baloo" w:cs="Baloo"/>
                          <w:color w:val="FFFFFF" w:themeColor="background1"/>
                          <w:sz w:val="28"/>
                          <w:szCs w:val="32"/>
                          <w:lang w:val="es-MX"/>
                        </w:rPr>
                        <w:t>BIRF No 9065-SV</w:t>
                      </w:r>
                    </w:p>
                    <w:p w14:paraId="09BAF786" w14:textId="77777777" w:rsidR="00C514A8" w:rsidRDefault="00C514A8" w:rsidP="00C514A8">
                      <w:pPr>
                        <w:spacing w:line="276" w:lineRule="auto"/>
                        <w:jc w:val="center"/>
                        <w:rPr>
                          <w:rFonts w:ascii="Baloo" w:hAnsi="Baloo" w:cs="Baloo"/>
                          <w:color w:val="FFFFFF" w:themeColor="background1"/>
                          <w:sz w:val="28"/>
                          <w:szCs w:val="32"/>
                          <w:lang w:val="es-MX"/>
                        </w:rPr>
                      </w:pPr>
                    </w:p>
                    <w:p w14:paraId="64B6803B" w14:textId="77777777" w:rsidR="00C514A8" w:rsidRDefault="00C514A8" w:rsidP="00C514A8">
                      <w:pPr>
                        <w:spacing w:line="276" w:lineRule="auto"/>
                        <w:jc w:val="center"/>
                        <w:rPr>
                          <w:rFonts w:ascii="Baloo" w:hAnsi="Baloo" w:cs="Baloo"/>
                          <w:color w:val="FFFFFF" w:themeColor="background1"/>
                          <w:sz w:val="28"/>
                          <w:szCs w:val="32"/>
                          <w:lang w:val="es-MX"/>
                        </w:rPr>
                      </w:pPr>
                    </w:p>
                    <w:p w14:paraId="48624C3F" w14:textId="77777777" w:rsidR="00C514A8" w:rsidRPr="00121AFA" w:rsidRDefault="00C514A8" w:rsidP="00C514A8">
                      <w:pPr>
                        <w:spacing w:line="276" w:lineRule="auto"/>
                        <w:jc w:val="center"/>
                        <w:rPr>
                          <w:rFonts w:ascii="Baloo" w:hAnsi="Baloo" w:cs="Baloo"/>
                          <w:color w:val="FFFFFF" w:themeColor="background1"/>
                          <w:sz w:val="28"/>
                          <w:szCs w:val="32"/>
                          <w:lang w:val="es-MX"/>
                        </w:rPr>
                      </w:pPr>
                    </w:p>
                  </w:txbxContent>
                </v:textbox>
                <w10:wrap type="tight" anchorx="margin"/>
              </v:shape>
            </w:pict>
          </mc:Fallback>
        </mc:AlternateContent>
      </w:r>
    </w:p>
    <w:p w14:paraId="376C11A9" w14:textId="77777777" w:rsidR="0093267F" w:rsidRPr="009849B8" w:rsidRDefault="0093267F">
      <w:pPr>
        <w:rPr>
          <w:lang w:val="es-ES"/>
        </w:rPr>
      </w:pPr>
    </w:p>
    <w:p w14:paraId="1B11A39D" w14:textId="58999852" w:rsidR="0093267F" w:rsidRPr="009849B8" w:rsidRDefault="0093267F">
      <w:pPr>
        <w:rPr>
          <w:lang w:val="es-ES"/>
        </w:rPr>
      </w:pPr>
    </w:p>
    <w:p w14:paraId="3D15293E" w14:textId="3041713E" w:rsidR="0093267F" w:rsidRPr="009849B8" w:rsidRDefault="0093267F">
      <w:pPr>
        <w:rPr>
          <w:lang w:val="es-ES"/>
        </w:rPr>
      </w:pPr>
    </w:p>
    <w:p w14:paraId="669C8F40" w14:textId="33DA9659" w:rsidR="0093267F" w:rsidRPr="009849B8" w:rsidRDefault="0093267F">
      <w:pPr>
        <w:rPr>
          <w:lang w:val="es-ES"/>
        </w:rPr>
      </w:pPr>
    </w:p>
    <w:p w14:paraId="2031845F" w14:textId="7BD36016" w:rsidR="0093267F" w:rsidRPr="009849B8" w:rsidRDefault="0093267F">
      <w:pPr>
        <w:rPr>
          <w:lang w:val="es-ES"/>
        </w:rPr>
      </w:pPr>
    </w:p>
    <w:p w14:paraId="4895C6DF" w14:textId="588331EE" w:rsidR="0093267F" w:rsidRPr="009849B8" w:rsidRDefault="0093267F">
      <w:pPr>
        <w:rPr>
          <w:lang w:val="es-ES"/>
        </w:rPr>
      </w:pPr>
    </w:p>
    <w:p w14:paraId="22033C14" w14:textId="549A22AC" w:rsidR="0093267F" w:rsidRPr="009849B8" w:rsidRDefault="0093267F">
      <w:pPr>
        <w:rPr>
          <w:lang w:val="es-ES"/>
        </w:rPr>
      </w:pPr>
    </w:p>
    <w:p w14:paraId="239A289B" w14:textId="38310CD5" w:rsidR="0093267F" w:rsidRPr="009849B8" w:rsidRDefault="00C514A8">
      <w:pPr>
        <w:rPr>
          <w:lang w:val="es-ES"/>
        </w:rPr>
      </w:pPr>
      <w:r w:rsidRPr="009849B8">
        <w:rPr>
          <w:rFonts w:eastAsia="Calibri" w:cs="Baloo"/>
          <w:b/>
          <w:noProof/>
        </w:rPr>
        <w:drawing>
          <wp:anchor distT="0" distB="0" distL="114300" distR="114300" simplePos="0" relativeHeight="251638784" behindDoc="1" locked="0" layoutInCell="1" allowOverlap="1" wp14:anchorId="029B337F" wp14:editId="2733A3F7">
            <wp:simplePos x="0" y="0"/>
            <wp:positionH relativeFrom="margin">
              <wp:align>center</wp:align>
            </wp:positionH>
            <wp:positionV relativeFrom="paragraph">
              <wp:posOffset>264292</wp:posOffset>
            </wp:positionV>
            <wp:extent cx="2457450" cy="1346255"/>
            <wp:effectExtent l="0" t="0" r="0" b="0"/>
            <wp:wrapNone/>
            <wp:docPr id="15651542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154223" name="Imagen 156515422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457450" cy="1346255"/>
                    </a:xfrm>
                    <a:prstGeom prst="rect">
                      <a:avLst/>
                    </a:prstGeom>
                  </pic:spPr>
                </pic:pic>
              </a:graphicData>
            </a:graphic>
            <wp14:sizeRelH relativeFrom="margin">
              <wp14:pctWidth>0</wp14:pctWidth>
            </wp14:sizeRelH>
            <wp14:sizeRelV relativeFrom="margin">
              <wp14:pctHeight>0</wp14:pctHeight>
            </wp14:sizeRelV>
          </wp:anchor>
        </w:drawing>
      </w:r>
    </w:p>
    <w:p w14:paraId="6BEB442B" w14:textId="0468209E" w:rsidR="0093267F" w:rsidRPr="009849B8" w:rsidRDefault="00FF5A98">
      <w:pPr>
        <w:rPr>
          <w:lang w:val="es-ES"/>
        </w:rPr>
      </w:pPr>
      <w:r w:rsidRPr="009849B8">
        <w:rPr>
          <w:rFonts w:eastAsia="Calibri" w:cs="Baloo"/>
          <w:b/>
          <w:noProof/>
        </w:rPr>
        <w:drawing>
          <wp:anchor distT="0" distB="0" distL="114300" distR="114300" simplePos="0" relativeHeight="251723776" behindDoc="1" locked="0" layoutInCell="1" allowOverlap="1" wp14:anchorId="2250E3AE" wp14:editId="1465AEAE">
            <wp:simplePos x="0" y="0"/>
            <wp:positionH relativeFrom="margin">
              <wp:posOffset>1762125</wp:posOffset>
            </wp:positionH>
            <wp:positionV relativeFrom="paragraph">
              <wp:posOffset>105410</wp:posOffset>
            </wp:positionV>
            <wp:extent cx="2457450" cy="1346255"/>
            <wp:effectExtent l="0" t="0" r="0" b="0"/>
            <wp:wrapNone/>
            <wp:docPr id="17529141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154223" name="Imagen 156515422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457450" cy="1346255"/>
                    </a:xfrm>
                    <a:prstGeom prst="rect">
                      <a:avLst/>
                    </a:prstGeom>
                  </pic:spPr>
                </pic:pic>
              </a:graphicData>
            </a:graphic>
            <wp14:sizeRelH relativeFrom="margin">
              <wp14:pctWidth>0</wp14:pctWidth>
            </wp14:sizeRelH>
            <wp14:sizeRelV relativeFrom="margin">
              <wp14:pctHeight>0</wp14:pctHeight>
            </wp14:sizeRelV>
          </wp:anchor>
        </w:drawing>
      </w:r>
    </w:p>
    <w:p w14:paraId="783797B6" w14:textId="0914FABB" w:rsidR="0093267F" w:rsidRPr="009849B8" w:rsidRDefault="0093267F">
      <w:pPr>
        <w:rPr>
          <w:lang w:val="es-ES"/>
        </w:rPr>
      </w:pPr>
    </w:p>
    <w:p w14:paraId="0BE5A59A" w14:textId="77777777" w:rsidR="0093267F" w:rsidRPr="009849B8" w:rsidRDefault="0093267F">
      <w:pPr>
        <w:rPr>
          <w:lang w:val="es-ES"/>
        </w:rPr>
      </w:pPr>
    </w:p>
    <w:p w14:paraId="46FED3CA" w14:textId="77777777" w:rsidR="0093267F" w:rsidRPr="009849B8" w:rsidRDefault="0093267F">
      <w:pPr>
        <w:rPr>
          <w:lang w:val="es-ES"/>
        </w:rPr>
      </w:pPr>
    </w:p>
    <w:p w14:paraId="2E1D1FE8" w14:textId="77777777" w:rsidR="0093267F" w:rsidRPr="009849B8" w:rsidRDefault="0093267F">
      <w:pPr>
        <w:rPr>
          <w:lang w:val="es-ES"/>
        </w:rPr>
      </w:pPr>
    </w:p>
    <w:p w14:paraId="77DDBA11" w14:textId="77777777" w:rsidR="00C20194" w:rsidRPr="009849B8" w:rsidRDefault="00C20194">
      <w:pPr>
        <w:rPr>
          <w:lang w:val="es-ES"/>
        </w:rPr>
      </w:pPr>
    </w:p>
    <w:p w14:paraId="54A30911" w14:textId="77777777" w:rsidR="00C20194" w:rsidRPr="009849B8" w:rsidRDefault="00C20194">
      <w:pPr>
        <w:rPr>
          <w:lang w:val="es-ES"/>
        </w:rPr>
      </w:pPr>
    </w:p>
    <w:p w14:paraId="036D9922" w14:textId="77777777" w:rsidR="00ED4254" w:rsidRPr="009849B8" w:rsidRDefault="00ED4254" w:rsidP="00871C08">
      <w:pPr>
        <w:rPr>
          <w:rFonts w:eastAsia="Museo Sans 100" w:cs="Museo Sans 100"/>
          <w:b/>
        </w:rPr>
      </w:pPr>
    </w:p>
    <w:sdt>
      <w:sdtPr>
        <w:rPr>
          <w:rFonts w:ascii="Museo Sans 100" w:eastAsiaTheme="minorHAnsi" w:hAnsi="Museo Sans 100" w:cstheme="minorBidi"/>
          <w:color w:val="auto"/>
          <w:kern w:val="2"/>
          <w:sz w:val="20"/>
          <w:szCs w:val="20"/>
          <w:lang w:val="es-ES" w:eastAsia="en-US"/>
        </w:rPr>
        <w:id w:val="1144008965"/>
        <w:docPartObj>
          <w:docPartGallery w:val="Table of Contents"/>
          <w:docPartUnique/>
        </w:docPartObj>
      </w:sdtPr>
      <w:sdtEndPr>
        <w:rPr>
          <w:b/>
          <w:bCs/>
          <w:szCs w:val="22"/>
        </w:rPr>
      </w:sdtEndPr>
      <w:sdtContent>
        <w:p w14:paraId="36BCB4EF" w14:textId="51FB6402" w:rsidR="009E0A27" w:rsidRPr="009849B8" w:rsidRDefault="00871C08" w:rsidP="00871C08">
          <w:pPr>
            <w:pStyle w:val="TtuloTDC"/>
            <w:spacing w:before="0" w:after="0" w:line="360" w:lineRule="auto"/>
            <w:rPr>
              <w:rStyle w:val="FORMATONORMALCar"/>
              <w:color w:val="auto"/>
              <w:szCs w:val="20"/>
            </w:rPr>
          </w:pPr>
          <w:r w:rsidRPr="009849B8">
            <w:rPr>
              <w:rFonts w:ascii="Museo Sans 100" w:hAnsi="Museo Sans 100"/>
              <w:color w:val="auto"/>
              <w:sz w:val="20"/>
              <w:szCs w:val="20"/>
              <w:lang w:val="es-ES"/>
            </w:rPr>
            <w:t xml:space="preserve">CONTENIDO </w:t>
          </w:r>
        </w:p>
        <w:p w14:paraId="1453EADB" w14:textId="063D2168" w:rsidR="000D7BAF" w:rsidRDefault="009E0A27">
          <w:pPr>
            <w:pStyle w:val="TDC2"/>
            <w:rPr>
              <w:rFonts w:asciiTheme="minorHAnsi" w:eastAsiaTheme="minorEastAsia" w:hAnsiTheme="minorHAnsi" w:cstheme="minorBidi"/>
              <w:sz w:val="22"/>
              <w:szCs w:val="22"/>
              <w14:ligatures w14:val="none"/>
            </w:rPr>
          </w:pPr>
          <w:r w:rsidRPr="009849B8">
            <w:rPr>
              <w:rFonts w:ascii="Museo Sans 100" w:hAnsi="Museo Sans 100" w:cstheme="majorHAnsi"/>
              <w:sz w:val="20"/>
              <w:szCs w:val="20"/>
            </w:rPr>
            <w:fldChar w:fldCharType="begin"/>
          </w:r>
          <w:r w:rsidRPr="009849B8">
            <w:rPr>
              <w:rFonts w:ascii="Museo Sans 100" w:hAnsi="Museo Sans 100" w:cstheme="majorHAnsi"/>
              <w:sz w:val="20"/>
              <w:szCs w:val="20"/>
            </w:rPr>
            <w:instrText xml:space="preserve"> TOC \o "1-3" \h \z \u </w:instrText>
          </w:r>
          <w:r w:rsidRPr="009849B8">
            <w:rPr>
              <w:rFonts w:ascii="Museo Sans 100" w:hAnsi="Museo Sans 100" w:cstheme="majorHAnsi"/>
              <w:sz w:val="20"/>
              <w:szCs w:val="20"/>
            </w:rPr>
            <w:fldChar w:fldCharType="separate"/>
          </w:r>
          <w:hyperlink w:anchor="_Toc190954447" w:history="1">
            <w:r w:rsidR="000D7BAF" w:rsidRPr="002A4C95">
              <w:rPr>
                <w:rStyle w:val="Hipervnculo"/>
              </w:rPr>
              <w:t>DEFINICIONES</w:t>
            </w:r>
            <w:r w:rsidR="000D7BAF">
              <w:rPr>
                <w:webHidden/>
              </w:rPr>
              <w:tab/>
            </w:r>
            <w:r w:rsidR="000D7BAF">
              <w:rPr>
                <w:webHidden/>
              </w:rPr>
              <w:fldChar w:fldCharType="begin"/>
            </w:r>
            <w:r w:rsidR="000D7BAF">
              <w:rPr>
                <w:webHidden/>
              </w:rPr>
              <w:instrText xml:space="preserve"> PAGEREF _Toc190954447 \h </w:instrText>
            </w:r>
            <w:r w:rsidR="000D7BAF">
              <w:rPr>
                <w:webHidden/>
              </w:rPr>
            </w:r>
            <w:r w:rsidR="000D7BAF">
              <w:rPr>
                <w:webHidden/>
              </w:rPr>
              <w:fldChar w:fldCharType="separate"/>
            </w:r>
            <w:r w:rsidR="00D80951">
              <w:rPr>
                <w:webHidden/>
              </w:rPr>
              <w:t>7</w:t>
            </w:r>
            <w:r w:rsidR="000D7BAF">
              <w:rPr>
                <w:webHidden/>
              </w:rPr>
              <w:fldChar w:fldCharType="end"/>
            </w:r>
          </w:hyperlink>
        </w:p>
        <w:p w14:paraId="72659724" w14:textId="4F105251" w:rsidR="000D7BAF" w:rsidRDefault="000D7BAF">
          <w:pPr>
            <w:pStyle w:val="TDC2"/>
            <w:rPr>
              <w:rFonts w:asciiTheme="minorHAnsi" w:eastAsiaTheme="minorEastAsia" w:hAnsiTheme="minorHAnsi" w:cstheme="minorBidi"/>
              <w:sz w:val="22"/>
              <w:szCs w:val="22"/>
              <w14:ligatures w14:val="none"/>
            </w:rPr>
          </w:pPr>
          <w:hyperlink w:anchor="_Toc190954448" w:history="1">
            <w:r w:rsidRPr="002A4C95">
              <w:rPr>
                <w:rStyle w:val="Hipervnculo"/>
                <w:lang w:val="es-ES"/>
              </w:rPr>
              <w:t>INTRODUCCION</w:t>
            </w:r>
            <w:r>
              <w:rPr>
                <w:webHidden/>
              </w:rPr>
              <w:tab/>
            </w:r>
            <w:r>
              <w:rPr>
                <w:webHidden/>
              </w:rPr>
              <w:fldChar w:fldCharType="begin"/>
            </w:r>
            <w:r>
              <w:rPr>
                <w:webHidden/>
              </w:rPr>
              <w:instrText xml:space="preserve"> PAGEREF _Toc190954448 \h </w:instrText>
            </w:r>
            <w:r>
              <w:rPr>
                <w:webHidden/>
              </w:rPr>
            </w:r>
            <w:r>
              <w:rPr>
                <w:webHidden/>
              </w:rPr>
              <w:fldChar w:fldCharType="separate"/>
            </w:r>
            <w:r w:rsidR="00D80951">
              <w:rPr>
                <w:webHidden/>
              </w:rPr>
              <w:t>8</w:t>
            </w:r>
            <w:r>
              <w:rPr>
                <w:webHidden/>
              </w:rPr>
              <w:fldChar w:fldCharType="end"/>
            </w:r>
          </w:hyperlink>
        </w:p>
        <w:p w14:paraId="3E643A23" w14:textId="7A7D260F" w:rsidR="000D7BAF" w:rsidRDefault="000D7BAF">
          <w:pPr>
            <w:pStyle w:val="TDC2"/>
            <w:rPr>
              <w:rFonts w:asciiTheme="minorHAnsi" w:eastAsiaTheme="minorEastAsia" w:hAnsiTheme="minorHAnsi" w:cstheme="minorBidi"/>
              <w:sz w:val="22"/>
              <w:szCs w:val="22"/>
              <w14:ligatures w14:val="none"/>
            </w:rPr>
          </w:pPr>
          <w:hyperlink w:anchor="_Toc190954449" w:history="1">
            <w:r w:rsidRPr="002A4C95">
              <w:rPr>
                <w:rStyle w:val="Hipervnculo"/>
                <w:lang w:val="es-ES"/>
              </w:rPr>
              <w:t>ALCANCE</w:t>
            </w:r>
            <w:r>
              <w:rPr>
                <w:webHidden/>
              </w:rPr>
              <w:tab/>
            </w:r>
            <w:r>
              <w:rPr>
                <w:webHidden/>
              </w:rPr>
              <w:fldChar w:fldCharType="begin"/>
            </w:r>
            <w:r>
              <w:rPr>
                <w:webHidden/>
              </w:rPr>
              <w:instrText xml:space="preserve"> PAGEREF _Toc190954449 \h </w:instrText>
            </w:r>
            <w:r>
              <w:rPr>
                <w:webHidden/>
              </w:rPr>
            </w:r>
            <w:r>
              <w:rPr>
                <w:webHidden/>
              </w:rPr>
              <w:fldChar w:fldCharType="separate"/>
            </w:r>
            <w:r w:rsidR="00D80951">
              <w:rPr>
                <w:webHidden/>
              </w:rPr>
              <w:t>8</w:t>
            </w:r>
            <w:r>
              <w:rPr>
                <w:webHidden/>
              </w:rPr>
              <w:fldChar w:fldCharType="end"/>
            </w:r>
          </w:hyperlink>
        </w:p>
        <w:p w14:paraId="26172682" w14:textId="1A837DA6" w:rsidR="000D7BAF" w:rsidRDefault="000D7BAF">
          <w:pPr>
            <w:pStyle w:val="TDC2"/>
            <w:rPr>
              <w:rFonts w:asciiTheme="minorHAnsi" w:eastAsiaTheme="minorEastAsia" w:hAnsiTheme="minorHAnsi" w:cstheme="minorBidi"/>
              <w:sz w:val="22"/>
              <w:szCs w:val="22"/>
              <w14:ligatures w14:val="none"/>
            </w:rPr>
          </w:pPr>
          <w:hyperlink w:anchor="_Toc190954450" w:history="1">
            <w:r w:rsidRPr="002A4C95">
              <w:rPr>
                <w:rStyle w:val="Hipervnculo"/>
                <w:lang w:val="es-ES"/>
              </w:rPr>
              <w:t>DESCRIPCIÓN GENERAL DE LA OBRA.</w:t>
            </w:r>
            <w:r>
              <w:rPr>
                <w:webHidden/>
              </w:rPr>
              <w:tab/>
            </w:r>
            <w:r>
              <w:rPr>
                <w:webHidden/>
              </w:rPr>
              <w:fldChar w:fldCharType="begin"/>
            </w:r>
            <w:r>
              <w:rPr>
                <w:webHidden/>
              </w:rPr>
              <w:instrText xml:space="preserve"> PAGEREF _Toc190954450 \h </w:instrText>
            </w:r>
            <w:r>
              <w:rPr>
                <w:webHidden/>
              </w:rPr>
            </w:r>
            <w:r>
              <w:rPr>
                <w:webHidden/>
              </w:rPr>
              <w:fldChar w:fldCharType="separate"/>
            </w:r>
            <w:r w:rsidR="00D80951">
              <w:rPr>
                <w:webHidden/>
              </w:rPr>
              <w:t>8</w:t>
            </w:r>
            <w:r>
              <w:rPr>
                <w:webHidden/>
              </w:rPr>
              <w:fldChar w:fldCharType="end"/>
            </w:r>
          </w:hyperlink>
        </w:p>
        <w:p w14:paraId="612D223D" w14:textId="32A23C68" w:rsidR="000D7BAF" w:rsidRDefault="000D7BAF">
          <w:pPr>
            <w:pStyle w:val="TDC2"/>
            <w:rPr>
              <w:rFonts w:asciiTheme="minorHAnsi" w:eastAsiaTheme="minorEastAsia" w:hAnsiTheme="minorHAnsi" w:cstheme="minorBidi"/>
              <w:sz w:val="22"/>
              <w:szCs w:val="22"/>
              <w14:ligatures w14:val="none"/>
            </w:rPr>
          </w:pPr>
          <w:hyperlink w:anchor="_Toc190954451" w:history="1">
            <w:r w:rsidRPr="002A4C95">
              <w:rPr>
                <w:rStyle w:val="Hipervnculo"/>
                <w:lang w:val="es-ES"/>
              </w:rPr>
              <w:t>GENERALIDADES</w:t>
            </w:r>
            <w:r>
              <w:rPr>
                <w:webHidden/>
              </w:rPr>
              <w:tab/>
            </w:r>
            <w:r>
              <w:rPr>
                <w:webHidden/>
              </w:rPr>
              <w:fldChar w:fldCharType="begin"/>
            </w:r>
            <w:r>
              <w:rPr>
                <w:webHidden/>
              </w:rPr>
              <w:instrText xml:space="preserve"> PAGEREF _Toc190954451 \h </w:instrText>
            </w:r>
            <w:r>
              <w:rPr>
                <w:webHidden/>
              </w:rPr>
            </w:r>
            <w:r>
              <w:rPr>
                <w:webHidden/>
              </w:rPr>
              <w:fldChar w:fldCharType="separate"/>
            </w:r>
            <w:r w:rsidR="00D80951">
              <w:rPr>
                <w:webHidden/>
              </w:rPr>
              <w:t>8</w:t>
            </w:r>
            <w:r>
              <w:rPr>
                <w:webHidden/>
              </w:rPr>
              <w:fldChar w:fldCharType="end"/>
            </w:r>
          </w:hyperlink>
        </w:p>
        <w:p w14:paraId="1B877646" w14:textId="78D6B1F9" w:rsidR="000D7BAF" w:rsidRDefault="000D7BAF">
          <w:pPr>
            <w:pStyle w:val="TDC2"/>
            <w:rPr>
              <w:rFonts w:asciiTheme="minorHAnsi" w:eastAsiaTheme="minorEastAsia" w:hAnsiTheme="minorHAnsi" w:cstheme="minorBidi"/>
              <w:sz w:val="22"/>
              <w:szCs w:val="22"/>
              <w14:ligatures w14:val="none"/>
            </w:rPr>
          </w:pPr>
          <w:hyperlink w:anchor="_Toc190954452" w:history="1">
            <w:r w:rsidRPr="002A4C95">
              <w:rPr>
                <w:rStyle w:val="Hipervnculo"/>
              </w:rPr>
              <w:t>NORMAS QUE APLICAN</w:t>
            </w:r>
            <w:r>
              <w:rPr>
                <w:webHidden/>
              </w:rPr>
              <w:tab/>
            </w:r>
            <w:r>
              <w:rPr>
                <w:webHidden/>
              </w:rPr>
              <w:fldChar w:fldCharType="begin"/>
            </w:r>
            <w:r>
              <w:rPr>
                <w:webHidden/>
              </w:rPr>
              <w:instrText xml:space="preserve"> PAGEREF _Toc190954452 \h </w:instrText>
            </w:r>
            <w:r>
              <w:rPr>
                <w:webHidden/>
              </w:rPr>
            </w:r>
            <w:r>
              <w:rPr>
                <w:webHidden/>
              </w:rPr>
              <w:fldChar w:fldCharType="separate"/>
            </w:r>
            <w:r w:rsidR="00D80951">
              <w:rPr>
                <w:webHidden/>
              </w:rPr>
              <w:t>9</w:t>
            </w:r>
            <w:r>
              <w:rPr>
                <w:webHidden/>
              </w:rPr>
              <w:fldChar w:fldCharType="end"/>
            </w:r>
          </w:hyperlink>
        </w:p>
        <w:p w14:paraId="36D1156D" w14:textId="643D918E" w:rsidR="000D7BAF" w:rsidRDefault="000D7BAF">
          <w:pPr>
            <w:pStyle w:val="TDC2"/>
            <w:rPr>
              <w:rFonts w:asciiTheme="minorHAnsi" w:eastAsiaTheme="minorEastAsia" w:hAnsiTheme="minorHAnsi" w:cstheme="minorBidi"/>
              <w:sz w:val="22"/>
              <w:szCs w:val="22"/>
              <w14:ligatures w14:val="none"/>
            </w:rPr>
          </w:pPr>
          <w:hyperlink w:anchor="_Toc190954453" w:history="1">
            <w:r w:rsidRPr="002A4C95">
              <w:rPr>
                <w:rStyle w:val="Hipervnculo"/>
              </w:rPr>
              <w:t>ANTES DE ORDEN DE INICIO</w:t>
            </w:r>
            <w:r>
              <w:rPr>
                <w:webHidden/>
              </w:rPr>
              <w:tab/>
            </w:r>
            <w:r>
              <w:rPr>
                <w:webHidden/>
              </w:rPr>
              <w:fldChar w:fldCharType="begin"/>
            </w:r>
            <w:r>
              <w:rPr>
                <w:webHidden/>
              </w:rPr>
              <w:instrText xml:space="preserve"> PAGEREF _Toc190954453 \h </w:instrText>
            </w:r>
            <w:r>
              <w:rPr>
                <w:webHidden/>
              </w:rPr>
            </w:r>
            <w:r>
              <w:rPr>
                <w:webHidden/>
              </w:rPr>
              <w:fldChar w:fldCharType="separate"/>
            </w:r>
            <w:r w:rsidR="00D80951">
              <w:rPr>
                <w:webHidden/>
              </w:rPr>
              <w:t>10</w:t>
            </w:r>
            <w:r>
              <w:rPr>
                <w:webHidden/>
              </w:rPr>
              <w:fldChar w:fldCharType="end"/>
            </w:r>
          </w:hyperlink>
        </w:p>
        <w:p w14:paraId="0E2FC0B5" w14:textId="63E8E26D"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54" w:history="1">
            <w:r w:rsidRPr="002A4C95">
              <w:rPr>
                <w:rStyle w:val="Hipervnculo"/>
              </w:rPr>
              <w:t>1.0</w:t>
            </w:r>
            <w:r>
              <w:rPr>
                <w:rFonts w:asciiTheme="minorHAnsi" w:eastAsiaTheme="minorEastAsia" w:hAnsiTheme="minorHAnsi" w:cstheme="minorBidi"/>
                <w:sz w:val="22"/>
                <w:szCs w:val="22"/>
                <w14:ligatures w14:val="none"/>
              </w:rPr>
              <w:tab/>
            </w:r>
            <w:r w:rsidRPr="002A4C95">
              <w:rPr>
                <w:rStyle w:val="Hipervnculo"/>
              </w:rPr>
              <w:t>OBRAS PRELIMINARES</w:t>
            </w:r>
            <w:r>
              <w:rPr>
                <w:webHidden/>
              </w:rPr>
              <w:tab/>
            </w:r>
            <w:r>
              <w:rPr>
                <w:webHidden/>
              </w:rPr>
              <w:fldChar w:fldCharType="begin"/>
            </w:r>
            <w:r>
              <w:rPr>
                <w:webHidden/>
              </w:rPr>
              <w:instrText xml:space="preserve"> PAGEREF _Toc190954454 \h </w:instrText>
            </w:r>
            <w:r>
              <w:rPr>
                <w:webHidden/>
              </w:rPr>
            </w:r>
            <w:r>
              <w:rPr>
                <w:webHidden/>
              </w:rPr>
              <w:fldChar w:fldCharType="separate"/>
            </w:r>
            <w:r w:rsidR="00D80951">
              <w:rPr>
                <w:webHidden/>
              </w:rPr>
              <w:t>10</w:t>
            </w:r>
            <w:r>
              <w:rPr>
                <w:webHidden/>
              </w:rPr>
              <w:fldChar w:fldCharType="end"/>
            </w:r>
          </w:hyperlink>
        </w:p>
        <w:p w14:paraId="59008584" w14:textId="4908F7FD"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55" w:history="1">
            <w:r w:rsidRPr="002A4C95">
              <w:rPr>
                <w:rStyle w:val="Hipervnculo"/>
              </w:rPr>
              <w:t>2.0</w:t>
            </w:r>
            <w:r>
              <w:rPr>
                <w:rFonts w:asciiTheme="minorHAnsi" w:eastAsiaTheme="minorEastAsia" w:hAnsiTheme="minorHAnsi" w:cstheme="minorBidi"/>
                <w:sz w:val="22"/>
                <w:szCs w:val="22"/>
                <w14:ligatures w14:val="none"/>
              </w:rPr>
              <w:tab/>
            </w:r>
            <w:r w:rsidRPr="002A4C95">
              <w:rPr>
                <w:rStyle w:val="Hipervnculo"/>
              </w:rPr>
              <w:t>TERRACERÍA MASIVA</w:t>
            </w:r>
            <w:r>
              <w:rPr>
                <w:webHidden/>
              </w:rPr>
              <w:tab/>
            </w:r>
            <w:r>
              <w:rPr>
                <w:webHidden/>
              </w:rPr>
              <w:fldChar w:fldCharType="begin"/>
            </w:r>
            <w:r>
              <w:rPr>
                <w:webHidden/>
              </w:rPr>
              <w:instrText xml:space="preserve"> PAGEREF _Toc190954455 \h </w:instrText>
            </w:r>
            <w:r>
              <w:rPr>
                <w:webHidden/>
              </w:rPr>
            </w:r>
            <w:r>
              <w:rPr>
                <w:webHidden/>
              </w:rPr>
              <w:fldChar w:fldCharType="separate"/>
            </w:r>
            <w:r w:rsidR="00D80951">
              <w:rPr>
                <w:webHidden/>
              </w:rPr>
              <w:t>18</w:t>
            </w:r>
            <w:r>
              <w:rPr>
                <w:webHidden/>
              </w:rPr>
              <w:fldChar w:fldCharType="end"/>
            </w:r>
          </w:hyperlink>
        </w:p>
        <w:p w14:paraId="040F07C7" w14:textId="442DE637"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56" w:history="1">
            <w:r w:rsidRPr="002A4C95">
              <w:rPr>
                <w:rStyle w:val="Hipervnculo"/>
              </w:rPr>
              <w:t>3.0</w:t>
            </w:r>
            <w:r>
              <w:rPr>
                <w:rFonts w:asciiTheme="minorHAnsi" w:eastAsiaTheme="minorEastAsia" w:hAnsiTheme="minorHAnsi" w:cstheme="minorBidi"/>
                <w:sz w:val="22"/>
                <w:szCs w:val="22"/>
                <w14:ligatures w14:val="none"/>
              </w:rPr>
              <w:tab/>
            </w:r>
            <w:r w:rsidRPr="002A4C95">
              <w:rPr>
                <w:rStyle w:val="Hipervnculo"/>
              </w:rPr>
              <w:t>OBRA CIVIL</w:t>
            </w:r>
            <w:r>
              <w:rPr>
                <w:webHidden/>
              </w:rPr>
              <w:tab/>
            </w:r>
            <w:r>
              <w:rPr>
                <w:webHidden/>
              </w:rPr>
              <w:fldChar w:fldCharType="begin"/>
            </w:r>
            <w:r>
              <w:rPr>
                <w:webHidden/>
              </w:rPr>
              <w:instrText xml:space="preserve"> PAGEREF _Toc190954456 \h </w:instrText>
            </w:r>
            <w:r>
              <w:rPr>
                <w:webHidden/>
              </w:rPr>
            </w:r>
            <w:r>
              <w:rPr>
                <w:webHidden/>
              </w:rPr>
              <w:fldChar w:fldCharType="separate"/>
            </w:r>
            <w:r w:rsidR="00D80951">
              <w:rPr>
                <w:webHidden/>
              </w:rPr>
              <w:t>19</w:t>
            </w:r>
            <w:r>
              <w:rPr>
                <w:webHidden/>
              </w:rPr>
              <w:fldChar w:fldCharType="end"/>
            </w:r>
          </w:hyperlink>
        </w:p>
        <w:p w14:paraId="4FAA0335" w14:textId="19CC274E" w:rsidR="000D7BAF" w:rsidRDefault="000D7BAF">
          <w:pPr>
            <w:pStyle w:val="TDC2"/>
            <w:rPr>
              <w:rFonts w:asciiTheme="minorHAnsi" w:eastAsiaTheme="minorEastAsia" w:hAnsiTheme="minorHAnsi" w:cstheme="minorBidi"/>
              <w:sz w:val="22"/>
              <w:szCs w:val="22"/>
              <w14:ligatures w14:val="none"/>
            </w:rPr>
          </w:pPr>
          <w:hyperlink w:anchor="_Toc190954457" w:history="1">
            <w:r w:rsidRPr="002A4C95">
              <w:rPr>
                <w:rStyle w:val="Hipervnculo"/>
              </w:rPr>
              <w:t>3.01 TERRACERIA</w:t>
            </w:r>
            <w:r>
              <w:rPr>
                <w:webHidden/>
              </w:rPr>
              <w:tab/>
            </w:r>
            <w:r>
              <w:rPr>
                <w:webHidden/>
              </w:rPr>
              <w:fldChar w:fldCharType="begin"/>
            </w:r>
            <w:r>
              <w:rPr>
                <w:webHidden/>
              </w:rPr>
              <w:instrText xml:space="preserve"> PAGEREF _Toc190954457 \h </w:instrText>
            </w:r>
            <w:r>
              <w:rPr>
                <w:webHidden/>
              </w:rPr>
            </w:r>
            <w:r>
              <w:rPr>
                <w:webHidden/>
              </w:rPr>
              <w:fldChar w:fldCharType="separate"/>
            </w:r>
            <w:r w:rsidR="00D80951">
              <w:rPr>
                <w:webHidden/>
              </w:rPr>
              <w:t>19</w:t>
            </w:r>
            <w:r>
              <w:rPr>
                <w:webHidden/>
              </w:rPr>
              <w:fldChar w:fldCharType="end"/>
            </w:r>
          </w:hyperlink>
        </w:p>
        <w:p w14:paraId="4849DEA5" w14:textId="289B2786"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58" w:history="1">
            <w:r w:rsidRPr="002A4C95">
              <w:rPr>
                <w:rStyle w:val="Hipervnculo"/>
              </w:rPr>
              <w:t>3.02</w:t>
            </w:r>
            <w:r>
              <w:rPr>
                <w:rFonts w:asciiTheme="minorHAnsi" w:eastAsiaTheme="minorEastAsia" w:hAnsiTheme="minorHAnsi" w:cstheme="minorBidi"/>
                <w:sz w:val="22"/>
                <w:szCs w:val="22"/>
                <w14:ligatures w14:val="none"/>
              </w:rPr>
              <w:tab/>
            </w:r>
            <w:r w:rsidRPr="002A4C95">
              <w:rPr>
                <w:rStyle w:val="Hipervnculo"/>
              </w:rPr>
              <w:t>RELLENO</w:t>
            </w:r>
            <w:r>
              <w:rPr>
                <w:webHidden/>
              </w:rPr>
              <w:tab/>
            </w:r>
            <w:r>
              <w:rPr>
                <w:webHidden/>
              </w:rPr>
              <w:fldChar w:fldCharType="begin"/>
            </w:r>
            <w:r>
              <w:rPr>
                <w:webHidden/>
              </w:rPr>
              <w:instrText xml:space="preserve"> PAGEREF _Toc190954458 \h </w:instrText>
            </w:r>
            <w:r>
              <w:rPr>
                <w:webHidden/>
              </w:rPr>
            </w:r>
            <w:r>
              <w:rPr>
                <w:webHidden/>
              </w:rPr>
              <w:fldChar w:fldCharType="separate"/>
            </w:r>
            <w:r w:rsidR="00D80951">
              <w:rPr>
                <w:webHidden/>
              </w:rPr>
              <w:t>24</w:t>
            </w:r>
            <w:r>
              <w:rPr>
                <w:webHidden/>
              </w:rPr>
              <w:fldChar w:fldCharType="end"/>
            </w:r>
          </w:hyperlink>
        </w:p>
        <w:p w14:paraId="54EF4A57" w14:textId="5E306A32"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59" w:history="1">
            <w:r w:rsidRPr="002A4C95">
              <w:rPr>
                <w:rStyle w:val="Hipervnculo"/>
              </w:rPr>
              <w:t>3.03</w:t>
            </w:r>
            <w:r>
              <w:rPr>
                <w:rFonts w:asciiTheme="minorHAnsi" w:eastAsiaTheme="minorEastAsia" w:hAnsiTheme="minorHAnsi" w:cstheme="minorBidi"/>
                <w:sz w:val="22"/>
                <w:szCs w:val="22"/>
                <w14:ligatures w14:val="none"/>
              </w:rPr>
              <w:tab/>
            </w:r>
            <w:r w:rsidRPr="002A4C95">
              <w:rPr>
                <w:rStyle w:val="Hipervnculo"/>
              </w:rPr>
              <w:t>CONCRETO ESTRUCTURAL</w:t>
            </w:r>
            <w:r>
              <w:rPr>
                <w:webHidden/>
              </w:rPr>
              <w:tab/>
            </w:r>
            <w:r>
              <w:rPr>
                <w:webHidden/>
              </w:rPr>
              <w:fldChar w:fldCharType="begin"/>
            </w:r>
            <w:r>
              <w:rPr>
                <w:webHidden/>
              </w:rPr>
              <w:instrText xml:space="preserve"> PAGEREF _Toc190954459 \h </w:instrText>
            </w:r>
            <w:r>
              <w:rPr>
                <w:webHidden/>
              </w:rPr>
            </w:r>
            <w:r>
              <w:rPr>
                <w:webHidden/>
              </w:rPr>
              <w:fldChar w:fldCharType="separate"/>
            </w:r>
            <w:r w:rsidR="00D80951">
              <w:rPr>
                <w:webHidden/>
              </w:rPr>
              <w:t>25</w:t>
            </w:r>
            <w:r>
              <w:rPr>
                <w:webHidden/>
              </w:rPr>
              <w:fldChar w:fldCharType="end"/>
            </w:r>
          </w:hyperlink>
        </w:p>
        <w:p w14:paraId="7B03C2BE" w14:textId="424141F2"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60" w:history="1">
            <w:r w:rsidRPr="002A4C95">
              <w:rPr>
                <w:rStyle w:val="Hipervnculo"/>
              </w:rPr>
              <w:t>3.04</w:t>
            </w:r>
            <w:r>
              <w:rPr>
                <w:rFonts w:asciiTheme="minorHAnsi" w:eastAsiaTheme="minorEastAsia" w:hAnsiTheme="minorHAnsi" w:cstheme="minorBidi"/>
                <w:sz w:val="22"/>
                <w:szCs w:val="22"/>
                <w14:ligatures w14:val="none"/>
              </w:rPr>
              <w:tab/>
            </w:r>
            <w:r w:rsidRPr="002A4C95">
              <w:rPr>
                <w:rStyle w:val="Hipervnculo"/>
              </w:rPr>
              <w:t>ESTRUCTURA METALICA</w:t>
            </w:r>
            <w:r>
              <w:rPr>
                <w:webHidden/>
              </w:rPr>
              <w:tab/>
            </w:r>
            <w:r>
              <w:rPr>
                <w:webHidden/>
              </w:rPr>
              <w:fldChar w:fldCharType="begin"/>
            </w:r>
            <w:r>
              <w:rPr>
                <w:webHidden/>
              </w:rPr>
              <w:instrText xml:space="preserve"> PAGEREF _Toc190954460 \h </w:instrText>
            </w:r>
            <w:r>
              <w:rPr>
                <w:webHidden/>
              </w:rPr>
            </w:r>
            <w:r>
              <w:rPr>
                <w:webHidden/>
              </w:rPr>
              <w:fldChar w:fldCharType="separate"/>
            </w:r>
            <w:r w:rsidR="00D80951">
              <w:rPr>
                <w:webHidden/>
              </w:rPr>
              <w:t>38</w:t>
            </w:r>
            <w:r>
              <w:rPr>
                <w:webHidden/>
              </w:rPr>
              <w:fldChar w:fldCharType="end"/>
            </w:r>
          </w:hyperlink>
        </w:p>
        <w:p w14:paraId="5A52FCBE" w14:textId="75BC7B7A"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61" w:history="1">
            <w:r w:rsidRPr="002A4C95">
              <w:rPr>
                <w:rStyle w:val="Hipervnculo"/>
              </w:rPr>
              <w:t>3.05</w:t>
            </w:r>
            <w:r>
              <w:rPr>
                <w:rFonts w:asciiTheme="minorHAnsi" w:eastAsiaTheme="minorEastAsia" w:hAnsiTheme="minorHAnsi" w:cstheme="minorBidi"/>
                <w:sz w:val="22"/>
                <w:szCs w:val="22"/>
                <w14:ligatures w14:val="none"/>
              </w:rPr>
              <w:tab/>
            </w:r>
            <w:r w:rsidRPr="002A4C95">
              <w:rPr>
                <w:rStyle w:val="Hipervnculo"/>
              </w:rPr>
              <w:t>CUBIERTA DE TECHO</w:t>
            </w:r>
            <w:r>
              <w:rPr>
                <w:webHidden/>
              </w:rPr>
              <w:tab/>
            </w:r>
            <w:r>
              <w:rPr>
                <w:webHidden/>
              </w:rPr>
              <w:fldChar w:fldCharType="begin"/>
            </w:r>
            <w:r>
              <w:rPr>
                <w:webHidden/>
              </w:rPr>
              <w:instrText xml:space="preserve"> PAGEREF _Toc190954461 \h </w:instrText>
            </w:r>
            <w:r>
              <w:rPr>
                <w:webHidden/>
              </w:rPr>
            </w:r>
            <w:r>
              <w:rPr>
                <w:webHidden/>
              </w:rPr>
              <w:fldChar w:fldCharType="separate"/>
            </w:r>
            <w:r w:rsidR="00D80951">
              <w:rPr>
                <w:webHidden/>
              </w:rPr>
              <w:t>49</w:t>
            </w:r>
            <w:r>
              <w:rPr>
                <w:webHidden/>
              </w:rPr>
              <w:fldChar w:fldCharType="end"/>
            </w:r>
          </w:hyperlink>
        </w:p>
        <w:p w14:paraId="3CB6D978" w14:textId="76A0855C"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62" w:history="1">
            <w:r w:rsidRPr="002A4C95">
              <w:rPr>
                <w:rStyle w:val="Hipervnculo"/>
              </w:rPr>
              <w:t>3.06</w:t>
            </w:r>
            <w:r>
              <w:rPr>
                <w:rFonts w:asciiTheme="minorHAnsi" w:eastAsiaTheme="minorEastAsia" w:hAnsiTheme="minorHAnsi" w:cstheme="minorBidi"/>
                <w:sz w:val="22"/>
                <w:szCs w:val="22"/>
                <w14:ligatures w14:val="none"/>
              </w:rPr>
              <w:tab/>
            </w:r>
            <w:r w:rsidRPr="002A4C95">
              <w:rPr>
                <w:rStyle w:val="Hipervnculo"/>
              </w:rPr>
              <w:t>ESTRUCTURAS DE MAMPOSTERIA</w:t>
            </w:r>
            <w:r>
              <w:rPr>
                <w:webHidden/>
              </w:rPr>
              <w:tab/>
            </w:r>
            <w:r>
              <w:rPr>
                <w:webHidden/>
              </w:rPr>
              <w:fldChar w:fldCharType="begin"/>
            </w:r>
            <w:r>
              <w:rPr>
                <w:webHidden/>
              </w:rPr>
              <w:instrText xml:space="preserve"> PAGEREF _Toc190954462 \h </w:instrText>
            </w:r>
            <w:r>
              <w:rPr>
                <w:webHidden/>
              </w:rPr>
            </w:r>
            <w:r>
              <w:rPr>
                <w:webHidden/>
              </w:rPr>
              <w:fldChar w:fldCharType="separate"/>
            </w:r>
            <w:r w:rsidR="00D80951">
              <w:rPr>
                <w:webHidden/>
              </w:rPr>
              <w:t>52</w:t>
            </w:r>
            <w:r>
              <w:rPr>
                <w:webHidden/>
              </w:rPr>
              <w:fldChar w:fldCharType="end"/>
            </w:r>
          </w:hyperlink>
        </w:p>
        <w:p w14:paraId="4DC19F45" w14:textId="4B040B15"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63" w:history="1">
            <w:r w:rsidRPr="002A4C95">
              <w:rPr>
                <w:rStyle w:val="Hipervnculo"/>
              </w:rPr>
              <w:t>3.07</w:t>
            </w:r>
            <w:r>
              <w:rPr>
                <w:rFonts w:asciiTheme="minorHAnsi" w:eastAsiaTheme="minorEastAsia" w:hAnsiTheme="minorHAnsi" w:cstheme="minorBidi"/>
                <w:sz w:val="22"/>
                <w:szCs w:val="22"/>
                <w14:ligatures w14:val="none"/>
              </w:rPr>
              <w:tab/>
            </w:r>
            <w:r w:rsidRPr="002A4C95">
              <w:rPr>
                <w:rStyle w:val="Hipervnculo"/>
              </w:rPr>
              <w:t>DIVISIONES LIVIANAS</w:t>
            </w:r>
            <w:r>
              <w:rPr>
                <w:webHidden/>
              </w:rPr>
              <w:tab/>
            </w:r>
            <w:r>
              <w:rPr>
                <w:webHidden/>
              </w:rPr>
              <w:fldChar w:fldCharType="begin"/>
            </w:r>
            <w:r>
              <w:rPr>
                <w:webHidden/>
              </w:rPr>
              <w:instrText xml:space="preserve"> PAGEREF _Toc190954463 \h </w:instrText>
            </w:r>
            <w:r>
              <w:rPr>
                <w:webHidden/>
              </w:rPr>
            </w:r>
            <w:r>
              <w:rPr>
                <w:webHidden/>
              </w:rPr>
              <w:fldChar w:fldCharType="separate"/>
            </w:r>
            <w:r w:rsidR="00D80951">
              <w:rPr>
                <w:webHidden/>
              </w:rPr>
              <w:t>56</w:t>
            </w:r>
            <w:r>
              <w:rPr>
                <w:webHidden/>
              </w:rPr>
              <w:fldChar w:fldCharType="end"/>
            </w:r>
          </w:hyperlink>
        </w:p>
        <w:p w14:paraId="1807E945" w14:textId="662B3DBD"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64" w:history="1">
            <w:r w:rsidRPr="002A4C95">
              <w:rPr>
                <w:rStyle w:val="Hipervnculo"/>
              </w:rPr>
              <w:t>3.08</w:t>
            </w:r>
            <w:r>
              <w:rPr>
                <w:rFonts w:asciiTheme="minorHAnsi" w:eastAsiaTheme="minorEastAsia" w:hAnsiTheme="minorHAnsi" w:cstheme="minorBidi"/>
                <w:sz w:val="22"/>
                <w:szCs w:val="22"/>
                <w14:ligatures w14:val="none"/>
              </w:rPr>
              <w:tab/>
            </w:r>
            <w:r w:rsidRPr="002A4C95">
              <w:rPr>
                <w:rStyle w:val="Hipervnculo"/>
              </w:rPr>
              <w:t>PISOS</w:t>
            </w:r>
            <w:r>
              <w:rPr>
                <w:webHidden/>
              </w:rPr>
              <w:tab/>
            </w:r>
            <w:r>
              <w:rPr>
                <w:webHidden/>
              </w:rPr>
              <w:fldChar w:fldCharType="begin"/>
            </w:r>
            <w:r>
              <w:rPr>
                <w:webHidden/>
              </w:rPr>
              <w:instrText xml:space="preserve"> PAGEREF _Toc190954464 \h </w:instrText>
            </w:r>
            <w:r>
              <w:rPr>
                <w:webHidden/>
              </w:rPr>
            </w:r>
            <w:r>
              <w:rPr>
                <w:webHidden/>
              </w:rPr>
              <w:fldChar w:fldCharType="separate"/>
            </w:r>
            <w:r w:rsidR="00D80951">
              <w:rPr>
                <w:webHidden/>
              </w:rPr>
              <w:t>63</w:t>
            </w:r>
            <w:r>
              <w:rPr>
                <w:webHidden/>
              </w:rPr>
              <w:fldChar w:fldCharType="end"/>
            </w:r>
          </w:hyperlink>
        </w:p>
        <w:p w14:paraId="028CAF52" w14:textId="40927364"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65" w:history="1">
            <w:r w:rsidRPr="002A4C95">
              <w:rPr>
                <w:rStyle w:val="Hipervnculo"/>
              </w:rPr>
              <w:t>3.09</w:t>
            </w:r>
            <w:r>
              <w:rPr>
                <w:rFonts w:asciiTheme="minorHAnsi" w:eastAsiaTheme="minorEastAsia" w:hAnsiTheme="minorHAnsi" w:cstheme="minorBidi"/>
                <w:sz w:val="22"/>
                <w:szCs w:val="22"/>
                <w14:ligatures w14:val="none"/>
              </w:rPr>
              <w:tab/>
            </w:r>
            <w:r w:rsidRPr="002A4C95">
              <w:rPr>
                <w:rStyle w:val="Hipervnculo"/>
              </w:rPr>
              <w:t>ACABADOS DE PAREDES.</w:t>
            </w:r>
            <w:r>
              <w:rPr>
                <w:webHidden/>
              </w:rPr>
              <w:tab/>
            </w:r>
            <w:r>
              <w:rPr>
                <w:webHidden/>
              </w:rPr>
              <w:fldChar w:fldCharType="begin"/>
            </w:r>
            <w:r>
              <w:rPr>
                <w:webHidden/>
              </w:rPr>
              <w:instrText xml:space="preserve"> PAGEREF _Toc190954465 \h </w:instrText>
            </w:r>
            <w:r>
              <w:rPr>
                <w:webHidden/>
              </w:rPr>
            </w:r>
            <w:r>
              <w:rPr>
                <w:webHidden/>
              </w:rPr>
              <w:fldChar w:fldCharType="separate"/>
            </w:r>
            <w:r w:rsidR="00D80951">
              <w:rPr>
                <w:webHidden/>
              </w:rPr>
              <w:t>79</w:t>
            </w:r>
            <w:r>
              <w:rPr>
                <w:webHidden/>
              </w:rPr>
              <w:fldChar w:fldCharType="end"/>
            </w:r>
          </w:hyperlink>
        </w:p>
        <w:p w14:paraId="6A2E998E" w14:textId="349DCEE1"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66" w:history="1">
            <w:r w:rsidRPr="002A4C95">
              <w:rPr>
                <w:rStyle w:val="Hipervnculo"/>
              </w:rPr>
              <w:t>3.10</w:t>
            </w:r>
            <w:r>
              <w:rPr>
                <w:rFonts w:asciiTheme="minorHAnsi" w:eastAsiaTheme="minorEastAsia" w:hAnsiTheme="minorHAnsi" w:cstheme="minorBidi"/>
                <w:sz w:val="22"/>
                <w:szCs w:val="22"/>
                <w14:ligatures w14:val="none"/>
              </w:rPr>
              <w:tab/>
            </w:r>
            <w:r w:rsidRPr="002A4C95">
              <w:rPr>
                <w:rStyle w:val="Hipervnculo"/>
              </w:rPr>
              <w:t>FACHADA Y RECUBRIMIENTOS</w:t>
            </w:r>
            <w:r>
              <w:rPr>
                <w:webHidden/>
              </w:rPr>
              <w:tab/>
            </w:r>
            <w:r>
              <w:rPr>
                <w:webHidden/>
              </w:rPr>
              <w:fldChar w:fldCharType="begin"/>
            </w:r>
            <w:r>
              <w:rPr>
                <w:webHidden/>
              </w:rPr>
              <w:instrText xml:space="preserve"> PAGEREF _Toc190954466 \h </w:instrText>
            </w:r>
            <w:r>
              <w:rPr>
                <w:webHidden/>
              </w:rPr>
            </w:r>
            <w:r>
              <w:rPr>
                <w:webHidden/>
              </w:rPr>
              <w:fldChar w:fldCharType="separate"/>
            </w:r>
            <w:r w:rsidR="00D80951">
              <w:rPr>
                <w:webHidden/>
              </w:rPr>
              <w:t>89</w:t>
            </w:r>
            <w:r>
              <w:rPr>
                <w:webHidden/>
              </w:rPr>
              <w:fldChar w:fldCharType="end"/>
            </w:r>
          </w:hyperlink>
        </w:p>
        <w:p w14:paraId="18C5C258" w14:textId="6859A162"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67" w:history="1">
            <w:r w:rsidRPr="002A4C95">
              <w:rPr>
                <w:rStyle w:val="Hipervnculo"/>
              </w:rPr>
              <w:t>3.11</w:t>
            </w:r>
            <w:r>
              <w:rPr>
                <w:rFonts w:asciiTheme="minorHAnsi" w:eastAsiaTheme="minorEastAsia" w:hAnsiTheme="minorHAnsi" w:cstheme="minorBidi"/>
                <w:sz w:val="22"/>
                <w:szCs w:val="22"/>
                <w14:ligatures w14:val="none"/>
              </w:rPr>
              <w:tab/>
            </w:r>
            <w:r w:rsidRPr="002A4C95">
              <w:rPr>
                <w:rStyle w:val="Hipervnculo"/>
              </w:rPr>
              <w:t>CIELO FALSOS</w:t>
            </w:r>
            <w:r>
              <w:rPr>
                <w:webHidden/>
              </w:rPr>
              <w:tab/>
            </w:r>
            <w:r>
              <w:rPr>
                <w:webHidden/>
              </w:rPr>
              <w:fldChar w:fldCharType="begin"/>
            </w:r>
            <w:r>
              <w:rPr>
                <w:webHidden/>
              </w:rPr>
              <w:instrText xml:space="preserve"> PAGEREF _Toc190954467 \h </w:instrText>
            </w:r>
            <w:r>
              <w:rPr>
                <w:webHidden/>
              </w:rPr>
            </w:r>
            <w:r>
              <w:rPr>
                <w:webHidden/>
              </w:rPr>
              <w:fldChar w:fldCharType="separate"/>
            </w:r>
            <w:r w:rsidR="00D80951">
              <w:rPr>
                <w:webHidden/>
              </w:rPr>
              <w:t>103</w:t>
            </w:r>
            <w:r>
              <w:rPr>
                <w:webHidden/>
              </w:rPr>
              <w:fldChar w:fldCharType="end"/>
            </w:r>
          </w:hyperlink>
        </w:p>
        <w:p w14:paraId="75BD67B5" w14:textId="4662CFAF"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68" w:history="1">
            <w:r w:rsidRPr="002A4C95">
              <w:rPr>
                <w:rStyle w:val="Hipervnculo"/>
              </w:rPr>
              <w:t>3.12</w:t>
            </w:r>
            <w:r>
              <w:rPr>
                <w:rFonts w:asciiTheme="minorHAnsi" w:eastAsiaTheme="minorEastAsia" w:hAnsiTheme="minorHAnsi" w:cstheme="minorBidi"/>
                <w:sz w:val="22"/>
                <w:szCs w:val="22"/>
                <w14:ligatures w14:val="none"/>
              </w:rPr>
              <w:tab/>
            </w:r>
            <w:r w:rsidRPr="002A4C95">
              <w:rPr>
                <w:rStyle w:val="Hipervnculo"/>
              </w:rPr>
              <w:t>VENTANAS</w:t>
            </w:r>
            <w:r>
              <w:rPr>
                <w:webHidden/>
              </w:rPr>
              <w:tab/>
            </w:r>
            <w:r>
              <w:rPr>
                <w:webHidden/>
              </w:rPr>
              <w:fldChar w:fldCharType="begin"/>
            </w:r>
            <w:r>
              <w:rPr>
                <w:webHidden/>
              </w:rPr>
              <w:instrText xml:space="preserve"> PAGEREF _Toc190954468 \h </w:instrText>
            </w:r>
            <w:r>
              <w:rPr>
                <w:webHidden/>
              </w:rPr>
            </w:r>
            <w:r>
              <w:rPr>
                <w:webHidden/>
              </w:rPr>
              <w:fldChar w:fldCharType="separate"/>
            </w:r>
            <w:r w:rsidR="00D80951">
              <w:rPr>
                <w:webHidden/>
              </w:rPr>
              <w:t>116</w:t>
            </w:r>
            <w:r>
              <w:rPr>
                <w:webHidden/>
              </w:rPr>
              <w:fldChar w:fldCharType="end"/>
            </w:r>
          </w:hyperlink>
        </w:p>
        <w:p w14:paraId="7E407E5D" w14:textId="6DB8D478"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69" w:history="1">
            <w:r w:rsidRPr="002A4C95">
              <w:rPr>
                <w:rStyle w:val="Hipervnculo"/>
              </w:rPr>
              <w:t>3.13</w:t>
            </w:r>
            <w:r>
              <w:rPr>
                <w:rFonts w:asciiTheme="minorHAnsi" w:eastAsiaTheme="minorEastAsia" w:hAnsiTheme="minorHAnsi" w:cstheme="minorBidi"/>
                <w:sz w:val="22"/>
                <w:szCs w:val="22"/>
                <w14:ligatures w14:val="none"/>
              </w:rPr>
              <w:tab/>
            </w:r>
            <w:r w:rsidRPr="002A4C95">
              <w:rPr>
                <w:rStyle w:val="Hipervnculo"/>
              </w:rPr>
              <w:t>PUERTAS</w:t>
            </w:r>
            <w:r>
              <w:rPr>
                <w:webHidden/>
              </w:rPr>
              <w:tab/>
            </w:r>
            <w:r>
              <w:rPr>
                <w:webHidden/>
              </w:rPr>
              <w:fldChar w:fldCharType="begin"/>
            </w:r>
            <w:r>
              <w:rPr>
                <w:webHidden/>
              </w:rPr>
              <w:instrText xml:space="preserve"> PAGEREF _Toc190954469 \h </w:instrText>
            </w:r>
            <w:r>
              <w:rPr>
                <w:webHidden/>
              </w:rPr>
            </w:r>
            <w:r>
              <w:rPr>
                <w:webHidden/>
              </w:rPr>
              <w:fldChar w:fldCharType="separate"/>
            </w:r>
            <w:r w:rsidR="00D80951">
              <w:rPr>
                <w:webHidden/>
              </w:rPr>
              <w:t>122</w:t>
            </w:r>
            <w:r>
              <w:rPr>
                <w:webHidden/>
              </w:rPr>
              <w:fldChar w:fldCharType="end"/>
            </w:r>
          </w:hyperlink>
        </w:p>
        <w:p w14:paraId="0B3CC07B" w14:textId="5306A13D"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70" w:history="1">
            <w:r w:rsidRPr="002A4C95">
              <w:rPr>
                <w:rStyle w:val="Hipervnculo"/>
              </w:rPr>
              <w:t>3.14</w:t>
            </w:r>
            <w:r>
              <w:rPr>
                <w:rFonts w:asciiTheme="minorHAnsi" w:eastAsiaTheme="minorEastAsia" w:hAnsiTheme="minorHAnsi" w:cstheme="minorBidi"/>
                <w:sz w:val="22"/>
                <w:szCs w:val="22"/>
                <w14:ligatures w14:val="none"/>
              </w:rPr>
              <w:tab/>
            </w:r>
            <w:r w:rsidRPr="002A4C95">
              <w:rPr>
                <w:rStyle w:val="Hipervnculo"/>
              </w:rPr>
              <w:t>MUEBLES.</w:t>
            </w:r>
            <w:r>
              <w:rPr>
                <w:webHidden/>
              </w:rPr>
              <w:tab/>
            </w:r>
            <w:r>
              <w:rPr>
                <w:webHidden/>
              </w:rPr>
              <w:fldChar w:fldCharType="begin"/>
            </w:r>
            <w:r>
              <w:rPr>
                <w:webHidden/>
              </w:rPr>
              <w:instrText xml:space="preserve"> PAGEREF _Toc190954470 \h </w:instrText>
            </w:r>
            <w:r>
              <w:rPr>
                <w:webHidden/>
              </w:rPr>
            </w:r>
            <w:r>
              <w:rPr>
                <w:webHidden/>
              </w:rPr>
              <w:fldChar w:fldCharType="separate"/>
            </w:r>
            <w:r w:rsidR="00D80951">
              <w:rPr>
                <w:webHidden/>
              </w:rPr>
              <w:t>129</w:t>
            </w:r>
            <w:r>
              <w:rPr>
                <w:webHidden/>
              </w:rPr>
              <w:fldChar w:fldCharType="end"/>
            </w:r>
          </w:hyperlink>
        </w:p>
        <w:p w14:paraId="34B0EA8D" w14:textId="6A4B1B1C"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71" w:history="1">
            <w:r w:rsidRPr="002A4C95">
              <w:rPr>
                <w:rStyle w:val="Hipervnculo"/>
              </w:rPr>
              <w:t>3.15</w:t>
            </w:r>
            <w:r>
              <w:rPr>
                <w:rFonts w:asciiTheme="minorHAnsi" w:eastAsiaTheme="minorEastAsia" w:hAnsiTheme="minorHAnsi" w:cstheme="minorBidi"/>
                <w:sz w:val="22"/>
                <w:szCs w:val="22"/>
                <w14:ligatures w14:val="none"/>
              </w:rPr>
              <w:tab/>
            </w:r>
            <w:r w:rsidRPr="002A4C95">
              <w:rPr>
                <w:rStyle w:val="Hipervnculo"/>
              </w:rPr>
              <w:t>SEÑALÉTICA</w:t>
            </w:r>
            <w:r>
              <w:rPr>
                <w:webHidden/>
              </w:rPr>
              <w:tab/>
            </w:r>
            <w:r>
              <w:rPr>
                <w:webHidden/>
              </w:rPr>
              <w:fldChar w:fldCharType="begin"/>
            </w:r>
            <w:r>
              <w:rPr>
                <w:webHidden/>
              </w:rPr>
              <w:instrText xml:space="preserve"> PAGEREF _Toc190954471 \h </w:instrText>
            </w:r>
            <w:r>
              <w:rPr>
                <w:webHidden/>
              </w:rPr>
            </w:r>
            <w:r>
              <w:rPr>
                <w:webHidden/>
              </w:rPr>
              <w:fldChar w:fldCharType="separate"/>
            </w:r>
            <w:r w:rsidR="00D80951">
              <w:rPr>
                <w:webHidden/>
              </w:rPr>
              <w:t>135</w:t>
            </w:r>
            <w:r>
              <w:rPr>
                <w:webHidden/>
              </w:rPr>
              <w:fldChar w:fldCharType="end"/>
            </w:r>
          </w:hyperlink>
        </w:p>
        <w:p w14:paraId="02230216" w14:textId="070D1B53"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72" w:history="1">
            <w:r w:rsidRPr="002A4C95">
              <w:rPr>
                <w:rStyle w:val="Hipervnculo"/>
              </w:rPr>
              <w:t>3.16</w:t>
            </w:r>
            <w:r>
              <w:rPr>
                <w:rFonts w:asciiTheme="minorHAnsi" w:eastAsiaTheme="minorEastAsia" w:hAnsiTheme="minorHAnsi" w:cstheme="minorBidi"/>
                <w:sz w:val="22"/>
                <w:szCs w:val="22"/>
                <w14:ligatures w14:val="none"/>
              </w:rPr>
              <w:tab/>
            </w:r>
            <w:r w:rsidRPr="002A4C95">
              <w:rPr>
                <w:rStyle w:val="Hipervnculo"/>
              </w:rPr>
              <w:t>PREINSTALACION DE EQUIPOS MEDICOS</w:t>
            </w:r>
            <w:r>
              <w:rPr>
                <w:webHidden/>
              </w:rPr>
              <w:tab/>
            </w:r>
            <w:r>
              <w:rPr>
                <w:webHidden/>
              </w:rPr>
              <w:fldChar w:fldCharType="begin"/>
            </w:r>
            <w:r>
              <w:rPr>
                <w:webHidden/>
              </w:rPr>
              <w:instrText xml:space="preserve"> PAGEREF _Toc190954472 \h </w:instrText>
            </w:r>
            <w:r>
              <w:rPr>
                <w:webHidden/>
              </w:rPr>
            </w:r>
            <w:r>
              <w:rPr>
                <w:webHidden/>
              </w:rPr>
              <w:fldChar w:fldCharType="separate"/>
            </w:r>
            <w:r w:rsidR="00D80951">
              <w:rPr>
                <w:webHidden/>
              </w:rPr>
              <w:t>144</w:t>
            </w:r>
            <w:r>
              <w:rPr>
                <w:webHidden/>
              </w:rPr>
              <w:fldChar w:fldCharType="end"/>
            </w:r>
          </w:hyperlink>
        </w:p>
        <w:p w14:paraId="1413B7D3" w14:textId="07E310FC"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73" w:history="1">
            <w:r w:rsidRPr="002A4C95">
              <w:rPr>
                <w:rStyle w:val="Hipervnculo"/>
              </w:rPr>
              <w:t>3.17</w:t>
            </w:r>
            <w:r>
              <w:rPr>
                <w:rFonts w:asciiTheme="minorHAnsi" w:eastAsiaTheme="minorEastAsia" w:hAnsiTheme="minorHAnsi" w:cstheme="minorBidi"/>
                <w:sz w:val="22"/>
                <w:szCs w:val="22"/>
                <w14:ligatures w14:val="none"/>
              </w:rPr>
              <w:tab/>
            </w:r>
            <w:r w:rsidRPr="002A4C95">
              <w:rPr>
                <w:rStyle w:val="Hipervnculo"/>
              </w:rPr>
              <w:t>INSTALACIONES HIDRÁULICAS</w:t>
            </w:r>
            <w:r>
              <w:rPr>
                <w:webHidden/>
              </w:rPr>
              <w:tab/>
            </w:r>
            <w:r>
              <w:rPr>
                <w:webHidden/>
              </w:rPr>
              <w:fldChar w:fldCharType="begin"/>
            </w:r>
            <w:r>
              <w:rPr>
                <w:webHidden/>
              </w:rPr>
              <w:instrText xml:space="preserve"> PAGEREF _Toc190954473 \h </w:instrText>
            </w:r>
            <w:r>
              <w:rPr>
                <w:webHidden/>
              </w:rPr>
            </w:r>
            <w:r>
              <w:rPr>
                <w:webHidden/>
              </w:rPr>
              <w:fldChar w:fldCharType="separate"/>
            </w:r>
            <w:r w:rsidR="00D80951">
              <w:rPr>
                <w:webHidden/>
              </w:rPr>
              <w:t>156</w:t>
            </w:r>
            <w:r>
              <w:rPr>
                <w:webHidden/>
              </w:rPr>
              <w:fldChar w:fldCharType="end"/>
            </w:r>
          </w:hyperlink>
        </w:p>
        <w:p w14:paraId="537FC51D" w14:textId="3FC5501A"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74" w:history="1">
            <w:r w:rsidRPr="002A4C95">
              <w:rPr>
                <w:rStyle w:val="Hipervnculo"/>
              </w:rPr>
              <w:t>3.18</w:t>
            </w:r>
            <w:r>
              <w:rPr>
                <w:rFonts w:asciiTheme="minorHAnsi" w:eastAsiaTheme="minorEastAsia" w:hAnsiTheme="minorHAnsi" w:cstheme="minorBidi"/>
                <w:sz w:val="22"/>
                <w:szCs w:val="22"/>
                <w14:ligatures w14:val="none"/>
              </w:rPr>
              <w:tab/>
            </w:r>
            <w:r w:rsidRPr="002A4C95">
              <w:rPr>
                <w:rStyle w:val="Hipervnculo"/>
              </w:rPr>
              <w:t>ARTEFACTOS SANITARIOS Y EQUIPOS.</w:t>
            </w:r>
            <w:r>
              <w:rPr>
                <w:webHidden/>
              </w:rPr>
              <w:tab/>
            </w:r>
            <w:r>
              <w:rPr>
                <w:webHidden/>
              </w:rPr>
              <w:fldChar w:fldCharType="begin"/>
            </w:r>
            <w:r>
              <w:rPr>
                <w:webHidden/>
              </w:rPr>
              <w:instrText xml:space="preserve"> PAGEREF _Toc190954474 \h </w:instrText>
            </w:r>
            <w:r>
              <w:rPr>
                <w:webHidden/>
              </w:rPr>
            </w:r>
            <w:r>
              <w:rPr>
                <w:webHidden/>
              </w:rPr>
              <w:fldChar w:fldCharType="separate"/>
            </w:r>
            <w:r w:rsidR="00D80951">
              <w:rPr>
                <w:webHidden/>
              </w:rPr>
              <w:t>180</w:t>
            </w:r>
            <w:r>
              <w:rPr>
                <w:webHidden/>
              </w:rPr>
              <w:fldChar w:fldCharType="end"/>
            </w:r>
          </w:hyperlink>
        </w:p>
        <w:p w14:paraId="67B9C180" w14:textId="5721BC1E"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75" w:history="1">
            <w:r w:rsidRPr="002A4C95">
              <w:rPr>
                <w:rStyle w:val="Hipervnculo"/>
              </w:rPr>
              <w:t>3.19</w:t>
            </w:r>
            <w:r>
              <w:rPr>
                <w:rFonts w:asciiTheme="minorHAnsi" w:eastAsiaTheme="minorEastAsia" w:hAnsiTheme="minorHAnsi" w:cstheme="minorBidi"/>
                <w:sz w:val="22"/>
                <w:szCs w:val="22"/>
                <w14:ligatures w14:val="none"/>
              </w:rPr>
              <w:tab/>
            </w:r>
            <w:r w:rsidRPr="002A4C95">
              <w:rPr>
                <w:rStyle w:val="Hipervnculo"/>
              </w:rPr>
              <w:t>SISTEMA CONTRAINCENDIO</w:t>
            </w:r>
            <w:r>
              <w:rPr>
                <w:webHidden/>
              </w:rPr>
              <w:tab/>
            </w:r>
            <w:r>
              <w:rPr>
                <w:webHidden/>
              </w:rPr>
              <w:fldChar w:fldCharType="begin"/>
            </w:r>
            <w:r>
              <w:rPr>
                <w:webHidden/>
              </w:rPr>
              <w:instrText xml:space="preserve"> PAGEREF _Toc190954475 \h </w:instrText>
            </w:r>
            <w:r>
              <w:rPr>
                <w:webHidden/>
              </w:rPr>
            </w:r>
            <w:r>
              <w:rPr>
                <w:webHidden/>
              </w:rPr>
              <w:fldChar w:fldCharType="separate"/>
            </w:r>
            <w:r w:rsidR="00D80951">
              <w:rPr>
                <w:webHidden/>
              </w:rPr>
              <w:t>188</w:t>
            </w:r>
            <w:r>
              <w:rPr>
                <w:webHidden/>
              </w:rPr>
              <w:fldChar w:fldCharType="end"/>
            </w:r>
          </w:hyperlink>
        </w:p>
        <w:p w14:paraId="5C412EC7" w14:textId="1AA902FF"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76" w:history="1">
            <w:r w:rsidRPr="002A4C95">
              <w:rPr>
                <w:rStyle w:val="Hipervnculo"/>
              </w:rPr>
              <w:t>3.20</w:t>
            </w:r>
            <w:r>
              <w:rPr>
                <w:rFonts w:asciiTheme="minorHAnsi" w:eastAsiaTheme="minorEastAsia" w:hAnsiTheme="minorHAnsi" w:cstheme="minorBidi"/>
                <w:sz w:val="22"/>
                <w:szCs w:val="22"/>
                <w14:ligatures w14:val="none"/>
              </w:rPr>
              <w:tab/>
            </w:r>
            <w:r w:rsidRPr="002A4C95">
              <w:rPr>
                <w:rStyle w:val="Hipervnculo"/>
              </w:rPr>
              <w:t>INSTALACIONES ELECTRICAS</w:t>
            </w:r>
            <w:r>
              <w:rPr>
                <w:webHidden/>
              </w:rPr>
              <w:tab/>
            </w:r>
            <w:r>
              <w:rPr>
                <w:webHidden/>
              </w:rPr>
              <w:fldChar w:fldCharType="begin"/>
            </w:r>
            <w:r>
              <w:rPr>
                <w:webHidden/>
              </w:rPr>
              <w:instrText xml:space="preserve"> PAGEREF _Toc190954476 \h </w:instrText>
            </w:r>
            <w:r>
              <w:rPr>
                <w:webHidden/>
              </w:rPr>
            </w:r>
            <w:r>
              <w:rPr>
                <w:webHidden/>
              </w:rPr>
              <w:fldChar w:fldCharType="separate"/>
            </w:r>
            <w:r w:rsidR="00D80951">
              <w:rPr>
                <w:webHidden/>
              </w:rPr>
              <w:t>201</w:t>
            </w:r>
            <w:r>
              <w:rPr>
                <w:webHidden/>
              </w:rPr>
              <w:fldChar w:fldCharType="end"/>
            </w:r>
          </w:hyperlink>
        </w:p>
        <w:p w14:paraId="4BAC7BFB" w14:textId="3FFCCCC0"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77" w:history="1">
            <w:r w:rsidRPr="002A4C95">
              <w:rPr>
                <w:rStyle w:val="Hipervnculo"/>
              </w:rPr>
              <w:t>3.21</w:t>
            </w:r>
            <w:r>
              <w:rPr>
                <w:rFonts w:asciiTheme="minorHAnsi" w:eastAsiaTheme="minorEastAsia" w:hAnsiTheme="minorHAnsi" w:cstheme="minorBidi"/>
                <w:sz w:val="22"/>
                <w:szCs w:val="22"/>
                <w14:ligatures w14:val="none"/>
              </w:rPr>
              <w:tab/>
            </w:r>
            <w:r w:rsidRPr="002A4C95">
              <w:rPr>
                <w:rStyle w:val="Hipervnculo"/>
              </w:rPr>
              <w:t>SISTEMAS DE AIRE ACONDICIONADO</w:t>
            </w:r>
            <w:r>
              <w:rPr>
                <w:webHidden/>
              </w:rPr>
              <w:tab/>
            </w:r>
            <w:r>
              <w:rPr>
                <w:webHidden/>
              </w:rPr>
              <w:fldChar w:fldCharType="begin"/>
            </w:r>
            <w:r>
              <w:rPr>
                <w:webHidden/>
              </w:rPr>
              <w:instrText xml:space="preserve"> PAGEREF _Toc190954477 \h </w:instrText>
            </w:r>
            <w:r>
              <w:rPr>
                <w:webHidden/>
              </w:rPr>
            </w:r>
            <w:r>
              <w:rPr>
                <w:webHidden/>
              </w:rPr>
              <w:fldChar w:fldCharType="separate"/>
            </w:r>
            <w:r w:rsidR="00D80951">
              <w:rPr>
                <w:webHidden/>
              </w:rPr>
              <w:t>237</w:t>
            </w:r>
            <w:r>
              <w:rPr>
                <w:webHidden/>
              </w:rPr>
              <w:fldChar w:fldCharType="end"/>
            </w:r>
          </w:hyperlink>
        </w:p>
        <w:p w14:paraId="331D3768" w14:textId="3800638A"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78" w:history="1">
            <w:r w:rsidRPr="002A4C95">
              <w:rPr>
                <w:rStyle w:val="Hipervnculo"/>
              </w:rPr>
              <w:t>3.22</w:t>
            </w:r>
            <w:r>
              <w:rPr>
                <w:rFonts w:asciiTheme="minorHAnsi" w:eastAsiaTheme="minorEastAsia" w:hAnsiTheme="minorHAnsi" w:cstheme="minorBidi"/>
                <w:sz w:val="22"/>
                <w:szCs w:val="22"/>
                <w14:ligatures w14:val="none"/>
              </w:rPr>
              <w:tab/>
            </w:r>
            <w:r w:rsidRPr="002A4C95">
              <w:rPr>
                <w:rStyle w:val="Hipervnculo"/>
              </w:rPr>
              <w:t>SISTEMA DE GASES MÉDICOS.</w:t>
            </w:r>
            <w:r>
              <w:rPr>
                <w:webHidden/>
              </w:rPr>
              <w:tab/>
            </w:r>
            <w:r>
              <w:rPr>
                <w:webHidden/>
              </w:rPr>
              <w:fldChar w:fldCharType="begin"/>
            </w:r>
            <w:r>
              <w:rPr>
                <w:webHidden/>
              </w:rPr>
              <w:instrText xml:space="preserve"> PAGEREF _Toc190954478 \h </w:instrText>
            </w:r>
            <w:r>
              <w:rPr>
                <w:webHidden/>
              </w:rPr>
            </w:r>
            <w:r>
              <w:rPr>
                <w:webHidden/>
              </w:rPr>
              <w:fldChar w:fldCharType="separate"/>
            </w:r>
            <w:r w:rsidR="00D80951">
              <w:rPr>
                <w:webHidden/>
              </w:rPr>
              <w:t>274</w:t>
            </w:r>
            <w:r>
              <w:rPr>
                <w:webHidden/>
              </w:rPr>
              <w:fldChar w:fldCharType="end"/>
            </w:r>
          </w:hyperlink>
        </w:p>
        <w:p w14:paraId="02E367DA" w14:textId="1030783A"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79" w:history="1">
            <w:r w:rsidRPr="002A4C95">
              <w:rPr>
                <w:rStyle w:val="Hipervnculo"/>
              </w:rPr>
              <w:t>3.23</w:t>
            </w:r>
            <w:r>
              <w:rPr>
                <w:rFonts w:asciiTheme="minorHAnsi" w:eastAsiaTheme="minorEastAsia" w:hAnsiTheme="minorHAnsi" w:cstheme="minorBidi"/>
                <w:sz w:val="22"/>
                <w:szCs w:val="22"/>
                <w14:ligatures w14:val="none"/>
              </w:rPr>
              <w:tab/>
            </w:r>
            <w:r w:rsidRPr="002A4C95">
              <w:rPr>
                <w:rStyle w:val="Hipervnculo"/>
              </w:rPr>
              <w:t>SISTEMA DE TRANSPORTE VERTICAL</w:t>
            </w:r>
            <w:r>
              <w:rPr>
                <w:webHidden/>
              </w:rPr>
              <w:tab/>
            </w:r>
            <w:r>
              <w:rPr>
                <w:webHidden/>
              </w:rPr>
              <w:fldChar w:fldCharType="begin"/>
            </w:r>
            <w:r>
              <w:rPr>
                <w:webHidden/>
              </w:rPr>
              <w:instrText xml:space="preserve"> PAGEREF _Toc190954479 \h </w:instrText>
            </w:r>
            <w:r>
              <w:rPr>
                <w:webHidden/>
              </w:rPr>
            </w:r>
            <w:r>
              <w:rPr>
                <w:webHidden/>
              </w:rPr>
              <w:fldChar w:fldCharType="separate"/>
            </w:r>
            <w:r w:rsidR="00D80951">
              <w:rPr>
                <w:webHidden/>
              </w:rPr>
              <w:t>292</w:t>
            </w:r>
            <w:r>
              <w:rPr>
                <w:webHidden/>
              </w:rPr>
              <w:fldChar w:fldCharType="end"/>
            </w:r>
          </w:hyperlink>
        </w:p>
        <w:p w14:paraId="6913CC37" w14:textId="241ADE69"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80" w:history="1">
            <w:r w:rsidRPr="002A4C95">
              <w:rPr>
                <w:rStyle w:val="Hipervnculo"/>
              </w:rPr>
              <w:t>3.24</w:t>
            </w:r>
            <w:r>
              <w:rPr>
                <w:rFonts w:asciiTheme="minorHAnsi" w:eastAsiaTheme="minorEastAsia" w:hAnsiTheme="minorHAnsi" w:cstheme="minorBidi"/>
                <w:sz w:val="22"/>
                <w:szCs w:val="22"/>
                <w14:ligatures w14:val="none"/>
              </w:rPr>
              <w:tab/>
            </w:r>
            <w:r w:rsidRPr="002A4C95">
              <w:rPr>
                <w:rStyle w:val="Hipervnculo"/>
              </w:rPr>
              <w:t>INSTALACIONES MECÁNICAS</w:t>
            </w:r>
            <w:r>
              <w:rPr>
                <w:webHidden/>
              </w:rPr>
              <w:tab/>
            </w:r>
            <w:r>
              <w:rPr>
                <w:webHidden/>
              </w:rPr>
              <w:fldChar w:fldCharType="begin"/>
            </w:r>
            <w:r>
              <w:rPr>
                <w:webHidden/>
              </w:rPr>
              <w:instrText xml:space="preserve"> PAGEREF _Toc190954480 \h </w:instrText>
            </w:r>
            <w:r>
              <w:rPr>
                <w:webHidden/>
              </w:rPr>
            </w:r>
            <w:r>
              <w:rPr>
                <w:webHidden/>
              </w:rPr>
              <w:fldChar w:fldCharType="separate"/>
            </w:r>
            <w:r w:rsidR="00D80951">
              <w:rPr>
                <w:webHidden/>
              </w:rPr>
              <w:t>304</w:t>
            </w:r>
            <w:r>
              <w:rPr>
                <w:webHidden/>
              </w:rPr>
              <w:fldChar w:fldCharType="end"/>
            </w:r>
          </w:hyperlink>
        </w:p>
        <w:p w14:paraId="378E58C3" w14:textId="7E8C7F72" w:rsidR="000D7BAF" w:rsidRDefault="000D7BAF">
          <w:pPr>
            <w:pStyle w:val="TDC2"/>
            <w:tabs>
              <w:tab w:val="left" w:pos="660"/>
            </w:tabs>
            <w:rPr>
              <w:rFonts w:asciiTheme="minorHAnsi" w:eastAsiaTheme="minorEastAsia" w:hAnsiTheme="minorHAnsi" w:cstheme="minorBidi"/>
              <w:sz w:val="22"/>
              <w:szCs w:val="22"/>
              <w14:ligatures w14:val="none"/>
            </w:rPr>
          </w:pPr>
          <w:hyperlink w:anchor="_Toc190954481" w:history="1">
            <w:r w:rsidRPr="002A4C95">
              <w:rPr>
                <w:rStyle w:val="Hipervnculo"/>
              </w:rPr>
              <w:t>4</w:t>
            </w:r>
            <w:r>
              <w:rPr>
                <w:rFonts w:asciiTheme="minorHAnsi" w:eastAsiaTheme="minorEastAsia" w:hAnsiTheme="minorHAnsi" w:cstheme="minorBidi"/>
                <w:sz w:val="22"/>
                <w:szCs w:val="22"/>
                <w14:ligatures w14:val="none"/>
              </w:rPr>
              <w:tab/>
            </w:r>
            <w:r w:rsidRPr="002A4C95">
              <w:rPr>
                <w:rStyle w:val="Hipervnculo"/>
              </w:rPr>
              <w:t>SEÑALES DÉBILES</w:t>
            </w:r>
            <w:r>
              <w:rPr>
                <w:webHidden/>
              </w:rPr>
              <w:tab/>
            </w:r>
            <w:r>
              <w:rPr>
                <w:webHidden/>
              </w:rPr>
              <w:fldChar w:fldCharType="begin"/>
            </w:r>
            <w:r>
              <w:rPr>
                <w:webHidden/>
              </w:rPr>
              <w:instrText xml:space="preserve"> PAGEREF _Toc190954481 \h </w:instrText>
            </w:r>
            <w:r>
              <w:rPr>
                <w:webHidden/>
              </w:rPr>
            </w:r>
            <w:r>
              <w:rPr>
                <w:webHidden/>
              </w:rPr>
              <w:fldChar w:fldCharType="separate"/>
            </w:r>
            <w:r w:rsidR="00D80951">
              <w:rPr>
                <w:webHidden/>
              </w:rPr>
              <w:t>324</w:t>
            </w:r>
            <w:r>
              <w:rPr>
                <w:webHidden/>
              </w:rPr>
              <w:fldChar w:fldCharType="end"/>
            </w:r>
          </w:hyperlink>
        </w:p>
        <w:p w14:paraId="6AF00834" w14:textId="4456CABB"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82" w:history="1">
            <w:r w:rsidRPr="002A4C95">
              <w:rPr>
                <w:rStyle w:val="Hipervnculo"/>
              </w:rPr>
              <w:t>4.02</w:t>
            </w:r>
            <w:r>
              <w:rPr>
                <w:rFonts w:asciiTheme="minorHAnsi" w:eastAsiaTheme="minorEastAsia" w:hAnsiTheme="minorHAnsi" w:cstheme="minorBidi"/>
                <w:sz w:val="22"/>
                <w:szCs w:val="22"/>
                <w14:ligatures w14:val="none"/>
              </w:rPr>
              <w:tab/>
            </w:r>
            <w:r w:rsidRPr="002A4C95">
              <w:rPr>
                <w:rStyle w:val="Hipervnculo"/>
              </w:rPr>
              <w:t>REDES DE DATOS</w:t>
            </w:r>
            <w:r>
              <w:rPr>
                <w:webHidden/>
              </w:rPr>
              <w:tab/>
            </w:r>
            <w:r>
              <w:rPr>
                <w:webHidden/>
              </w:rPr>
              <w:fldChar w:fldCharType="begin"/>
            </w:r>
            <w:r>
              <w:rPr>
                <w:webHidden/>
              </w:rPr>
              <w:instrText xml:space="preserve"> PAGEREF _Toc190954482 \h </w:instrText>
            </w:r>
            <w:r>
              <w:rPr>
                <w:webHidden/>
              </w:rPr>
            </w:r>
            <w:r>
              <w:rPr>
                <w:webHidden/>
              </w:rPr>
              <w:fldChar w:fldCharType="separate"/>
            </w:r>
            <w:r w:rsidR="00D80951">
              <w:rPr>
                <w:webHidden/>
              </w:rPr>
              <w:t>326</w:t>
            </w:r>
            <w:r>
              <w:rPr>
                <w:webHidden/>
              </w:rPr>
              <w:fldChar w:fldCharType="end"/>
            </w:r>
          </w:hyperlink>
        </w:p>
        <w:p w14:paraId="1577AB27" w14:textId="7A9523E9"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83" w:history="1">
            <w:r w:rsidRPr="002A4C95">
              <w:rPr>
                <w:rStyle w:val="Hipervnculo"/>
                <w:rFonts w:eastAsia="Museo Sans 100"/>
              </w:rPr>
              <w:t>4.03</w:t>
            </w:r>
            <w:r>
              <w:rPr>
                <w:rFonts w:asciiTheme="minorHAnsi" w:eastAsiaTheme="minorEastAsia" w:hAnsiTheme="minorHAnsi" w:cstheme="minorBidi"/>
                <w:sz w:val="22"/>
                <w:szCs w:val="22"/>
                <w14:ligatures w14:val="none"/>
              </w:rPr>
              <w:tab/>
            </w:r>
            <w:r w:rsidRPr="002A4C95">
              <w:rPr>
                <w:rStyle w:val="Hipervnculo"/>
                <w:rFonts w:eastAsia="Museo Sans 100"/>
              </w:rPr>
              <w:t>SISTEMA CONTRA INCENDIOS</w:t>
            </w:r>
            <w:r>
              <w:rPr>
                <w:webHidden/>
              </w:rPr>
              <w:tab/>
            </w:r>
            <w:r>
              <w:rPr>
                <w:webHidden/>
              </w:rPr>
              <w:fldChar w:fldCharType="begin"/>
            </w:r>
            <w:r>
              <w:rPr>
                <w:webHidden/>
              </w:rPr>
              <w:instrText xml:space="preserve"> PAGEREF _Toc190954483 \h </w:instrText>
            </w:r>
            <w:r>
              <w:rPr>
                <w:webHidden/>
              </w:rPr>
            </w:r>
            <w:r>
              <w:rPr>
                <w:webHidden/>
              </w:rPr>
              <w:fldChar w:fldCharType="separate"/>
            </w:r>
            <w:r w:rsidR="00D80951">
              <w:rPr>
                <w:webHidden/>
              </w:rPr>
              <w:t>349</w:t>
            </w:r>
            <w:r>
              <w:rPr>
                <w:webHidden/>
              </w:rPr>
              <w:fldChar w:fldCharType="end"/>
            </w:r>
          </w:hyperlink>
        </w:p>
        <w:p w14:paraId="2AEDBF2D" w14:textId="0DA8A5F2" w:rsidR="000D7BAF" w:rsidRDefault="000D7BAF">
          <w:pPr>
            <w:pStyle w:val="TDC2"/>
            <w:tabs>
              <w:tab w:val="left" w:pos="880"/>
            </w:tabs>
            <w:rPr>
              <w:rFonts w:asciiTheme="minorHAnsi" w:eastAsiaTheme="minorEastAsia" w:hAnsiTheme="minorHAnsi" w:cstheme="minorBidi"/>
              <w:sz w:val="22"/>
              <w:szCs w:val="22"/>
              <w14:ligatures w14:val="none"/>
            </w:rPr>
          </w:pPr>
          <w:hyperlink w:anchor="_Toc190954484" w:history="1">
            <w:r w:rsidRPr="002A4C95">
              <w:rPr>
                <w:rStyle w:val="Hipervnculo"/>
                <w:rFonts w:eastAsia="Museo Sans 100"/>
              </w:rPr>
              <w:t>4.04</w:t>
            </w:r>
            <w:r>
              <w:rPr>
                <w:rFonts w:asciiTheme="minorHAnsi" w:eastAsiaTheme="minorEastAsia" w:hAnsiTheme="minorHAnsi" w:cstheme="minorBidi"/>
                <w:sz w:val="22"/>
                <w:szCs w:val="22"/>
                <w14:ligatures w14:val="none"/>
              </w:rPr>
              <w:tab/>
            </w:r>
            <w:r w:rsidRPr="002A4C95">
              <w:rPr>
                <w:rStyle w:val="Hipervnculo"/>
                <w:rFonts w:eastAsia="Museo Sans 100"/>
              </w:rPr>
              <w:t>SISTEMA DE TELEFONÍA, PERIFONEO, SISTEMA LLAMADA PACIENTE-ENFERMERA.</w:t>
            </w:r>
            <w:r>
              <w:rPr>
                <w:webHidden/>
              </w:rPr>
              <w:tab/>
            </w:r>
            <w:r>
              <w:rPr>
                <w:webHidden/>
              </w:rPr>
              <w:fldChar w:fldCharType="begin"/>
            </w:r>
            <w:r>
              <w:rPr>
                <w:webHidden/>
              </w:rPr>
              <w:instrText xml:space="preserve"> PAGEREF _Toc190954484 \h </w:instrText>
            </w:r>
            <w:r>
              <w:rPr>
                <w:webHidden/>
              </w:rPr>
            </w:r>
            <w:r>
              <w:rPr>
                <w:webHidden/>
              </w:rPr>
              <w:fldChar w:fldCharType="separate"/>
            </w:r>
            <w:r w:rsidR="00D80951">
              <w:rPr>
                <w:webHidden/>
              </w:rPr>
              <w:t>352</w:t>
            </w:r>
            <w:r>
              <w:rPr>
                <w:webHidden/>
              </w:rPr>
              <w:fldChar w:fldCharType="end"/>
            </w:r>
          </w:hyperlink>
        </w:p>
        <w:p w14:paraId="7DCBEA2D" w14:textId="1939D9F0" w:rsidR="000D7BAF" w:rsidRDefault="000D7BAF">
          <w:pPr>
            <w:pStyle w:val="TDC2"/>
            <w:tabs>
              <w:tab w:val="left" w:pos="660"/>
            </w:tabs>
            <w:rPr>
              <w:rFonts w:asciiTheme="minorHAnsi" w:eastAsiaTheme="minorEastAsia" w:hAnsiTheme="minorHAnsi" w:cstheme="minorBidi"/>
              <w:sz w:val="22"/>
              <w:szCs w:val="22"/>
              <w14:ligatures w14:val="none"/>
            </w:rPr>
          </w:pPr>
          <w:hyperlink w:anchor="_Toc190954485" w:history="1">
            <w:r w:rsidRPr="002A4C95">
              <w:rPr>
                <w:rStyle w:val="Hipervnculo"/>
              </w:rPr>
              <w:t>5</w:t>
            </w:r>
            <w:r>
              <w:rPr>
                <w:rFonts w:asciiTheme="minorHAnsi" w:eastAsiaTheme="minorEastAsia" w:hAnsiTheme="minorHAnsi" w:cstheme="minorBidi"/>
                <w:sz w:val="22"/>
                <w:szCs w:val="22"/>
                <w14:ligatures w14:val="none"/>
              </w:rPr>
              <w:tab/>
            </w:r>
            <w:r w:rsidRPr="002A4C95">
              <w:rPr>
                <w:rStyle w:val="Hipervnculo"/>
              </w:rPr>
              <w:t>MISCELÁNEOS</w:t>
            </w:r>
            <w:r>
              <w:rPr>
                <w:webHidden/>
              </w:rPr>
              <w:tab/>
            </w:r>
            <w:r>
              <w:rPr>
                <w:webHidden/>
              </w:rPr>
              <w:fldChar w:fldCharType="begin"/>
            </w:r>
            <w:r>
              <w:rPr>
                <w:webHidden/>
              </w:rPr>
              <w:instrText xml:space="preserve"> PAGEREF _Toc190954485 \h </w:instrText>
            </w:r>
            <w:r>
              <w:rPr>
                <w:webHidden/>
              </w:rPr>
            </w:r>
            <w:r>
              <w:rPr>
                <w:webHidden/>
              </w:rPr>
              <w:fldChar w:fldCharType="separate"/>
            </w:r>
            <w:r w:rsidR="00D80951">
              <w:rPr>
                <w:webHidden/>
              </w:rPr>
              <w:t>404</w:t>
            </w:r>
            <w:r>
              <w:rPr>
                <w:webHidden/>
              </w:rPr>
              <w:fldChar w:fldCharType="end"/>
            </w:r>
          </w:hyperlink>
        </w:p>
        <w:p w14:paraId="0573280B" w14:textId="161C580E" w:rsidR="00ED4254" w:rsidRPr="009849B8" w:rsidRDefault="009E0A27" w:rsidP="00871C08">
          <w:pPr>
            <w:spacing w:after="0" w:line="360" w:lineRule="auto"/>
          </w:pPr>
          <w:r w:rsidRPr="009849B8">
            <w:rPr>
              <w:rFonts w:cstheme="majorHAnsi"/>
              <w:b/>
              <w:bCs/>
              <w:szCs w:val="20"/>
              <w:lang w:val="es-ES"/>
            </w:rPr>
            <w:fldChar w:fldCharType="end"/>
          </w:r>
        </w:p>
      </w:sdtContent>
    </w:sdt>
    <w:p w14:paraId="47B4C461" w14:textId="704AED01" w:rsidR="00803893" w:rsidRPr="009849B8" w:rsidRDefault="00803893" w:rsidP="007B1F2A">
      <w:pPr>
        <w:jc w:val="center"/>
        <w:rPr>
          <w:rFonts w:eastAsia="Museo Sans 100" w:cs="Museo Sans 100"/>
          <w:b/>
        </w:rPr>
      </w:pPr>
      <w:r w:rsidRPr="009849B8">
        <w:rPr>
          <w:rFonts w:eastAsia="Museo Sans 100" w:cs="Museo Sans 100"/>
          <w:b/>
        </w:rPr>
        <w:t>Índice de Tablas</w:t>
      </w:r>
    </w:p>
    <w:p w14:paraId="07842827" w14:textId="2395E18E" w:rsidR="000C3BAC" w:rsidRPr="009849B8" w:rsidRDefault="00803893">
      <w:pPr>
        <w:pStyle w:val="Tabladeilustraciones"/>
        <w:tabs>
          <w:tab w:val="right" w:leader="dot" w:pos="9690"/>
        </w:tabs>
        <w:rPr>
          <w:rFonts w:ascii="Museo Sans 100" w:eastAsiaTheme="minorEastAsia" w:hAnsi="Museo Sans 100" w:cstheme="minorBidi"/>
          <w:noProof/>
          <w:kern w:val="2"/>
          <w:sz w:val="22"/>
          <w:szCs w:val="22"/>
        </w:rPr>
      </w:pPr>
      <w:r w:rsidRPr="009849B8">
        <w:rPr>
          <w:rFonts w:ascii="Museo Sans 100" w:eastAsia="Museo Sans 100" w:hAnsi="Museo Sans 100" w:cs="Museo Sans 100"/>
          <w:b/>
          <w:sz w:val="22"/>
          <w:szCs w:val="22"/>
        </w:rPr>
        <w:fldChar w:fldCharType="begin"/>
      </w:r>
      <w:r w:rsidRPr="009849B8">
        <w:rPr>
          <w:rFonts w:ascii="Museo Sans 100" w:eastAsia="Museo Sans 100" w:hAnsi="Museo Sans 100" w:cs="Museo Sans 100"/>
          <w:b/>
          <w:sz w:val="22"/>
          <w:szCs w:val="22"/>
        </w:rPr>
        <w:instrText xml:space="preserve"> TOC \h \z \c "Tabla" </w:instrText>
      </w:r>
      <w:r w:rsidRPr="009849B8">
        <w:rPr>
          <w:rFonts w:ascii="Museo Sans 100" w:eastAsia="Museo Sans 100" w:hAnsi="Museo Sans 100" w:cs="Museo Sans 100"/>
          <w:b/>
          <w:sz w:val="22"/>
          <w:szCs w:val="22"/>
        </w:rPr>
        <w:fldChar w:fldCharType="separate"/>
      </w:r>
      <w:hyperlink w:anchor="_Toc187758793" w:history="1">
        <w:r w:rsidR="000C3BAC" w:rsidRPr="009849B8">
          <w:rPr>
            <w:rStyle w:val="Hipervnculo"/>
            <w:rFonts w:ascii="Museo Sans 100" w:hAnsi="Museo Sans 100"/>
            <w:noProof/>
            <w:color w:val="auto"/>
          </w:rPr>
          <w:t>TABLA 1 MUESTRAS DE CONCRETO FRESCO</w:t>
        </w:r>
        <w:r w:rsidR="000C3BAC" w:rsidRPr="009849B8">
          <w:rPr>
            <w:rFonts w:ascii="Museo Sans 100" w:hAnsi="Museo Sans 100"/>
            <w:noProof/>
            <w:webHidden/>
          </w:rPr>
          <w:tab/>
        </w:r>
        <w:r w:rsidR="000C3BAC" w:rsidRPr="009849B8">
          <w:rPr>
            <w:rFonts w:ascii="Museo Sans 100" w:hAnsi="Museo Sans 100"/>
            <w:noProof/>
            <w:webHidden/>
          </w:rPr>
          <w:fldChar w:fldCharType="begin"/>
        </w:r>
        <w:r w:rsidR="000C3BAC" w:rsidRPr="009849B8">
          <w:rPr>
            <w:rFonts w:ascii="Museo Sans 100" w:hAnsi="Museo Sans 100"/>
            <w:noProof/>
            <w:webHidden/>
          </w:rPr>
          <w:instrText xml:space="preserve"> PAGEREF _Toc187758793 \h </w:instrText>
        </w:r>
        <w:r w:rsidR="000C3BAC" w:rsidRPr="009849B8">
          <w:rPr>
            <w:rFonts w:ascii="Museo Sans 100" w:hAnsi="Museo Sans 100"/>
            <w:noProof/>
            <w:webHidden/>
          </w:rPr>
        </w:r>
        <w:r w:rsidR="000C3BAC" w:rsidRPr="009849B8">
          <w:rPr>
            <w:rFonts w:ascii="Museo Sans 100" w:hAnsi="Museo Sans 100"/>
            <w:noProof/>
            <w:webHidden/>
          </w:rPr>
          <w:fldChar w:fldCharType="separate"/>
        </w:r>
        <w:r w:rsidR="00D80951">
          <w:rPr>
            <w:rFonts w:ascii="Museo Sans 100" w:hAnsi="Museo Sans 100"/>
            <w:noProof/>
            <w:webHidden/>
          </w:rPr>
          <w:t>23</w:t>
        </w:r>
        <w:r w:rsidR="000C3BAC" w:rsidRPr="009849B8">
          <w:rPr>
            <w:rFonts w:ascii="Museo Sans 100" w:hAnsi="Museo Sans 100"/>
            <w:noProof/>
            <w:webHidden/>
          </w:rPr>
          <w:fldChar w:fldCharType="end"/>
        </w:r>
      </w:hyperlink>
    </w:p>
    <w:p w14:paraId="74051D28" w14:textId="7C8D4047"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794" w:history="1">
        <w:r w:rsidRPr="009849B8">
          <w:rPr>
            <w:rStyle w:val="Hipervnculo"/>
            <w:rFonts w:ascii="Museo Sans 100" w:hAnsi="Museo Sans 100"/>
            <w:noProof/>
            <w:color w:val="auto"/>
          </w:rPr>
          <w:t>TABLA 2 RESISTENCIA DE CONCRETO A LOS 28 DÍAS.</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_Toc187758794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26</w:t>
        </w:r>
        <w:r w:rsidRPr="009849B8">
          <w:rPr>
            <w:rFonts w:ascii="Museo Sans 100" w:hAnsi="Museo Sans 100"/>
            <w:noProof/>
            <w:webHidden/>
          </w:rPr>
          <w:fldChar w:fldCharType="end"/>
        </w:r>
      </w:hyperlink>
    </w:p>
    <w:p w14:paraId="033C8231" w14:textId="46DDAE12"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795" w:history="1">
        <w:r w:rsidRPr="009849B8">
          <w:rPr>
            <w:rStyle w:val="Hipervnculo"/>
            <w:rFonts w:ascii="Museo Sans 100" w:hAnsi="Museo Sans 100"/>
            <w:noProof/>
            <w:color w:val="auto"/>
          </w:rPr>
          <w:t>TABLA 3 NOTAS TÉCNICAS PARA LA TABLA FT-1</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_Toc187758795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44</w:t>
        </w:r>
        <w:r w:rsidRPr="009849B8">
          <w:rPr>
            <w:rFonts w:ascii="Museo Sans 100" w:hAnsi="Museo Sans 100"/>
            <w:noProof/>
            <w:webHidden/>
          </w:rPr>
          <w:fldChar w:fldCharType="end"/>
        </w:r>
      </w:hyperlink>
    </w:p>
    <w:p w14:paraId="435B529D" w14:textId="60DE5473"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796" w:history="1">
        <w:r w:rsidRPr="009849B8">
          <w:rPr>
            <w:rStyle w:val="Hipervnculo"/>
            <w:rFonts w:ascii="Museo Sans 100" w:hAnsi="Museo Sans 100"/>
            <w:bCs/>
            <w:noProof/>
            <w:color w:val="auto"/>
          </w:rPr>
          <w:t>TABLA 4 CARACTERÍSTICAS DE LA ROSCA DE LA SERIE UNC</w:t>
        </w:r>
        <w:r w:rsidRPr="009849B8">
          <w:rPr>
            <w:rStyle w:val="Hipervnculo"/>
            <w:rFonts w:ascii="Museo Sans 100" w:eastAsia="Museo Sans 100" w:hAnsi="Museo Sans 100" w:cs="Museo Sans 100"/>
            <w:noProof/>
            <w:color w:val="auto"/>
          </w:rPr>
          <w:t>.</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_Toc187758796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45</w:t>
        </w:r>
        <w:r w:rsidRPr="009849B8">
          <w:rPr>
            <w:rFonts w:ascii="Museo Sans 100" w:hAnsi="Museo Sans 100"/>
            <w:noProof/>
            <w:webHidden/>
          </w:rPr>
          <w:fldChar w:fldCharType="end"/>
        </w:r>
      </w:hyperlink>
    </w:p>
    <w:p w14:paraId="217D2F73" w14:textId="4AE97264"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797" w:history="1">
        <w:r w:rsidRPr="009849B8">
          <w:rPr>
            <w:rStyle w:val="Hipervnculo"/>
            <w:rFonts w:ascii="Museo Sans 100" w:hAnsi="Museo Sans 100"/>
            <w:noProof/>
            <w:color w:val="auto"/>
          </w:rPr>
          <w:t>TABLA 5 MORTEROS A UTILIZARSE EN CONSTRUCCIÓN DE PAREDES</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_Toc187758797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52</w:t>
        </w:r>
        <w:r w:rsidRPr="009849B8">
          <w:rPr>
            <w:rFonts w:ascii="Museo Sans 100" w:hAnsi="Museo Sans 100"/>
            <w:noProof/>
            <w:webHidden/>
          </w:rPr>
          <w:fldChar w:fldCharType="end"/>
        </w:r>
      </w:hyperlink>
    </w:p>
    <w:p w14:paraId="5A921429" w14:textId="4C0FBE52"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798" w:history="1">
        <w:r w:rsidRPr="009849B8">
          <w:rPr>
            <w:rStyle w:val="Hipervnculo"/>
            <w:rFonts w:ascii="Museo Sans 100" w:hAnsi="Museo Sans 100"/>
            <w:noProof/>
            <w:color w:val="auto"/>
          </w:rPr>
          <w:t>TABLA 6 DOSIFICACIONES GENERALES DE MORTEROS.</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_Toc187758798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52</w:t>
        </w:r>
        <w:r w:rsidRPr="009849B8">
          <w:rPr>
            <w:rFonts w:ascii="Museo Sans 100" w:hAnsi="Museo Sans 100"/>
            <w:noProof/>
            <w:webHidden/>
          </w:rPr>
          <w:fldChar w:fldCharType="end"/>
        </w:r>
      </w:hyperlink>
    </w:p>
    <w:p w14:paraId="311C4A61" w14:textId="4AA479EF"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799" w:history="1">
        <w:r w:rsidRPr="009849B8">
          <w:rPr>
            <w:rStyle w:val="Hipervnculo"/>
            <w:rFonts w:ascii="Museo Sans 100" w:hAnsi="Museo Sans 100"/>
            <w:noProof/>
            <w:color w:val="auto"/>
          </w:rPr>
          <w:t>TABLA 7 CARACTERÍSTICAS DE CONFIGURACIÓN ESPECÍFICA DE CADA CABECERO POR AMBIENTE.</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_Toc187758799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147</w:t>
        </w:r>
        <w:r w:rsidRPr="009849B8">
          <w:rPr>
            <w:rFonts w:ascii="Museo Sans 100" w:hAnsi="Museo Sans 100"/>
            <w:noProof/>
            <w:webHidden/>
          </w:rPr>
          <w:fldChar w:fldCharType="end"/>
        </w:r>
      </w:hyperlink>
    </w:p>
    <w:p w14:paraId="255E2AC8" w14:textId="02DEA193"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00" w:history="1">
        <w:r w:rsidRPr="009849B8">
          <w:rPr>
            <w:rStyle w:val="Hipervnculo"/>
            <w:rFonts w:ascii="Museo Sans 100" w:hAnsi="Museo Sans 100"/>
            <w:noProof/>
            <w:color w:val="auto"/>
          </w:rPr>
          <w:t>TABLA 8 CALIDAD DE AGUA DE ENTRADA Y SALIDA POST TRATAMIENTO.</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_Toc187758800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157</w:t>
        </w:r>
        <w:r w:rsidRPr="009849B8">
          <w:rPr>
            <w:rFonts w:ascii="Museo Sans 100" w:hAnsi="Museo Sans 100"/>
            <w:noProof/>
            <w:webHidden/>
          </w:rPr>
          <w:fldChar w:fldCharType="end"/>
        </w:r>
      </w:hyperlink>
    </w:p>
    <w:p w14:paraId="289BEF55" w14:textId="5A6ACBE9"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01" w:history="1">
        <w:r w:rsidRPr="009849B8">
          <w:rPr>
            <w:rStyle w:val="Hipervnculo"/>
            <w:rFonts w:ascii="Museo Sans 100" w:hAnsi="Museo Sans 100"/>
            <w:noProof/>
            <w:color w:val="auto"/>
          </w:rPr>
          <w:t>TABLA 9 CARACTERÍSTICAS MÍNIMAS QUE DEBEN CUMPLIR LOS TUBOS LED</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_Toc187758801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211</w:t>
        </w:r>
        <w:r w:rsidRPr="009849B8">
          <w:rPr>
            <w:rFonts w:ascii="Museo Sans 100" w:hAnsi="Museo Sans 100"/>
            <w:noProof/>
            <w:webHidden/>
          </w:rPr>
          <w:fldChar w:fldCharType="end"/>
        </w:r>
      </w:hyperlink>
    </w:p>
    <w:p w14:paraId="01395DF5" w14:textId="61FE6788"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02" w:history="1">
        <w:r w:rsidRPr="009849B8">
          <w:rPr>
            <w:rStyle w:val="Hipervnculo"/>
            <w:rFonts w:ascii="Museo Sans 100" w:hAnsi="Museo Sans 100"/>
            <w:noProof/>
            <w:color w:val="auto"/>
          </w:rPr>
          <w:t>TABLA 10 DIAGRAMA UNIFILAR QUE INDICA CAPACIDADES RECOMENDADAS PARA SPD.</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_Toc187758802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221</w:t>
        </w:r>
        <w:r w:rsidRPr="009849B8">
          <w:rPr>
            <w:rFonts w:ascii="Museo Sans 100" w:hAnsi="Museo Sans 100"/>
            <w:noProof/>
            <w:webHidden/>
          </w:rPr>
          <w:fldChar w:fldCharType="end"/>
        </w:r>
      </w:hyperlink>
    </w:p>
    <w:p w14:paraId="10D63DD3" w14:textId="0094F1FC"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03" w:history="1">
        <w:r w:rsidRPr="009849B8">
          <w:rPr>
            <w:rStyle w:val="Hipervnculo"/>
            <w:rFonts w:ascii="Museo Sans 100" w:hAnsi="Museo Sans 100"/>
            <w:noProof/>
            <w:color w:val="auto"/>
          </w:rPr>
          <w:t>TABLA 11 IDENTIFICACIÓN CORRESPONDIENTE DE CADA GAS Y TIPO DE VALVULA</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_Toc187758803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280</w:t>
        </w:r>
        <w:r w:rsidRPr="009849B8">
          <w:rPr>
            <w:rFonts w:ascii="Museo Sans 100" w:hAnsi="Museo Sans 100"/>
            <w:noProof/>
            <w:webHidden/>
          </w:rPr>
          <w:fldChar w:fldCharType="end"/>
        </w:r>
      </w:hyperlink>
    </w:p>
    <w:p w14:paraId="060E7583" w14:textId="34E82079"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04" w:history="1">
        <w:r w:rsidRPr="009849B8">
          <w:rPr>
            <w:rStyle w:val="Hipervnculo"/>
            <w:rFonts w:ascii="Museo Sans 100" w:hAnsi="Museo Sans 100"/>
            <w:noProof/>
            <w:color w:val="auto"/>
          </w:rPr>
          <w:t>TABLA 12 CANTIDAD DE CILINDROS A CONSIDERAR POR CADA BANCO.</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_Toc187758804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285</w:t>
        </w:r>
        <w:r w:rsidRPr="009849B8">
          <w:rPr>
            <w:rFonts w:ascii="Museo Sans 100" w:hAnsi="Museo Sans 100"/>
            <w:noProof/>
            <w:webHidden/>
          </w:rPr>
          <w:fldChar w:fldCharType="end"/>
        </w:r>
      </w:hyperlink>
    </w:p>
    <w:p w14:paraId="73BEE7DC" w14:textId="579E3DA5"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05" w:history="1">
        <w:r w:rsidRPr="009849B8">
          <w:rPr>
            <w:rStyle w:val="Hipervnculo"/>
            <w:rFonts w:ascii="Museo Sans 100" w:hAnsi="Museo Sans 100"/>
            <w:noProof/>
            <w:color w:val="auto"/>
          </w:rPr>
          <w:t>TABLA 13 MÁXIMO ESPACIAMIENTO DE SOPORTES DE TUBERÍAS.</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_Toc187758805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288</w:t>
        </w:r>
        <w:r w:rsidRPr="009849B8">
          <w:rPr>
            <w:rFonts w:ascii="Museo Sans 100" w:hAnsi="Museo Sans 100"/>
            <w:noProof/>
            <w:webHidden/>
          </w:rPr>
          <w:fldChar w:fldCharType="end"/>
        </w:r>
      </w:hyperlink>
    </w:p>
    <w:p w14:paraId="7DD1CD21" w14:textId="2CFB558E"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06" w:history="1">
        <w:r w:rsidRPr="009849B8">
          <w:rPr>
            <w:rStyle w:val="Hipervnculo"/>
            <w:rFonts w:ascii="Museo Sans 100" w:hAnsi="Museo Sans 100"/>
            <w:noProof/>
            <w:color w:val="auto"/>
          </w:rPr>
          <w:t>TABLA 14 PORCENTAJE DE PAGO DE EQUIPOS SEGÚN ACTIVIDAD.</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_Toc187758806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290</w:t>
        </w:r>
        <w:r w:rsidRPr="009849B8">
          <w:rPr>
            <w:rFonts w:ascii="Museo Sans 100" w:hAnsi="Museo Sans 100"/>
            <w:noProof/>
            <w:webHidden/>
          </w:rPr>
          <w:fldChar w:fldCharType="end"/>
        </w:r>
      </w:hyperlink>
    </w:p>
    <w:p w14:paraId="74B76A4A" w14:textId="4DBA0CB9"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07" w:history="1">
        <w:r w:rsidRPr="009849B8">
          <w:rPr>
            <w:rStyle w:val="Hipervnculo"/>
            <w:rFonts w:ascii="Museo Sans 100" w:hAnsi="Museo Sans 100"/>
            <w:noProof/>
            <w:color w:val="auto"/>
          </w:rPr>
          <w:t>TABLA 15 PORCENTAJE DE PAGO DE SISTEMAS DE TUBERÍAS DE COBRE.</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_Toc187758807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290</w:t>
        </w:r>
        <w:r w:rsidRPr="009849B8">
          <w:rPr>
            <w:rFonts w:ascii="Museo Sans 100" w:hAnsi="Museo Sans 100"/>
            <w:noProof/>
            <w:webHidden/>
          </w:rPr>
          <w:fldChar w:fldCharType="end"/>
        </w:r>
      </w:hyperlink>
    </w:p>
    <w:p w14:paraId="3B758A1A" w14:textId="55062B99"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08" w:history="1">
        <w:r w:rsidRPr="009849B8">
          <w:rPr>
            <w:rStyle w:val="Hipervnculo"/>
            <w:rFonts w:ascii="Museo Sans 100" w:hAnsi="Museo Sans 100"/>
            <w:noProof/>
            <w:color w:val="auto"/>
          </w:rPr>
          <w:t>TABLA 16 PORCENTAJE DE PAGO SEGÚN AVANCE FÍSICO</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_Toc187758808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303</w:t>
        </w:r>
        <w:r w:rsidRPr="009849B8">
          <w:rPr>
            <w:rFonts w:ascii="Museo Sans 100" w:hAnsi="Museo Sans 100"/>
            <w:noProof/>
            <w:webHidden/>
          </w:rPr>
          <w:fldChar w:fldCharType="end"/>
        </w:r>
      </w:hyperlink>
    </w:p>
    <w:p w14:paraId="273FCC9B" w14:textId="2DFA6F5A"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09" w:history="1">
        <w:r w:rsidRPr="009849B8">
          <w:rPr>
            <w:rStyle w:val="Hipervnculo"/>
            <w:rFonts w:ascii="Museo Sans 100" w:hAnsi="Museo Sans 100"/>
            <w:noProof/>
            <w:color w:val="auto"/>
          </w:rPr>
          <w:t>TABLA 17</w:t>
        </w:r>
        <w:r w:rsidRPr="009849B8">
          <w:rPr>
            <w:rStyle w:val="Hipervnculo"/>
            <w:rFonts w:ascii="Museo Sans 100" w:hAnsi="Museo Sans 100"/>
            <w:b/>
            <w:noProof/>
            <w:color w:val="auto"/>
          </w:rPr>
          <w:t xml:space="preserve"> </w:t>
        </w:r>
        <w:r w:rsidRPr="009849B8">
          <w:rPr>
            <w:rStyle w:val="Hipervnculo"/>
            <w:rFonts w:ascii="Museo Sans 100" w:hAnsi="Museo Sans 100"/>
            <w:noProof/>
            <w:color w:val="auto"/>
          </w:rPr>
          <w:t>PORCENTAJE DE PAGO DE EQUIPOS Y OTRAS OBRAS SEGÚN ACTIVIDAD DESCRITA</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_Toc187758809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323</w:t>
        </w:r>
        <w:r w:rsidRPr="009849B8">
          <w:rPr>
            <w:rFonts w:ascii="Museo Sans 100" w:hAnsi="Museo Sans 100"/>
            <w:noProof/>
            <w:webHidden/>
          </w:rPr>
          <w:fldChar w:fldCharType="end"/>
        </w:r>
      </w:hyperlink>
    </w:p>
    <w:p w14:paraId="559922E2" w14:textId="29C30D30"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10" w:history="1">
        <w:r w:rsidRPr="009849B8">
          <w:rPr>
            <w:rStyle w:val="Hipervnculo"/>
            <w:rFonts w:ascii="Museo Sans 100" w:hAnsi="Museo Sans 100"/>
            <w:noProof/>
            <w:color w:val="auto"/>
          </w:rPr>
          <w:t>TABLA 18 DESCRIPCIÓN DE VIDEO TELEFONOS</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_Toc187758810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355</w:t>
        </w:r>
        <w:r w:rsidRPr="009849B8">
          <w:rPr>
            <w:rFonts w:ascii="Museo Sans 100" w:hAnsi="Museo Sans 100"/>
            <w:noProof/>
            <w:webHidden/>
          </w:rPr>
          <w:fldChar w:fldCharType="end"/>
        </w:r>
      </w:hyperlink>
    </w:p>
    <w:p w14:paraId="6EDC2A5D" w14:textId="6458DC29"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11" w:history="1">
        <w:r w:rsidRPr="009849B8">
          <w:rPr>
            <w:rStyle w:val="Hipervnculo"/>
            <w:rFonts w:ascii="Museo Sans 100" w:hAnsi="Museo Sans 100"/>
            <w:noProof/>
            <w:color w:val="auto"/>
          </w:rPr>
          <w:t>TABLA 19</w:t>
        </w:r>
        <w:r w:rsidRPr="009849B8">
          <w:rPr>
            <w:rStyle w:val="Hipervnculo"/>
            <w:rFonts w:ascii="Museo Sans 100" w:hAnsi="Museo Sans 100"/>
            <w:b/>
            <w:bCs/>
            <w:noProof/>
            <w:color w:val="auto"/>
          </w:rPr>
          <w:t xml:space="preserve"> DESCRIPCIÓN DE PANEL DE LLAMADA</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_Toc187758811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356</w:t>
        </w:r>
        <w:r w:rsidRPr="009849B8">
          <w:rPr>
            <w:rFonts w:ascii="Museo Sans 100" w:hAnsi="Museo Sans 100"/>
            <w:noProof/>
            <w:webHidden/>
          </w:rPr>
          <w:fldChar w:fldCharType="end"/>
        </w:r>
      </w:hyperlink>
    </w:p>
    <w:p w14:paraId="0F523211" w14:textId="4B83B981"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12" w:history="1">
        <w:r w:rsidRPr="009849B8">
          <w:rPr>
            <w:rStyle w:val="Hipervnculo"/>
            <w:rFonts w:ascii="Museo Sans 100" w:hAnsi="Museo Sans 100"/>
            <w:noProof/>
            <w:color w:val="auto"/>
          </w:rPr>
          <w:t>TABLA 20</w:t>
        </w:r>
        <w:r w:rsidRPr="009849B8">
          <w:rPr>
            <w:rStyle w:val="Hipervnculo"/>
            <w:rFonts w:ascii="Museo Sans 100" w:hAnsi="Museo Sans 100"/>
            <w:b/>
            <w:bCs/>
            <w:noProof/>
            <w:color w:val="auto"/>
          </w:rPr>
          <w:t xml:space="preserve"> </w:t>
        </w:r>
        <w:r w:rsidRPr="009849B8">
          <w:rPr>
            <w:rStyle w:val="Hipervnculo"/>
            <w:rFonts w:ascii="Museo Sans 100" w:hAnsi="Museo Sans 100"/>
            <w:noProof/>
            <w:color w:val="auto"/>
          </w:rPr>
          <w:t>DESCRIPCIÓN DE TIRADOR SOS</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_Toc187758812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358</w:t>
        </w:r>
        <w:r w:rsidRPr="009849B8">
          <w:rPr>
            <w:rFonts w:ascii="Museo Sans 100" w:hAnsi="Museo Sans 100"/>
            <w:noProof/>
            <w:webHidden/>
          </w:rPr>
          <w:fldChar w:fldCharType="end"/>
        </w:r>
      </w:hyperlink>
    </w:p>
    <w:p w14:paraId="5F576873" w14:textId="4B7A5B69"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13" w:history="1">
        <w:r w:rsidRPr="009849B8">
          <w:rPr>
            <w:rStyle w:val="Hipervnculo"/>
            <w:rFonts w:ascii="Museo Sans 100" w:hAnsi="Museo Sans 100"/>
            <w:noProof/>
            <w:color w:val="auto"/>
          </w:rPr>
          <w:t>TABLA 21</w:t>
        </w:r>
        <w:r w:rsidRPr="009849B8">
          <w:rPr>
            <w:rStyle w:val="Hipervnculo"/>
            <w:rFonts w:ascii="Museo Sans 100" w:hAnsi="Museo Sans 100"/>
            <w:b/>
            <w:bCs/>
            <w:noProof/>
            <w:color w:val="auto"/>
          </w:rPr>
          <w:t xml:space="preserve"> DESCRIPCIÓN DE PERA PARA PACIENTE</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_Toc187758813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359</w:t>
        </w:r>
        <w:r w:rsidRPr="009849B8">
          <w:rPr>
            <w:rFonts w:ascii="Museo Sans 100" w:hAnsi="Museo Sans 100"/>
            <w:noProof/>
            <w:webHidden/>
          </w:rPr>
          <w:fldChar w:fldCharType="end"/>
        </w:r>
      </w:hyperlink>
    </w:p>
    <w:p w14:paraId="374EFF69" w14:textId="30326660"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14" w:history="1">
        <w:r w:rsidRPr="009849B8">
          <w:rPr>
            <w:rStyle w:val="Hipervnculo"/>
            <w:rFonts w:ascii="Museo Sans 100" w:hAnsi="Museo Sans 100"/>
            <w:noProof/>
            <w:color w:val="auto"/>
          </w:rPr>
          <w:t>TABLA 22</w:t>
        </w:r>
        <w:r w:rsidRPr="009849B8">
          <w:rPr>
            <w:rStyle w:val="Hipervnculo"/>
            <w:rFonts w:ascii="Museo Sans 100" w:hAnsi="Museo Sans 100"/>
            <w:b/>
            <w:bCs/>
            <w:noProof/>
            <w:color w:val="auto"/>
          </w:rPr>
          <w:t xml:space="preserve"> DESCRIPCIÓN DE INDICADOR LUMINOSO</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_Toc187758814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360</w:t>
        </w:r>
        <w:r w:rsidRPr="009849B8">
          <w:rPr>
            <w:rFonts w:ascii="Museo Sans 100" w:hAnsi="Museo Sans 100"/>
            <w:noProof/>
            <w:webHidden/>
          </w:rPr>
          <w:fldChar w:fldCharType="end"/>
        </w:r>
      </w:hyperlink>
    </w:p>
    <w:p w14:paraId="6CA92DBE" w14:textId="23AD38FC"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15" w:history="1">
        <w:r w:rsidRPr="009849B8">
          <w:rPr>
            <w:rStyle w:val="Hipervnculo"/>
            <w:rFonts w:ascii="Museo Sans 100" w:hAnsi="Museo Sans 100"/>
            <w:noProof/>
            <w:color w:val="auto"/>
          </w:rPr>
          <w:t>TABLA 23</w:t>
        </w:r>
        <w:r w:rsidRPr="009849B8">
          <w:rPr>
            <w:rStyle w:val="Hipervnculo"/>
            <w:rFonts w:ascii="Museo Sans 100" w:hAnsi="Museo Sans 100"/>
            <w:b/>
            <w:bCs/>
            <w:noProof/>
            <w:color w:val="auto"/>
          </w:rPr>
          <w:t xml:space="preserve"> DESCRIPCIÓN DE SOFWARE SISTEMA ASISENCIAL</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_Toc187758815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360</w:t>
        </w:r>
        <w:r w:rsidRPr="009849B8">
          <w:rPr>
            <w:rFonts w:ascii="Museo Sans 100" w:hAnsi="Museo Sans 100"/>
            <w:noProof/>
            <w:webHidden/>
          </w:rPr>
          <w:fldChar w:fldCharType="end"/>
        </w:r>
      </w:hyperlink>
    </w:p>
    <w:p w14:paraId="314CC09E" w14:textId="2AEC823F"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16" w:history="1">
        <w:r w:rsidRPr="009849B8">
          <w:rPr>
            <w:rStyle w:val="Hipervnculo"/>
            <w:rFonts w:ascii="Museo Sans 100" w:hAnsi="Museo Sans 100"/>
            <w:noProof/>
            <w:color w:val="auto"/>
          </w:rPr>
          <w:t>TABLA 24</w:t>
        </w:r>
        <w:r w:rsidRPr="009849B8">
          <w:rPr>
            <w:rStyle w:val="Hipervnculo"/>
            <w:rFonts w:ascii="Museo Sans 100" w:hAnsi="Museo Sans 100"/>
            <w:b/>
            <w:bCs/>
            <w:noProof/>
            <w:color w:val="auto"/>
          </w:rPr>
          <w:t xml:space="preserve"> DESCRIPCIÓN DE TARJETA MASTER</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_Toc187758816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362</w:t>
        </w:r>
        <w:r w:rsidRPr="009849B8">
          <w:rPr>
            <w:rFonts w:ascii="Museo Sans 100" w:hAnsi="Museo Sans 100"/>
            <w:noProof/>
            <w:webHidden/>
          </w:rPr>
          <w:fldChar w:fldCharType="end"/>
        </w:r>
      </w:hyperlink>
    </w:p>
    <w:p w14:paraId="68864B22" w14:textId="0AA55664"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17" w:history="1">
        <w:r w:rsidRPr="009849B8">
          <w:rPr>
            <w:rStyle w:val="Hipervnculo"/>
            <w:rFonts w:ascii="Museo Sans 100" w:hAnsi="Museo Sans 100"/>
            <w:noProof/>
            <w:color w:val="auto"/>
          </w:rPr>
          <w:t>TABLA 25</w:t>
        </w:r>
        <w:r w:rsidRPr="009849B8">
          <w:rPr>
            <w:rStyle w:val="Hipervnculo"/>
            <w:rFonts w:ascii="Museo Sans 100" w:hAnsi="Museo Sans 100"/>
            <w:b/>
            <w:bCs/>
            <w:noProof/>
            <w:color w:val="auto"/>
          </w:rPr>
          <w:t xml:space="preserve"> DESCRIPCIÓN DE TARJETA DIN</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_Toc187758817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362</w:t>
        </w:r>
        <w:r w:rsidRPr="009849B8">
          <w:rPr>
            <w:rFonts w:ascii="Museo Sans 100" w:hAnsi="Museo Sans 100"/>
            <w:noProof/>
            <w:webHidden/>
          </w:rPr>
          <w:fldChar w:fldCharType="end"/>
        </w:r>
      </w:hyperlink>
    </w:p>
    <w:p w14:paraId="02FD3A1C" w14:textId="2569162F"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18" w:history="1">
        <w:r w:rsidRPr="009849B8">
          <w:rPr>
            <w:rStyle w:val="Hipervnculo"/>
            <w:rFonts w:ascii="Museo Sans 100" w:hAnsi="Museo Sans 100"/>
            <w:noProof/>
            <w:color w:val="auto"/>
          </w:rPr>
          <w:t>TABLA 26</w:t>
        </w:r>
        <w:r w:rsidRPr="009849B8">
          <w:rPr>
            <w:rStyle w:val="Hipervnculo"/>
            <w:rFonts w:ascii="Museo Sans 100" w:hAnsi="Museo Sans 100"/>
            <w:b/>
            <w:bCs/>
            <w:noProof/>
            <w:color w:val="auto"/>
          </w:rPr>
          <w:t xml:space="preserve"> DESCRIPCIÓN DE SOFWARE DE INTERCOMUNICCION VOZ SOBRE IP</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_Toc187758818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363</w:t>
        </w:r>
        <w:r w:rsidRPr="009849B8">
          <w:rPr>
            <w:rFonts w:ascii="Museo Sans 100" w:hAnsi="Museo Sans 100"/>
            <w:noProof/>
            <w:webHidden/>
          </w:rPr>
          <w:fldChar w:fldCharType="end"/>
        </w:r>
      </w:hyperlink>
    </w:p>
    <w:p w14:paraId="47AB0715" w14:textId="41391CC1"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19" w:history="1">
        <w:r w:rsidRPr="009849B8">
          <w:rPr>
            <w:rStyle w:val="Hipervnculo"/>
            <w:rFonts w:ascii="Museo Sans 100" w:hAnsi="Museo Sans 100"/>
            <w:noProof/>
            <w:color w:val="auto"/>
          </w:rPr>
          <w:t>TABLA 27</w:t>
        </w:r>
        <w:r w:rsidRPr="009849B8">
          <w:rPr>
            <w:rStyle w:val="Hipervnculo"/>
            <w:rFonts w:ascii="Museo Sans 100" w:hAnsi="Museo Sans 100"/>
            <w:b/>
            <w:bCs/>
            <w:noProof/>
            <w:color w:val="auto"/>
          </w:rPr>
          <w:t xml:space="preserve"> DESCRIPCIÓN DE SOPORTE ARTICULADO</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_Toc187758819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363</w:t>
        </w:r>
        <w:r w:rsidRPr="009849B8">
          <w:rPr>
            <w:rFonts w:ascii="Museo Sans 100" w:hAnsi="Museo Sans 100"/>
            <w:noProof/>
            <w:webHidden/>
          </w:rPr>
          <w:fldChar w:fldCharType="end"/>
        </w:r>
      </w:hyperlink>
    </w:p>
    <w:p w14:paraId="073B9257" w14:textId="6DFCC7E2"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20" w:history="1">
        <w:r w:rsidRPr="009849B8">
          <w:rPr>
            <w:rStyle w:val="Hipervnculo"/>
            <w:rFonts w:ascii="Museo Sans 100" w:hAnsi="Museo Sans 100"/>
            <w:noProof/>
            <w:color w:val="auto"/>
          </w:rPr>
          <w:t>TABLA 28</w:t>
        </w:r>
        <w:r w:rsidRPr="009849B8">
          <w:rPr>
            <w:rStyle w:val="Hipervnculo"/>
            <w:rFonts w:ascii="Museo Sans 100" w:hAnsi="Museo Sans 100"/>
            <w:b/>
            <w:bCs/>
            <w:noProof/>
            <w:color w:val="auto"/>
          </w:rPr>
          <w:t xml:space="preserve"> DESCRIPCION DE CONTROLADOR LOCAL</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_Toc187758820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364</w:t>
        </w:r>
        <w:r w:rsidRPr="009849B8">
          <w:rPr>
            <w:rFonts w:ascii="Museo Sans 100" w:hAnsi="Museo Sans 100"/>
            <w:noProof/>
            <w:webHidden/>
          </w:rPr>
          <w:fldChar w:fldCharType="end"/>
        </w:r>
      </w:hyperlink>
    </w:p>
    <w:p w14:paraId="1369D8B1" w14:textId="60010EEA"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21" w:history="1">
        <w:r w:rsidRPr="009849B8">
          <w:rPr>
            <w:rStyle w:val="Hipervnculo"/>
            <w:rFonts w:ascii="Museo Sans 100" w:hAnsi="Museo Sans 100"/>
            <w:noProof/>
            <w:color w:val="auto"/>
          </w:rPr>
          <w:t>TABLA 29</w:t>
        </w:r>
        <w:r w:rsidRPr="009849B8">
          <w:rPr>
            <w:rStyle w:val="Hipervnculo"/>
            <w:rFonts w:ascii="Museo Sans 100" w:hAnsi="Museo Sans 100"/>
            <w:b/>
            <w:bCs/>
            <w:noProof/>
            <w:color w:val="auto"/>
          </w:rPr>
          <w:t xml:space="preserve"> DESCRIPCION DE BALIZA LF</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_Toc187758821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365</w:t>
        </w:r>
        <w:r w:rsidRPr="009849B8">
          <w:rPr>
            <w:rFonts w:ascii="Museo Sans 100" w:hAnsi="Museo Sans 100"/>
            <w:noProof/>
            <w:webHidden/>
          </w:rPr>
          <w:fldChar w:fldCharType="end"/>
        </w:r>
      </w:hyperlink>
    </w:p>
    <w:p w14:paraId="5EAAC3E8" w14:textId="33F3E590"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22" w:history="1">
        <w:r w:rsidRPr="009849B8">
          <w:rPr>
            <w:rStyle w:val="Hipervnculo"/>
            <w:rFonts w:ascii="Museo Sans 100" w:hAnsi="Museo Sans 100"/>
            <w:noProof/>
            <w:color w:val="auto"/>
          </w:rPr>
          <w:t>TABLA 30</w:t>
        </w:r>
        <w:r w:rsidRPr="009849B8">
          <w:rPr>
            <w:rStyle w:val="Hipervnculo"/>
            <w:rFonts w:ascii="Museo Sans 100" w:hAnsi="Museo Sans 100"/>
            <w:b/>
            <w:bCs/>
            <w:noProof/>
            <w:color w:val="auto"/>
          </w:rPr>
          <w:t xml:space="preserve"> DESCRIPCION DE LECTOR IR BUS</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_Toc187758822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365</w:t>
        </w:r>
        <w:r w:rsidRPr="009849B8">
          <w:rPr>
            <w:rFonts w:ascii="Museo Sans 100" w:hAnsi="Museo Sans 100"/>
            <w:noProof/>
            <w:webHidden/>
          </w:rPr>
          <w:fldChar w:fldCharType="end"/>
        </w:r>
      </w:hyperlink>
    </w:p>
    <w:p w14:paraId="582A91AB" w14:textId="47FCD267"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23" w:history="1">
        <w:r w:rsidRPr="009849B8">
          <w:rPr>
            <w:rStyle w:val="Hipervnculo"/>
            <w:rFonts w:ascii="Museo Sans 100" w:hAnsi="Museo Sans 100"/>
            <w:noProof/>
            <w:color w:val="auto"/>
          </w:rPr>
          <w:t>TABLA 31</w:t>
        </w:r>
        <w:r w:rsidRPr="009849B8">
          <w:rPr>
            <w:rStyle w:val="Hipervnculo"/>
            <w:rFonts w:ascii="Museo Sans 100" w:hAnsi="Museo Sans 100"/>
            <w:b/>
            <w:bCs/>
            <w:noProof/>
            <w:color w:val="auto"/>
          </w:rPr>
          <w:t xml:space="preserve"> DESCRIPCION DE CONEXIONES RS485</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_Toc187758823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366</w:t>
        </w:r>
        <w:r w:rsidRPr="009849B8">
          <w:rPr>
            <w:rFonts w:ascii="Museo Sans 100" w:hAnsi="Museo Sans 100"/>
            <w:noProof/>
            <w:webHidden/>
          </w:rPr>
          <w:fldChar w:fldCharType="end"/>
        </w:r>
      </w:hyperlink>
    </w:p>
    <w:p w14:paraId="742326A8" w14:textId="7F7C56A4"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24" w:history="1">
        <w:r w:rsidRPr="009849B8">
          <w:rPr>
            <w:rStyle w:val="Hipervnculo"/>
            <w:rFonts w:ascii="Museo Sans 100" w:hAnsi="Museo Sans 100"/>
            <w:noProof/>
            <w:color w:val="auto"/>
          </w:rPr>
          <w:t>TABLA 32</w:t>
        </w:r>
        <w:r w:rsidRPr="009849B8">
          <w:rPr>
            <w:rStyle w:val="Hipervnculo"/>
            <w:rFonts w:ascii="Museo Sans 100" w:hAnsi="Museo Sans 100"/>
            <w:b/>
            <w:bCs/>
            <w:noProof/>
            <w:color w:val="auto"/>
          </w:rPr>
          <w:t xml:space="preserve"> DESCRIPCION DE LICENCIA</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_Toc187758824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366</w:t>
        </w:r>
        <w:r w:rsidRPr="009849B8">
          <w:rPr>
            <w:rFonts w:ascii="Museo Sans 100" w:hAnsi="Museo Sans 100"/>
            <w:noProof/>
            <w:webHidden/>
          </w:rPr>
          <w:fldChar w:fldCharType="end"/>
        </w:r>
      </w:hyperlink>
    </w:p>
    <w:p w14:paraId="038EFD8F" w14:textId="1756B323"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25" w:history="1">
        <w:r w:rsidRPr="009849B8">
          <w:rPr>
            <w:rStyle w:val="Hipervnculo"/>
            <w:rFonts w:ascii="Museo Sans 100" w:hAnsi="Museo Sans 100"/>
            <w:noProof/>
            <w:color w:val="auto"/>
          </w:rPr>
          <w:t>TABLA 33</w:t>
        </w:r>
        <w:r w:rsidRPr="009849B8">
          <w:rPr>
            <w:rStyle w:val="Hipervnculo"/>
            <w:rFonts w:ascii="Museo Sans 100" w:hAnsi="Museo Sans 100"/>
            <w:b/>
            <w:bCs/>
            <w:noProof/>
            <w:color w:val="auto"/>
          </w:rPr>
          <w:t xml:space="preserve"> DESCRIPCION DE CABECEROS</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_Toc187758825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367</w:t>
        </w:r>
        <w:r w:rsidRPr="009849B8">
          <w:rPr>
            <w:rFonts w:ascii="Museo Sans 100" w:hAnsi="Museo Sans 100"/>
            <w:noProof/>
            <w:webHidden/>
          </w:rPr>
          <w:fldChar w:fldCharType="end"/>
        </w:r>
      </w:hyperlink>
    </w:p>
    <w:p w14:paraId="1FA21A9D" w14:textId="7D3A38E9"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26" w:history="1">
        <w:r w:rsidRPr="009849B8">
          <w:rPr>
            <w:rStyle w:val="Hipervnculo"/>
            <w:rFonts w:ascii="Museo Sans 100" w:hAnsi="Museo Sans 100"/>
            <w:noProof/>
            <w:color w:val="auto"/>
          </w:rPr>
          <w:t>TABLA 34</w:t>
        </w:r>
        <w:r w:rsidRPr="009849B8">
          <w:rPr>
            <w:rStyle w:val="Hipervnculo"/>
            <w:rFonts w:ascii="Museo Sans 100" w:hAnsi="Museo Sans 100"/>
            <w:b/>
            <w:bCs/>
            <w:noProof/>
            <w:color w:val="auto"/>
          </w:rPr>
          <w:t xml:space="preserve"> DESCRIPCION DE PATCH CORD DE COBRE</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_Toc187758826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370</w:t>
        </w:r>
        <w:r w:rsidRPr="009849B8">
          <w:rPr>
            <w:rFonts w:ascii="Museo Sans 100" w:hAnsi="Museo Sans 100"/>
            <w:noProof/>
            <w:webHidden/>
          </w:rPr>
          <w:fldChar w:fldCharType="end"/>
        </w:r>
      </w:hyperlink>
    </w:p>
    <w:p w14:paraId="28E3AD56" w14:textId="2AC1BA39"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27" w:history="1">
        <w:r w:rsidRPr="009849B8">
          <w:rPr>
            <w:rStyle w:val="Hipervnculo"/>
            <w:rFonts w:ascii="Museo Sans 100" w:hAnsi="Museo Sans 100"/>
            <w:noProof/>
            <w:color w:val="auto"/>
          </w:rPr>
          <w:t>TABLA 35</w:t>
        </w:r>
        <w:r w:rsidRPr="009849B8">
          <w:rPr>
            <w:rStyle w:val="Hipervnculo"/>
            <w:rFonts w:ascii="Museo Sans 100" w:hAnsi="Museo Sans 100"/>
            <w:b/>
            <w:bCs/>
            <w:noProof/>
            <w:color w:val="auto"/>
          </w:rPr>
          <w:t xml:space="preserve"> DESCRIPCION DE SALIDAS DE INFORMACION</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_Toc187758827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371</w:t>
        </w:r>
        <w:r w:rsidRPr="009849B8">
          <w:rPr>
            <w:rFonts w:ascii="Museo Sans 100" w:hAnsi="Museo Sans 100"/>
            <w:noProof/>
            <w:webHidden/>
          </w:rPr>
          <w:fldChar w:fldCharType="end"/>
        </w:r>
      </w:hyperlink>
    </w:p>
    <w:p w14:paraId="417D8DD7" w14:textId="7BCA9A6F"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28" w:history="1">
        <w:r w:rsidRPr="009849B8">
          <w:rPr>
            <w:rStyle w:val="Hipervnculo"/>
            <w:rFonts w:ascii="Museo Sans 100" w:hAnsi="Museo Sans 100"/>
            <w:noProof/>
            <w:color w:val="auto"/>
          </w:rPr>
          <w:t>TABLA 36</w:t>
        </w:r>
        <w:r w:rsidRPr="009849B8">
          <w:rPr>
            <w:rStyle w:val="Hipervnculo"/>
            <w:rFonts w:ascii="Museo Sans 100" w:hAnsi="Museo Sans 100"/>
            <w:b/>
            <w:bCs/>
            <w:noProof/>
            <w:color w:val="auto"/>
          </w:rPr>
          <w:t xml:space="preserve"> DESCRIPCION DE TAPA PLASTICA EN EL PUESTO DE TRABAJO FACEPLATE</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_Toc187758828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372</w:t>
        </w:r>
        <w:r w:rsidRPr="009849B8">
          <w:rPr>
            <w:rFonts w:ascii="Museo Sans 100" w:hAnsi="Museo Sans 100"/>
            <w:noProof/>
            <w:webHidden/>
          </w:rPr>
          <w:fldChar w:fldCharType="end"/>
        </w:r>
      </w:hyperlink>
    </w:p>
    <w:p w14:paraId="08B74388" w14:textId="07DDE38C"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29" w:history="1">
        <w:r w:rsidRPr="009849B8">
          <w:rPr>
            <w:rStyle w:val="Hipervnculo"/>
            <w:rFonts w:ascii="Museo Sans 100" w:hAnsi="Museo Sans 100"/>
            <w:noProof/>
            <w:color w:val="auto"/>
          </w:rPr>
          <w:t>TABLA 37 DESCRIPCIÓN DE CABLE UTP CAT 6A</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_Toc187758829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372</w:t>
        </w:r>
        <w:r w:rsidRPr="009849B8">
          <w:rPr>
            <w:rFonts w:ascii="Museo Sans 100" w:hAnsi="Museo Sans 100"/>
            <w:noProof/>
            <w:webHidden/>
          </w:rPr>
          <w:fldChar w:fldCharType="end"/>
        </w:r>
      </w:hyperlink>
    </w:p>
    <w:p w14:paraId="79A66463" w14:textId="529EB2E7"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30" w:history="1">
        <w:r w:rsidRPr="009849B8">
          <w:rPr>
            <w:rStyle w:val="Hipervnculo"/>
            <w:rFonts w:ascii="Museo Sans 100" w:hAnsi="Museo Sans 100"/>
            <w:noProof/>
            <w:color w:val="auto"/>
          </w:rPr>
          <w:t>TABLA 38 DESCRIPCIÓN DE RUTA DE CABLEADO.</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_Toc187758830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372</w:t>
        </w:r>
        <w:r w:rsidRPr="009849B8">
          <w:rPr>
            <w:rFonts w:ascii="Museo Sans 100" w:hAnsi="Museo Sans 100"/>
            <w:noProof/>
            <w:webHidden/>
          </w:rPr>
          <w:fldChar w:fldCharType="end"/>
        </w:r>
      </w:hyperlink>
    </w:p>
    <w:p w14:paraId="7F661BB4" w14:textId="5E383416"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31" w:history="1">
        <w:r w:rsidRPr="009849B8">
          <w:rPr>
            <w:rStyle w:val="Hipervnculo"/>
            <w:rFonts w:ascii="Museo Sans 100" w:hAnsi="Museo Sans 100"/>
            <w:noProof/>
            <w:color w:val="auto"/>
          </w:rPr>
          <w:t>TABLA 39 DESCRIPCIÓN DE PATCH PANEL CAT 6A</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_Toc187758831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373</w:t>
        </w:r>
        <w:r w:rsidRPr="009849B8">
          <w:rPr>
            <w:rFonts w:ascii="Museo Sans 100" w:hAnsi="Museo Sans 100"/>
            <w:noProof/>
            <w:webHidden/>
          </w:rPr>
          <w:fldChar w:fldCharType="end"/>
        </w:r>
      </w:hyperlink>
    </w:p>
    <w:p w14:paraId="0B41BE68" w14:textId="1AD918DF"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32" w:history="1">
        <w:r w:rsidRPr="009849B8">
          <w:rPr>
            <w:rStyle w:val="Hipervnculo"/>
            <w:rFonts w:ascii="Museo Sans 100" w:hAnsi="Museo Sans 100"/>
            <w:noProof/>
            <w:color w:val="auto"/>
          </w:rPr>
          <w:t>TABLA 40 DESCRIPCIÓN DE ORGANIZADOR DE CABLE.</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_Toc187758832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374</w:t>
        </w:r>
        <w:r w:rsidRPr="009849B8">
          <w:rPr>
            <w:rFonts w:ascii="Museo Sans 100" w:hAnsi="Museo Sans 100"/>
            <w:noProof/>
            <w:webHidden/>
          </w:rPr>
          <w:fldChar w:fldCharType="end"/>
        </w:r>
      </w:hyperlink>
    </w:p>
    <w:p w14:paraId="7432528D" w14:textId="18941329"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33" w:history="1">
        <w:r w:rsidRPr="009849B8">
          <w:rPr>
            <w:rStyle w:val="Hipervnculo"/>
            <w:rFonts w:ascii="Museo Sans 100" w:hAnsi="Museo Sans 100"/>
            <w:noProof/>
            <w:color w:val="auto"/>
          </w:rPr>
          <w:t>TABLA 41 DESCRIPCIÓN DE SWITCH 24 PUERTOS.</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_Toc187758833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374</w:t>
        </w:r>
        <w:r w:rsidRPr="009849B8">
          <w:rPr>
            <w:rFonts w:ascii="Museo Sans 100" w:hAnsi="Museo Sans 100"/>
            <w:noProof/>
            <w:webHidden/>
          </w:rPr>
          <w:fldChar w:fldCharType="end"/>
        </w:r>
      </w:hyperlink>
    </w:p>
    <w:p w14:paraId="4995E2F5" w14:textId="08F7098F" w:rsidR="000C3BAC" w:rsidRPr="009849B8" w:rsidRDefault="000C3BAC">
      <w:pPr>
        <w:pStyle w:val="Tabladeilustraciones"/>
        <w:tabs>
          <w:tab w:val="right" w:leader="dot" w:pos="9690"/>
        </w:tabs>
        <w:rPr>
          <w:rFonts w:ascii="Museo Sans 100" w:eastAsiaTheme="minorEastAsia" w:hAnsi="Museo Sans 100" w:cstheme="minorBidi"/>
          <w:noProof/>
          <w:kern w:val="2"/>
          <w:sz w:val="22"/>
          <w:szCs w:val="22"/>
        </w:rPr>
      </w:pPr>
      <w:hyperlink w:anchor="_Toc187758834" w:history="1">
        <w:r w:rsidRPr="009849B8">
          <w:rPr>
            <w:rStyle w:val="Hipervnculo"/>
            <w:rFonts w:ascii="Museo Sans 100" w:hAnsi="Museo Sans 100"/>
            <w:smallCaps/>
            <w:noProof/>
            <w:color w:val="auto"/>
          </w:rPr>
          <w:t>TABLA 42 DESCRIPCIÓN DE IP EMPRESARIALES.</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_Toc187758834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375</w:t>
        </w:r>
        <w:r w:rsidRPr="009849B8">
          <w:rPr>
            <w:rFonts w:ascii="Museo Sans 100" w:hAnsi="Museo Sans 100"/>
            <w:noProof/>
            <w:webHidden/>
          </w:rPr>
          <w:fldChar w:fldCharType="end"/>
        </w:r>
      </w:hyperlink>
    </w:p>
    <w:p w14:paraId="1630B509" w14:textId="2801AC6C" w:rsidR="000C3BAC" w:rsidRPr="009849B8" w:rsidRDefault="000C3BAC">
      <w:pPr>
        <w:pStyle w:val="Tabladeilustraciones"/>
        <w:tabs>
          <w:tab w:val="right" w:leader="dot" w:pos="9690"/>
        </w:tabs>
        <w:rPr>
          <w:rFonts w:asciiTheme="minorHAnsi" w:eastAsiaTheme="minorEastAsia" w:hAnsiTheme="minorHAnsi" w:cstheme="minorBidi"/>
          <w:noProof/>
          <w:kern w:val="2"/>
          <w:sz w:val="22"/>
          <w:szCs w:val="22"/>
        </w:rPr>
      </w:pPr>
      <w:hyperlink w:anchor="_Toc187758835" w:history="1">
        <w:r w:rsidRPr="009849B8">
          <w:rPr>
            <w:rStyle w:val="Hipervnculo"/>
            <w:rFonts w:ascii="Museo Sans 100" w:hAnsi="Museo Sans 100"/>
            <w:smallCaps/>
            <w:noProof/>
            <w:color w:val="auto"/>
          </w:rPr>
          <w:t>TABLA 43 DESCRIPCIÓN DE BOCINAS IP</w:t>
        </w:r>
        <w:r w:rsidRPr="009849B8">
          <w:rPr>
            <w:rFonts w:ascii="Museo Sans 100" w:hAnsi="Museo Sans 100"/>
            <w:noProof/>
            <w:webHidden/>
          </w:rPr>
          <w:tab/>
        </w:r>
        <w:r w:rsidRPr="009849B8">
          <w:rPr>
            <w:rFonts w:ascii="Museo Sans 100" w:hAnsi="Museo Sans 100"/>
            <w:noProof/>
            <w:webHidden/>
          </w:rPr>
          <w:fldChar w:fldCharType="begin"/>
        </w:r>
        <w:r w:rsidRPr="009849B8">
          <w:rPr>
            <w:rFonts w:ascii="Museo Sans 100" w:hAnsi="Museo Sans 100"/>
            <w:noProof/>
            <w:webHidden/>
          </w:rPr>
          <w:instrText xml:space="preserve"> PAGEREF _Toc187758835 \h </w:instrText>
        </w:r>
        <w:r w:rsidRPr="009849B8">
          <w:rPr>
            <w:rFonts w:ascii="Museo Sans 100" w:hAnsi="Museo Sans 100"/>
            <w:noProof/>
            <w:webHidden/>
          </w:rPr>
        </w:r>
        <w:r w:rsidRPr="009849B8">
          <w:rPr>
            <w:rFonts w:ascii="Museo Sans 100" w:hAnsi="Museo Sans 100"/>
            <w:noProof/>
            <w:webHidden/>
          </w:rPr>
          <w:fldChar w:fldCharType="separate"/>
        </w:r>
        <w:r w:rsidR="00D80951">
          <w:rPr>
            <w:rFonts w:ascii="Museo Sans 100" w:hAnsi="Museo Sans 100"/>
            <w:noProof/>
            <w:webHidden/>
          </w:rPr>
          <w:t>376</w:t>
        </w:r>
        <w:r w:rsidRPr="009849B8">
          <w:rPr>
            <w:rFonts w:ascii="Museo Sans 100" w:hAnsi="Museo Sans 100"/>
            <w:noProof/>
            <w:webHidden/>
          </w:rPr>
          <w:fldChar w:fldCharType="end"/>
        </w:r>
      </w:hyperlink>
    </w:p>
    <w:p w14:paraId="75C92B8E" w14:textId="02F1BA23" w:rsidR="00A64A79" w:rsidRPr="009849B8" w:rsidRDefault="00803893" w:rsidP="00B93C48">
      <w:pPr>
        <w:jc w:val="center"/>
        <w:rPr>
          <w:rFonts w:eastAsia="Museo Sans 100" w:cs="Museo Sans 100"/>
          <w:b/>
        </w:rPr>
      </w:pPr>
      <w:r w:rsidRPr="009849B8">
        <w:rPr>
          <w:rFonts w:eastAsia="Museo Sans 100" w:cs="Museo Sans 100"/>
          <w:b/>
        </w:rPr>
        <w:fldChar w:fldCharType="end"/>
      </w:r>
    </w:p>
    <w:p w14:paraId="3093ED83" w14:textId="7B7294F3" w:rsidR="00803893" w:rsidRPr="009849B8" w:rsidRDefault="00803893" w:rsidP="007713C0">
      <w:pPr>
        <w:jc w:val="center"/>
        <w:rPr>
          <w:rFonts w:eastAsia="Museo Sans 100" w:cs="Museo Sans 100"/>
          <w:b/>
        </w:rPr>
      </w:pPr>
      <w:r w:rsidRPr="009849B8">
        <w:rPr>
          <w:rFonts w:eastAsia="Museo Sans 100" w:cs="Museo Sans 100"/>
          <w:b/>
        </w:rPr>
        <w:t>Índice de Ilustraciones</w:t>
      </w:r>
    </w:p>
    <w:p w14:paraId="4AB15CBA" w14:textId="38BD4F6F" w:rsidR="00FB54D5" w:rsidRPr="009849B8" w:rsidRDefault="00803893">
      <w:pPr>
        <w:pStyle w:val="Tabladeilustraciones"/>
        <w:tabs>
          <w:tab w:val="right" w:leader="dot" w:pos="9690"/>
        </w:tabs>
        <w:rPr>
          <w:rFonts w:ascii="Museo Sans 100" w:eastAsiaTheme="minorEastAsia" w:hAnsi="Museo Sans 100" w:cstheme="minorBidi"/>
          <w:noProof/>
          <w:kern w:val="2"/>
          <w:sz w:val="22"/>
          <w:szCs w:val="22"/>
        </w:rPr>
      </w:pPr>
      <w:r w:rsidRPr="009849B8">
        <w:rPr>
          <w:rFonts w:ascii="Museo Sans 100" w:eastAsia="Museo Sans 100" w:hAnsi="Museo Sans 100" w:cs="Museo Sans 100"/>
          <w:b/>
          <w:sz w:val="22"/>
          <w:szCs w:val="22"/>
        </w:rPr>
        <w:fldChar w:fldCharType="begin"/>
      </w:r>
      <w:r w:rsidRPr="009849B8">
        <w:rPr>
          <w:rFonts w:ascii="Museo Sans 100" w:eastAsia="Museo Sans 100" w:hAnsi="Museo Sans 100" w:cs="Museo Sans 100"/>
          <w:b/>
          <w:sz w:val="22"/>
          <w:szCs w:val="22"/>
        </w:rPr>
        <w:instrText xml:space="preserve"> TOC \h \z \c "Ilustración" </w:instrText>
      </w:r>
      <w:r w:rsidRPr="009849B8">
        <w:rPr>
          <w:rFonts w:ascii="Museo Sans 100" w:eastAsia="Museo Sans 100" w:hAnsi="Museo Sans 100" w:cs="Museo Sans 100"/>
          <w:b/>
          <w:sz w:val="22"/>
          <w:szCs w:val="22"/>
        </w:rPr>
        <w:fldChar w:fldCharType="separate"/>
      </w:r>
      <w:hyperlink w:anchor="_Toc176863540" w:history="1">
        <w:r w:rsidR="0039240E" w:rsidRPr="009849B8">
          <w:rPr>
            <w:rStyle w:val="Hipervnculo"/>
            <w:rFonts w:ascii="Museo Sans 100" w:hAnsi="Museo Sans 100"/>
            <w:noProof/>
            <w:color w:val="auto"/>
            <w:sz w:val="22"/>
            <w:szCs w:val="22"/>
            <w:u w:val="none"/>
          </w:rPr>
          <w:t>ILUSTRACIÓN</w:t>
        </w:r>
        <w:r w:rsidR="0039240E" w:rsidRPr="009849B8">
          <w:rPr>
            <w:rStyle w:val="Hipervnculo"/>
            <w:rFonts w:ascii="Museo Sans 100" w:hAnsi="Museo Sans 100"/>
            <w:noProof/>
            <w:color w:val="auto"/>
            <w:sz w:val="22"/>
            <w:szCs w:val="22"/>
          </w:rPr>
          <w:t xml:space="preserve"> 1 CUBIERTA DE TECHO DE LÁMINA METÁLICA</w:t>
        </w:r>
        <w:r w:rsidR="0039240E"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_Toc176863540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50</w:t>
        </w:r>
        <w:r w:rsidR="00FB54D5" w:rsidRPr="009849B8">
          <w:rPr>
            <w:rFonts w:ascii="Museo Sans 100" w:hAnsi="Museo Sans 100"/>
            <w:noProof/>
            <w:webHidden/>
            <w:sz w:val="22"/>
            <w:szCs w:val="22"/>
          </w:rPr>
          <w:fldChar w:fldCharType="end"/>
        </w:r>
      </w:hyperlink>
    </w:p>
    <w:p w14:paraId="113F1813" w14:textId="16860BAA"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41" w:history="1">
        <w:r w:rsidRPr="009849B8">
          <w:rPr>
            <w:rStyle w:val="Hipervnculo"/>
            <w:rFonts w:ascii="Museo Sans 100" w:hAnsi="Museo Sans 100"/>
            <w:noProof/>
            <w:color w:val="auto"/>
            <w:sz w:val="22"/>
            <w:szCs w:val="22"/>
          </w:rPr>
          <w:t>ILUSTRACIÓN 2 IMAGEN DE REFERENCIA DE PISO DE PORCELANATO</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_Toc176863541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65</w:t>
        </w:r>
        <w:r w:rsidR="00FB54D5" w:rsidRPr="009849B8">
          <w:rPr>
            <w:rFonts w:ascii="Museo Sans 100" w:hAnsi="Museo Sans 100"/>
            <w:noProof/>
            <w:webHidden/>
            <w:sz w:val="22"/>
            <w:szCs w:val="22"/>
          </w:rPr>
          <w:fldChar w:fldCharType="end"/>
        </w:r>
      </w:hyperlink>
    </w:p>
    <w:p w14:paraId="3C8B55D6" w14:textId="7F8C4E1C"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42" w:history="1">
        <w:r w:rsidRPr="009849B8">
          <w:rPr>
            <w:rStyle w:val="Hipervnculo"/>
            <w:rFonts w:ascii="Museo Sans 100" w:hAnsi="Museo Sans 100"/>
            <w:noProof/>
            <w:color w:val="auto"/>
            <w:sz w:val="22"/>
            <w:szCs w:val="22"/>
          </w:rPr>
          <w:t>ILUSTRACIÓN 3 IMAGEN DE REFERENCIA DE PISO DE CONCRETO SIMPLE TIPO ACERA Y ESTRIADO</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_Toc176863542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67</w:t>
        </w:r>
        <w:r w:rsidR="00FB54D5" w:rsidRPr="009849B8">
          <w:rPr>
            <w:rFonts w:ascii="Museo Sans 100" w:hAnsi="Museo Sans 100"/>
            <w:noProof/>
            <w:webHidden/>
            <w:sz w:val="22"/>
            <w:szCs w:val="22"/>
          </w:rPr>
          <w:fldChar w:fldCharType="end"/>
        </w:r>
      </w:hyperlink>
    </w:p>
    <w:p w14:paraId="4868D0C7" w14:textId="683E16CC"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43" w:history="1">
        <w:r w:rsidRPr="009849B8">
          <w:rPr>
            <w:rStyle w:val="Hipervnculo"/>
            <w:rFonts w:ascii="Museo Sans 100" w:hAnsi="Museo Sans 100"/>
            <w:noProof/>
            <w:color w:val="auto"/>
            <w:sz w:val="22"/>
            <w:szCs w:val="22"/>
          </w:rPr>
          <w:t>ILUSTRACIÓN 4 ILUSTRACIÓN DE PISO DE CONCRETO ACABADO</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_Toc176863543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70</w:t>
        </w:r>
        <w:r w:rsidR="00FB54D5" w:rsidRPr="009849B8">
          <w:rPr>
            <w:rFonts w:ascii="Museo Sans 100" w:hAnsi="Museo Sans 100"/>
            <w:noProof/>
            <w:webHidden/>
            <w:sz w:val="22"/>
            <w:szCs w:val="22"/>
          </w:rPr>
          <w:fldChar w:fldCharType="end"/>
        </w:r>
      </w:hyperlink>
    </w:p>
    <w:p w14:paraId="781E3A8E" w14:textId="09684C51"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44" w:history="1">
        <w:r w:rsidRPr="009849B8">
          <w:rPr>
            <w:rStyle w:val="Hipervnculo"/>
            <w:rFonts w:ascii="Museo Sans 100" w:hAnsi="Museo Sans 100"/>
            <w:noProof/>
            <w:color w:val="auto"/>
            <w:sz w:val="22"/>
            <w:szCs w:val="22"/>
          </w:rPr>
          <w:t>ILUSTRACIÓN 5 IMAGEN DE REFERENCIA DEL PISO DONDE SE INSTALARÁ EL PISO CONDUCTIVO</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_Toc176863544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71</w:t>
        </w:r>
        <w:r w:rsidR="00FB54D5" w:rsidRPr="009849B8">
          <w:rPr>
            <w:rFonts w:ascii="Museo Sans 100" w:hAnsi="Museo Sans 100"/>
            <w:noProof/>
            <w:webHidden/>
            <w:sz w:val="22"/>
            <w:szCs w:val="22"/>
          </w:rPr>
          <w:fldChar w:fldCharType="end"/>
        </w:r>
      </w:hyperlink>
    </w:p>
    <w:p w14:paraId="3AB958BD" w14:textId="3B82A7DF"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45" w:history="1">
        <w:r w:rsidRPr="009849B8">
          <w:rPr>
            <w:rStyle w:val="Hipervnculo"/>
            <w:rFonts w:ascii="Museo Sans 100" w:hAnsi="Museo Sans 100"/>
            <w:noProof/>
            <w:color w:val="auto"/>
            <w:sz w:val="22"/>
            <w:szCs w:val="22"/>
          </w:rPr>
          <w:t>ILUSTRACIÓN 6 IMAGEN DE REFERENCIA DEL PISO DONDE SE INSTALARÁ EL PISO CONDUCTIVO</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_Toc176863545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72</w:t>
        </w:r>
        <w:r w:rsidR="00FB54D5" w:rsidRPr="009849B8">
          <w:rPr>
            <w:rFonts w:ascii="Museo Sans 100" w:hAnsi="Museo Sans 100"/>
            <w:noProof/>
            <w:webHidden/>
            <w:sz w:val="22"/>
            <w:szCs w:val="22"/>
          </w:rPr>
          <w:fldChar w:fldCharType="end"/>
        </w:r>
      </w:hyperlink>
    </w:p>
    <w:p w14:paraId="738E2DF0" w14:textId="2283E95B"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46" w:history="1">
        <w:r w:rsidRPr="009849B8">
          <w:rPr>
            <w:rStyle w:val="Hipervnculo"/>
            <w:rFonts w:ascii="Museo Sans 100" w:hAnsi="Museo Sans 100"/>
            <w:noProof/>
            <w:color w:val="auto"/>
            <w:sz w:val="22"/>
            <w:szCs w:val="22"/>
          </w:rPr>
          <w:t>ILUSTRACIÓN 7 DISEÑO ESPECIAL DE PISO DE GOMA DE ALTO TRÁFICO</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_Toc176863546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74</w:t>
        </w:r>
        <w:r w:rsidR="00FB54D5" w:rsidRPr="009849B8">
          <w:rPr>
            <w:rFonts w:ascii="Museo Sans 100" w:hAnsi="Museo Sans 100"/>
            <w:noProof/>
            <w:webHidden/>
            <w:sz w:val="22"/>
            <w:szCs w:val="22"/>
          </w:rPr>
          <w:fldChar w:fldCharType="end"/>
        </w:r>
      </w:hyperlink>
    </w:p>
    <w:p w14:paraId="308543E1" w14:textId="34ED1051"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47" w:history="1">
        <w:r w:rsidRPr="009849B8">
          <w:rPr>
            <w:rStyle w:val="Hipervnculo"/>
            <w:rFonts w:ascii="Museo Sans 100" w:hAnsi="Museo Sans 100"/>
            <w:noProof/>
            <w:color w:val="auto"/>
            <w:sz w:val="22"/>
            <w:szCs w:val="22"/>
          </w:rPr>
          <w:t>ILUSTRACIÓN 8 IMAGEN DE REFERENCIA PARA COLOCACIÓN DE PISO DE GOMA PARA ALTO TRÁFICO EN PASILLOS</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_Toc176863547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75</w:t>
        </w:r>
        <w:r w:rsidR="00FB54D5" w:rsidRPr="009849B8">
          <w:rPr>
            <w:rFonts w:ascii="Museo Sans 100" w:hAnsi="Museo Sans 100"/>
            <w:noProof/>
            <w:webHidden/>
            <w:sz w:val="22"/>
            <w:szCs w:val="22"/>
          </w:rPr>
          <w:fldChar w:fldCharType="end"/>
        </w:r>
      </w:hyperlink>
    </w:p>
    <w:p w14:paraId="0389D39A" w14:textId="28072547"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48" w:history="1">
        <w:r w:rsidRPr="009849B8">
          <w:rPr>
            <w:rStyle w:val="Hipervnculo"/>
            <w:rFonts w:ascii="Museo Sans 100" w:hAnsi="Museo Sans 100"/>
            <w:noProof/>
            <w:color w:val="auto"/>
            <w:sz w:val="22"/>
            <w:szCs w:val="22"/>
          </w:rPr>
          <w:t>ILUSTRACIÓN 9</w:t>
        </w:r>
        <w:r w:rsidRPr="009849B8">
          <w:rPr>
            <w:rStyle w:val="Hipervnculo"/>
            <w:rFonts w:ascii="Museo Sans 100" w:eastAsia="Museo Sans 100" w:hAnsi="Museo Sans 100" w:cs="Museo Sans 100"/>
            <w:noProof/>
            <w:color w:val="auto"/>
            <w:sz w:val="22"/>
            <w:szCs w:val="22"/>
          </w:rPr>
          <w:t xml:space="preserve"> CURVA SANITARIA DE PV</w:t>
        </w:r>
        <w:r w:rsidRPr="009849B8">
          <w:rPr>
            <w:rStyle w:val="Hipervnculo"/>
            <w:rFonts w:ascii="Museo Sans 100" w:hAnsi="Museo Sans 100"/>
            <w:noProof/>
            <w:color w:val="auto"/>
            <w:sz w:val="22"/>
            <w:szCs w:val="22"/>
          </w:rPr>
          <w:t>C</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_Toc176863548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87</w:t>
        </w:r>
        <w:r w:rsidR="00FB54D5" w:rsidRPr="009849B8">
          <w:rPr>
            <w:rFonts w:ascii="Museo Sans 100" w:hAnsi="Museo Sans 100"/>
            <w:noProof/>
            <w:webHidden/>
            <w:sz w:val="22"/>
            <w:szCs w:val="22"/>
          </w:rPr>
          <w:fldChar w:fldCharType="end"/>
        </w:r>
      </w:hyperlink>
    </w:p>
    <w:p w14:paraId="59876BA6" w14:textId="3CF7DC3C"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49" w:history="1">
        <w:r w:rsidRPr="009849B8">
          <w:rPr>
            <w:rStyle w:val="Hipervnculo"/>
            <w:rFonts w:ascii="Museo Sans 100" w:hAnsi="Museo Sans 100"/>
            <w:noProof/>
            <w:color w:val="auto"/>
            <w:sz w:val="22"/>
            <w:szCs w:val="22"/>
          </w:rPr>
          <w:t>ILUSTRACIÓN 10 PROTECCIÓN DE PAREDES</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_Toc176863549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88</w:t>
        </w:r>
        <w:r w:rsidR="00FB54D5" w:rsidRPr="009849B8">
          <w:rPr>
            <w:rFonts w:ascii="Museo Sans 100" w:hAnsi="Museo Sans 100"/>
            <w:noProof/>
            <w:webHidden/>
            <w:sz w:val="22"/>
            <w:szCs w:val="22"/>
          </w:rPr>
          <w:fldChar w:fldCharType="end"/>
        </w:r>
      </w:hyperlink>
    </w:p>
    <w:p w14:paraId="3B399BB1" w14:textId="2C6E3F46"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50" w:history="1">
        <w:r w:rsidRPr="009849B8">
          <w:rPr>
            <w:rStyle w:val="Hipervnculo"/>
            <w:rFonts w:ascii="Museo Sans 100" w:hAnsi="Museo Sans 100"/>
            <w:noProof/>
            <w:color w:val="auto"/>
            <w:sz w:val="22"/>
            <w:szCs w:val="22"/>
          </w:rPr>
          <w:t xml:space="preserve">ILUSTRACIÓN 11 </w:t>
        </w:r>
        <w:r w:rsidRPr="009849B8">
          <w:rPr>
            <w:rStyle w:val="Hipervnculo"/>
            <w:rFonts w:ascii="Museo Sans 100" w:eastAsia="Museo Sans 100" w:hAnsi="Museo Sans 100" w:cs="Museo Sans 100"/>
            <w:smallCaps/>
            <w:noProof/>
            <w:color w:val="auto"/>
            <w:sz w:val="22"/>
            <w:szCs w:val="22"/>
          </w:rPr>
          <w:t>PERFIL DE GUARDACAMILLAS</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_Toc176863550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88</w:t>
        </w:r>
        <w:r w:rsidR="00FB54D5" w:rsidRPr="009849B8">
          <w:rPr>
            <w:rFonts w:ascii="Museo Sans 100" w:hAnsi="Museo Sans 100"/>
            <w:noProof/>
            <w:webHidden/>
            <w:sz w:val="22"/>
            <w:szCs w:val="22"/>
          </w:rPr>
          <w:fldChar w:fldCharType="end"/>
        </w:r>
      </w:hyperlink>
    </w:p>
    <w:p w14:paraId="2C16ADB8" w14:textId="2DE524E6"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51" w:history="1">
        <w:r w:rsidRPr="009849B8">
          <w:rPr>
            <w:rStyle w:val="Hipervnculo"/>
            <w:rFonts w:ascii="Museo Sans 100" w:hAnsi="Museo Sans 100"/>
            <w:noProof/>
            <w:color w:val="auto"/>
            <w:sz w:val="22"/>
            <w:szCs w:val="22"/>
          </w:rPr>
          <w:t>ILUSTRACIÓN 12</w:t>
        </w:r>
        <w:r w:rsidRPr="009849B8">
          <w:rPr>
            <w:rStyle w:val="Hipervnculo"/>
            <w:rFonts w:ascii="Museo Sans 100" w:eastAsia="Museo Sans 100" w:hAnsi="Museo Sans 100" w:cs="Museo Sans 100"/>
            <w:smallCaps/>
            <w:noProof/>
            <w:color w:val="auto"/>
            <w:sz w:val="22"/>
            <w:szCs w:val="22"/>
          </w:rPr>
          <w:t xml:space="preserve"> PASOS CONSTRUCTIVOS INSTALCION DE GUARDACAMILLAS</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_Toc176863551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89</w:t>
        </w:r>
        <w:r w:rsidR="00FB54D5" w:rsidRPr="009849B8">
          <w:rPr>
            <w:rFonts w:ascii="Museo Sans 100" w:hAnsi="Museo Sans 100"/>
            <w:noProof/>
            <w:webHidden/>
            <w:sz w:val="22"/>
            <w:szCs w:val="22"/>
          </w:rPr>
          <w:fldChar w:fldCharType="end"/>
        </w:r>
      </w:hyperlink>
    </w:p>
    <w:p w14:paraId="7D132C34" w14:textId="11DB24D9"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52" w:history="1">
        <w:r w:rsidRPr="009849B8">
          <w:rPr>
            <w:rStyle w:val="Hipervnculo"/>
            <w:rFonts w:ascii="Museo Sans 100" w:hAnsi="Museo Sans 100"/>
            <w:noProof/>
            <w:color w:val="auto"/>
            <w:sz w:val="22"/>
            <w:szCs w:val="22"/>
          </w:rPr>
          <w:t>ILUSTRACIÓN 13</w:t>
        </w:r>
        <w:r w:rsidRPr="009849B8">
          <w:rPr>
            <w:rStyle w:val="Hipervnculo"/>
            <w:rFonts w:ascii="Museo Sans 100" w:eastAsia="Museo Sans 100" w:hAnsi="Museo Sans 100" w:cs="Museo Sans 100"/>
            <w:smallCaps/>
            <w:noProof/>
            <w:color w:val="auto"/>
            <w:sz w:val="22"/>
            <w:szCs w:val="22"/>
          </w:rPr>
          <w:t xml:space="preserve"> IMAGEN DE REFERENCIA DE TIPOS DE CORTASOLES</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_Toc176863552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90</w:t>
        </w:r>
        <w:r w:rsidR="00FB54D5" w:rsidRPr="009849B8">
          <w:rPr>
            <w:rFonts w:ascii="Museo Sans 100" w:hAnsi="Museo Sans 100"/>
            <w:noProof/>
            <w:webHidden/>
            <w:sz w:val="22"/>
            <w:szCs w:val="22"/>
          </w:rPr>
          <w:fldChar w:fldCharType="end"/>
        </w:r>
      </w:hyperlink>
    </w:p>
    <w:p w14:paraId="6393C837" w14:textId="5EAF5F62"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53" w:history="1">
        <w:r w:rsidRPr="009849B8">
          <w:rPr>
            <w:rStyle w:val="Hipervnculo"/>
            <w:rFonts w:ascii="Museo Sans 100" w:hAnsi="Museo Sans 100"/>
            <w:noProof/>
            <w:color w:val="auto"/>
            <w:sz w:val="22"/>
            <w:szCs w:val="22"/>
          </w:rPr>
          <w:t>ILUSTRACIÓN 14 COLORES DE LOS PANELES</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_Toc176863553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92</w:t>
        </w:r>
        <w:r w:rsidR="00FB54D5" w:rsidRPr="009849B8">
          <w:rPr>
            <w:rFonts w:ascii="Museo Sans 100" w:hAnsi="Museo Sans 100"/>
            <w:noProof/>
            <w:webHidden/>
            <w:sz w:val="22"/>
            <w:szCs w:val="22"/>
          </w:rPr>
          <w:fldChar w:fldCharType="end"/>
        </w:r>
      </w:hyperlink>
    </w:p>
    <w:p w14:paraId="3774D39A" w14:textId="3DD00B22"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54" w:history="1">
        <w:r w:rsidRPr="009849B8">
          <w:rPr>
            <w:rStyle w:val="Hipervnculo"/>
            <w:rFonts w:ascii="Museo Sans 100" w:hAnsi="Museo Sans 100"/>
            <w:noProof/>
            <w:color w:val="auto"/>
            <w:sz w:val="22"/>
            <w:szCs w:val="22"/>
          </w:rPr>
          <w:t>ILUSTRACIÓN 15 EJEMPLO DE CORTASOL TIPO LOUVER    ILUSTRACIÓN 16 PERFORACIONES ESTÁNDAR</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_Toc176863554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93</w:t>
        </w:r>
        <w:r w:rsidR="00FB54D5" w:rsidRPr="009849B8">
          <w:rPr>
            <w:rFonts w:ascii="Museo Sans 100" w:hAnsi="Museo Sans 100"/>
            <w:noProof/>
            <w:webHidden/>
            <w:sz w:val="22"/>
            <w:szCs w:val="22"/>
          </w:rPr>
          <w:fldChar w:fldCharType="end"/>
        </w:r>
      </w:hyperlink>
    </w:p>
    <w:p w14:paraId="17E68AD2" w14:textId="722A5D61"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55" w:history="1">
        <w:r w:rsidRPr="009849B8">
          <w:rPr>
            <w:rStyle w:val="Hipervnculo"/>
            <w:rFonts w:ascii="Museo Sans 100" w:hAnsi="Museo Sans 100"/>
            <w:noProof/>
            <w:color w:val="auto"/>
            <w:sz w:val="22"/>
            <w:szCs w:val="22"/>
          </w:rPr>
          <w:t>ILUSTRACIÓN 17 CORTASOL LINEAL</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_Toc176863555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93</w:t>
        </w:r>
        <w:r w:rsidR="00FB54D5" w:rsidRPr="009849B8">
          <w:rPr>
            <w:rFonts w:ascii="Museo Sans 100" w:hAnsi="Museo Sans 100"/>
            <w:noProof/>
            <w:webHidden/>
            <w:sz w:val="22"/>
            <w:szCs w:val="22"/>
          </w:rPr>
          <w:fldChar w:fldCharType="end"/>
        </w:r>
      </w:hyperlink>
    </w:p>
    <w:p w14:paraId="026865E5" w14:textId="583B00F8"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56" w:history="1">
        <w:r w:rsidRPr="009849B8">
          <w:rPr>
            <w:rStyle w:val="Hipervnculo"/>
            <w:rFonts w:ascii="Museo Sans 100" w:hAnsi="Museo Sans 100"/>
            <w:noProof/>
            <w:color w:val="auto"/>
            <w:sz w:val="22"/>
            <w:szCs w:val="22"/>
          </w:rPr>
          <w:t>ILUSTRACIÓN 18</w:t>
        </w:r>
        <w:r w:rsidRPr="009849B8">
          <w:rPr>
            <w:rStyle w:val="Hipervnculo"/>
            <w:rFonts w:ascii="Museo Sans 100" w:hAnsi="Museo Sans 100"/>
            <w:noProof/>
            <w:color w:val="auto"/>
            <w:sz w:val="22"/>
            <w:szCs w:val="22"/>
            <w:lang w:val="es-ES"/>
          </w:rPr>
          <w:t xml:space="preserve"> EJEMPLO DE CORTASOL LINEAL</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_Toc176863556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94</w:t>
        </w:r>
        <w:r w:rsidR="00FB54D5" w:rsidRPr="009849B8">
          <w:rPr>
            <w:rFonts w:ascii="Museo Sans 100" w:hAnsi="Museo Sans 100"/>
            <w:noProof/>
            <w:webHidden/>
            <w:sz w:val="22"/>
            <w:szCs w:val="22"/>
          </w:rPr>
          <w:fldChar w:fldCharType="end"/>
        </w:r>
      </w:hyperlink>
    </w:p>
    <w:p w14:paraId="7A19C03B" w14:textId="3E29591C"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57" w:history="1">
        <w:r w:rsidRPr="009849B8">
          <w:rPr>
            <w:rStyle w:val="Hipervnculo"/>
            <w:rFonts w:ascii="Museo Sans 100" w:hAnsi="Museo Sans 100"/>
            <w:noProof/>
            <w:color w:val="auto"/>
            <w:sz w:val="22"/>
            <w:szCs w:val="22"/>
          </w:rPr>
          <w:t>ILUSTRACIÓN 19 INSTALACIÓN EN FACHADAS DE VIDRIO O MUROS CORTINAS</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_Toc176863557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95</w:t>
        </w:r>
        <w:r w:rsidR="00FB54D5" w:rsidRPr="009849B8">
          <w:rPr>
            <w:rFonts w:ascii="Museo Sans 100" w:hAnsi="Museo Sans 100"/>
            <w:noProof/>
            <w:webHidden/>
            <w:sz w:val="22"/>
            <w:szCs w:val="22"/>
          </w:rPr>
          <w:fldChar w:fldCharType="end"/>
        </w:r>
      </w:hyperlink>
    </w:p>
    <w:p w14:paraId="48F0808F" w14:textId="3246F7E1"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58" w:history="1">
        <w:r w:rsidRPr="009849B8">
          <w:rPr>
            <w:rStyle w:val="Hipervnculo"/>
            <w:rFonts w:ascii="Museo Sans 100" w:hAnsi="Museo Sans 100"/>
            <w:noProof/>
            <w:color w:val="auto"/>
            <w:sz w:val="22"/>
            <w:szCs w:val="22"/>
          </w:rPr>
          <w:t>ILUSTRACIÓN 20 INSTALACIÓN EN FACHADA DE PAREDES DE CONCRETO</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_Toc176863558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96</w:t>
        </w:r>
        <w:r w:rsidR="00FB54D5" w:rsidRPr="009849B8">
          <w:rPr>
            <w:rFonts w:ascii="Museo Sans 100" w:hAnsi="Museo Sans 100"/>
            <w:noProof/>
            <w:webHidden/>
            <w:sz w:val="22"/>
            <w:szCs w:val="22"/>
          </w:rPr>
          <w:fldChar w:fldCharType="end"/>
        </w:r>
      </w:hyperlink>
    </w:p>
    <w:p w14:paraId="4D80D8B9" w14:textId="07F4E5FD"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59" w:history="1">
        <w:r w:rsidRPr="009849B8">
          <w:rPr>
            <w:rStyle w:val="Hipervnculo"/>
            <w:rFonts w:ascii="Museo Sans 100" w:hAnsi="Museo Sans 100"/>
            <w:noProof/>
            <w:color w:val="auto"/>
            <w:sz w:val="22"/>
            <w:szCs w:val="22"/>
          </w:rPr>
          <w:t xml:space="preserve">ILUSTRACIÓN 21 </w:t>
        </w:r>
        <w:r w:rsidRPr="009849B8">
          <w:rPr>
            <w:rStyle w:val="Hipervnculo"/>
            <w:rFonts w:ascii="Museo Sans 100" w:hAnsi="Museo Sans 100"/>
            <w:noProof/>
            <w:color w:val="auto"/>
            <w:sz w:val="22"/>
            <w:szCs w:val="22"/>
            <w:lang w:val="es-ES"/>
          </w:rPr>
          <w:t>EJEMPLO DE CORTASOL TIPO TUBULAR</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_Toc176863559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97</w:t>
        </w:r>
        <w:r w:rsidR="00FB54D5" w:rsidRPr="009849B8">
          <w:rPr>
            <w:rFonts w:ascii="Museo Sans 100" w:hAnsi="Museo Sans 100"/>
            <w:noProof/>
            <w:webHidden/>
            <w:sz w:val="22"/>
            <w:szCs w:val="22"/>
          </w:rPr>
          <w:fldChar w:fldCharType="end"/>
        </w:r>
      </w:hyperlink>
    </w:p>
    <w:p w14:paraId="630704D3" w14:textId="690B47C7"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60" w:history="1">
        <w:r w:rsidRPr="009849B8">
          <w:rPr>
            <w:rStyle w:val="Hipervnculo"/>
            <w:rFonts w:ascii="Museo Sans 100" w:hAnsi="Museo Sans 100"/>
            <w:noProof/>
            <w:color w:val="auto"/>
            <w:sz w:val="22"/>
            <w:szCs w:val="22"/>
          </w:rPr>
          <w:t>ILUSTRACIÓN 22 EJEMPLOS DE DETALLES DE INSTALACIÓN O SUJECIÓN DE CORTASOL TIPO TUBULAR</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_Toc176863560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98</w:t>
        </w:r>
        <w:r w:rsidR="00FB54D5" w:rsidRPr="009849B8">
          <w:rPr>
            <w:rFonts w:ascii="Museo Sans 100" w:hAnsi="Museo Sans 100"/>
            <w:noProof/>
            <w:webHidden/>
            <w:sz w:val="22"/>
            <w:szCs w:val="22"/>
          </w:rPr>
          <w:fldChar w:fldCharType="end"/>
        </w:r>
      </w:hyperlink>
    </w:p>
    <w:p w14:paraId="1F5107C5" w14:textId="1A2B8DCE"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61" w:history="1">
        <w:r w:rsidRPr="009849B8">
          <w:rPr>
            <w:rStyle w:val="Hipervnculo"/>
            <w:rFonts w:ascii="Museo Sans 100" w:hAnsi="Museo Sans 100"/>
            <w:noProof/>
            <w:color w:val="auto"/>
            <w:sz w:val="22"/>
            <w:szCs w:val="22"/>
          </w:rPr>
          <w:t>ILUSTRACIÓN 23 EJEMPLO DE CORTASOL LINEAL</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_Toc176863561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99</w:t>
        </w:r>
        <w:r w:rsidR="00FB54D5" w:rsidRPr="009849B8">
          <w:rPr>
            <w:rFonts w:ascii="Museo Sans 100" w:hAnsi="Museo Sans 100"/>
            <w:noProof/>
            <w:webHidden/>
            <w:sz w:val="22"/>
            <w:szCs w:val="22"/>
          </w:rPr>
          <w:fldChar w:fldCharType="end"/>
        </w:r>
      </w:hyperlink>
    </w:p>
    <w:p w14:paraId="02A3C060" w14:textId="5895C5B7"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62" w:history="1">
        <w:r w:rsidRPr="009849B8">
          <w:rPr>
            <w:rStyle w:val="Hipervnculo"/>
            <w:rFonts w:ascii="Museo Sans 100" w:hAnsi="Museo Sans 100"/>
            <w:noProof/>
            <w:color w:val="auto"/>
            <w:sz w:val="22"/>
            <w:szCs w:val="22"/>
          </w:rPr>
          <w:t>ILUSTRACIÓN 24 EJEMPLO DE MUROS CORTINA</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_Toc176863562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100</w:t>
        </w:r>
        <w:r w:rsidR="00FB54D5" w:rsidRPr="009849B8">
          <w:rPr>
            <w:rFonts w:ascii="Museo Sans 100" w:hAnsi="Museo Sans 100"/>
            <w:noProof/>
            <w:webHidden/>
            <w:sz w:val="22"/>
            <w:szCs w:val="22"/>
          </w:rPr>
          <w:fldChar w:fldCharType="end"/>
        </w:r>
      </w:hyperlink>
    </w:p>
    <w:p w14:paraId="5F17D201" w14:textId="100A20BD"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63" w:history="1">
        <w:r w:rsidRPr="009849B8">
          <w:rPr>
            <w:rStyle w:val="Hipervnculo"/>
            <w:rFonts w:ascii="Museo Sans 100" w:hAnsi="Museo Sans 100"/>
            <w:noProof/>
            <w:color w:val="auto"/>
            <w:sz w:val="22"/>
            <w:szCs w:val="22"/>
          </w:rPr>
          <w:t>ILUSTRACIÓN 25 EJEMPLO DE ANCLAJE CON REGULACIÓN</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_Toc176863563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102</w:t>
        </w:r>
        <w:r w:rsidR="00FB54D5" w:rsidRPr="009849B8">
          <w:rPr>
            <w:rFonts w:ascii="Museo Sans 100" w:hAnsi="Museo Sans 100"/>
            <w:noProof/>
            <w:webHidden/>
            <w:sz w:val="22"/>
            <w:szCs w:val="22"/>
          </w:rPr>
          <w:fldChar w:fldCharType="end"/>
        </w:r>
      </w:hyperlink>
    </w:p>
    <w:p w14:paraId="2FE053DF" w14:textId="011A2245"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64" w:history="1">
        <w:r w:rsidRPr="009849B8">
          <w:rPr>
            <w:rStyle w:val="Hipervnculo"/>
            <w:rFonts w:ascii="Museo Sans 100" w:hAnsi="Museo Sans 100"/>
            <w:noProof/>
            <w:color w:val="auto"/>
            <w:sz w:val="22"/>
            <w:szCs w:val="22"/>
          </w:rPr>
          <w:t>ILUSTRACIÓN 26 EJEMPLO DE APERTURA PROYECTABLE (VENTANA)</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_Toc176863564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102</w:t>
        </w:r>
        <w:r w:rsidR="00FB54D5" w:rsidRPr="009849B8">
          <w:rPr>
            <w:rFonts w:ascii="Museo Sans 100" w:hAnsi="Museo Sans 100"/>
            <w:noProof/>
            <w:webHidden/>
            <w:sz w:val="22"/>
            <w:szCs w:val="22"/>
          </w:rPr>
          <w:fldChar w:fldCharType="end"/>
        </w:r>
      </w:hyperlink>
    </w:p>
    <w:p w14:paraId="4BFE64E2" w14:textId="65D16C33"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65" w:history="1">
        <w:r w:rsidRPr="009849B8">
          <w:rPr>
            <w:rStyle w:val="Hipervnculo"/>
            <w:rFonts w:ascii="Museo Sans 100" w:hAnsi="Museo Sans 100"/>
            <w:noProof/>
            <w:color w:val="auto"/>
            <w:sz w:val="22"/>
            <w:szCs w:val="22"/>
          </w:rPr>
          <w:t>ILUSTRACIÓN 27 EJEMPLO DE CIELO FALSO SUSPENDIDO</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_Toc176863565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104</w:t>
        </w:r>
        <w:r w:rsidR="00FB54D5" w:rsidRPr="009849B8">
          <w:rPr>
            <w:rFonts w:ascii="Museo Sans 100" w:hAnsi="Museo Sans 100"/>
            <w:noProof/>
            <w:webHidden/>
            <w:sz w:val="22"/>
            <w:szCs w:val="22"/>
          </w:rPr>
          <w:fldChar w:fldCharType="end"/>
        </w:r>
      </w:hyperlink>
    </w:p>
    <w:p w14:paraId="797107E4" w14:textId="225B6C6E"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66" w:history="1">
        <w:r w:rsidRPr="009849B8">
          <w:rPr>
            <w:rStyle w:val="Hipervnculo"/>
            <w:rFonts w:ascii="Museo Sans 100" w:hAnsi="Museo Sans 100"/>
            <w:noProof/>
            <w:color w:val="auto"/>
            <w:sz w:val="22"/>
            <w:szCs w:val="22"/>
          </w:rPr>
          <w:t>ILUSTRACIÓN 28 EJEMPLO DE CIELO FALSO SUSPENDIDO</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_Toc176863566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106</w:t>
        </w:r>
        <w:r w:rsidR="00FB54D5" w:rsidRPr="009849B8">
          <w:rPr>
            <w:rFonts w:ascii="Museo Sans 100" w:hAnsi="Museo Sans 100"/>
            <w:noProof/>
            <w:webHidden/>
            <w:sz w:val="22"/>
            <w:szCs w:val="22"/>
          </w:rPr>
          <w:fldChar w:fldCharType="end"/>
        </w:r>
      </w:hyperlink>
    </w:p>
    <w:p w14:paraId="0048B536" w14:textId="57D6469B"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67" w:history="1">
        <w:r w:rsidRPr="009849B8">
          <w:rPr>
            <w:rStyle w:val="Hipervnculo"/>
            <w:rFonts w:ascii="Museo Sans 100" w:hAnsi="Museo Sans 100"/>
            <w:noProof/>
            <w:color w:val="auto"/>
            <w:sz w:val="22"/>
            <w:szCs w:val="22"/>
          </w:rPr>
          <w:t>ILUSTRACIÓN 29 PASOS CONSTRUCTIVOS</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_Toc176863567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108</w:t>
        </w:r>
        <w:r w:rsidR="00FB54D5" w:rsidRPr="009849B8">
          <w:rPr>
            <w:rFonts w:ascii="Museo Sans 100" w:hAnsi="Museo Sans 100"/>
            <w:noProof/>
            <w:webHidden/>
            <w:sz w:val="22"/>
            <w:szCs w:val="22"/>
          </w:rPr>
          <w:fldChar w:fldCharType="end"/>
        </w:r>
      </w:hyperlink>
    </w:p>
    <w:p w14:paraId="005C8401" w14:textId="376F4231"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68" w:history="1">
        <w:r w:rsidRPr="009849B8">
          <w:rPr>
            <w:rStyle w:val="Hipervnculo"/>
            <w:rFonts w:ascii="Museo Sans 100" w:hAnsi="Museo Sans 100"/>
            <w:noProof/>
            <w:color w:val="auto"/>
            <w:sz w:val="22"/>
            <w:szCs w:val="22"/>
          </w:rPr>
          <w:t>ILUSTRACIÓN 30 IMAGEN DE REFERENCIA DE CIELO FALSO DE TABLERO INDUSTRIAL DE YESO PARA HUMEDAD</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_Toc176863568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109</w:t>
        </w:r>
        <w:r w:rsidR="00FB54D5" w:rsidRPr="009849B8">
          <w:rPr>
            <w:rFonts w:ascii="Museo Sans 100" w:hAnsi="Museo Sans 100"/>
            <w:noProof/>
            <w:webHidden/>
            <w:sz w:val="22"/>
            <w:szCs w:val="22"/>
          </w:rPr>
          <w:fldChar w:fldCharType="end"/>
        </w:r>
      </w:hyperlink>
    </w:p>
    <w:p w14:paraId="7840D45B" w14:textId="54F09120"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69" w:history="1">
        <w:r w:rsidRPr="009849B8">
          <w:rPr>
            <w:rStyle w:val="Hipervnculo"/>
            <w:rFonts w:ascii="Museo Sans 100" w:hAnsi="Museo Sans 100"/>
            <w:noProof/>
            <w:color w:val="auto"/>
            <w:sz w:val="22"/>
            <w:szCs w:val="22"/>
          </w:rPr>
          <w:t xml:space="preserve">ILUSTRACIÓN 31 </w:t>
        </w:r>
        <w:r w:rsidRPr="009849B8">
          <w:rPr>
            <w:rStyle w:val="Hipervnculo"/>
            <w:rFonts w:ascii="Museo Sans 100" w:eastAsia="Museo Sans 100" w:hAnsi="Museo Sans 100" w:cs="Museo Sans 100"/>
            <w:noProof/>
            <w:color w:val="auto"/>
            <w:sz w:val="22"/>
            <w:szCs w:val="22"/>
          </w:rPr>
          <w:t>EJEMPLO DE CIELO FALSO DE TABLERO INDUSTRIAL DE YESO</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_Toc176863569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111</w:t>
        </w:r>
        <w:r w:rsidR="00FB54D5" w:rsidRPr="009849B8">
          <w:rPr>
            <w:rFonts w:ascii="Museo Sans 100" w:hAnsi="Museo Sans 100"/>
            <w:noProof/>
            <w:webHidden/>
            <w:sz w:val="22"/>
            <w:szCs w:val="22"/>
          </w:rPr>
          <w:fldChar w:fldCharType="end"/>
        </w:r>
      </w:hyperlink>
    </w:p>
    <w:p w14:paraId="6A1FA5E6" w14:textId="0B787F72"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70" w:history="1">
        <w:r w:rsidRPr="009849B8">
          <w:rPr>
            <w:rStyle w:val="Hipervnculo"/>
            <w:rFonts w:ascii="Museo Sans 100" w:hAnsi="Museo Sans 100"/>
            <w:noProof/>
            <w:color w:val="auto"/>
            <w:sz w:val="22"/>
            <w:szCs w:val="22"/>
          </w:rPr>
          <w:t>ILUSTRACIÓN 32 EJEMPLO DE CIELO FALSO DE LISTONES O PANELES DE MADERA</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_Toc176863570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113</w:t>
        </w:r>
        <w:r w:rsidR="00FB54D5" w:rsidRPr="009849B8">
          <w:rPr>
            <w:rFonts w:ascii="Museo Sans 100" w:hAnsi="Museo Sans 100"/>
            <w:noProof/>
            <w:webHidden/>
            <w:sz w:val="22"/>
            <w:szCs w:val="22"/>
          </w:rPr>
          <w:fldChar w:fldCharType="end"/>
        </w:r>
      </w:hyperlink>
    </w:p>
    <w:p w14:paraId="5B2C50A1" w14:textId="1BDB1B4D"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71" w:history="1">
        <w:r w:rsidRPr="009849B8">
          <w:rPr>
            <w:rStyle w:val="Hipervnculo"/>
            <w:rFonts w:ascii="Museo Sans 100" w:hAnsi="Museo Sans 100"/>
            <w:noProof/>
            <w:color w:val="auto"/>
            <w:sz w:val="22"/>
            <w:szCs w:val="22"/>
          </w:rPr>
          <w:t>ILUSTRACIÓN 33 EJEMPLO DE INSTALACIÓN</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_Toc176863571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115</w:t>
        </w:r>
        <w:r w:rsidR="00FB54D5" w:rsidRPr="009849B8">
          <w:rPr>
            <w:rFonts w:ascii="Museo Sans 100" w:hAnsi="Museo Sans 100"/>
            <w:noProof/>
            <w:webHidden/>
            <w:sz w:val="22"/>
            <w:szCs w:val="22"/>
          </w:rPr>
          <w:fldChar w:fldCharType="end"/>
        </w:r>
      </w:hyperlink>
    </w:p>
    <w:p w14:paraId="4E1E15CA" w14:textId="5452F98B"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72" w:history="1">
        <w:r w:rsidRPr="009849B8">
          <w:rPr>
            <w:rStyle w:val="Hipervnculo"/>
            <w:rFonts w:ascii="Museo Sans 100" w:hAnsi="Museo Sans 100"/>
            <w:noProof/>
            <w:color w:val="auto"/>
            <w:sz w:val="22"/>
            <w:szCs w:val="22"/>
          </w:rPr>
          <w:t xml:space="preserve">ILUSTRACIÓN 34 </w:t>
        </w:r>
        <w:r w:rsidRPr="009849B8">
          <w:rPr>
            <w:rStyle w:val="Hipervnculo"/>
            <w:rFonts w:ascii="Museo Sans 100" w:eastAsia="Museo Sans 100" w:hAnsi="Museo Sans 100" w:cs="Museo Sans 100"/>
            <w:noProof/>
            <w:color w:val="auto"/>
            <w:sz w:val="22"/>
            <w:szCs w:val="22"/>
          </w:rPr>
          <w:t>EJEMPLOS DE SEÑALES ESPECIALES DE CIELOS FALSOS</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_Toc176863572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115</w:t>
        </w:r>
        <w:r w:rsidR="00FB54D5" w:rsidRPr="009849B8">
          <w:rPr>
            <w:rFonts w:ascii="Museo Sans 100" w:hAnsi="Museo Sans 100"/>
            <w:noProof/>
            <w:webHidden/>
            <w:sz w:val="22"/>
            <w:szCs w:val="22"/>
          </w:rPr>
          <w:fldChar w:fldCharType="end"/>
        </w:r>
      </w:hyperlink>
    </w:p>
    <w:p w14:paraId="7336D666" w14:textId="32D9DACA"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73" w:history="1">
        <w:r w:rsidRPr="009849B8">
          <w:rPr>
            <w:rStyle w:val="Hipervnculo"/>
            <w:rFonts w:ascii="Museo Sans 100" w:hAnsi="Museo Sans 100"/>
            <w:noProof/>
            <w:color w:val="auto"/>
            <w:sz w:val="22"/>
            <w:szCs w:val="22"/>
          </w:rPr>
          <w:t>ILUSTRACIÓN 35 EJEMPLO DE TIPOS DE ACABADOS DE CIELOS FALSOS</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_Toc176863573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115</w:t>
        </w:r>
        <w:r w:rsidR="00FB54D5" w:rsidRPr="009849B8">
          <w:rPr>
            <w:rFonts w:ascii="Museo Sans 100" w:hAnsi="Museo Sans 100"/>
            <w:noProof/>
            <w:webHidden/>
            <w:sz w:val="22"/>
            <w:szCs w:val="22"/>
          </w:rPr>
          <w:fldChar w:fldCharType="end"/>
        </w:r>
      </w:hyperlink>
    </w:p>
    <w:p w14:paraId="19CBF61A" w14:textId="458F14F6"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74" w:history="1">
        <w:r w:rsidRPr="009849B8">
          <w:rPr>
            <w:rStyle w:val="Hipervnculo"/>
            <w:rFonts w:ascii="Museo Sans 100" w:hAnsi="Museo Sans 100"/>
            <w:noProof/>
            <w:color w:val="auto"/>
            <w:sz w:val="22"/>
            <w:szCs w:val="22"/>
          </w:rPr>
          <w:t>ILUSTRACIÓN 36 EJEMPLO DE VENTANERÍA</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_Toc176863574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117</w:t>
        </w:r>
        <w:r w:rsidR="00FB54D5" w:rsidRPr="009849B8">
          <w:rPr>
            <w:rFonts w:ascii="Museo Sans 100" w:hAnsi="Museo Sans 100"/>
            <w:noProof/>
            <w:webHidden/>
            <w:sz w:val="22"/>
            <w:szCs w:val="22"/>
          </w:rPr>
          <w:fldChar w:fldCharType="end"/>
        </w:r>
      </w:hyperlink>
    </w:p>
    <w:p w14:paraId="40ACFE6A" w14:textId="097FC563"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75" w:history="1">
        <w:r w:rsidRPr="009849B8">
          <w:rPr>
            <w:rStyle w:val="Hipervnculo"/>
            <w:rFonts w:ascii="Museo Sans 100" w:hAnsi="Museo Sans 100"/>
            <w:noProof/>
            <w:color w:val="auto"/>
            <w:sz w:val="22"/>
            <w:szCs w:val="22"/>
          </w:rPr>
          <w:t>ILUSTRACIÓN 37 EJEMPLO DE DISEÑOS DE VENTANAS CORREDIZAS EUROPA</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_Toc176863575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122</w:t>
        </w:r>
        <w:r w:rsidR="00FB54D5" w:rsidRPr="009849B8">
          <w:rPr>
            <w:rFonts w:ascii="Museo Sans 100" w:hAnsi="Museo Sans 100"/>
            <w:noProof/>
            <w:webHidden/>
            <w:sz w:val="22"/>
            <w:szCs w:val="22"/>
          </w:rPr>
          <w:fldChar w:fldCharType="end"/>
        </w:r>
      </w:hyperlink>
    </w:p>
    <w:p w14:paraId="47A90079" w14:textId="4CBBEF4E"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76" w:history="1">
        <w:r w:rsidRPr="009849B8">
          <w:rPr>
            <w:rStyle w:val="Hipervnculo"/>
            <w:rFonts w:ascii="Museo Sans 100" w:hAnsi="Museo Sans 100"/>
            <w:noProof/>
            <w:color w:val="auto"/>
            <w:sz w:val="22"/>
            <w:szCs w:val="22"/>
          </w:rPr>
          <w:t>ILUSTRACIÓN 38 EJEMPLO DE PUERTAS METÁLICAS</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_Toc176863576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122</w:t>
        </w:r>
        <w:r w:rsidR="00FB54D5" w:rsidRPr="009849B8">
          <w:rPr>
            <w:rFonts w:ascii="Museo Sans 100" w:hAnsi="Museo Sans 100"/>
            <w:noProof/>
            <w:webHidden/>
            <w:sz w:val="22"/>
            <w:szCs w:val="22"/>
          </w:rPr>
          <w:fldChar w:fldCharType="end"/>
        </w:r>
      </w:hyperlink>
    </w:p>
    <w:p w14:paraId="3984053D" w14:textId="65EBCAFE"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77" w:history="1">
        <w:r w:rsidRPr="009849B8">
          <w:rPr>
            <w:rStyle w:val="Hipervnculo"/>
            <w:rFonts w:ascii="Museo Sans 100" w:hAnsi="Museo Sans 100"/>
            <w:noProof/>
            <w:color w:val="auto"/>
            <w:sz w:val="22"/>
            <w:szCs w:val="22"/>
          </w:rPr>
          <w:t>ILUSTRACIÓN 39 EJEMPLO DE PUERTA METÁLICA CORREDIZA</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_Toc176863577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124</w:t>
        </w:r>
        <w:r w:rsidR="00FB54D5" w:rsidRPr="009849B8">
          <w:rPr>
            <w:rFonts w:ascii="Museo Sans 100" w:hAnsi="Museo Sans 100"/>
            <w:noProof/>
            <w:webHidden/>
            <w:sz w:val="22"/>
            <w:szCs w:val="22"/>
          </w:rPr>
          <w:fldChar w:fldCharType="end"/>
        </w:r>
      </w:hyperlink>
    </w:p>
    <w:p w14:paraId="18C9C27D" w14:textId="60D9A94B"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78" w:history="1">
        <w:r w:rsidRPr="009849B8">
          <w:rPr>
            <w:rStyle w:val="Hipervnculo"/>
            <w:rFonts w:ascii="Museo Sans 100" w:hAnsi="Museo Sans 100"/>
            <w:noProof/>
            <w:color w:val="auto"/>
            <w:sz w:val="22"/>
            <w:szCs w:val="22"/>
          </w:rPr>
          <w:t xml:space="preserve">ILUSTRACIÓN 40 </w:t>
        </w:r>
        <w:r w:rsidRPr="009849B8">
          <w:rPr>
            <w:rStyle w:val="Hipervnculo"/>
            <w:rFonts w:ascii="Museo Sans 100" w:eastAsia="Museo Sans 100" w:hAnsi="Museo Sans 100" w:cs="Museo Sans 100"/>
            <w:noProof/>
            <w:color w:val="auto"/>
            <w:sz w:val="22"/>
            <w:szCs w:val="22"/>
          </w:rPr>
          <w:t>EJEMPLO DE PUERTAS METÁLICAS (SALIDA DE EMERGENCIA</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_Toc176863578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125</w:t>
        </w:r>
        <w:r w:rsidR="00FB54D5" w:rsidRPr="009849B8">
          <w:rPr>
            <w:rFonts w:ascii="Museo Sans 100" w:hAnsi="Museo Sans 100"/>
            <w:noProof/>
            <w:webHidden/>
            <w:sz w:val="22"/>
            <w:szCs w:val="22"/>
          </w:rPr>
          <w:fldChar w:fldCharType="end"/>
        </w:r>
      </w:hyperlink>
    </w:p>
    <w:p w14:paraId="0F36FA46" w14:textId="5C26EFAB"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79" w:history="1">
        <w:r w:rsidRPr="009849B8">
          <w:rPr>
            <w:rStyle w:val="Hipervnculo"/>
            <w:rFonts w:ascii="Museo Sans 100" w:hAnsi="Museo Sans 100"/>
            <w:noProof/>
            <w:color w:val="auto"/>
            <w:sz w:val="22"/>
            <w:szCs w:val="22"/>
          </w:rPr>
          <w:t>ILUSTRACIÓN 41 EJEMPLO DE PUERTA METÁLICA DOBLE HOJA CON VISOR</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_Toc176863579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125</w:t>
        </w:r>
        <w:r w:rsidR="00FB54D5" w:rsidRPr="009849B8">
          <w:rPr>
            <w:rFonts w:ascii="Museo Sans 100" w:hAnsi="Museo Sans 100"/>
            <w:noProof/>
            <w:webHidden/>
            <w:sz w:val="22"/>
            <w:szCs w:val="22"/>
          </w:rPr>
          <w:fldChar w:fldCharType="end"/>
        </w:r>
      </w:hyperlink>
    </w:p>
    <w:p w14:paraId="4B2C0022" w14:textId="1A6DD0CA"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80" w:history="1">
        <w:r w:rsidRPr="009849B8">
          <w:rPr>
            <w:rStyle w:val="Hipervnculo"/>
            <w:rFonts w:ascii="Museo Sans 100" w:hAnsi="Museo Sans 100"/>
            <w:noProof/>
            <w:color w:val="auto"/>
            <w:sz w:val="22"/>
            <w:szCs w:val="22"/>
          </w:rPr>
          <w:t>ILUSTRACIÓN 42 EJEMPLO DE PUERTAS AUTOMATIZADAS</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_Toc176863580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126</w:t>
        </w:r>
        <w:r w:rsidR="00FB54D5" w:rsidRPr="009849B8">
          <w:rPr>
            <w:rFonts w:ascii="Museo Sans 100" w:hAnsi="Museo Sans 100"/>
            <w:noProof/>
            <w:webHidden/>
            <w:sz w:val="22"/>
            <w:szCs w:val="22"/>
          </w:rPr>
          <w:fldChar w:fldCharType="end"/>
        </w:r>
      </w:hyperlink>
    </w:p>
    <w:p w14:paraId="720DF4BC" w14:textId="5E6D8591"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81" w:history="1">
        <w:r w:rsidRPr="009849B8">
          <w:rPr>
            <w:rStyle w:val="Hipervnculo"/>
            <w:rFonts w:ascii="Museo Sans 100" w:hAnsi="Museo Sans 100"/>
            <w:noProof/>
            <w:color w:val="auto"/>
            <w:sz w:val="22"/>
            <w:szCs w:val="22"/>
          </w:rPr>
          <w:t>ILUSTRACIÓN 43 EJEMPLO DE PUERTA HERMÉTICA PARA QUIRÓFANO</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_Toc176863581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127</w:t>
        </w:r>
        <w:r w:rsidR="00FB54D5" w:rsidRPr="009849B8">
          <w:rPr>
            <w:rFonts w:ascii="Museo Sans 100" w:hAnsi="Museo Sans 100"/>
            <w:noProof/>
            <w:webHidden/>
            <w:sz w:val="22"/>
            <w:szCs w:val="22"/>
          </w:rPr>
          <w:fldChar w:fldCharType="end"/>
        </w:r>
      </w:hyperlink>
    </w:p>
    <w:p w14:paraId="1C72CF14" w14:textId="52D401C2"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82" w:history="1">
        <w:r w:rsidRPr="009849B8">
          <w:rPr>
            <w:rStyle w:val="Hipervnculo"/>
            <w:rFonts w:ascii="Museo Sans 100" w:hAnsi="Museo Sans 100"/>
            <w:noProof/>
            <w:color w:val="auto"/>
            <w:sz w:val="22"/>
            <w:szCs w:val="22"/>
          </w:rPr>
          <w:t>ILUSTRACIÓN 44 EJEMPLO DE DETALLE DE VINYL PARA PUERTAS</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_Toc176863582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128</w:t>
        </w:r>
        <w:r w:rsidR="00FB54D5" w:rsidRPr="009849B8">
          <w:rPr>
            <w:rFonts w:ascii="Museo Sans 100" w:hAnsi="Museo Sans 100"/>
            <w:noProof/>
            <w:webHidden/>
            <w:sz w:val="22"/>
            <w:szCs w:val="22"/>
          </w:rPr>
          <w:fldChar w:fldCharType="end"/>
        </w:r>
      </w:hyperlink>
    </w:p>
    <w:p w14:paraId="7B7EF2A0" w14:textId="7DBE8368"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83" w:history="1">
        <w:r w:rsidRPr="009849B8">
          <w:rPr>
            <w:rStyle w:val="Hipervnculo"/>
            <w:rFonts w:ascii="Museo Sans 100" w:hAnsi="Museo Sans 100"/>
            <w:noProof/>
            <w:color w:val="auto"/>
            <w:sz w:val="22"/>
            <w:szCs w:val="22"/>
          </w:rPr>
          <w:t xml:space="preserve">ILUSTRACIÓN 45 </w:t>
        </w:r>
        <w:r w:rsidRPr="009849B8">
          <w:rPr>
            <w:rStyle w:val="Hipervnculo"/>
            <w:rFonts w:ascii="Museo Sans 100" w:eastAsia="Museo Sans 100" w:hAnsi="Museo Sans 100" w:cs="Museo Sans 100"/>
            <w:noProof/>
            <w:color w:val="auto"/>
            <w:sz w:val="22"/>
            <w:szCs w:val="22"/>
          </w:rPr>
          <w:t>EJEMPLO DE SILLA TIPO BUTACA</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_Toc176863583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135</w:t>
        </w:r>
        <w:r w:rsidR="00FB54D5" w:rsidRPr="009849B8">
          <w:rPr>
            <w:rFonts w:ascii="Museo Sans 100" w:hAnsi="Museo Sans 100"/>
            <w:noProof/>
            <w:webHidden/>
            <w:sz w:val="22"/>
            <w:szCs w:val="22"/>
          </w:rPr>
          <w:fldChar w:fldCharType="end"/>
        </w:r>
      </w:hyperlink>
    </w:p>
    <w:p w14:paraId="502EE573" w14:textId="4F6663A8"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84" w:history="1">
        <w:r w:rsidRPr="009849B8">
          <w:rPr>
            <w:rStyle w:val="Hipervnculo"/>
            <w:rFonts w:ascii="Museo Sans 100" w:hAnsi="Museo Sans 100"/>
            <w:noProof/>
            <w:color w:val="auto"/>
            <w:sz w:val="22"/>
            <w:szCs w:val="22"/>
          </w:rPr>
          <w:t>ILUSTRACIÓN 46  ALTURA Y DISTANCIA LATERAL LIBRE DE LAS SEÑALES VERTICALES EN ZONAS RURALES Y ÁREAS URBANAS</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_Toc176863584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138</w:t>
        </w:r>
        <w:r w:rsidR="00FB54D5" w:rsidRPr="009849B8">
          <w:rPr>
            <w:rFonts w:ascii="Museo Sans 100" w:hAnsi="Museo Sans 100"/>
            <w:noProof/>
            <w:webHidden/>
            <w:sz w:val="22"/>
            <w:szCs w:val="22"/>
          </w:rPr>
          <w:fldChar w:fldCharType="end"/>
        </w:r>
      </w:hyperlink>
    </w:p>
    <w:p w14:paraId="32255A66" w14:textId="6ACCE99E"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85" w:history="1">
        <w:r w:rsidRPr="009849B8">
          <w:rPr>
            <w:rStyle w:val="Hipervnculo"/>
            <w:rFonts w:ascii="Museo Sans 100" w:hAnsi="Museo Sans 100"/>
            <w:noProof/>
            <w:color w:val="auto"/>
            <w:sz w:val="22"/>
            <w:szCs w:val="22"/>
          </w:rPr>
          <w:t>ILUSTRACIÓN 47 DETALLE DE COLOCACIÓN PARA LAS SEÑALES DE TRÁSITO</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_Toc176863585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138</w:t>
        </w:r>
        <w:r w:rsidR="00FB54D5" w:rsidRPr="009849B8">
          <w:rPr>
            <w:rFonts w:ascii="Museo Sans 100" w:hAnsi="Museo Sans 100"/>
            <w:noProof/>
            <w:webHidden/>
            <w:sz w:val="22"/>
            <w:szCs w:val="22"/>
          </w:rPr>
          <w:fldChar w:fldCharType="end"/>
        </w:r>
      </w:hyperlink>
    </w:p>
    <w:p w14:paraId="5E09CAED" w14:textId="6132651B"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86" w:history="1">
        <w:r w:rsidRPr="009849B8">
          <w:rPr>
            <w:rStyle w:val="Hipervnculo"/>
            <w:rFonts w:ascii="Museo Sans 100" w:hAnsi="Museo Sans 100"/>
            <w:noProof/>
            <w:color w:val="auto"/>
            <w:sz w:val="22"/>
            <w:szCs w:val="22"/>
          </w:rPr>
          <w:t>ILUSTRACIÓN 48 EJEMPLO DE LÍNEAS DE CARRIL</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_Toc176863586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139</w:t>
        </w:r>
        <w:r w:rsidR="00FB54D5" w:rsidRPr="009849B8">
          <w:rPr>
            <w:rFonts w:ascii="Museo Sans 100" w:hAnsi="Museo Sans 100"/>
            <w:noProof/>
            <w:webHidden/>
            <w:sz w:val="22"/>
            <w:szCs w:val="22"/>
          </w:rPr>
          <w:fldChar w:fldCharType="end"/>
        </w:r>
      </w:hyperlink>
    </w:p>
    <w:p w14:paraId="38BAD810" w14:textId="52D94AEF"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87" w:history="1">
        <w:r w:rsidRPr="009849B8">
          <w:rPr>
            <w:rStyle w:val="Hipervnculo"/>
            <w:rFonts w:ascii="Museo Sans 100" w:hAnsi="Museo Sans 100"/>
            <w:noProof/>
            <w:color w:val="auto"/>
            <w:sz w:val="22"/>
            <w:szCs w:val="22"/>
          </w:rPr>
          <w:t>ILUSTRACIÓN 49 FLECHAS PARA DEMARCACIÓN EN EL PAVIMENTO, VELOCIDAD MENOR O IGUAL A 60 KM/H.</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_Toc176863587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139</w:t>
        </w:r>
        <w:r w:rsidR="00FB54D5" w:rsidRPr="009849B8">
          <w:rPr>
            <w:rFonts w:ascii="Museo Sans 100" w:hAnsi="Museo Sans 100"/>
            <w:noProof/>
            <w:webHidden/>
            <w:sz w:val="22"/>
            <w:szCs w:val="22"/>
          </w:rPr>
          <w:fldChar w:fldCharType="end"/>
        </w:r>
      </w:hyperlink>
    </w:p>
    <w:p w14:paraId="72FFC237" w14:textId="622514C0"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88" w:history="1">
        <w:r w:rsidRPr="009849B8">
          <w:rPr>
            <w:rStyle w:val="Hipervnculo"/>
            <w:rFonts w:ascii="Museo Sans 100" w:hAnsi="Museo Sans 100"/>
            <w:noProof/>
            <w:color w:val="auto"/>
            <w:sz w:val="22"/>
            <w:szCs w:val="22"/>
          </w:rPr>
          <w:t>ILUSTRACIÓN 50 EJEMPLO DE TOTEM O MODULO DE DIRECTORIO INTERNO.</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_Toc176863588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141</w:t>
        </w:r>
        <w:r w:rsidR="00FB54D5" w:rsidRPr="009849B8">
          <w:rPr>
            <w:rFonts w:ascii="Museo Sans 100" w:hAnsi="Museo Sans 100"/>
            <w:noProof/>
            <w:webHidden/>
            <w:sz w:val="22"/>
            <w:szCs w:val="22"/>
          </w:rPr>
          <w:fldChar w:fldCharType="end"/>
        </w:r>
      </w:hyperlink>
    </w:p>
    <w:p w14:paraId="58CAA11B" w14:textId="020D65E9"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89" w:history="1">
        <w:r w:rsidRPr="009849B8">
          <w:rPr>
            <w:rStyle w:val="Hipervnculo"/>
            <w:rFonts w:ascii="Museo Sans 100" w:hAnsi="Museo Sans 100"/>
            <w:noProof/>
            <w:color w:val="auto"/>
            <w:sz w:val="22"/>
            <w:szCs w:val="22"/>
          </w:rPr>
          <w:t>ILUSTRACIÓN 51 EJEMPLO DE DIRECTORIOS EN CIELO</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_Toc176863589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142</w:t>
        </w:r>
        <w:r w:rsidR="00FB54D5" w:rsidRPr="009849B8">
          <w:rPr>
            <w:rFonts w:ascii="Museo Sans 100" w:hAnsi="Museo Sans 100"/>
            <w:noProof/>
            <w:webHidden/>
            <w:sz w:val="22"/>
            <w:szCs w:val="22"/>
          </w:rPr>
          <w:fldChar w:fldCharType="end"/>
        </w:r>
      </w:hyperlink>
    </w:p>
    <w:p w14:paraId="70935CA7" w14:textId="67CA6B3A"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90" w:history="1">
        <w:r w:rsidRPr="009849B8">
          <w:rPr>
            <w:rStyle w:val="Hipervnculo"/>
            <w:rFonts w:ascii="Museo Sans 100" w:hAnsi="Museo Sans 100"/>
            <w:noProof/>
            <w:color w:val="auto"/>
            <w:sz w:val="22"/>
            <w:szCs w:val="22"/>
          </w:rPr>
          <w:t>ILUSTRACIÓN 52 SEÑALIZACIÓN DE ESTACIONAMIENTOS ESPECIALES</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_Toc176863590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143</w:t>
        </w:r>
        <w:r w:rsidR="00FB54D5" w:rsidRPr="009849B8">
          <w:rPr>
            <w:rFonts w:ascii="Museo Sans 100" w:hAnsi="Museo Sans 100"/>
            <w:noProof/>
            <w:webHidden/>
            <w:sz w:val="22"/>
            <w:szCs w:val="22"/>
          </w:rPr>
          <w:fldChar w:fldCharType="end"/>
        </w:r>
      </w:hyperlink>
    </w:p>
    <w:p w14:paraId="60565652" w14:textId="6C3A5579"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91" w:history="1">
        <w:r w:rsidRPr="009849B8">
          <w:rPr>
            <w:rStyle w:val="Hipervnculo"/>
            <w:rFonts w:ascii="Museo Sans 100" w:hAnsi="Museo Sans 100"/>
            <w:noProof/>
            <w:color w:val="auto"/>
            <w:sz w:val="22"/>
            <w:szCs w:val="22"/>
          </w:rPr>
          <w:t>ILUSTRACIÓN 53 EJEMPLO DE ROTULACIÓN PARED DE BATERÍA DE BAÑOS.</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_Toc176863591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144</w:t>
        </w:r>
        <w:r w:rsidR="00FB54D5" w:rsidRPr="009849B8">
          <w:rPr>
            <w:rFonts w:ascii="Museo Sans 100" w:hAnsi="Museo Sans 100"/>
            <w:noProof/>
            <w:webHidden/>
            <w:sz w:val="22"/>
            <w:szCs w:val="22"/>
          </w:rPr>
          <w:fldChar w:fldCharType="end"/>
        </w:r>
      </w:hyperlink>
    </w:p>
    <w:p w14:paraId="6B3A781B" w14:textId="078689E4"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92" w:history="1">
        <w:r w:rsidRPr="009849B8">
          <w:rPr>
            <w:rStyle w:val="Hipervnculo"/>
            <w:rFonts w:ascii="Museo Sans 100" w:hAnsi="Museo Sans 100"/>
            <w:noProof/>
            <w:color w:val="auto"/>
            <w:sz w:val="22"/>
            <w:szCs w:val="22"/>
          </w:rPr>
          <w:t xml:space="preserve">ILUSTRACIÓN 54 </w:t>
        </w:r>
        <w:r w:rsidRPr="009849B8">
          <w:rPr>
            <w:rStyle w:val="Hipervnculo"/>
            <w:rFonts w:ascii="Museo Sans 100" w:eastAsia="Museo Sans 100" w:hAnsi="Museo Sans 100" w:cs="Museo Sans 100"/>
            <w:noProof/>
            <w:color w:val="auto"/>
            <w:sz w:val="22"/>
            <w:szCs w:val="22"/>
          </w:rPr>
          <w:t>IMÁGENES DE REFERENCIA DE CABECEROS HORIZONTALES Y VERTICALES (IMAGEN DE REFERENCIA)</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_Toc176863592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145</w:t>
        </w:r>
        <w:r w:rsidR="00FB54D5" w:rsidRPr="009849B8">
          <w:rPr>
            <w:rFonts w:ascii="Museo Sans 100" w:hAnsi="Museo Sans 100"/>
            <w:noProof/>
            <w:webHidden/>
            <w:sz w:val="22"/>
            <w:szCs w:val="22"/>
          </w:rPr>
          <w:fldChar w:fldCharType="end"/>
        </w:r>
      </w:hyperlink>
    </w:p>
    <w:p w14:paraId="3D1E885D" w14:textId="65CDB6FE"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93" w:history="1">
        <w:r w:rsidRPr="009849B8">
          <w:rPr>
            <w:rStyle w:val="Hipervnculo"/>
            <w:rFonts w:ascii="Museo Sans 100" w:hAnsi="Museo Sans 100"/>
            <w:noProof/>
            <w:color w:val="auto"/>
            <w:sz w:val="22"/>
            <w:szCs w:val="22"/>
          </w:rPr>
          <w:t xml:space="preserve">ILUSTRACIÓN 55 </w:t>
        </w:r>
        <w:r w:rsidRPr="009849B8">
          <w:rPr>
            <w:rStyle w:val="Hipervnculo"/>
            <w:rFonts w:ascii="Museo Sans 100" w:eastAsia="Museo Sans 100" w:hAnsi="Museo Sans 100" w:cs="Museo Sans 100"/>
            <w:noProof/>
            <w:color w:val="auto"/>
            <w:sz w:val="22"/>
            <w:szCs w:val="22"/>
          </w:rPr>
          <w:t>RIELES SUSPENDIDOS DE TECHO TIPO PENDANTE, (IMAGEN DE REFERENCIA)</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_Toc176863593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145</w:t>
        </w:r>
        <w:r w:rsidR="00FB54D5" w:rsidRPr="009849B8">
          <w:rPr>
            <w:rFonts w:ascii="Museo Sans 100" w:hAnsi="Museo Sans 100"/>
            <w:noProof/>
            <w:webHidden/>
            <w:sz w:val="22"/>
            <w:szCs w:val="22"/>
          </w:rPr>
          <w:fldChar w:fldCharType="end"/>
        </w:r>
      </w:hyperlink>
    </w:p>
    <w:p w14:paraId="576228A2" w14:textId="2769C174"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94" w:history="1">
        <w:r w:rsidRPr="009849B8">
          <w:rPr>
            <w:rStyle w:val="Hipervnculo"/>
            <w:rFonts w:ascii="Museo Sans 100" w:hAnsi="Museo Sans 100"/>
            <w:noProof/>
            <w:color w:val="auto"/>
            <w:sz w:val="22"/>
            <w:szCs w:val="22"/>
          </w:rPr>
          <w:t>ILUSTRACIÓN 56</w:t>
        </w:r>
        <w:r w:rsidRPr="009849B8">
          <w:rPr>
            <w:rStyle w:val="Hipervnculo"/>
            <w:rFonts w:ascii="Museo Sans 100" w:eastAsia="Museo Sans 100" w:hAnsi="Museo Sans 100" w:cs="Museo Sans 100"/>
            <w:noProof/>
            <w:color w:val="auto"/>
            <w:sz w:val="22"/>
            <w:szCs w:val="22"/>
          </w:rPr>
          <w:t xml:space="preserve"> COLUMNA CIELÏTICA DE DISTRIBUCION, (IMAGEN DE REFERENCIA)</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_Toc176863594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145</w:t>
        </w:r>
        <w:r w:rsidR="00FB54D5" w:rsidRPr="009849B8">
          <w:rPr>
            <w:rFonts w:ascii="Museo Sans 100" w:hAnsi="Museo Sans 100"/>
            <w:noProof/>
            <w:webHidden/>
            <w:sz w:val="22"/>
            <w:szCs w:val="22"/>
          </w:rPr>
          <w:fldChar w:fldCharType="end"/>
        </w:r>
      </w:hyperlink>
    </w:p>
    <w:p w14:paraId="6BBDA850" w14:textId="7387289B"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95" w:history="1">
        <w:r w:rsidRPr="009849B8">
          <w:rPr>
            <w:rStyle w:val="Hipervnculo"/>
            <w:rFonts w:ascii="Museo Sans 100" w:hAnsi="Museo Sans 100"/>
            <w:noProof/>
            <w:color w:val="auto"/>
            <w:sz w:val="22"/>
            <w:szCs w:val="22"/>
          </w:rPr>
          <w:t>ILUSTRACIÓN 57 IMAGEN DE REFERENCIA DE DISPENSADOR DE JABON</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_Toc176863595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185</w:t>
        </w:r>
        <w:r w:rsidR="00FB54D5" w:rsidRPr="009849B8">
          <w:rPr>
            <w:rFonts w:ascii="Museo Sans 100" w:hAnsi="Museo Sans 100"/>
            <w:noProof/>
            <w:webHidden/>
            <w:sz w:val="22"/>
            <w:szCs w:val="22"/>
          </w:rPr>
          <w:fldChar w:fldCharType="end"/>
        </w:r>
      </w:hyperlink>
    </w:p>
    <w:p w14:paraId="65EF009E" w14:textId="2DB14B95"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96" w:history="1">
        <w:r w:rsidRPr="009849B8">
          <w:rPr>
            <w:rStyle w:val="Hipervnculo"/>
            <w:rFonts w:ascii="Museo Sans 100" w:hAnsi="Museo Sans 100"/>
            <w:noProof/>
            <w:color w:val="auto"/>
            <w:sz w:val="22"/>
            <w:szCs w:val="22"/>
          </w:rPr>
          <w:t>ILUSTRACIÓN 58 IMAGEN DE REFERENCIA DE DISPENSADOR DE TOALLA.</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_Toc176863596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186</w:t>
        </w:r>
        <w:r w:rsidR="00FB54D5" w:rsidRPr="009849B8">
          <w:rPr>
            <w:rFonts w:ascii="Museo Sans 100" w:hAnsi="Museo Sans 100"/>
            <w:noProof/>
            <w:webHidden/>
            <w:sz w:val="22"/>
            <w:szCs w:val="22"/>
          </w:rPr>
          <w:fldChar w:fldCharType="end"/>
        </w:r>
      </w:hyperlink>
    </w:p>
    <w:p w14:paraId="1CF79B78" w14:textId="66E172CB"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97" w:history="1">
        <w:r w:rsidRPr="009849B8">
          <w:rPr>
            <w:rStyle w:val="Hipervnculo"/>
            <w:rFonts w:ascii="Museo Sans 100" w:hAnsi="Museo Sans 100"/>
            <w:noProof/>
            <w:color w:val="auto"/>
            <w:sz w:val="22"/>
            <w:szCs w:val="22"/>
          </w:rPr>
          <w:t>ILUSTRACIÓN 59 IMAGEN DE REFERENCIA DE DISPENSADOR DE TOALLA.</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_Toc176863597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186</w:t>
        </w:r>
        <w:r w:rsidR="00FB54D5" w:rsidRPr="009849B8">
          <w:rPr>
            <w:rFonts w:ascii="Museo Sans 100" w:hAnsi="Museo Sans 100"/>
            <w:noProof/>
            <w:webHidden/>
            <w:sz w:val="22"/>
            <w:szCs w:val="22"/>
          </w:rPr>
          <w:fldChar w:fldCharType="end"/>
        </w:r>
      </w:hyperlink>
    </w:p>
    <w:p w14:paraId="62141DEA" w14:textId="2ECCA211"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98" w:history="1">
        <w:r w:rsidRPr="009849B8">
          <w:rPr>
            <w:rStyle w:val="Hipervnculo"/>
            <w:rFonts w:ascii="Museo Sans 100" w:hAnsi="Museo Sans 100"/>
            <w:noProof/>
            <w:color w:val="auto"/>
            <w:sz w:val="22"/>
            <w:szCs w:val="22"/>
          </w:rPr>
          <w:t>ILUSTRACIÓN 60 IMAGEN DE REFERENCIA TOALLERO DE ARGOLLA.</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_Toc176863598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186</w:t>
        </w:r>
        <w:r w:rsidR="00FB54D5" w:rsidRPr="009849B8">
          <w:rPr>
            <w:rFonts w:ascii="Museo Sans 100" w:hAnsi="Museo Sans 100"/>
            <w:noProof/>
            <w:webHidden/>
            <w:sz w:val="22"/>
            <w:szCs w:val="22"/>
          </w:rPr>
          <w:fldChar w:fldCharType="end"/>
        </w:r>
      </w:hyperlink>
    </w:p>
    <w:p w14:paraId="38CC7340" w14:textId="68063705"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599" w:history="1">
        <w:r w:rsidRPr="009849B8">
          <w:rPr>
            <w:rStyle w:val="Hipervnculo"/>
            <w:rFonts w:ascii="Museo Sans 100" w:hAnsi="Museo Sans 100"/>
            <w:noProof/>
            <w:color w:val="auto"/>
            <w:sz w:val="22"/>
            <w:szCs w:val="22"/>
          </w:rPr>
          <w:t>ILUSTRACIÓN 61 IMAGEN DE REFERENCIA TOALLERO DE ARGOLLA.</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_Toc176863599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187</w:t>
        </w:r>
        <w:r w:rsidR="00FB54D5" w:rsidRPr="009849B8">
          <w:rPr>
            <w:rFonts w:ascii="Museo Sans 100" w:hAnsi="Museo Sans 100"/>
            <w:noProof/>
            <w:webHidden/>
            <w:sz w:val="22"/>
            <w:szCs w:val="22"/>
          </w:rPr>
          <w:fldChar w:fldCharType="end"/>
        </w:r>
      </w:hyperlink>
    </w:p>
    <w:p w14:paraId="166E1E8B" w14:textId="455088C4"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600" w:history="1">
        <w:r w:rsidRPr="009849B8">
          <w:rPr>
            <w:rStyle w:val="Hipervnculo"/>
            <w:rFonts w:ascii="Museo Sans 100" w:hAnsi="Museo Sans 100"/>
            <w:noProof/>
            <w:color w:val="auto"/>
            <w:sz w:val="22"/>
            <w:szCs w:val="22"/>
          </w:rPr>
          <w:t>ILUSTRACIÓN 62  IMAGEN DE REFERENCIA CAMBIADOR DE BEBE</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_Toc176863600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187</w:t>
        </w:r>
        <w:r w:rsidR="00FB54D5" w:rsidRPr="009849B8">
          <w:rPr>
            <w:rFonts w:ascii="Museo Sans 100" w:hAnsi="Museo Sans 100"/>
            <w:noProof/>
            <w:webHidden/>
            <w:sz w:val="22"/>
            <w:szCs w:val="22"/>
          </w:rPr>
          <w:fldChar w:fldCharType="end"/>
        </w:r>
      </w:hyperlink>
    </w:p>
    <w:p w14:paraId="19966821" w14:textId="15B4BDB9"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601" w:history="1">
        <w:r w:rsidRPr="009849B8">
          <w:rPr>
            <w:rStyle w:val="Hipervnculo"/>
            <w:rFonts w:ascii="Museo Sans 100" w:hAnsi="Museo Sans 100"/>
            <w:noProof/>
            <w:color w:val="auto"/>
            <w:sz w:val="22"/>
            <w:szCs w:val="22"/>
          </w:rPr>
          <w:t>ILUSTRACIÓN 63 IMAGEN DE REFERENCIA DIAPENSADOR DE PAPEL TOALLA</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_Toc176863601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188</w:t>
        </w:r>
        <w:r w:rsidR="00FB54D5" w:rsidRPr="009849B8">
          <w:rPr>
            <w:rFonts w:ascii="Museo Sans 100" w:hAnsi="Museo Sans 100"/>
            <w:noProof/>
            <w:webHidden/>
            <w:sz w:val="22"/>
            <w:szCs w:val="22"/>
          </w:rPr>
          <w:fldChar w:fldCharType="end"/>
        </w:r>
      </w:hyperlink>
    </w:p>
    <w:p w14:paraId="3A258538" w14:textId="793B0A9E"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602" w:history="1">
        <w:r w:rsidRPr="009849B8">
          <w:rPr>
            <w:rStyle w:val="Hipervnculo"/>
            <w:rFonts w:ascii="Museo Sans 100" w:hAnsi="Museo Sans 100"/>
            <w:noProof/>
            <w:color w:val="auto"/>
            <w:sz w:val="22"/>
            <w:szCs w:val="22"/>
          </w:rPr>
          <w:t>ILUSTRACIÓN 64 IMAGEN DE REFERENCIA ESPEJOS PARA BATERIAS DE BAÑOS</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_Toc176863602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188</w:t>
        </w:r>
        <w:r w:rsidR="00FB54D5" w:rsidRPr="009849B8">
          <w:rPr>
            <w:rFonts w:ascii="Museo Sans 100" w:hAnsi="Museo Sans 100"/>
            <w:noProof/>
            <w:webHidden/>
            <w:sz w:val="22"/>
            <w:szCs w:val="22"/>
          </w:rPr>
          <w:fldChar w:fldCharType="end"/>
        </w:r>
      </w:hyperlink>
    </w:p>
    <w:p w14:paraId="4C7476E8" w14:textId="2537D4D0"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603" w:history="1">
        <w:r w:rsidRPr="009849B8">
          <w:rPr>
            <w:rStyle w:val="Hipervnculo"/>
            <w:rFonts w:ascii="Museo Sans 100" w:hAnsi="Museo Sans 100"/>
            <w:noProof/>
            <w:color w:val="auto"/>
            <w:sz w:val="22"/>
            <w:szCs w:val="22"/>
          </w:rPr>
          <w:t>ILUSTRACIÓN 65 IMAGEN DE REFERENCIA GABINETE PARA EXTINTORES</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_Toc176863603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195</w:t>
        </w:r>
        <w:r w:rsidR="00FB54D5" w:rsidRPr="009849B8">
          <w:rPr>
            <w:rFonts w:ascii="Museo Sans 100" w:hAnsi="Museo Sans 100"/>
            <w:noProof/>
            <w:webHidden/>
            <w:sz w:val="22"/>
            <w:szCs w:val="22"/>
          </w:rPr>
          <w:fldChar w:fldCharType="end"/>
        </w:r>
      </w:hyperlink>
    </w:p>
    <w:p w14:paraId="2B0279A6" w14:textId="1EE3E995"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604" w:history="1">
        <w:r w:rsidRPr="009849B8">
          <w:rPr>
            <w:rStyle w:val="Hipervnculo"/>
            <w:rFonts w:ascii="Museo Sans 100" w:hAnsi="Museo Sans 100"/>
            <w:noProof/>
            <w:color w:val="auto"/>
            <w:sz w:val="22"/>
            <w:szCs w:val="22"/>
          </w:rPr>
          <w:t>ILUSTRACIÓN 66 ESTRUCTURA GENERAL DE ELEVADORES DUPLICADORES DE PARQUEO DE CARROS</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_Toc176863604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300</w:t>
        </w:r>
        <w:r w:rsidR="00FB54D5" w:rsidRPr="009849B8">
          <w:rPr>
            <w:rFonts w:ascii="Museo Sans 100" w:hAnsi="Museo Sans 100"/>
            <w:noProof/>
            <w:webHidden/>
            <w:sz w:val="22"/>
            <w:szCs w:val="22"/>
          </w:rPr>
          <w:fldChar w:fldCharType="end"/>
        </w:r>
      </w:hyperlink>
    </w:p>
    <w:p w14:paraId="1901A734" w14:textId="09FA6D24"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605" w:history="1">
        <w:r w:rsidRPr="009849B8">
          <w:rPr>
            <w:rStyle w:val="Hipervnculo"/>
            <w:rFonts w:ascii="Museo Sans 100" w:hAnsi="Museo Sans 100"/>
            <w:noProof/>
            <w:color w:val="auto"/>
            <w:sz w:val="22"/>
            <w:szCs w:val="22"/>
          </w:rPr>
          <w:t>ILUSTRACIÓN 67  IMAGEN DE REFERENCIA PARA CINCO UNIDADES CON Y SIN ESPACIOS COMPARTIDOS</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_Toc176863605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301</w:t>
        </w:r>
        <w:r w:rsidR="00FB54D5" w:rsidRPr="009849B8">
          <w:rPr>
            <w:rFonts w:ascii="Museo Sans 100" w:hAnsi="Museo Sans 100"/>
            <w:noProof/>
            <w:webHidden/>
            <w:sz w:val="22"/>
            <w:szCs w:val="22"/>
          </w:rPr>
          <w:fldChar w:fldCharType="end"/>
        </w:r>
      </w:hyperlink>
    </w:p>
    <w:p w14:paraId="6F783DD2" w14:textId="2C013EE3" w:rsidR="00FB54D5" w:rsidRPr="009849B8" w:rsidRDefault="0039240E">
      <w:pPr>
        <w:pStyle w:val="Tabladeilustraciones"/>
        <w:tabs>
          <w:tab w:val="right" w:leader="dot" w:pos="9690"/>
        </w:tabs>
        <w:rPr>
          <w:rFonts w:ascii="Museo Sans 100" w:eastAsiaTheme="minorEastAsia" w:hAnsi="Museo Sans 100" w:cstheme="minorBidi"/>
          <w:noProof/>
          <w:kern w:val="2"/>
          <w:sz w:val="22"/>
          <w:szCs w:val="22"/>
        </w:rPr>
      </w:pPr>
      <w:hyperlink w:anchor="_Toc176863606" w:history="1">
        <w:r w:rsidRPr="009849B8">
          <w:rPr>
            <w:rStyle w:val="Hipervnculo"/>
            <w:rFonts w:ascii="Museo Sans 100" w:hAnsi="Museo Sans 100"/>
            <w:noProof/>
            <w:color w:val="auto"/>
            <w:sz w:val="22"/>
            <w:szCs w:val="22"/>
          </w:rPr>
          <w:t>ILUSTRACIÓN 68 IMÁGENES DE REFERENCIA DE PARQUEO CON ELEVADORES PARA CARRO.</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_Toc176863606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301</w:t>
        </w:r>
        <w:r w:rsidR="00FB54D5" w:rsidRPr="009849B8">
          <w:rPr>
            <w:rFonts w:ascii="Museo Sans 100" w:hAnsi="Museo Sans 100"/>
            <w:noProof/>
            <w:webHidden/>
            <w:sz w:val="22"/>
            <w:szCs w:val="22"/>
          </w:rPr>
          <w:fldChar w:fldCharType="end"/>
        </w:r>
      </w:hyperlink>
    </w:p>
    <w:p w14:paraId="72E88983" w14:textId="290C7EEF" w:rsidR="00FB54D5" w:rsidRPr="009849B8" w:rsidRDefault="0039240E">
      <w:pPr>
        <w:pStyle w:val="Tabladeilustraciones"/>
        <w:tabs>
          <w:tab w:val="right" w:leader="dot" w:pos="9690"/>
        </w:tabs>
        <w:rPr>
          <w:rFonts w:asciiTheme="minorHAnsi" w:eastAsiaTheme="minorEastAsia" w:hAnsiTheme="minorHAnsi" w:cstheme="minorBidi"/>
          <w:noProof/>
          <w:kern w:val="2"/>
          <w:sz w:val="22"/>
          <w:szCs w:val="22"/>
        </w:rPr>
      </w:pPr>
      <w:hyperlink w:anchor="_Toc176863607" w:history="1">
        <w:r w:rsidRPr="009849B8">
          <w:rPr>
            <w:rStyle w:val="Hipervnculo"/>
            <w:rFonts w:ascii="Museo Sans 100" w:hAnsi="Museo Sans 100"/>
            <w:noProof/>
            <w:color w:val="auto"/>
            <w:sz w:val="22"/>
            <w:szCs w:val="22"/>
          </w:rPr>
          <w:t xml:space="preserve">ILUSTRACIÓN 69 </w:t>
        </w:r>
        <w:r w:rsidRPr="009849B8">
          <w:rPr>
            <w:rStyle w:val="Hipervnculo"/>
            <w:rFonts w:ascii="Museo Sans 100" w:eastAsia="Museo Sans 100" w:hAnsi="Museo Sans 100" w:cs="Museo Sans 100"/>
            <w:noProof/>
            <w:color w:val="auto"/>
            <w:sz w:val="22"/>
            <w:szCs w:val="22"/>
          </w:rPr>
          <w:t>IMAGEN ILUSTRATIVA DE ALFOMBRA ANTIDESLIZANTE</w:t>
        </w:r>
        <w:r w:rsidRPr="009849B8">
          <w:rPr>
            <w:rFonts w:ascii="Museo Sans 100" w:hAnsi="Museo Sans 100"/>
            <w:noProof/>
            <w:webHidden/>
            <w:sz w:val="22"/>
            <w:szCs w:val="22"/>
          </w:rPr>
          <w:tab/>
        </w:r>
        <w:r w:rsidR="00FB54D5" w:rsidRPr="009849B8">
          <w:rPr>
            <w:rFonts w:ascii="Museo Sans 100" w:hAnsi="Museo Sans 100"/>
            <w:noProof/>
            <w:webHidden/>
            <w:sz w:val="22"/>
            <w:szCs w:val="22"/>
          </w:rPr>
          <w:fldChar w:fldCharType="begin"/>
        </w:r>
        <w:r w:rsidR="00FB54D5" w:rsidRPr="009849B8">
          <w:rPr>
            <w:rFonts w:ascii="Museo Sans 100" w:hAnsi="Museo Sans 100"/>
            <w:noProof/>
            <w:webHidden/>
            <w:sz w:val="22"/>
            <w:szCs w:val="22"/>
          </w:rPr>
          <w:instrText xml:space="preserve"> PAGEREF _Toc176863607 \h </w:instrText>
        </w:r>
        <w:r w:rsidR="00FB54D5" w:rsidRPr="009849B8">
          <w:rPr>
            <w:rFonts w:ascii="Museo Sans 100" w:hAnsi="Museo Sans 100"/>
            <w:noProof/>
            <w:webHidden/>
            <w:sz w:val="22"/>
            <w:szCs w:val="22"/>
          </w:rPr>
        </w:r>
        <w:r w:rsidR="00FB54D5" w:rsidRPr="009849B8">
          <w:rPr>
            <w:rFonts w:ascii="Museo Sans 100" w:hAnsi="Museo Sans 100"/>
            <w:noProof/>
            <w:webHidden/>
            <w:sz w:val="22"/>
            <w:szCs w:val="22"/>
          </w:rPr>
          <w:fldChar w:fldCharType="separate"/>
        </w:r>
        <w:r w:rsidR="00D80951">
          <w:rPr>
            <w:rFonts w:ascii="Museo Sans 100" w:hAnsi="Museo Sans 100"/>
            <w:noProof/>
            <w:webHidden/>
            <w:sz w:val="22"/>
            <w:szCs w:val="22"/>
          </w:rPr>
          <w:t>408</w:t>
        </w:r>
        <w:r w:rsidR="00FB54D5" w:rsidRPr="009849B8">
          <w:rPr>
            <w:rFonts w:ascii="Museo Sans 100" w:hAnsi="Museo Sans 100"/>
            <w:noProof/>
            <w:webHidden/>
            <w:sz w:val="22"/>
            <w:szCs w:val="22"/>
          </w:rPr>
          <w:fldChar w:fldCharType="end"/>
        </w:r>
      </w:hyperlink>
    </w:p>
    <w:p w14:paraId="33B0E79A" w14:textId="5DF059E7" w:rsidR="00803893" w:rsidRPr="009849B8" w:rsidRDefault="00803893" w:rsidP="00803893">
      <w:pPr>
        <w:rPr>
          <w:rFonts w:eastAsia="Museo Sans 100" w:cs="Museo Sans 100"/>
          <w:b/>
        </w:rPr>
      </w:pPr>
      <w:r w:rsidRPr="009849B8">
        <w:rPr>
          <w:rFonts w:eastAsia="Museo Sans 100" w:cs="Museo Sans 100"/>
          <w:b/>
        </w:rPr>
        <w:fldChar w:fldCharType="end"/>
      </w:r>
    </w:p>
    <w:p w14:paraId="3AF41051" w14:textId="77777777" w:rsidR="00FB54D5" w:rsidRPr="009849B8" w:rsidRDefault="00FB54D5" w:rsidP="00803893">
      <w:pPr>
        <w:jc w:val="center"/>
        <w:rPr>
          <w:rFonts w:eastAsia="Museo Sans 100" w:cs="Museo Sans 100"/>
          <w:b/>
        </w:rPr>
      </w:pPr>
    </w:p>
    <w:p w14:paraId="5A3947BC" w14:textId="77777777" w:rsidR="00FB54D5" w:rsidRPr="009849B8" w:rsidRDefault="00803893" w:rsidP="00803893">
      <w:pPr>
        <w:jc w:val="center"/>
        <w:rPr>
          <w:noProof/>
        </w:rPr>
      </w:pPr>
      <w:r w:rsidRPr="009849B8">
        <w:rPr>
          <w:rFonts w:eastAsia="Museo Sans 100" w:cs="Museo Sans 100"/>
          <w:b/>
        </w:rPr>
        <w:t>Índice de Gráficos</w:t>
      </w:r>
      <w:r w:rsidRPr="009849B8">
        <w:rPr>
          <w:rFonts w:eastAsia="Museo Sans 100" w:cs="Museo Sans 100"/>
          <w:b/>
        </w:rPr>
        <w:fldChar w:fldCharType="begin"/>
      </w:r>
      <w:r w:rsidRPr="009849B8">
        <w:rPr>
          <w:rFonts w:eastAsia="Museo Sans 100" w:cs="Museo Sans 100"/>
          <w:b/>
        </w:rPr>
        <w:instrText xml:space="preserve"> TOC \h \z \c "Gráfico" </w:instrText>
      </w:r>
      <w:r w:rsidRPr="009849B8">
        <w:rPr>
          <w:rFonts w:eastAsia="Museo Sans 100" w:cs="Museo Sans 100"/>
          <w:b/>
        </w:rPr>
        <w:fldChar w:fldCharType="separate"/>
      </w:r>
    </w:p>
    <w:p w14:paraId="6281ED4F" w14:textId="27728322" w:rsidR="00FB54D5" w:rsidRPr="009849B8" w:rsidRDefault="00FB54D5">
      <w:pPr>
        <w:pStyle w:val="Tabladeilustraciones"/>
        <w:tabs>
          <w:tab w:val="right" w:leader="dot" w:pos="9690"/>
        </w:tabs>
        <w:rPr>
          <w:rFonts w:ascii="Museo Sans 100" w:eastAsiaTheme="minorEastAsia" w:hAnsi="Museo Sans 100" w:cstheme="minorBidi"/>
          <w:noProof/>
          <w:kern w:val="2"/>
          <w:sz w:val="22"/>
          <w:szCs w:val="22"/>
        </w:rPr>
      </w:pPr>
      <w:hyperlink w:anchor="_Toc176863608" w:history="1">
        <w:r w:rsidRPr="009849B8">
          <w:rPr>
            <w:rStyle w:val="Hipervnculo"/>
            <w:rFonts w:ascii="Museo Sans 100" w:hAnsi="Museo Sans 100"/>
            <w:noProof/>
            <w:color w:val="auto"/>
            <w:sz w:val="22"/>
            <w:szCs w:val="22"/>
          </w:rPr>
          <w:t>GRÁFICO 1 BOMBEO DE AGUAS LLUVIAS DESDE CISTERNA PARA AGUAS LLUVIAS A POZO PROYECTADO</w:t>
        </w:r>
        <w:r w:rsidRPr="009849B8">
          <w:rPr>
            <w:rFonts w:ascii="Museo Sans 100" w:hAnsi="Museo Sans 100"/>
            <w:noProof/>
            <w:webHidden/>
            <w:sz w:val="22"/>
            <w:szCs w:val="22"/>
          </w:rPr>
          <w:tab/>
        </w:r>
        <w:r w:rsidRPr="009849B8">
          <w:rPr>
            <w:rFonts w:ascii="Museo Sans 100" w:hAnsi="Museo Sans 100"/>
            <w:noProof/>
            <w:webHidden/>
            <w:sz w:val="22"/>
            <w:szCs w:val="22"/>
          </w:rPr>
          <w:fldChar w:fldCharType="begin"/>
        </w:r>
        <w:r w:rsidRPr="009849B8">
          <w:rPr>
            <w:rFonts w:ascii="Museo Sans 100" w:hAnsi="Museo Sans 100"/>
            <w:noProof/>
            <w:webHidden/>
            <w:sz w:val="22"/>
            <w:szCs w:val="22"/>
          </w:rPr>
          <w:instrText xml:space="preserve"> PAGEREF _Toc176863608 \h </w:instrText>
        </w:r>
        <w:r w:rsidRPr="009849B8">
          <w:rPr>
            <w:rFonts w:ascii="Museo Sans 100" w:hAnsi="Museo Sans 100"/>
            <w:noProof/>
            <w:webHidden/>
            <w:sz w:val="22"/>
            <w:szCs w:val="22"/>
          </w:rPr>
        </w:r>
        <w:r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173</w:t>
        </w:r>
        <w:r w:rsidRPr="009849B8">
          <w:rPr>
            <w:rFonts w:ascii="Museo Sans 100" w:hAnsi="Museo Sans 100"/>
            <w:noProof/>
            <w:webHidden/>
            <w:sz w:val="22"/>
            <w:szCs w:val="22"/>
          </w:rPr>
          <w:fldChar w:fldCharType="end"/>
        </w:r>
      </w:hyperlink>
    </w:p>
    <w:p w14:paraId="2D79CCC3" w14:textId="5AF410AB" w:rsidR="00FB54D5" w:rsidRPr="009849B8" w:rsidRDefault="00FB54D5">
      <w:pPr>
        <w:pStyle w:val="Tabladeilustraciones"/>
        <w:tabs>
          <w:tab w:val="right" w:leader="dot" w:pos="9690"/>
        </w:tabs>
        <w:rPr>
          <w:rFonts w:ascii="Museo Sans 100" w:eastAsiaTheme="minorEastAsia" w:hAnsi="Museo Sans 100" w:cstheme="minorBidi"/>
          <w:noProof/>
          <w:kern w:val="2"/>
          <w:sz w:val="22"/>
          <w:szCs w:val="22"/>
        </w:rPr>
      </w:pPr>
      <w:hyperlink w:anchor="_Toc176863609" w:history="1">
        <w:r w:rsidRPr="009849B8">
          <w:rPr>
            <w:rStyle w:val="Hipervnculo"/>
            <w:rFonts w:ascii="Museo Sans 100" w:hAnsi="Museo Sans 100"/>
            <w:noProof/>
            <w:color w:val="auto"/>
            <w:sz w:val="22"/>
            <w:szCs w:val="22"/>
          </w:rPr>
          <w:t>GRÁFICO 2 BOMBEO DE AGUAS LLUVIAS DESDE SÓTANO 3 A CISTERNA</w:t>
        </w:r>
        <w:r w:rsidRPr="009849B8">
          <w:rPr>
            <w:rFonts w:ascii="Museo Sans 100" w:hAnsi="Museo Sans 100"/>
            <w:noProof/>
            <w:webHidden/>
            <w:sz w:val="22"/>
            <w:szCs w:val="22"/>
          </w:rPr>
          <w:tab/>
        </w:r>
        <w:r w:rsidRPr="009849B8">
          <w:rPr>
            <w:rFonts w:ascii="Museo Sans 100" w:hAnsi="Museo Sans 100"/>
            <w:noProof/>
            <w:webHidden/>
            <w:sz w:val="22"/>
            <w:szCs w:val="22"/>
          </w:rPr>
          <w:fldChar w:fldCharType="begin"/>
        </w:r>
        <w:r w:rsidRPr="009849B8">
          <w:rPr>
            <w:rFonts w:ascii="Museo Sans 100" w:hAnsi="Museo Sans 100"/>
            <w:noProof/>
            <w:webHidden/>
            <w:sz w:val="22"/>
            <w:szCs w:val="22"/>
          </w:rPr>
          <w:instrText xml:space="preserve"> PAGEREF _Toc176863609 \h </w:instrText>
        </w:r>
        <w:r w:rsidRPr="009849B8">
          <w:rPr>
            <w:rFonts w:ascii="Museo Sans 100" w:hAnsi="Museo Sans 100"/>
            <w:noProof/>
            <w:webHidden/>
            <w:sz w:val="22"/>
            <w:szCs w:val="22"/>
          </w:rPr>
        </w:r>
        <w:r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173</w:t>
        </w:r>
        <w:r w:rsidRPr="009849B8">
          <w:rPr>
            <w:rFonts w:ascii="Museo Sans 100" w:hAnsi="Museo Sans 100"/>
            <w:noProof/>
            <w:webHidden/>
            <w:sz w:val="22"/>
            <w:szCs w:val="22"/>
          </w:rPr>
          <w:fldChar w:fldCharType="end"/>
        </w:r>
      </w:hyperlink>
    </w:p>
    <w:p w14:paraId="34B11F3F" w14:textId="3C43BDFB" w:rsidR="00FB54D5" w:rsidRPr="009849B8" w:rsidRDefault="00FB54D5">
      <w:pPr>
        <w:pStyle w:val="Tabladeilustraciones"/>
        <w:tabs>
          <w:tab w:val="right" w:leader="dot" w:pos="9690"/>
        </w:tabs>
        <w:rPr>
          <w:rFonts w:ascii="Museo Sans 100" w:eastAsiaTheme="minorEastAsia" w:hAnsi="Museo Sans 100" w:cstheme="minorBidi"/>
          <w:noProof/>
          <w:kern w:val="2"/>
          <w:sz w:val="22"/>
          <w:szCs w:val="22"/>
        </w:rPr>
      </w:pPr>
      <w:hyperlink w:anchor="_Toc176863610" w:history="1">
        <w:r w:rsidRPr="009849B8">
          <w:rPr>
            <w:rStyle w:val="Hipervnculo"/>
            <w:rFonts w:ascii="Museo Sans 100" w:hAnsi="Museo Sans 100"/>
            <w:noProof/>
            <w:color w:val="auto"/>
            <w:sz w:val="22"/>
            <w:szCs w:val="22"/>
          </w:rPr>
          <w:t>GRÁFICO 3 SISTEMA DE BOMBEO PARA AGUAS RESIDUALES DE SÓTANO 3 A POZO 3.</w:t>
        </w:r>
        <w:r w:rsidRPr="009849B8">
          <w:rPr>
            <w:rFonts w:ascii="Museo Sans 100" w:hAnsi="Museo Sans 100"/>
            <w:noProof/>
            <w:webHidden/>
            <w:sz w:val="22"/>
            <w:szCs w:val="22"/>
          </w:rPr>
          <w:tab/>
        </w:r>
        <w:r w:rsidRPr="009849B8">
          <w:rPr>
            <w:rFonts w:ascii="Museo Sans 100" w:hAnsi="Museo Sans 100"/>
            <w:noProof/>
            <w:webHidden/>
            <w:sz w:val="22"/>
            <w:szCs w:val="22"/>
          </w:rPr>
          <w:fldChar w:fldCharType="begin"/>
        </w:r>
        <w:r w:rsidRPr="009849B8">
          <w:rPr>
            <w:rFonts w:ascii="Museo Sans 100" w:hAnsi="Museo Sans 100"/>
            <w:noProof/>
            <w:webHidden/>
            <w:sz w:val="22"/>
            <w:szCs w:val="22"/>
          </w:rPr>
          <w:instrText xml:space="preserve"> PAGEREF _Toc176863610 \h </w:instrText>
        </w:r>
        <w:r w:rsidRPr="009849B8">
          <w:rPr>
            <w:rFonts w:ascii="Museo Sans 100" w:hAnsi="Museo Sans 100"/>
            <w:noProof/>
            <w:webHidden/>
            <w:sz w:val="22"/>
            <w:szCs w:val="22"/>
          </w:rPr>
        </w:r>
        <w:r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176</w:t>
        </w:r>
        <w:r w:rsidRPr="009849B8">
          <w:rPr>
            <w:rFonts w:ascii="Museo Sans 100" w:hAnsi="Museo Sans 100"/>
            <w:noProof/>
            <w:webHidden/>
            <w:sz w:val="22"/>
            <w:szCs w:val="22"/>
          </w:rPr>
          <w:fldChar w:fldCharType="end"/>
        </w:r>
      </w:hyperlink>
    </w:p>
    <w:p w14:paraId="0A087587" w14:textId="5143D229" w:rsidR="00FB54D5" w:rsidRPr="009849B8" w:rsidRDefault="00FB54D5">
      <w:pPr>
        <w:pStyle w:val="Tabladeilustraciones"/>
        <w:tabs>
          <w:tab w:val="right" w:leader="dot" w:pos="9690"/>
        </w:tabs>
        <w:rPr>
          <w:rFonts w:ascii="Museo Sans 100" w:eastAsiaTheme="minorEastAsia" w:hAnsi="Museo Sans 100" w:cstheme="minorBidi"/>
          <w:noProof/>
          <w:kern w:val="2"/>
          <w:sz w:val="22"/>
          <w:szCs w:val="22"/>
        </w:rPr>
      </w:pPr>
      <w:hyperlink w:anchor="_Toc176863611" w:history="1">
        <w:r w:rsidRPr="009849B8">
          <w:rPr>
            <w:rStyle w:val="Hipervnculo"/>
            <w:rFonts w:ascii="Museo Sans 100" w:hAnsi="Museo Sans 100"/>
            <w:noProof/>
            <w:color w:val="auto"/>
            <w:sz w:val="22"/>
            <w:szCs w:val="22"/>
          </w:rPr>
          <w:t>GRÁFICO 4 SISTEMA DE BOMBEO PARA AGUAS RESIDUALES DE TANQUE DE IGUALACIÓN A POZO 3.</w:t>
        </w:r>
        <w:r w:rsidRPr="009849B8">
          <w:rPr>
            <w:rFonts w:ascii="Museo Sans 100" w:hAnsi="Museo Sans 100"/>
            <w:noProof/>
            <w:webHidden/>
            <w:sz w:val="22"/>
            <w:szCs w:val="22"/>
          </w:rPr>
          <w:tab/>
        </w:r>
        <w:r w:rsidRPr="009849B8">
          <w:rPr>
            <w:rFonts w:ascii="Museo Sans 100" w:hAnsi="Museo Sans 100"/>
            <w:noProof/>
            <w:webHidden/>
            <w:sz w:val="22"/>
            <w:szCs w:val="22"/>
          </w:rPr>
          <w:fldChar w:fldCharType="begin"/>
        </w:r>
        <w:r w:rsidRPr="009849B8">
          <w:rPr>
            <w:rFonts w:ascii="Museo Sans 100" w:hAnsi="Museo Sans 100"/>
            <w:noProof/>
            <w:webHidden/>
            <w:sz w:val="22"/>
            <w:szCs w:val="22"/>
          </w:rPr>
          <w:instrText xml:space="preserve"> PAGEREF _Toc176863611 \h </w:instrText>
        </w:r>
        <w:r w:rsidRPr="009849B8">
          <w:rPr>
            <w:rFonts w:ascii="Museo Sans 100" w:hAnsi="Museo Sans 100"/>
            <w:noProof/>
            <w:webHidden/>
            <w:sz w:val="22"/>
            <w:szCs w:val="22"/>
          </w:rPr>
        </w:r>
        <w:r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179</w:t>
        </w:r>
        <w:r w:rsidRPr="009849B8">
          <w:rPr>
            <w:rFonts w:ascii="Museo Sans 100" w:hAnsi="Museo Sans 100"/>
            <w:noProof/>
            <w:webHidden/>
            <w:sz w:val="22"/>
            <w:szCs w:val="22"/>
          </w:rPr>
          <w:fldChar w:fldCharType="end"/>
        </w:r>
      </w:hyperlink>
    </w:p>
    <w:p w14:paraId="01917405" w14:textId="528E54A3" w:rsidR="00FB54D5" w:rsidRPr="009849B8" w:rsidRDefault="00FB54D5">
      <w:pPr>
        <w:pStyle w:val="Tabladeilustraciones"/>
        <w:tabs>
          <w:tab w:val="right" w:leader="dot" w:pos="9690"/>
        </w:tabs>
        <w:rPr>
          <w:rFonts w:ascii="Museo Sans 100" w:eastAsiaTheme="minorEastAsia" w:hAnsi="Museo Sans 100" w:cstheme="minorBidi"/>
          <w:noProof/>
          <w:kern w:val="2"/>
          <w:sz w:val="22"/>
          <w:szCs w:val="22"/>
        </w:rPr>
      </w:pPr>
      <w:hyperlink w:anchor="_Toc176863612" w:history="1">
        <w:r w:rsidRPr="009849B8">
          <w:rPr>
            <w:rStyle w:val="Hipervnculo"/>
            <w:rFonts w:ascii="Museo Sans 100" w:hAnsi="Museo Sans 100"/>
            <w:noProof/>
            <w:color w:val="auto"/>
            <w:sz w:val="22"/>
            <w:szCs w:val="22"/>
          </w:rPr>
          <w:t>GRÁFICO 5 TIPO BOMBA CONTRA INCENDIOS</w:t>
        </w:r>
        <w:r w:rsidRPr="009849B8">
          <w:rPr>
            <w:rFonts w:ascii="Museo Sans 100" w:hAnsi="Museo Sans 100"/>
            <w:noProof/>
            <w:webHidden/>
            <w:sz w:val="22"/>
            <w:szCs w:val="22"/>
          </w:rPr>
          <w:tab/>
        </w:r>
        <w:r w:rsidRPr="009849B8">
          <w:rPr>
            <w:rFonts w:ascii="Museo Sans 100" w:hAnsi="Museo Sans 100"/>
            <w:noProof/>
            <w:webHidden/>
            <w:sz w:val="22"/>
            <w:szCs w:val="22"/>
          </w:rPr>
          <w:fldChar w:fldCharType="begin"/>
        </w:r>
        <w:r w:rsidRPr="009849B8">
          <w:rPr>
            <w:rFonts w:ascii="Museo Sans 100" w:hAnsi="Museo Sans 100"/>
            <w:noProof/>
            <w:webHidden/>
            <w:sz w:val="22"/>
            <w:szCs w:val="22"/>
          </w:rPr>
          <w:instrText xml:space="preserve"> PAGEREF _Toc176863612 \h </w:instrText>
        </w:r>
        <w:r w:rsidRPr="009849B8">
          <w:rPr>
            <w:rFonts w:ascii="Museo Sans 100" w:hAnsi="Museo Sans 100"/>
            <w:noProof/>
            <w:webHidden/>
            <w:sz w:val="22"/>
            <w:szCs w:val="22"/>
          </w:rPr>
        </w:r>
        <w:r w:rsidRPr="009849B8">
          <w:rPr>
            <w:rFonts w:ascii="Museo Sans 100" w:hAnsi="Museo Sans 100"/>
            <w:noProof/>
            <w:webHidden/>
            <w:sz w:val="22"/>
            <w:szCs w:val="22"/>
          </w:rPr>
          <w:fldChar w:fldCharType="separate"/>
        </w:r>
        <w:r w:rsidR="00D80951">
          <w:rPr>
            <w:rFonts w:ascii="Museo Sans 100" w:hAnsi="Museo Sans 100"/>
            <w:noProof/>
            <w:webHidden/>
            <w:sz w:val="22"/>
            <w:szCs w:val="22"/>
          </w:rPr>
          <w:t>199</w:t>
        </w:r>
        <w:r w:rsidRPr="009849B8">
          <w:rPr>
            <w:rFonts w:ascii="Museo Sans 100" w:hAnsi="Museo Sans 100"/>
            <w:noProof/>
            <w:webHidden/>
            <w:sz w:val="22"/>
            <w:szCs w:val="22"/>
          </w:rPr>
          <w:fldChar w:fldCharType="end"/>
        </w:r>
      </w:hyperlink>
    </w:p>
    <w:p w14:paraId="62A17F32" w14:textId="1AE6872D" w:rsidR="0093267F" w:rsidRPr="009849B8" w:rsidRDefault="00803893" w:rsidP="00803893">
      <w:pPr>
        <w:rPr>
          <w:lang w:val="es-ES"/>
        </w:rPr>
      </w:pPr>
      <w:r w:rsidRPr="009849B8">
        <w:rPr>
          <w:rFonts w:eastAsia="Museo Sans 100" w:cs="Museo Sans 100"/>
          <w:b/>
        </w:rPr>
        <w:fldChar w:fldCharType="end"/>
      </w:r>
    </w:p>
    <w:p w14:paraId="4357481A" w14:textId="77777777" w:rsidR="007713C0" w:rsidRPr="009849B8" w:rsidRDefault="007713C0" w:rsidP="007713C0">
      <w:pPr>
        <w:rPr>
          <w:lang w:val="es-ES"/>
        </w:rPr>
      </w:pPr>
    </w:p>
    <w:p w14:paraId="36BE65B7" w14:textId="57A3D60B" w:rsidR="00D544DF" w:rsidRPr="009849B8" w:rsidRDefault="0055107B" w:rsidP="007713C0">
      <w:pPr>
        <w:rPr>
          <w:lang w:val="es-ES"/>
        </w:rPr>
      </w:pPr>
      <w:r w:rsidRPr="009849B8">
        <w:rPr>
          <w:lang w:val="es-ES"/>
        </w:rPr>
        <w:tab/>
      </w:r>
    </w:p>
    <w:p w14:paraId="62E12461" w14:textId="77777777" w:rsidR="00A64A79" w:rsidRPr="009849B8" w:rsidRDefault="00A64A79" w:rsidP="007713C0">
      <w:pPr>
        <w:rPr>
          <w:lang w:val="es-ES"/>
        </w:rPr>
      </w:pPr>
    </w:p>
    <w:p w14:paraId="4074ADBB" w14:textId="77777777" w:rsidR="00A64A79" w:rsidRPr="009849B8" w:rsidRDefault="00A64A79" w:rsidP="007713C0">
      <w:pPr>
        <w:rPr>
          <w:lang w:val="es-ES"/>
        </w:rPr>
      </w:pPr>
    </w:p>
    <w:p w14:paraId="5A95CADC" w14:textId="77777777" w:rsidR="00A64A79" w:rsidRPr="009849B8" w:rsidRDefault="00A64A79" w:rsidP="007713C0">
      <w:pPr>
        <w:rPr>
          <w:lang w:val="es-ES"/>
        </w:rPr>
      </w:pPr>
    </w:p>
    <w:p w14:paraId="1ED41B54" w14:textId="77777777" w:rsidR="00A64A79" w:rsidRPr="009849B8" w:rsidRDefault="00A64A79" w:rsidP="007713C0">
      <w:pPr>
        <w:rPr>
          <w:lang w:val="es-ES"/>
        </w:rPr>
      </w:pPr>
    </w:p>
    <w:p w14:paraId="48F424E3" w14:textId="77777777" w:rsidR="00A64A79" w:rsidRPr="009849B8" w:rsidRDefault="00A64A79" w:rsidP="007713C0">
      <w:pPr>
        <w:rPr>
          <w:lang w:val="es-ES"/>
        </w:rPr>
      </w:pPr>
    </w:p>
    <w:p w14:paraId="185CABC0" w14:textId="77777777" w:rsidR="00A64A79" w:rsidRPr="009849B8" w:rsidRDefault="00A64A79" w:rsidP="007713C0">
      <w:pPr>
        <w:rPr>
          <w:lang w:val="es-ES"/>
        </w:rPr>
      </w:pPr>
    </w:p>
    <w:p w14:paraId="4D921E23" w14:textId="77777777" w:rsidR="00A64A79" w:rsidRPr="009849B8" w:rsidRDefault="00A64A79" w:rsidP="007713C0">
      <w:pPr>
        <w:rPr>
          <w:lang w:val="es-ES"/>
        </w:rPr>
      </w:pPr>
    </w:p>
    <w:p w14:paraId="14B9DE2A" w14:textId="77777777" w:rsidR="00A64A79" w:rsidRPr="009849B8" w:rsidRDefault="00A64A79" w:rsidP="007713C0">
      <w:pPr>
        <w:rPr>
          <w:lang w:val="es-ES"/>
        </w:rPr>
      </w:pPr>
    </w:p>
    <w:p w14:paraId="24BA3780" w14:textId="77777777" w:rsidR="00A64A79" w:rsidRPr="009849B8" w:rsidRDefault="00A64A79" w:rsidP="007713C0">
      <w:pPr>
        <w:rPr>
          <w:lang w:val="es-ES"/>
        </w:rPr>
      </w:pPr>
    </w:p>
    <w:p w14:paraId="4D8018F1" w14:textId="77777777" w:rsidR="00A64A79" w:rsidRPr="009849B8" w:rsidRDefault="00A64A79" w:rsidP="007713C0">
      <w:pPr>
        <w:rPr>
          <w:lang w:val="es-ES"/>
        </w:rPr>
      </w:pPr>
    </w:p>
    <w:p w14:paraId="49C1F42C" w14:textId="77777777" w:rsidR="00A64A79" w:rsidRPr="009849B8" w:rsidRDefault="00A64A79" w:rsidP="007713C0">
      <w:pPr>
        <w:rPr>
          <w:lang w:val="es-ES"/>
        </w:rPr>
      </w:pPr>
    </w:p>
    <w:p w14:paraId="2288E9AB" w14:textId="77777777" w:rsidR="00A64A79" w:rsidRPr="009849B8" w:rsidRDefault="00A64A79" w:rsidP="007713C0">
      <w:pPr>
        <w:rPr>
          <w:lang w:val="es-ES"/>
        </w:rPr>
      </w:pPr>
    </w:p>
    <w:p w14:paraId="5E74EB84" w14:textId="77777777" w:rsidR="00B93C48" w:rsidRPr="009849B8" w:rsidRDefault="00B93C48" w:rsidP="007713C0">
      <w:pPr>
        <w:rPr>
          <w:lang w:val="es-ES"/>
        </w:rPr>
      </w:pPr>
    </w:p>
    <w:p w14:paraId="1F98CD83" w14:textId="77777777" w:rsidR="00B93C48" w:rsidRPr="009849B8" w:rsidRDefault="00B93C48" w:rsidP="007713C0">
      <w:pPr>
        <w:rPr>
          <w:lang w:val="es-ES"/>
        </w:rPr>
      </w:pPr>
    </w:p>
    <w:p w14:paraId="1F035F12" w14:textId="77777777" w:rsidR="00B93C48" w:rsidRPr="009849B8" w:rsidRDefault="00B93C48" w:rsidP="007713C0">
      <w:pPr>
        <w:rPr>
          <w:lang w:val="es-ES"/>
        </w:rPr>
      </w:pPr>
    </w:p>
    <w:p w14:paraId="31070396" w14:textId="77777777" w:rsidR="00B93C48" w:rsidRPr="009849B8" w:rsidRDefault="00B93C48" w:rsidP="007713C0">
      <w:pPr>
        <w:rPr>
          <w:lang w:val="es-ES"/>
        </w:rPr>
      </w:pPr>
    </w:p>
    <w:p w14:paraId="20283274" w14:textId="77777777" w:rsidR="00B93C48" w:rsidRPr="009849B8" w:rsidRDefault="00B93C48" w:rsidP="007713C0">
      <w:pPr>
        <w:rPr>
          <w:lang w:val="es-ES"/>
        </w:rPr>
      </w:pPr>
    </w:p>
    <w:p w14:paraId="6AE4B8C1" w14:textId="77777777" w:rsidR="00B93C48" w:rsidRPr="009849B8" w:rsidRDefault="00B93C48" w:rsidP="007713C0">
      <w:pPr>
        <w:rPr>
          <w:lang w:val="es-ES"/>
        </w:rPr>
      </w:pPr>
    </w:p>
    <w:p w14:paraId="1AC24319" w14:textId="77777777" w:rsidR="00B93C48" w:rsidRPr="009849B8" w:rsidRDefault="00B93C48" w:rsidP="007713C0">
      <w:pPr>
        <w:rPr>
          <w:lang w:val="es-ES"/>
        </w:rPr>
      </w:pPr>
    </w:p>
    <w:p w14:paraId="1D583F4F" w14:textId="1FAC7983" w:rsidR="00803893" w:rsidRPr="009849B8" w:rsidRDefault="00803893" w:rsidP="00FF5A98">
      <w:pPr>
        <w:pStyle w:val="TITULO1ET"/>
      </w:pPr>
      <w:bookmarkStart w:id="1" w:name="_Toc190954447"/>
      <w:r w:rsidRPr="009849B8">
        <w:t>DEFINICIONES</w:t>
      </w:r>
      <w:bookmarkEnd w:id="1"/>
      <w:r w:rsidRPr="009849B8">
        <w:t xml:space="preserve"> </w:t>
      </w:r>
    </w:p>
    <w:p w14:paraId="5D817A5C" w14:textId="77777777" w:rsidR="00803893" w:rsidRPr="009849B8" w:rsidRDefault="00803893" w:rsidP="00921021">
      <w:pPr>
        <w:pStyle w:val="FORMATONORMAL"/>
      </w:pPr>
      <w:r w:rsidRPr="009849B8">
        <w:rPr>
          <w:b/>
        </w:rPr>
        <w:t>El Cliente</w:t>
      </w:r>
      <w:r w:rsidRPr="009849B8">
        <w:t>: Persona denominada en el Apéndice de la Oferta y sus sucesores legales.</w:t>
      </w:r>
    </w:p>
    <w:p w14:paraId="4B401242" w14:textId="77777777" w:rsidR="00803893" w:rsidRPr="009849B8" w:rsidRDefault="00803893" w:rsidP="00921021">
      <w:pPr>
        <w:pStyle w:val="FORMATONORMAL"/>
      </w:pPr>
      <w:r w:rsidRPr="009849B8">
        <w:rPr>
          <w:b/>
        </w:rPr>
        <w:t>El Ingeniero</w:t>
      </w:r>
      <w:r w:rsidRPr="009849B8">
        <w:t>: Persona designada por el Cliente para desempeñar, con respecto al Contrato, las funciones y responsabilidades de supervisión para el seguimiento del proyecto. El Nombramiento se hará en el Apéndice de la Oferta.</w:t>
      </w:r>
    </w:p>
    <w:p w14:paraId="74094AF6" w14:textId="77777777" w:rsidR="00803893" w:rsidRPr="009849B8" w:rsidRDefault="00803893" w:rsidP="00921021">
      <w:pPr>
        <w:pStyle w:val="FORMATONORMAL"/>
      </w:pPr>
      <w:r w:rsidRPr="009849B8">
        <w:rPr>
          <w:b/>
        </w:rPr>
        <w:t>El Contratista</w:t>
      </w:r>
      <w:r w:rsidRPr="009849B8">
        <w:t xml:space="preserve">: Persona(s) así denominada (s) en la carta de oferta aceptada por el Cliente, así como sus sucesores legales. </w:t>
      </w:r>
    </w:p>
    <w:p w14:paraId="238DA92B" w14:textId="77777777" w:rsidR="00803893" w:rsidRPr="009849B8" w:rsidRDefault="00803893" w:rsidP="00921021">
      <w:pPr>
        <w:pStyle w:val="FORMATONORMAL"/>
      </w:pPr>
      <w:r w:rsidRPr="009849B8">
        <w:rPr>
          <w:b/>
        </w:rPr>
        <w:t>FIDIC</w:t>
      </w:r>
      <w:r w:rsidRPr="009849B8">
        <w:t>: Federación Internacional de Ingenieros Consultores</w:t>
      </w:r>
    </w:p>
    <w:p w14:paraId="0BB25478" w14:textId="77777777" w:rsidR="00EF44A4" w:rsidRPr="009849B8" w:rsidRDefault="00EF44A4" w:rsidP="00803893">
      <w:pPr>
        <w:rPr>
          <w:rFonts w:eastAsia="Museo Sans 100" w:cs="Museo Sans 100"/>
          <w:bCs/>
        </w:rPr>
        <w:sectPr w:rsidR="00EF44A4" w:rsidRPr="009849B8" w:rsidSect="00803893">
          <w:headerReference w:type="default" r:id="rId11"/>
          <w:footerReference w:type="default" r:id="rId12"/>
          <w:pgSz w:w="12240" w:h="15840" w:code="1"/>
          <w:pgMar w:top="1588" w:right="1162" w:bottom="794" w:left="1378" w:header="0" w:footer="612" w:gutter="0"/>
          <w:cols w:space="708"/>
          <w:titlePg/>
          <w:docGrid w:linePitch="360"/>
        </w:sectPr>
      </w:pPr>
    </w:p>
    <w:p w14:paraId="7CD89F98" w14:textId="27BCE161" w:rsidR="00EF44A4" w:rsidRPr="009849B8" w:rsidRDefault="00EF44A4" w:rsidP="001E5129">
      <w:pPr>
        <w:pStyle w:val="Ttulo2"/>
        <w:rPr>
          <w:lang w:val="es-ES"/>
        </w:rPr>
      </w:pPr>
      <w:bookmarkStart w:id="2" w:name="_Toc190954448"/>
      <w:r w:rsidRPr="009849B8">
        <w:rPr>
          <w:lang w:val="es-ES"/>
        </w:rPr>
        <w:lastRenderedPageBreak/>
        <w:t>INTRODUCCION</w:t>
      </w:r>
      <w:bookmarkEnd w:id="2"/>
    </w:p>
    <w:p w14:paraId="1D6F8B2C" w14:textId="77777777" w:rsidR="00EF44A4" w:rsidRPr="009849B8" w:rsidRDefault="00EF44A4" w:rsidP="00EF44A4">
      <w:pPr>
        <w:rPr>
          <w:lang w:val="es-ES"/>
        </w:rPr>
      </w:pPr>
      <w:r w:rsidRPr="009849B8">
        <w:rPr>
          <w:rFonts w:eastAsia="Museo Sans 100" w:cs="Museo Sans 100"/>
        </w:rPr>
        <w:t>Las</w:t>
      </w:r>
      <w:r w:rsidRPr="009849B8">
        <w:rPr>
          <w:lang w:val="es-ES"/>
        </w:rPr>
        <w:t xml:space="preserve"> Especificaciones Técnicas que se presentan en el siguiente documento, son complementarias a toda la información documental del proyecto para la CONSTRUCCIÓN DEL CENTRO DE MATERNIDAD NACER CON CARIÑO “EL NIDO”.</w:t>
      </w:r>
    </w:p>
    <w:p w14:paraId="5B3AE1B0" w14:textId="77777777" w:rsidR="00EF44A4" w:rsidRPr="009849B8" w:rsidRDefault="00EF44A4" w:rsidP="00EF44A4">
      <w:pPr>
        <w:rPr>
          <w:lang w:val="es-ES"/>
        </w:rPr>
      </w:pPr>
      <w:r w:rsidRPr="009849B8">
        <w:rPr>
          <w:lang w:val="es-ES"/>
        </w:rPr>
        <w:t xml:space="preserve">En las Especificaciones se estipulan condiciones y características constructivas relacionadas con el empleo de los materiales como figuran en los planos, pero no constituyen en ningún caso un Manual de Construcción, entendiéndose claramente que el </w:t>
      </w:r>
      <w:r w:rsidRPr="009849B8">
        <w:rPr>
          <w:i/>
          <w:iCs/>
          <w:lang w:val="es-ES"/>
        </w:rPr>
        <w:t>Contratista</w:t>
      </w:r>
      <w:r w:rsidRPr="009849B8">
        <w:rPr>
          <w:lang w:val="es-ES"/>
        </w:rPr>
        <w:t xml:space="preserve"> cuenta con un equipo profesional idóneo, competente y experimentado y cuenta con la maquinaria y equipos necesarios para la construcción de esta obra, basándose en el compendio normativo vigente.</w:t>
      </w:r>
    </w:p>
    <w:p w14:paraId="01D00922" w14:textId="05E855EE" w:rsidR="00EF44A4" w:rsidRPr="009849B8" w:rsidRDefault="00EF44A4" w:rsidP="001E5129">
      <w:pPr>
        <w:pStyle w:val="Ttulo2"/>
        <w:rPr>
          <w:lang w:val="es-ES"/>
        </w:rPr>
      </w:pPr>
      <w:bookmarkStart w:id="3" w:name="_Toc190954449"/>
      <w:r w:rsidRPr="009849B8">
        <w:rPr>
          <w:lang w:val="es-ES"/>
        </w:rPr>
        <w:t>ALCANCE</w:t>
      </w:r>
      <w:bookmarkEnd w:id="3"/>
    </w:p>
    <w:p w14:paraId="24FB1A32" w14:textId="77777777" w:rsidR="00EF44A4" w:rsidRPr="009849B8" w:rsidRDefault="00EF44A4" w:rsidP="00EF44A4">
      <w:pPr>
        <w:rPr>
          <w:lang w:val="es-ES"/>
        </w:rPr>
      </w:pPr>
      <w:r w:rsidRPr="009849B8">
        <w:rPr>
          <w:lang w:val="es-ES"/>
        </w:rPr>
        <w:t xml:space="preserve">Las Especificaciones Técnicas completan y forman parte integral del contrato de obra y el </w:t>
      </w:r>
      <w:r w:rsidRPr="009849B8">
        <w:rPr>
          <w:i/>
          <w:iCs/>
          <w:lang w:val="es-ES"/>
        </w:rPr>
        <w:t>Contratista</w:t>
      </w:r>
      <w:r w:rsidRPr="009849B8">
        <w:rPr>
          <w:lang w:val="es-ES"/>
        </w:rPr>
        <w:t xml:space="preserve"> deber</w:t>
      </w:r>
      <w:r w:rsidRPr="009849B8">
        <w:t>á</w:t>
      </w:r>
      <w:r w:rsidRPr="009849B8">
        <w:rPr>
          <w:lang w:val="es-ES"/>
        </w:rPr>
        <w:t xml:space="preserve"> sujetarse a ellas, así como a los demás documentos técnicos entregados y, a las indicaciones que el </w:t>
      </w:r>
      <w:r w:rsidRPr="009849B8">
        <w:rPr>
          <w:i/>
          <w:iCs/>
          <w:lang w:val="es-ES"/>
        </w:rPr>
        <w:t>Ingeniero</w:t>
      </w:r>
      <w:r w:rsidRPr="009849B8">
        <w:rPr>
          <w:lang w:val="es-ES"/>
        </w:rPr>
        <w:t xml:space="preserve"> le haga en los trabajos de construcción.</w:t>
      </w:r>
    </w:p>
    <w:p w14:paraId="58D229CA" w14:textId="67FCDEDD" w:rsidR="00EF44A4" w:rsidRPr="009849B8" w:rsidRDefault="00EF44A4" w:rsidP="001E5129">
      <w:pPr>
        <w:pStyle w:val="Ttulo2"/>
        <w:rPr>
          <w:lang w:val="es-ES"/>
        </w:rPr>
      </w:pPr>
      <w:bookmarkStart w:id="4" w:name="_Toc190954450"/>
      <w:r w:rsidRPr="009849B8">
        <w:rPr>
          <w:lang w:val="es-ES"/>
        </w:rPr>
        <w:t>DESCRIPCIÓN GENERAL DE LA OBRA.</w:t>
      </w:r>
      <w:bookmarkEnd w:id="4"/>
    </w:p>
    <w:p w14:paraId="119A1276" w14:textId="77777777" w:rsidR="00EF44A4" w:rsidRPr="009849B8" w:rsidRDefault="00EF44A4" w:rsidP="001F6B7B">
      <w:pPr>
        <w:pStyle w:val="FORMATONORMAL"/>
      </w:pPr>
      <w:r w:rsidRPr="009849B8">
        <w:t xml:space="preserve">El proyecto consiste en la construcción de una infraestructura de tipo hospitalario, enfocada a la atención a madres gestantes, dentro del marco de la </w:t>
      </w:r>
      <w:r w:rsidRPr="009849B8">
        <w:rPr>
          <w:b/>
        </w:rPr>
        <w:t>Ley Nacer con Cariño para un Parto Respetado y un Cuidado Cariñoso y Sensible para el Recién Nacido</w:t>
      </w:r>
      <w:r w:rsidRPr="009849B8">
        <w:t>. El proyecto se presenta en tres componentes principales:</w:t>
      </w:r>
    </w:p>
    <w:p w14:paraId="7696DCEC" w14:textId="1C4D20D6" w:rsidR="005963DD" w:rsidRPr="009849B8" w:rsidRDefault="005963DD" w:rsidP="00F15B85">
      <w:pPr>
        <w:pStyle w:val="FORMATONORMALVIETA"/>
      </w:pPr>
      <w:r w:rsidRPr="009849B8">
        <w:t>El primero de ellos, hace referencia a los espacios de atención médica. Estarán ubicados en un edificio vertical que contendrá espacios como: servicios de emergencias, servicio obstétrico, servicio quirúrgico, cuidados intermedios e intensivos neonatal y adultos, procesos de esterilización, espacios para albergar a las madres y familiares, servicios generales, estacionamientos y cuartos técnicos entre otros. Este edificio estará ubicado en el costado norte del predio a intervenir y tiene como función principal brindar el soporte médico necesario para la atención de las mujeres en estado de gestación y sus hijos.</w:t>
      </w:r>
    </w:p>
    <w:p w14:paraId="5CF81B98" w14:textId="72E74F7F" w:rsidR="005963DD" w:rsidRPr="009849B8" w:rsidRDefault="005963DD" w:rsidP="00F15B85">
      <w:pPr>
        <w:pStyle w:val="FORMATONORMALVIETA"/>
      </w:pPr>
      <w:r w:rsidRPr="009849B8">
        <w:t>El segundo componente, corresponde a los espacios de atención complementaria que estarán ubicadas en un segundo edificio en el costado sur del terreno, este edificio deberá contener espacios como: servicio de consultorios de seguimiento, servicios administrativos, espacios para la educación en el programa Nacer con Cariño, espacios para fisioterapia, centro de atención a primera infancia, espacios de cafetería, entre otros.</w:t>
      </w:r>
    </w:p>
    <w:p w14:paraId="284E6BAC" w14:textId="7285C5E8" w:rsidR="00EF44A4" w:rsidRPr="009849B8" w:rsidRDefault="005963DD" w:rsidP="00EF44A4">
      <w:pPr>
        <w:pStyle w:val="FORMATONORMALVIETA"/>
      </w:pPr>
      <w:r w:rsidRPr="009849B8">
        <w:t xml:space="preserve">El tercer componente del proyecto, se enfoca en los espacios exteriores que permitirán el desarrollo e integración de las estructuras con la ciudad y sus usuarios, este componente incluye las obras de paisajismo, urbanismo, señalética e identidad visual entre otros. </w:t>
      </w:r>
    </w:p>
    <w:p w14:paraId="7D493839" w14:textId="77777777" w:rsidR="005963DD" w:rsidRPr="009849B8" w:rsidRDefault="005963DD" w:rsidP="001E5129">
      <w:pPr>
        <w:pStyle w:val="Ttulo2"/>
        <w:rPr>
          <w:lang w:val="es-ES"/>
        </w:rPr>
      </w:pPr>
      <w:bookmarkStart w:id="5" w:name="_Toc190954451"/>
      <w:r w:rsidRPr="009849B8">
        <w:rPr>
          <w:lang w:val="es-ES"/>
        </w:rPr>
        <w:t>GENERALIDADES</w:t>
      </w:r>
      <w:bookmarkEnd w:id="5"/>
    </w:p>
    <w:p w14:paraId="7CFEDF4F" w14:textId="77777777" w:rsidR="005963DD" w:rsidRPr="009849B8" w:rsidRDefault="005963DD" w:rsidP="001F6B7B">
      <w:pPr>
        <w:pStyle w:val="FORMATONORMAL"/>
      </w:pPr>
      <w:r w:rsidRPr="009849B8">
        <w:t xml:space="preserve">El </w:t>
      </w:r>
      <w:r w:rsidRPr="009849B8">
        <w:rPr>
          <w:i/>
          <w:iCs/>
        </w:rPr>
        <w:t>Contratista</w:t>
      </w:r>
      <w:r w:rsidRPr="009849B8">
        <w:t xml:space="preserve"> se ceñirá en un todo de acuerdo con los planos, cualquier detalle que se muestre en estos y que no figure en las especificaciones o que se encuentre en éstas, pero no aparezcan en los planos tendrá tanta validez como si se presentara en ambos documentos. </w:t>
      </w:r>
    </w:p>
    <w:p w14:paraId="58C9DC99" w14:textId="77777777" w:rsidR="005963DD" w:rsidRPr="009849B8" w:rsidRDefault="005963DD" w:rsidP="001F6B7B">
      <w:pPr>
        <w:pStyle w:val="FORMATONORMAL"/>
      </w:pPr>
      <w:r w:rsidRPr="009849B8">
        <w:t xml:space="preserve">Prevalecen en todo momento lo indicado en los planos y las relacionadas en el presente documento, a menos que los estudios técnicos (suelos, hidráulicos, eléctricos, etc.) indiquen condiciones especiales, si existe una incongruencia se le deberá consultar al Ingeniero sin olvidar que, el </w:t>
      </w:r>
      <w:r w:rsidRPr="009849B8">
        <w:rPr>
          <w:i/>
          <w:iCs/>
        </w:rPr>
        <w:t>Contratista</w:t>
      </w:r>
      <w:r w:rsidRPr="009849B8">
        <w:t xml:space="preserve"> deberá contar con personal técnico idóneo en cada especialidad, cuya experticia deberá ser suficiente para los planteamientos de alternativas complementarias de solución cuando el proyecto así lo demande. </w:t>
      </w:r>
    </w:p>
    <w:p w14:paraId="5320C002" w14:textId="77777777" w:rsidR="005963DD" w:rsidRPr="009849B8" w:rsidRDefault="005963DD" w:rsidP="001F6B7B">
      <w:pPr>
        <w:pStyle w:val="FORMATONORMAL"/>
        <w:rPr>
          <w:rFonts w:eastAsiaTheme="minorEastAsia"/>
        </w:rPr>
      </w:pPr>
      <w:r w:rsidRPr="009849B8">
        <w:rPr>
          <w:rFonts w:eastAsiaTheme="minorEastAsia"/>
        </w:rPr>
        <w:t xml:space="preserve">En caso de presentarse inconsistencias entre las especificaciones técnicas relacionadas en el presente documento y las indicadas en los planos arquitectónicos, planos de instalaciones, estudios técnicos (suelos, hidráulicos, eléctricos, etc.) e ítems del listado de cantidades, tendrá prioridad lo indicado en el listado de cantidades, luego de revisar técnicamente cada alcance con el Ingeniero. </w:t>
      </w:r>
    </w:p>
    <w:p w14:paraId="2A72F22E" w14:textId="59359F8A" w:rsidR="005963DD" w:rsidRPr="009849B8" w:rsidRDefault="005963DD" w:rsidP="001F6B7B">
      <w:pPr>
        <w:pStyle w:val="FORMATONORMAL"/>
      </w:pPr>
      <w:r w:rsidRPr="009849B8">
        <w:lastRenderedPageBreak/>
        <w:t xml:space="preserve">El </w:t>
      </w:r>
      <w:r w:rsidRPr="009849B8">
        <w:rPr>
          <w:i/>
          <w:iCs/>
        </w:rPr>
        <w:t>Contratista</w:t>
      </w:r>
      <w:r w:rsidRPr="009849B8">
        <w:t xml:space="preserve"> deberá revisar de manera paralela las especificaciones contenidas en este documento como las contenidas en los planos arquitectónicos, las dos son válidas para definir y especificar el proyecto sin dejar de lado que el constructor deberá aplicar el compendio normativo de cada especialidad.</w:t>
      </w:r>
    </w:p>
    <w:p w14:paraId="7571ABE5" w14:textId="355A7843" w:rsidR="005963DD" w:rsidRPr="009849B8" w:rsidRDefault="005963DD" w:rsidP="001F6B7B">
      <w:pPr>
        <w:pStyle w:val="FORMATONORMAL"/>
      </w:pPr>
      <w:r w:rsidRPr="009849B8">
        <w:t xml:space="preserve">Cualquier modificación a las especificaciones técnicas que proponga el </w:t>
      </w:r>
      <w:r w:rsidRPr="009849B8">
        <w:rPr>
          <w:i/>
          <w:iCs/>
        </w:rPr>
        <w:t>Contratista</w:t>
      </w:r>
      <w:r w:rsidRPr="009849B8">
        <w:t xml:space="preserve">, deberá ser previamente aprobado por el </w:t>
      </w:r>
      <w:r w:rsidRPr="009849B8">
        <w:rPr>
          <w:i/>
          <w:iCs/>
        </w:rPr>
        <w:t>Ingeniero</w:t>
      </w:r>
      <w:r w:rsidRPr="009849B8">
        <w:t xml:space="preserve">. En caso contrario, cualquier trabajo ejecutado será por cuenta y riesgo del </w:t>
      </w:r>
      <w:r w:rsidRPr="009849B8">
        <w:rPr>
          <w:i/>
          <w:iCs/>
        </w:rPr>
        <w:t>Contratista</w:t>
      </w:r>
      <w:r w:rsidRPr="009849B8">
        <w:t>.</w:t>
      </w:r>
    </w:p>
    <w:p w14:paraId="0885B40A" w14:textId="77777777" w:rsidR="005963DD" w:rsidRPr="009849B8" w:rsidRDefault="005963DD" w:rsidP="001E5129">
      <w:pPr>
        <w:pStyle w:val="Ttulo2"/>
      </w:pPr>
      <w:bookmarkStart w:id="6" w:name="_Toc190954452"/>
      <w:r w:rsidRPr="009849B8">
        <w:t>NORMAS QUE APLICAN</w:t>
      </w:r>
      <w:bookmarkEnd w:id="6"/>
    </w:p>
    <w:p w14:paraId="0C5890F8" w14:textId="77777777" w:rsidR="005963DD" w:rsidRPr="009849B8" w:rsidRDefault="005963DD" w:rsidP="001E5129">
      <w:pPr>
        <w:pStyle w:val="FORMATONORMAL"/>
        <w:rPr>
          <w:rFonts w:ascii="Baloo" w:hAnsi="Baloo" w:cs="Baloo"/>
        </w:rPr>
      </w:pPr>
      <w:bookmarkStart w:id="7" w:name="_heading=h.1gf8i83" w:colFirst="0" w:colLast="0"/>
      <w:bookmarkEnd w:id="7"/>
      <w:r w:rsidRPr="009849B8">
        <w:rPr>
          <w:rFonts w:ascii="Baloo" w:hAnsi="Baloo" w:cs="Baloo"/>
        </w:rPr>
        <w:t>REFERENCIAS A LOS REGLAMENTOS Y NORMAS</w:t>
      </w:r>
    </w:p>
    <w:p w14:paraId="3CBE2973" w14:textId="77777777" w:rsidR="005963DD" w:rsidRPr="009849B8" w:rsidRDefault="005963DD" w:rsidP="001F6B7B">
      <w:pPr>
        <w:pStyle w:val="FORMATONORMAL"/>
      </w:pPr>
      <w:r w:rsidRPr="009849B8">
        <w:t>Todas las obras que se ejecuten se sujetarán a los requerimientos mínimos de observancia obligatoria y recomendaciones de conveniencia práctica establecidos en los reglamentos internacionales y nacionales u otras normas de calidad sustancialmente equivalentes que se aplican en cada caso en la República de El Salvador.</w:t>
      </w:r>
    </w:p>
    <w:p w14:paraId="6648F2D2" w14:textId="77777777" w:rsidR="005963DD" w:rsidRPr="009849B8" w:rsidRDefault="005963DD" w:rsidP="001F6B7B">
      <w:pPr>
        <w:pStyle w:val="FORMATONORMAL"/>
      </w:pPr>
      <w:r w:rsidRPr="009849B8">
        <w:t>Por lo anterior, todo trabajo, material, accesorios o equipo que deba ser ejecutado y/o suministrado por La Contratista de la obra, a efecto de entregar la instalación completa en todos sus aspectos, aunque no se incluya en los planos y especificaciones, deberá satisfacer dichos códigos y los que aquí se mencionan:</w:t>
      </w:r>
    </w:p>
    <w:p w14:paraId="029DA317" w14:textId="77777777" w:rsidR="005963DD" w:rsidRPr="009849B8" w:rsidRDefault="005963DD" w:rsidP="001F6B7B">
      <w:pPr>
        <w:pStyle w:val="FORMATONORMALLITERAL"/>
      </w:pPr>
      <w:r w:rsidRPr="009849B8">
        <w:t>Código de Salud, Ministerio de Salud El Salvador.</w:t>
      </w:r>
    </w:p>
    <w:p w14:paraId="74865722" w14:textId="77777777" w:rsidR="005963DD" w:rsidRPr="009849B8" w:rsidRDefault="005963DD" w:rsidP="001F6B7B">
      <w:pPr>
        <w:pStyle w:val="FORMATONORMALLITERAL"/>
      </w:pPr>
      <w:r w:rsidRPr="009849B8">
        <w:t xml:space="preserve">Reglamento para la Seguridad Estructural de las Construcciones de la República de El Salvador, vigente con sus </w:t>
      </w:r>
      <w:r w:rsidRPr="009849B8">
        <w:tab/>
        <w:t>correspondientes normas técnicas u otras normas de calidad sustancialmente equivalentes.</w:t>
      </w:r>
    </w:p>
    <w:p w14:paraId="60C9B2E1" w14:textId="77777777" w:rsidR="005963DD" w:rsidRPr="009849B8" w:rsidRDefault="005963DD" w:rsidP="001F6B7B">
      <w:pPr>
        <w:pStyle w:val="FORMATONORMALLITERAL"/>
      </w:pPr>
      <w:r w:rsidRPr="009849B8">
        <w:t>Norma Técnica para Diseño y Construcción de Hospitales y Establecimientos de Salud de El Salvador u otras normas de calidad sustancialmente equivalentes.</w:t>
      </w:r>
    </w:p>
    <w:p w14:paraId="34E05880" w14:textId="77777777" w:rsidR="005963DD" w:rsidRPr="009849B8" w:rsidRDefault="005963DD" w:rsidP="001F6B7B">
      <w:pPr>
        <w:pStyle w:val="FORMATONORMALLITERAL"/>
      </w:pPr>
      <w:r w:rsidRPr="009849B8">
        <w:t>Reglamento del Área de Ingeniería Sanitaria, vigente.</w:t>
      </w:r>
    </w:p>
    <w:p w14:paraId="1DAFFC85" w14:textId="77777777" w:rsidR="005963DD" w:rsidRPr="009849B8" w:rsidRDefault="005963DD" w:rsidP="001F6B7B">
      <w:pPr>
        <w:pStyle w:val="FORMATONORMALLITERAL"/>
      </w:pPr>
      <w:r w:rsidRPr="009849B8">
        <w:t>Las normas técnicas de la Oficina de Seguridad Urbana del Departamento de Bomberos. También deberán satisfacer lo indicado en las normas técnicas "</w:t>
      </w:r>
      <w:proofErr w:type="spellStart"/>
      <w:r w:rsidRPr="009849B8">
        <w:t>National</w:t>
      </w:r>
      <w:proofErr w:type="spellEnd"/>
      <w:r w:rsidRPr="009849B8">
        <w:t xml:space="preserve"> </w:t>
      </w:r>
      <w:proofErr w:type="spellStart"/>
      <w:r w:rsidRPr="009849B8">
        <w:t>Fire</w:t>
      </w:r>
      <w:proofErr w:type="spellEnd"/>
      <w:r w:rsidRPr="009849B8">
        <w:t xml:space="preserve"> </w:t>
      </w:r>
      <w:proofErr w:type="spellStart"/>
      <w:r w:rsidRPr="009849B8">
        <w:t>Protection</w:t>
      </w:r>
      <w:proofErr w:type="spellEnd"/>
      <w:r w:rsidRPr="009849B8">
        <w:t xml:space="preserve"> </w:t>
      </w:r>
      <w:proofErr w:type="spellStart"/>
      <w:r w:rsidRPr="009849B8">
        <w:t>Association</w:t>
      </w:r>
      <w:proofErr w:type="spellEnd"/>
      <w:r w:rsidRPr="009849B8">
        <w:t xml:space="preserve">" para los sistemas contra incendio. </w:t>
      </w:r>
    </w:p>
    <w:p w14:paraId="037741E0" w14:textId="77777777" w:rsidR="005963DD" w:rsidRPr="009849B8" w:rsidRDefault="005963DD" w:rsidP="001F6B7B">
      <w:pPr>
        <w:pStyle w:val="FORMATONORMALLITERAL"/>
      </w:pPr>
      <w:r w:rsidRPr="009849B8">
        <w:t xml:space="preserve">"American </w:t>
      </w:r>
      <w:proofErr w:type="spellStart"/>
      <w:r w:rsidRPr="009849B8">
        <w:t>Society</w:t>
      </w:r>
      <w:proofErr w:type="spellEnd"/>
      <w:r w:rsidRPr="009849B8">
        <w:t xml:space="preserve"> </w:t>
      </w:r>
      <w:proofErr w:type="spellStart"/>
      <w:r w:rsidRPr="009849B8">
        <w:t>of</w:t>
      </w:r>
      <w:proofErr w:type="spellEnd"/>
      <w:r w:rsidRPr="009849B8">
        <w:t xml:space="preserve"> </w:t>
      </w:r>
      <w:proofErr w:type="spellStart"/>
      <w:r w:rsidRPr="009849B8">
        <w:t>Mechanical</w:t>
      </w:r>
      <w:proofErr w:type="spellEnd"/>
      <w:r w:rsidRPr="009849B8">
        <w:t xml:space="preserve"> </w:t>
      </w:r>
      <w:proofErr w:type="spellStart"/>
      <w:r w:rsidRPr="009849B8">
        <w:t>Engineers</w:t>
      </w:r>
      <w:proofErr w:type="spellEnd"/>
      <w:r w:rsidRPr="009849B8">
        <w:t xml:space="preserve">" (ASME) y "American </w:t>
      </w:r>
      <w:proofErr w:type="spellStart"/>
      <w:r w:rsidRPr="009849B8">
        <w:t>National</w:t>
      </w:r>
      <w:proofErr w:type="spellEnd"/>
      <w:r w:rsidRPr="009849B8">
        <w:t xml:space="preserve"> Standard </w:t>
      </w:r>
      <w:proofErr w:type="spellStart"/>
      <w:r w:rsidRPr="009849B8">
        <w:t>Institute</w:t>
      </w:r>
      <w:proofErr w:type="spellEnd"/>
      <w:r w:rsidRPr="009849B8">
        <w:t xml:space="preserve"> (ANSI), en sus códigos ASME /ANSI B31.9 y ASME B31.1</w:t>
      </w:r>
    </w:p>
    <w:p w14:paraId="1126F3C3" w14:textId="77777777" w:rsidR="005963DD" w:rsidRPr="009849B8" w:rsidRDefault="005963DD" w:rsidP="001F6B7B">
      <w:pPr>
        <w:pStyle w:val="FORMATONORMALLITERAL"/>
      </w:pPr>
      <w:r w:rsidRPr="009849B8">
        <w:rPr>
          <w:lang w:val="en-US"/>
        </w:rPr>
        <w:t xml:space="preserve">“American Society for Testing Materials" (ASTM) - D1785, D2665-A53. </w:t>
      </w:r>
      <w:r w:rsidRPr="009849B8">
        <w:t>Las tuberías de cobre deberán cumplir con lo indicado en el código ASTM B.88 y ANSI B.16.22/18. (Para tuberías termoplásticas)</w:t>
      </w:r>
    </w:p>
    <w:p w14:paraId="1E623AF6" w14:textId="77777777" w:rsidR="005963DD" w:rsidRPr="009849B8" w:rsidRDefault="005963DD" w:rsidP="001F6B7B">
      <w:pPr>
        <w:pStyle w:val="FORMATONORMALLITERAL"/>
      </w:pPr>
      <w:proofErr w:type="spellStart"/>
      <w:r w:rsidRPr="009849B8">
        <w:t>Building</w:t>
      </w:r>
      <w:proofErr w:type="spellEnd"/>
      <w:r w:rsidRPr="009849B8">
        <w:t xml:space="preserve"> </w:t>
      </w:r>
      <w:proofErr w:type="spellStart"/>
      <w:r w:rsidRPr="009849B8">
        <w:t>Code</w:t>
      </w:r>
      <w:proofErr w:type="spellEnd"/>
      <w:r w:rsidRPr="009849B8">
        <w:t xml:space="preserve"> </w:t>
      </w:r>
      <w:proofErr w:type="spellStart"/>
      <w:r w:rsidRPr="009849B8">
        <w:t>Requirements</w:t>
      </w:r>
      <w:proofErr w:type="spellEnd"/>
      <w:r w:rsidRPr="009849B8">
        <w:t xml:space="preserve"> </w:t>
      </w:r>
      <w:proofErr w:type="spellStart"/>
      <w:r w:rsidRPr="009849B8">
        <w:t>for</w:t>
      </w:r>
      <w:proofErr w:type="spellEnd"/>
      <w:r w:rsidRPr="009849B8">
        <w:t xml:space="preserve"> Estructural Concrete and </w:t>
      </w:r>
      <w:proofErr w:type="spellStart"/>
      <w:r w:rsidRPr="009849B8">
        <w:t>Comentary</w:t>
      </w:r>
      <w:proofErr w:type="spellEnd"/>
      <w:r w:rsidRPr="009849B8">
        <w:t xml:space="preserve"> (ACI 318) de más reciente edición, del American Concrete </w:t>
      </w:r>
      <w:proofErr w:type="spellStart"/>
      <w:r w:rsidRPr="009849B8">
        <w:t>Institute</w:t>
      </w:r>
      <w:proofErr w:type="spellEnd"/>
      <w:r w:rsidRPr="009849B8">
        <w:t>, para lo referente a concreto y acero de refuerzo, en Diseños Estructurales y Construcción.</w:t>
      </w:r>
    </w:p>
    <w:p w14:paraId="397CAEE8" w14:textId="77777777" w:rsidR="005963DD" w:rsidRPr="009849B8" w:rsidRDefault="005963DD" w:rsidP="001F6B7B">
      <w:pPr>
        <w:pStyle w:val="FORMATONORMALLITERAL"/>
      </w:pPr>
      <w:r w:rsidRPr="009849B8">
        <w:t xml:space="preserve">Manual y Especificaciones del American </w:t>
      </w:r>
      <w:proofErr w:type="spellStart"/>
      <w:r w:rsidRPr="009849B8">
        <w:t>Institute</w:t>
      </w:r>
      <w:proofErr w:type="spellEnd"/>
      <w:r w:rsidRPr="009849B8">
        <w:t xml:space="preserve"> </w:t>
      </w:r>
      <w:proofErr w:type="spellStart"/>
      <w:r w:rsidRPr="009849B8">
        <w:t>for</w:t>
      </w:r>
      <w:proofErr w:type="spellEnd"/>
      <w:r w:rsidRPr="009849B8">
        <w:t xml:space="preserve"> Steel </w:t>
      </w:r>
      <w:proofErr w:type="spellStart"/>
      <w:r w:rsidRPr="009849B8">
        <w:t>Construction</w:t>
      </w:r>
      <w:proofErr w:type="spellEnd"/>
      <w:r w:rsidRPr="009849B8">
        <w:t xml:space="preserve"> (AISC) de más reciente edición, para lo referente al diseño de estructuras metálicas, perfiles de acero y demás elementos metálicos. </w:t>
      </w:r>
    </w:p>
    <w:p w14:paraId="7F4ED551" w14:textId="77777777" w:rsidR="005963DD" w:rsidRPr="009849B8" w:rsidRDefault="005963DD" w:rsidP="001F6B7B">
      <w:pPr>
        <w:pStyle w:val="FORMATONORMALLITERAL"/>
      </w:pPr>
      <w:r w:rsidRPr="009849B8">
        <w:t xml:space="preserve">Normativa Técnica de Accesibilidad, Urbanística, Arquitectónica, Transporte y Comunicaciones. </w:t>
      </w:r>
    </w:p>
    <w:p w14:paraId="42C72D02" w14:textId="574F1C32" w:rsidR="001E5129" w:rsidRPr="009849B8" w:rsidRDefault="005963DD" w:rsidP="001F6B7B">
      <w:pPr>
        <w:pStyle w:val="FORMATONORMALLITERAL"/>
      </w:pPr>
      <w:r w:rsidRPr="009849B8">
        <w:t>Reglamento General sobre Seguridad e Higiene en los Centros de Trabajo. Ministerio de Trabajo y Previsión Social.</w:t>
      </w:r>
    </w:p>
    <w:p w14:paraId="3FDB9A9D" w14:textId="0631E267" w:rsidR="005963DD" w:rsidRPr="009849B8" w:rsidRDefault="005963DD" w:rsidP="001F6B7B">
      <w:pPr>
        <w:pStyle w:val="FORMATONORMAL"/>
      </w:pPr>
      <w:r w:rsidRPr="009849B8">
        <w:t>Si algunas de las instalaciones o parte de ellas, tal y como se describen en los planos del proyecto y en estas especificaciones estuviese en conflicto o dejase de cumplir con alguno de los reglamentos antes señalados, La Contratista deberá indicarlo de inmediato al Ingeniero y éste al Administrador del Contrato y presentar solución al respecto antes de proceder a ejecutar la instalación o parte de ella que esté en conflicto.</w:t>
      </w:r>
    </w:p>
    <w:p w14:paraId="71C3BCDA" w14:textId="10F986EE" w:rsidR="001E5129" w:rsidRPr="009849B8" w:rsidRDefault="005963DD" w:rsidP="001F6B7B">
      <w:pPr>
        <w:pStyle w:val="FORMATONORMAL"/>
      </w:pPr>
      <w:r w:rsidRPr="009849B8">
        <w:lastRenderedPageBreak/>
        <w:t>Si existiesen diferencias entre estas especificaciones y los reglamentos de El Salvador o entre las normas mencionadas, será el MINSAL, a través de la Administración del Contrato, quien decida sobre el particular.</w:t>
      </w:r>
    </w:p>
    <w:p w14:paraId="417D1839" w14:textId="77777777" w:rsidR="005963DD" w:rsidRPr="009849B8" w:rsidRDefault="005963DD" w:rsidP="001E5129">
      <w:pPr>
        <w:pStyle w:val="Ttulo2"/>
      </w:pPr>
      <w:bookmarkStart w:id="8" w:name="_Toc190954453"/>
      <w:r w:rsidRPr="009849B8">
        <w:t>ANTES DE ORDEN DE INICIO</w:t>
      </w:r>
      <w:bookmarkEnd w:id="8"/>
    </w:p>
    <w:p w14:paraId="77172D41" w14:textId="77777777" w:rsidR="005963DD" w:rsidRPr="009849B8" w:rsidRDefault="005963DD">
      <w:pPr>
        <w:pStyle w:val="FORMATONORMALLITERAL"/>
        <w:numPr>
          <w:ilvl w:val="0"/>
          <w:numId w:val="69"/>
        </w:numPr>
      </w:pPr>
      <w:r w:rsidRPr="009849B8">
        <w:t xml:space="preserve">La empresa a la cual se le adjudique el proyecto estará obligada a presentar los desgloses de costos unitarios de cada partida del formulario de oferta, en formato de Excel. </w:t>
      </w:r>
    </w:p>
    <w:p w14:paraId="3F4CA3BE" w14:textId="33975C24" w:rsidR="00AC0D36" w:rsidRPr="009849B8" w:rsidRDefault="005963DD">
      <w:pPr>
        <w:pStyle w:val="FORMATONORMALLITERAL"/>
        <w:numPr>
          <w:ilvl w:val="0"/>
          <w:numId w:val="69"/>
        </w:numPr>
      </w:pPr>
      <w:r w:rsidRPr="009849B8">
        <w:t>Realizar una reunión de Pre-Construcción con el personal de Dirección de la Obra, por parte del Contratista, incluyendo a Sub-Contratistas si fuera necesario, con la finalidad de hacer entrega oficial del terreno y/o inmueble donde se realizará la obra.</w:t>
      </w:r>
    </w:p>
    <w:p w14:paraId="371A3C2C" w14:textId="6D8D4499" w:rsidR="005963DD" w:rsidRPr="009849B8" w:rsidRDefault="005963DD">
      <w:pPr>
        <w:pStyle w:val="TITULO1ET"/>
        <w:numPr>
          <w:ilvl w:val="0"/>
          <w:numId w:val="105"/>
        </w:numPr>
      </w:pPr>
      <w:bookmarkStart w:id="9" w:name="_Toc190954454"/>
      <w:r w:rsidRPr="009849B8">
        <w:t>OBRAS PRELIMINARES</w:t>
      </w:r>
      <w:bookmarkEnd w:id="9"/>
      <w:r w:rsidRPr="009849B8">
        <w:t xml:space="preserve">  </w:t>
      </w:r>
    </w:p>
    <w:p w14:paraId="73450623" w14:textId="77777777" w:rsidR="001E5129" w:rsidRPr="009849B8" w:rsidRDefault="005963DD" w:rsidP="00FF5A98">
      <w:pPr>
        <w:pStyle w:val="TITULO2ET"/>
      </w:pPr>
      <w:bookmarkStart w:id="10" w:name="_heading=h.3jtnz0s" w:colFirst="0" w:colLast="0"/>
      <w:bookmarkEnd w:id="10"/>
      <w:r w:rsidRPr="009849B8">
        <w:t>GENERALIDADES</w:t>
      </w:r>
    </w:p>
    <w:p w14:paraId="2ABCB63F" w14:textId="3946FC2C" w:rsidR="005963DD" w:rsidRPr="009849B8" w:rsidRDefault="005963DD" w:rsidP="001F6B7B">
      <w:pPr>
        <w:pStyle w:val="FORMATONORMAL"/>
        <w:rPr>
          <w:rFonts w:ascii="Baloo" w:hAnsi="Baloo" w:cs="Baloo"/>
        </w:rPr>
      </w:pPr>
      <w:r w:rsidRPr="009849B8">
        <w:t>La Contratista será plenamente responsable del suministro de materiales, equipos y herramientas para la elaboración de los trabajos, realizará trámites y toda otra actividad necesaria para la ejecución de todas las obras que se describen aquí, en los planos constructivos y en Formulario de Oferta.</w:t>
      </w:r>
    </w:p>
    <w:p w14:paraId="73FB2481" w14:textId="77777777" w:rsidR="005963DD" w:rsidRPr="009849B8" w:rsidRDefault="005963DD" w:rsidP="001F6B7B">
      <w:pPr>
        <w:pStyle w:val="FORMATONORMAL"/>
      </w:pPr>
      <w:r w:rsidRPr="009849B8">
        <w:t>Para el desarrollo de las obras preliminares, el Contratista deberá someter a la aprobación del Ingeniero un plano que describa la posición y características propuestas para asentar al plantel de la obra.</w:t>
      </w:r>
    </w:p>
    <w:p w14:paraId="04B45B6F" w14:textId="77777777" w:rsidR="005963DD" w:rsidRPr="009849B8" w:rsidRDefault="005963DD" w:rsidP="001F6B7B">
      <w:pPr>
        <w:pStyle w:val="FORMATONORMAL"/>
      </w:pPr>
      <w:r w:rsidRPr="009849B8">
        <w:t xml:space="preserve"> Sin por ello limitar la responsabilidad del Contratista, se incluyen en esta sección los trabajos siguientes: </w:t>
      </w:r>
    </w:p>
    <w:p w14:paraId="16245A76" w14:textId="77777777" w:rsidR="005963DD" w:rsidRPr="009849B8" w:rsidRDefault="005963DD" w:rsidP="001F6B7B">
      <w:pPr>
        <w:pStyle w:val="FORMATONORMALVIETA"/>
      </w:pPr>
      <w:r w:rsidRPr="009849B8">
        <w:t xml:space="preserve">Chapeo y limpieza del terreno </w:t>
      </w:r>
    </w:p>
    <w:p w14:paraId="0BAF2FFF" w14:textId="77777777" w:rsidR="005963DD" w:rsidRPr="009849B8" w:rsidRDefault="005963DD" w:rsidP="001F6B7B">
      <w:pPr>
        <w:pStyle w:val="FORMATONORMALVIETA"/>
      </w:pPr>
      <w:r w:rsidRPr="009849B8">
        <w:t xml:space="preserve">Construcción de barda de protección perimetral </w:t>
      </w:r>
    </w:p>
    <w:p w14:paraId="5AD0F5EB" w14:textId="77777777" w:rsidR="005963DD" w:rsidRPr="009849B8" w:rsidRDefault="005963DD" w:rsidP="001F6B7B">
      <w:pPr>
        <w:pStyle w:val="FORMATONORMALVIETA"/>
      </w:pPr>
      <w:r w:rsidRPr="009849B8">
        <w:t xml:space="preserve">Trazo, nivelación y replanteo topográfico </w:t>
      </w:r>
    </w:p>
    <w:p w14:paraId="1D771FA0" w14:textId="77777777" w:rsidR="005963DD" w:rsidRPr="009849B8" w:rsidRDefault="005963DD" w:rsidP="001F6B7B">
      <w:pPr>
        <w:pStyle w:val="FORMATONORMALVIETA"/>
      </w:pPr>
      <w:r w:rsidRPr="009849B8">
        <w:t xml:space="preserve">Instalaciones provisionales </w:t>
      </w:r>
    </w:p>
    <w:p w14:paraId="7E04FC23" w14:textId="77777777" w:rsidR="005963DD" w:rsidRPr="009849B8" w:rsidRDefault="005963DD" w:rsidP="001F6B7B">
      <w:pPr>
        <w:pStyle w:val="FORMATONORMALVIETA"/>
      </w:pPr>
      <w:r w:rsidRPr="009849B8">
        <w:t>Sistemas provisionales</w:t>
      </w:r>
    </w:p>
    <w:p w14:paraId="2049C1B4" w14:textId="77777777" w:rsidR="005963DD" w:rsidRPr="009849B8" w:rsidRDefault="005963DD" w:rsidP="001F6B7B">
      <w:pPr>
        <w:pStyle w:val="FORMATONORMALVIETA"/>
      </w:pPr>
      <w:r w:rsidRPr="009849B8">
        <w:t>Rótulo de obra</w:t>
      </w:r>
    </w:p>
    <w:p w14:paraId="458EB88F" w14:textId="61640E51" w:rsidR="00AC0D36" w:rsidRPr="009849B8" w:rsidRDefault="005963DD" w:rsidP="0088485D">
      <w:pPr>
        <w:pStyle w:val="FORMATONORMALVIETA"/>
      </w:pPr>
      <w:r w:rsidRPr="009849B8">
        <w:t>Demoliciones</w:t>
      </w:r>
    </w:p>
    <w:p w14:paraId="21121506" w14:textId="442929F7" w:rsidR="001E5129" w:rsidRPr="009849B8" w:rsidRDefault="005963DD">
      <w:pPr>
        <w:pStyle w:val="TITULOF-2"/>
        <w:numPr>
          <w:ilvl w:val="1"/>
          <w:numId w:val="70"/>
        </w:numPr>
        <w:rPr>
          <w:color w:val="auto"/>
        </w:rPr>
      </w:pPr>
      <w:r w:rsidRPr="009849B8">
        <w:rPr>
          <w:color w:val="auto"/>
        </w:rPr>
        <w:t>SERVICIOS Y CONTROLES PROVISIONALES</w:t>
      </w:r>
    </w:p>
    <w:p w14:paraId="68764831" w14:textId="45C8B09A" w:rsidR="00F92759" w:rsidRPr="009849B8" w:rsidRDefault="005963DD">
      <w:pPr>
        <w:pStyle w:val="TITULOF-2"/>
        <w:numPr>
          <w:ilvl w:val="2"/>
          <w:numId w:val="70"/>
        </w:numPr>
        <w:rPr>
          <w:color w:val="auto"/>
        </w:rPr>
      </w:pPr>
      <w:bookmarkStart w:id="11" w:name="_heading=h.n5rssn" w:colFirst="0" w:colLast="0"/>
      <w:bookmarkEnd w:id="11"/>
      <w:r w:rsidRPr="009849B8">
        <w:rPr>
          <w:color w:val="auto"/>
        </w:rPr>
        <w:t>LIMITES DEL TERRENO</w:t>
      </w:r>
    </w:p>
    <w:p w14:paraId="2142A905" w14:textId="20E7A627" w:rsidR="0093267F" w:rsidRPr="009849B8" w:rsidRDefault="005963DD" w:rsidP="001F6B7B">
      <w:pPr>
        <w:pStyle w:val="FORMATONORMAL"/>
      </w:pPr>
      <w:r w:rsidRPr="009849B8">
        <w:t>La contratista procederá a cercar la totalidad de la obra para evitar accidentes o daños e impedir el libre acceso de personas extrañas a ella. En los casos en que resulte necesario ocupar la vía pública, estará a su cargo la solicitud de los correspondientes permisos, tasas y tramitaciones ante las respectivas autoridades (Ministerio de Obras Públicas, Alcaldía Municipal de San Salvador). Los cercos deberán asegurar estabilidad estructural y su altura mínima será de 2,00 (dos) m sobre nivel vereda o la establecida en las respectivas normas municipales. Se mantendrá en buen estado de conservación durante todo el tiempo que deba permanecer en uso y se lo retirará cuando sea necesario.</w:t>
      </w:r>
    </w:p>
    <w:p w14:paraId="75485C4B" w14:textId="77777777" w:rsidR="004B37DC" w:rsidRPr="009849B8" w:rsidRDefault="004B37DC" w:rsidP="001F6B7B">
      <w:pPr>
        <w:pStyle w:val="FORMATONORMAL"/>
      </w:pPr>
    </w:p>
    <w:p w14:paraId="30291B37" w14:textId="77777777" w:rsidR="004F6A38" w:rsidRPr="009849B8" w:rsidRDefault="004F6A38">
      <w:pPr>
        <w:pStyle w:val="TITULOF-2"/>
        <w:numPr>
          <w:ilvl w:val="2"/>
          <w:numId w:val="70"/>
        </w:numPr>
        <w:rPr>
          <w:color w:val="auto"/>
        </w:rPr>
      </w:pPr>
      <w:bookmarkStart w:id="12" w:name="_heading=h.375fbgg" w:colFirst="0" w:colLast="0"/>
      <w:bookmarkEnd w:id="12"/>
      <w:r w:rsidRPr="009849B8">
        <w:rPr>
          <w:color w:val="auto"/>
        </w:rPr>
        <w:t xml:space="preserve">BODEGA Y OFICINAS PROVISIONALES </w:t>
      </w:r>
    </w:p>
    <w:p w14:paraId="59D21F49" w14:textId="57C44DC0" w:rsidR="0093267F" w:rsidRPr="009849B8" w:rsidRDefault="004F6A38" w:rsidP="001F6B7B">
      <w:pPr>
        <w:pStyle w:val="FORMATONORMAL"/>
      </w:pPr>
      <w:r w:rsidRPr="009849B8">
        <w:lastRenderedPageBreak/>
        <w:t>La Contratista deberá proveer y mantener una oficina para su propio uso, de igual manera deberá proveer un área para la oficina del Ingeniero; estas oficinas deberán poseer puertas con chapa de seguridad, ventanas e instalaciones eléctricas y la adecuada climatización de las oficinas, instalando los equipos de aire acondicionado que sean necesarios para cumplir con tal fin. La Contratista deberá proveer en la oficina del Ingeniero mobiliario para que estos se instalen, el mobiliario estará sujeto a la aprobación del Ingeniero y consistirá en espacios de trabajo (cubículos) y una mesa para sala de reuniones para al menos 10 personas. Similares instalaciones deberán contener la oficina del profesional residente de la obra y el laboratorio de suelos y calidad de materiales.</w:t>
      </w:r>
    </w:p>
    <w:p w14:paraId="15B8B5AE" w14:textId="77777777" w:rsidR="00AC0D36" w:rsidRPr="009849B8" w:rsidRDefault="00AC0D36" w:rsidP="001F6B7B">
      <w:pPr>
        <w:pStyle w:val="FORMATONORMAL"/>
      </w:pPr>
    </w:p>
    <w:tbl>
      <w:tblPr>
        <w:tblStyle w:val="Tablaconcuadrcula"/>
        <w:tblW w:w="0" w:type="auto"/>
        <w:tblInd w:w="1900" w:type="dxa"/>
        <w:tblLook w:val="04A0" w:firstRow="1" w:lastRow="0" w:firstColumn="1" w:lastColumn="0" w:noHBand="0" w:noVBand="1"/>
      </w:tblPr>
      <w:tblGrid>
        <w:gridCol w:w="3402"/>
        <w:gridCol w:w="2268"/>
      </w:tblGrid>
      <w:tr w:rsidR="009849B8" w:rsidRPr="009849B8" w14:paraId="74AB01CF" w14:textId="77777777" w:rsidTr="004F6A38">
        <w:trPr>
          <w:trHeight w:val="190"/>
        </w:trPr>
        <w:tc>
          <w:tcPr>
            <w:tcW w:w="3402" w:type="dxa"/>
          </w:tcPr>
          <w:p w14:paraId="3151AE0C" w14:textId="77777777" w:rsidR="004F6A38" w:rsidRPr="009849B8" w:rsidRDefault="004F6A38" w:rsidP="004F6A38">
            <w:pPr>
              <w:spacing w:after="0"/>
              <w:jc w:val="center"/>
              <w:rPr>
                <w:rFonts w:eastAsia="Museo Sans 100" w:cs="Museo Sans 100"/>
                <w:b/>
                <w:bCs/>
                <w:szCs w:val="20"/>
              </w:rPr>
            </w:pPr>
            <w:r w:rsidRPr="009849B8">
              <w:rPr>
                <w:rFonts w:eastAsia="Museo Sans 100" w:cs="Museo Sans 100"/>
                <w:b/>
                <w:bCs/>
                <w:szCs w:val="20"/>
              </w:rPr>
              <w:t>Ambientes</w:t>
            </w:r>
          </w:p>
        </w:tc>
        <w:tc>
          <w:tcPr>
            <w:tcW w:w="2268" w:type="dxa"/>
          </w:tcPr>
          <w:p w14:paraId="258EDC6D" w14:textId="77777777" w:rsidR="004F6A38" w:rsidRPr="009849B8" w:rsidRDefault="004F6A38" w:rsidP="004F6A38">
            <w:pPr>
              <w:spacing w:after="0"/>
              <w:jc w:val="center"/>
              <w:rPr>
                <w:rFonts w:eastAsia="Museo Sans 100" w:cs="Museo Sans 100"/>
                <w:b/>
                <w:bCs/>
                <w:szCs w:val="20"/>
              </w:rPr>
            </w:pPr>
            <w:r w:rsidRPr="009849B8">
              <w:rPr>
                <w:rFonts w:eastAsia="Museo Sans 100" w:cs="Museo Sans 100"/>
                <w:b/>
                <w:bCs/>
                <w:szCs w:val="20"/>
              </w:rPr>
              <w:t>M</w:t>
            </w:r>
            <w:r w:rsidRPr="009849B8">
              <w:rPr>
                <w:rFonts w:eastAsia="Museo Sans 100"/>
                <w:b/>
                <w:bCs/>
                <w:szCs w:val="20"/>
              </w:rPr>
              <w:t>²</w:t>
            </w:r>
          </w:p>
        </w:tc>
      </w:tr>
      <w:tr w:rsidR="009849B8" w:rsidRPr="009849B8" w14:paraId="40511F71" w14:textId="77777777" w:rsidTr="004F6A38">
        <w:tc>
          <w:tcPr>
            <w:tcW w:w="3402" w:type="dxa"/>
          </w:tcPr>
          <w:p w14:paraId="5F715596" w14:textId="77777777" w:rsidR="004F6A38" w:rsidRPr="009849B8" w:rsidRDefault="004F6A38" w:rsidP="004F6A38">
            <w:pPr>
              <w:spacing w:after="0"/>
              <w:rPr>
                <w:rFonts w:eastAsia="Museo Sans 100" w:cs="Museo Sans 100"/>
                <w:szCs w:val="20"/>
              </w:rPr>
            </w:pPr>
            <w:r w:rsidRPr="009849B8">
              <w:rPr>
                <w:rFonts w:eastAsia="Museo Sans 100" w:cs="Museo Sans 100"/>
                <w:szCs w:val="20"/>
              </w:rPr>
              <w:t>Comedores</w:t>
            </w:r>
          </w:p>
        </w:tc>
        <w:tc>
          <w:tcPr>
            <w:tcW w:w="2268" w:type="dxa"/>
          </w:tcPr>
          <w:p w14:paraId="19ED5135" w14:textId="77777777" w:rsidR="004F6A38" w:rsidRPr="009849B8" w:rsidRDefault="004F6A38" w:rsidP="004F6A38">
            <w:pPr>
              <w:spacing w:after="0"/>
              <w:jc w:val="center"/>
              <w:rPr>
                <w:rFonts w:eastAsia="Museo Sans 100" w:cs="Museo Sans 100"/>
                <w:szCs w:val="20"/>
              </w:rPr>
            </w:pPr>
            <w:r w:rsidRPr="009849B8">
              <w:rPr>
                <w:rFonts w:eastAsia="Museo Sans 100" w:cs="Museo Sans 100"/>
                <w:szCs w:val="20"/>
              </w:rPr>
              <w:t>140</w:t>
            </w:r>
          </w:p>
        </w:tc>
      </w:tr>
      <w:tr w:rsidR="009849B8" w:rsidRPr="009849B8" w14:paraId="2A4B015D" w14:textId="77777777" w:rsidTr="004F6A38">
        <w:tc>
          <w:tcPr>
            <w:tcW w:w="3402" w:type="dxa"/>
          </w:tcPr>
          <w:p w14:paraId="03300CF1" w14:textId="77777777" w:rsidR="004F6A38" w:rsidRPr="009849B8" w:rsidRDefault="004F6A38" w:rsidP="004F6A38">
            <w:pPr>
              <w:spacing w:after="0"/>
              <w:rPr>
                <w:rFonts w:eastAsia="Museo Sans 100" w:cs="Museo Sans 100"/>
                <w:szCs w:val="20"/>
              </w:rPr>
            </w:pPr>
            <w:r w:rsidRPr="009849B8">
              <w:rPr>
                <w:rFonts w:eastAsia="Museo Sans 100" w:cs="Museo Sans 100"/>
                <w:szCs w:val="20"/>
              </w:rPr>
              <w:t>Servicios sanitarios</w:t>
            </w:r>
          </w:p>
        </w:tc>
        <w:tc>
          <w:tcPr>
            <w:tcW w:w="2268" w:type="dxa"/>
          </w:tcPr>
          <w:p w14:paraId="656D39B0" w14:textId="77777777" w:rsidR="004F6A38" w:rsidRPr="009849B8" w:rsidRDefault="004F6A38" w:rsidP="004F6A38">
            <w:pPr>
              <w:spacing w:after="0"/>
              <w:jc w:val="center"/>
              <w:rPr>
                <w:rFonts w:eastAsia="Museo Sans 100" w:cs="Museo Sans 100"/>
                <w:szCs w:val="20"/>
              </w:rPr>
            </w:pPr>
            <w:r w:rsidRPr="009849B8">
              <w:rPr>
                <w:rFonts w:eastAsia="Museo Sans 100" w:cs="Museo Sans 100"/>
                <w:szCs w:val="20"/>
              </w:rPr>
              <w:t>30</w:t>
            </w:r>
          </w:p>
        </w:tc>
      </w:tr>
      <w:tr w:rsidR="009849B8" w:rsidRPr="009849B8" w14:paraId="46930C35" w14:textId="77777777" w:rsidTr="004F6A38">
        <w:tc>
          <w:tcPr>
            <w:tcW w:w="3402" w:type="dxa"/>
          </w:tcPr>
          <w:p w14:paraId="1A8010E6" w14:textId="77777777" w:rsidR="004F6A38" w:rsidRPr="009849B8" w:rsidRDefault="004F6A38" w:rsidP="004F6A38">
            <w:pPr>
              <w:spacing w:after="0"/>
              <w:rPr>
                <w:rFonts w:eastAsia="Museo Sans 100" w:cs="Museo Sans 100"/>
                <w:szCs w:val="20"/>
              </w:rPr>
            </w:pPr>
            <w:r w:rsidRPr="009849B8">
              <w:rPr>
                <w:rFonts w:eastAsia="Museo Sans 100" w:cs="Museo Sans 100"/>
                <w:szCs w:val="20"/>
              </w:rPr>
              <w:t>Sala de reuniones</w:t>
            </w:r>
          </w:p>
        </w:tc>
        <w:tc>
          <w:tcPr>
            <w:tcW w:w="2268" w:type="dxa"/>
          </w:tcPr>
          <w:p w14:paraId="3E14FF4D" w14:textId="77777777" w:rsidR="004F6A38" w:rsidRPr="009849B8" w:rsidRDefault="004F6A38" w:rsidP="004F6A38">
            <w:pPr>
              <w:spacing w:after="0"/>
              <w:jc w:val="center"/>
              <w:rPr>
                <w:rFonts w:eastAsia="Museo Sans 100" w:cs="Museo Sans 100"/>
                <w:szCs w:val="20"/>
              </w:rPr>
            </w:pPr>
            <w:r w:rsidRPr="009849B8">
              <w:rPr>
                <w:rFonts w:eastAsia="Museo Sans 100" w:cs="Museo Sans 100"/>
                <w:szCs w:val="20"/>
              </w:rPr>
              <w:t>30</w:t>
            </w:r>
          </w:p>
        </w:tc>
      </w:tr>
      <w:tr w:rsidR="009849B8" w:rsidRPr="009849B8" w14:paraId="5F456C43" w14:textId="77777777" w:rsidTr="004F6A38">
        <w:tc>
          <w:tcPr>
            <w:tcW w:w="3402" w:type="dxa"/>
          </w:tcPr>
          <w:p w14:paraId="124821ED" w14:textId="77777777" w:rsidR="004F6A38" w:rsidRPr="009849B8" w:rsidRDefault="004F6A38" w:rsidP="004F6A38">
            <w:pPr>
              <w:spacing w:after="0"/>
              <w:rPr>
                <w:rFonts w:eastAsia="Museo Sans 100" w:cs="Museo Sans 100"/>
                <w:szCs w:val="20"/>
              </w:rPr>
            </w:pPr>
            <w:r w:rsidRPr="009849B8">
              <w:rPr>
                <w:rFonts w:eastAsia="Museo Sans 100" w:cs="Museo Sans 100"/>
                <w:szCs w:val="20"/>
              </w:rPr>
              <w:t>Bodega</w:t>
            </w:r>
          </w:p>
        </w:tc>
        <w:tc>
          <w:tcPr>
            <w:tcW w:w="2268" w:type="dxa"/>
          </w:tcPr>
          <w:p w14:paraId="744A3E50" w14:textId="77777777" w:rsidR="004F6A38" w:rsidRPr="009849B8" w:rsidRDefault="004F6A38" w:rsidP="004F6A38">
            <w:pPr>
              <w:spacing w:after="0"/>
              <w:jc w:val="center"/>
              <w:rPr>
                <w:rFonts w:eastAsia="Museo Sans 100" w:cs="Museo Sans 100"/>
                <w:szCs w:val="20"/>
              </w:rPr>
            </w:pPr>
            <w:r w:rsidRPr="009849B8">
              <w:rPr>
                <w:rFonts w:eastAsia="Museo Sans 100" w:cs="Museo Sans 100"/>
                <w:szCs w:val="20"/>
              </w:rPr>
              <w:t>8x8</w:t>
            </w:r>
          </w:p>
        </w:tc>
      </w:tr>
      <w:tr w:rsidR="009849B8" w:rsidRPr="009849B8" w14:paraId="6D9DBDAD" w14:textId="77777777" w:rsidTr="004F6A38">
        <w:tc>
          <w:tcPr>
            <w:tcW w:w="3402" w:type="dxa"/>
          </w:tcPr>
          <w:p w14:paraId="05572115" w14:textId="77777777" w:rsidR="004F6A38" w:rsidRPr="009849B8" w:rsidRDefault="004F6A38" w:rsidP="004F6A38">
            <w:pPr>
              <w:spacing w:after="0"/>
              <w:rPr>
                <w:rFonts w:eastAsia="Museo Sans 100" w:cs="Museo Sans 100"/>
                <w:szCs w:val="20"/>
              </w:rPr>
            </w:pPr>
            <w:r w:rsidRPr="009849B8">
              <w:rPr>
                <w:rFonts w:eastAsia="Museo Sans 100" w:cs="Museo Sans 100"/>
                <w:szCs w:val="20"/>
              </w:rPr>
              <w:t>Oficina del Contratista</w:t>
            </w:r>
          </w:p>
        </w:tc>
        <w:tc>
          <w:tcPr>
            <w:tcW w:w="2268" w:type="dxa"/>
          </w:tcPr>
          <w:p w14:paraId="7A9CD4D4" w14:textId="77777777" w:rsidR="004F6A38" w:rsidRPr="009849B8" w:rsidRDefault="004F6A38" w:rsidP="004F6A38">
            <w:pPr>
              <w:spacing w:after="0"/>
              <w:jc w:val="center"/>
              <w:rPr>
                <w:rFonts w:eastAsia="Museo Sans 100" w:cs="Museo Sans 100"/>
                <w:szCs w:val="20"/>
              </w:rPr>
            </w:pPr>
            <w:r w:rsidRPr="009849B8">
              <w:rPr>
                <w:rFonts w:eastAsia="Museo Sans 100" w:cs="Museo Sans 100"/>
                <w:szCs w:val="20"/>
              </w:rPr>
              <w:t xml:space="preserve">30 </w:t>
            </w:r>
          </w:p>
        </w:tc>
      </w:tr>
      <w:tr w:rsidR="009849B8" w:rsidRPr="009849B8" w14:paraId="2AFEF43B" w14:textId="77777777" w:rsidTr="004F6A38">
        <w:tc>
          <w:tcPr>
            <w:tcW w:w="3402" w:type="dxa"/>
          </w:tcPr>
          <w:p w14:paraId="57828F01" w14:textId="77777777" w:rsidR="004F6A38" w:rsidRPr="009849B8" w:rsidRDefault="004F6A38" w:rsidP="004F6A38">
            <w:pPr>
              <w:spacing w:after="0"/>
              <w:rPr>
                <w:rFonts w:eastAsia="Museo Sans 100" w:cs="Museo Sans 100"/>
                <w:szCs w:val="20"/>
              </w:rPr>
            </w:pPr>
            <w:r w:rsidRPr="009849B8">
              <w:rPr>
                <w:rFonts w:eastAsia="Museo Sans 100" w:cs="Museo Sans 100"/>
                <w:szCs w:val="20"/>
              </w:rPr>
              <w:t>Oficina del Ingeniero</w:t>
            </w:r>
          </w:p>
        </w:tc>
        <w:tc>
          <w:tcPr>
            <w:tcW w:w="2268" w:type="dxa"/>
          </w:tcPr>
          <w:p w14:paraId="46B50EA0" w14:textId="77777777" w:rsidR="004F6A38" w:rsidRPr="009849B8" w:rsidRDefault="004F6A38" w:rsidP="004F6A38">
            <w:pPr>
              <w:spacing w:after="0"/>
              <w:jc w:val="center"/>
              <w:rPr>
                <w:rFonts w:eastAsia="Museo Sans 100" w:cs="Museo Sans 100"/>
                <w:szCs w:val="20"/>
              </w:rPr>
            </w:pPr>
            <w:r w:rsidRPr="009849B8">
              <w:rPr>
                <w:rFonts w:eastAsia="Museo Sans 100" w:cs="Museo Sans 100"/>
                <w:szCs w:val="20"/>
              </w:rPr>
              <w:t>30</w:t>
            </w:r>
          </w:p>
        </w:tc>
      </w:tr>
      <w:tr w:rsidR="009849B8" w:rsidRPr="009849B8" w14:paraId="025CB135" w14:textId="77777777" w:rsidTr="004F6A38">
        <w:tc>
          <w:tcPr>
            <w:tcW w:w="3402" w:type="dxa"/>
          </w:tcPr>
          <w:p w14:paraId="11EC48B0" w14:textId="77777777" w:rsidR="004F6A38" w:rsidRPr="009849B8" w:rsidRDefault="004F6A38" w:rsidP="004F6A38">
            <w:pPr>
              <w:spacing w:after="0"/>
              <w:rPr>
                <w:rFonts w:eastAsia="Museo Sans 100" w:cs="Museo Sans 100"/>
                <w:szCs w:val="20"/>
              </w:rPr>
            </w:pPr>
            <w:r w:rsidRPr="009849B8">
              <w:rPr>
                <w:rFonts w:eastAsia="Museo Sans 100" w:cs="Museo Sans 100"/>
                <w:szCs w:val="20"/>
              </w:rPr>
              <w:t>Oficina del Contratante</w:t>
            </w:r>
          </w:p>
        </w:tc>
        <w:tc>
          <w:tcPr>
            <w:tcW w:w="2268" w:type="dxa"/>
          </w:tcPr>
          <w:p w14:paraId="30AD45D4" w14:textId="77777777" w:rsidR="004F6A38" w:rsidRPr="009849B8" w:rsidRDefault="004F6A38" w:rsidP="004F6A38">
            <w:pPr>
              <w:spacing w:after="0"/>
              <w:jc w:val="center"/>
              <w:rPr>
                <w:rFonts w:eastAsia="Museo Sans 100" w:cs="Museo Sans 100"/>
                <w:szCs w:val="20"/>
              </w:rPr>
            </w:pPr>
            <w:r w:rsidRPr="009849B8">
              <w:rPr>
                <w:rFonts w:eastAsia="Museo Sans 100" w:cs="Museo Sans 100"/>
                <w:szCs w:val="20"/>
              </w:rPr>
              <w:t>30</w:t>
            </w:r>
          </w:p>
        </w:tc>
      </w:tr>
      <w:tr w:rsidR="004F6A38" w:rsidRPr="009849B8" w14:paraId="3C3E7D88" w14:textId="77777777" w:rsidTr="004F6A38">
        <w:tc>
          <w:tcPr>
            <w:tcW w:w="3402" w:type="dxa"/>
          </w:tcPr>
          <w:p w14:paraId="3906F3E7" w14:textId="77777777" w:rsidR="004F6A38" w:rsidRPr="009849B8" w:rsidRDefault="004F6A38" w:rsidP="004F6A38">
            <w:pPr>
              <w:spacing w:after="0"/>
              <w:rPr>
                <w:rFonts w:eastAsia="Museo Sans 100" w:cs="Museo Sans 100"/>
                <w:szCs w:val="20"/>
              </w:rPr>
            </w:pPr>
            <w:r w:rsidRPr="009849B8">
              <w:rPr>
                <w:rFonts w:eastAsia="Museo Sans 100" w:cs="Museo Sans 100"/>
                <w:szCs w:val="20"/>
              </w:rPr>
              <w:t>Área de descanso</w:t>
            </w:r>
          </w:p>
        </w:tc>
        <w:tc>
          <w:tcPr>
            <w:tcW w:w="2268" w:type="dxa"/>
          </w:tcPr>
          <w:p w14:paraId="5AC7C0DB" w14:textId="77777777" w:rsidR="004F6A38" w:rsidRPr="009849B8" w:rsidRDefault="004F6A38" w:rsidP="004F6A38">
            <w:pPr>
              <w:spacing w:after="0"/>
              <w:jc w:val="center"/>
              <w:rPr>
                <w:rFonts w:eastAsia="Museo Sans 100" w:cs="Museo Sans 100"/>
                <w:szCs w:val="20"/>
              </w:rPr>
            </w:pPr>
            <w:r w:rsidRPr="009849B8">
              <w:rPr>
                <w:rFonts w:eastAsia="Museo Sans 100" w:cs="Museo Sans 100"/>
                <w:szCs w:val="20"/>
              </w:rPr>
              <w:t>50</w:t>
            </w:r>
          </w:p>
        </w:tc>
      </w:tr>
    </w:tbl>
    <w:p w14:paraId="61FB802E" w14:textId="77777777" w:rsidR="00AC0D36" w:rsidRPr="009849B8" w:rsidRDefault="00AC0D36" w:rsidP="00A2157F">
      <w:pPr>
        <w:pStyle w:val="FORMATONORMAL"/>
      </w:pPr>
    </w:p>
    <w:p w14:paraId="7D738ADA" w14:textId="4AD82B21" w:rsidR="004F6A38" w:rsidRPr="009849B8" w:rsidRDefault="004F6A38" w:rsidP="00A2157F">
      <w:pPr>
        <w:pStyle w:val="FORMATONORMAL"/>
      </w:pPr>
      <w:r w:rsidRPr="009849B8">
        <w:t xml:space="preserve">La Contratista deberá proveer y mantener en la obra, bodegas con las dimensiones adecuadas para almacenar los materiales, equipo y herramientas, los cuales no deberán permanecer expuestos a la intemperie. Todos los materiales utilizados para la construcción de estas instalaciones, deberán estar en buen estado. El mobiliario y equipo de oficina serán propiedad de la Contratista y deberán ser retirados de la obra, cuando ésta finalice. </w:t>
      </w:r>
    </w:p>
    <w:p w14:paraId="54A2D6EA" w14:textId="77777777" w:rsidR="004F6A38" w:rsidRPr="009849B8" w:rsidRDefault="004F6A38" w:rsidP="00A2157F">
      <w:pPr>
        <w:pStyle w:val="FORMATONORMAL"/>
      </w:pPr>
      <w:r w:rsidRPr="009849B8">
        <w:t xml:space="preserve">En el caso que La Contratista decida trabajar adicionalmente en horas nocturnas y/o horarios extendidos de trabajo, deberá proveer iluminación suficiente, para que los trabajadores efectúen las actividades programadas, así como facilidades para el descanso de los obreros, asegurando además el cumplimiento de la legislación laboral y previsional. La Contratista deberá presentar las actividades a desarrollar en horas nocturnas al Ingeniero para su revisión y/o aprobación que serán previamente consensuadas mediante el programa de trabajo. Las bodegas deberán cumplir con dimensiones mínimas para el resguardo de todos los materiales y equipos a utilizar en el proyecto. Como propuesta se sugiere dimensiones mínimas de 8x8 m. Las dimensiones para las oficinas del contratista y el Ingeniero deberán poseer como mínimo un área de 30 m2.  La oficina deberá complementar con un área que contenga los muebles, mesa de dibujo y/o reuniones, escritorio y estantería para guardar planos y documentos, etc. Además de los espacios complementarios, tales como: comedores, servicios sanitarios provisionales construidos en el lugar o de arrendamiento (tipo portátil). Además, el contratista será responsable de dotar las oficinas de Aire Acondicionado para garantizar las condiciones necesarias para el equipo de computadoras y mejorar las condiciones de trabajo del personal técnico. </w:t>
      </w:r>
    </w:p>
    <w:p w14:paraId="76163DC7" w14:textId="77777777" w:rsidR="004F6A38" w:rsidRPr="009849B8" w:rsidRDefault="004F6A38" w:rsidP="00A2157F">
      <w:pPr>
        <w:pStyle w:val="FORMATONORMAL"/>
      </w:pPr>
      <w:r w:rsidRPr="009849B8">
        <w:t>Se suministrará e instalará un rotulo provisional de Aviso de Ejecución de dimensiones y características tal como se detallan en los correspondientes Anexo de estas Especificaciones Técnicas. Deberá construirse de estructura y marco de madera, cuartón, costanera y riostra de pino y forro de lámina galvanizada aluminio y zinc calibre 26. Fondo blanco y letras de color azul RGB. La ubicación de este rotulo será estratégico para su visualización.</w:t>
      </w:r>
    </w:p>
    <w:p w14:paraId="0A02FB99" w14:textId="77777777" w:rsidR="004F6A38" w:rsidRPr="009849B8" w:rsidRDefault="004F6A38" w:rsidP="00A2157F">
      <w:pPr>
        <w:pStyle w:val="FORMATONORMAL"/>
      </w:pPr>
      <w:r w:rsidRPr="009849B8">
        <w:lastRenderedPageBreak/>
        <w:t xml:space="preserve">Las instalaciones sanitarias provisionales para el equipo técnico deberán ser instaladas dentro del área delimitada del proyecto y deberán considerarse servicios sanitarios lavables y la cantidad dependerá de la cantidad de personal técnico que labore en las instalaciones, se deberán disponer de servicios sanitarios separados para hombre y mujer. </w:t>
      </w:r>
    </w:p>
    <w:p w14:paraId="6AC4B4A4" w14:textId="57700E72" w:rsidR="00735226" w:rsidRPr="009849B8" w:rsidRDefault="004F6A38" w:rsidP="00F63B88">
      <w:pPr>
        <w:pStyle w:val="FORMATONORMAL"/>
      </w:pPr>
      <w:r w:rsidRPr="009849B8">
        <w:t>Así mismo, el contratista será el responsable de dotar las instalaciones con agua para el consumo diario del personal técnico, así como de un área de café y microondas para la preparación de alimentos.</w:t>
      </w:r>
    </w:p>
    <w:p w14:paraId="0DFFD97D" w14:textId="77777777" w:rsidR="004F6A38" w:rsidRPr="009849B8" w:rsidRDefault="004F6A38">
      <w:pPr>
        <w:pStyle w:val="TITULOF-2"/>
        <w:numPr>
          <w:ilvl w:val="2"/>
          <w:numId w:val="70"/>
        </w:numPr>
        <w:rPr>
          <w:color w:val="auto"/>
        </w:rPr>
      </w:pPr>
      <w:r w:rsidRPr="009849B8">
        <w:rPr>
          <w:color w:val="auto"/>
        </w:rPr>
        <w:t>SERVICIOS BASICOS</w:t>
      </w:r>
    </w:p>
    <w:p w14:paraId="2B4750DA" w14:textId="77777777" w:rsidR="004F6A38" w:rsidRPr="009849B8" w:rsidRDefault="004F6A38" w:rsidP="00AC0D36">
      <w:pPr>
        <w:pStyle w:val="FORMATONORMAL"/>
      </w:pPr>
      <w:r w:rsidRPr="009849B8">
        <w:t>Correrá por cuenta de la Contratista la tramitación, conexión, y provisión de los servicios de infraestructura provisional necesarias para la ejecución de la obra.</w:t>
      </w:r>
    </w:p>
    <w:p w14:paraId="69F576C3" w14:textId="77777777" w:rsidR="004F6A38" w:rsidRPr="009849B8" w:rsidRDefault="004F6A38">
      <w:pPr>
        <w:pStyle w:val="FORMATONORMALLITERAL"/>
        <w:numPr>
          <w:ilvl w:val="0"/>
          <w:numId w:val="71"/>
        </w:numPr>
      </w:pPr>
      <w:r w:rsidRPr="009849B8">
        <w:t>Agua potable para el consumo del personal y los sanitarios que se construyan o adopten en el obrador.</w:t>
      </w:r>
    </w:p>
    <w:p w14:paraId="08DA0031" w14:textId="77777777" w:rsidR="004F6A38" w:rsidRPr="009849B8" w:rsidRDefault="004F6A38">
      <w:pPr>
        <w:pStyle w:val="FORMATONORMALLITERAL"/>
        <w:numPr>
          <w:ilvl w:val="0"/>
          <w:numId w:val="71"/>
        </w:numPr>
      </w:pPr>
      <w:r w:rsidRPr="009849B8">
        <w:t>Desagües cloacales de los sanitarios de personal (conectados a la red existente).</w:t>
      </w:r>
    </w:p>
    <w:p w14:paraId="2E461A1D" w14:textId="77777777" w:rsidR="004F6A38" w:rsidRPr="009849B8" w:rsidRDefault="004F6A38">
      <w:pPr>
        <w:pStyle w:val="FORMATONORMALLITERAL"/>
        <w:numPr>
          <w:ilvl w:val="0"/>
          <w:numId w:val="71"/>
        </w:numPr>
      </w:pPr>
      <w:r w:rsidRPr="009849B8">
        <w:t>Iluminación del área de obra y fuerza motriz para las máquinas y equipos afectados a la construcción.</w:t>
      </w:r>
    </w:p>
    <w:p w14:paraId="298A5510" w14:textId="70F5E666" w:rsidR="00735226" w:rsidRPr="009849B8" w:rsidRDefault="004F6A38">
      <w:pPr>
        <w:pStyle w:val="FORMATONORMALLITERAL"/>
        <w:numPr>
          <w:ilvl w:val="0"/>
          <w:numId w:val="71"/>
        </w:numPr>
      </w:pPr>
      <w:r w:rsidRPr="009849B8">
        <w:t>Los tendidos y/o extensiones que a tal efecto deban realizarse observarán adecuadas medidas de protección y seguridad</w:t>
      </w:r>
    </w:p>
    <w:p w14:paraId="7AAE8C57" w14:textId="77777777" w:rsidR="00AC0D36" w:rsidRPr="009849B8" w:rsidRDefault="00AC0D36" w:rsidP="00AC0D36">
      <w:pPr>
        <w:pStyle w:val="FORMATONORMALLITERAL"/>
        <w:numPr>
          <w:ilvl w:val="0"/>
          <w:numId w:val="0"/>
        </w:numPr>
        <w:ind w:left="1428"/>
      </w:pPr>
    </w:p>
    <w:p w14:paraId="4DF1AB35" w14:textId="77777777" w:rsidR="00735226" w:rsidRPr="009849B8" w:rsidRDefault="00735226">
      <w:pPr>
        <w:pStyle w:val="TITULOF-2"/>
        <w:numPr>
          <w:ilvl w:val="2"/>
          <w:numId w:val="70"/>
        </w:numPr>
        <w:rPr>
          <w:color w:val="auto"/>
        </w:rPr>
      </w:pPr>
      <w:r w:rsidRPr="009849B8">
        <w:rPr>
          <w:color w:val="auto"/>
        </w:rPr>
        <w:t>SEGURIDAD</w:t>
      </w:r>
    </w:p>
    <w:p w14:paraId="53B10B5E" w14:textId="77777777" w:rsidR="00735226" w:rsidRPr="009849B8" w:rsidRDefault="00735226" w:rsidP="00AC0D36">
      <w:pPr>
        <w:pStyle w:val="FORMATONORMAL"/>
      </w:pPr>
      <w:r w:rsidRPr="009849B8">
        <w:t>La Contratista será responsable de darle protección a la obra, contra todo tipo de daños incluyendo los causados por elementos naturales, protegerá las excavaciones y las obras contra la lluvia, agua superficial y/o subterránea, proveerá los equipos de bombeo (bomba achicadora) necesarios, efectuará bajo su costo la reparación de aquellos daños que sean causados durante el proceso de construcción, así mismo absorberá los gastos en que incurriere para darle la debida vigilancia y protección al proyecto (día y noche), erigir cercas o las protecciones que sean necesarias, lo cual será consultado y aprobado por el Ingeniero. La seguridad de las instalaciones deberá mantenerlas la Contratista mientras se ejecuta la obra, las cuales están bajo su responsabilidad.</w:t>
      </w:r>
    </w:p>
    <w:p w14:paraId="4A0DFC1A" w14:textId="77777777" w:rsidR="00735226" w:rsidRPr="009849B8" w:rsidRDefault="00735226" w:rsidP="00AC0D36">
      <w:pPr>
        <w:pStyle w:val="FORMATONORMAL"/>
      </w:pPr>
      <w:r w:rsidRPr="009849B8">
        <w:t xml:space="preserve">La Contratista protegerá la obra existente y la propiedad colindante contra daños que pueda causar la ejecución del trabajo y es responsable de cualquier reclamo o demanda por daños a terceros. Deberá proveer los elementos necesarios como pasamanos, vallas protectoras, letreros, puntales, contravientos, estos deberán garantizar la seguridad de los obreros, visitantes </w:t>
      </w:r>
      <w:proofErr w:type="spellStart"/>
      <w:r w:rsidRPr="009849B8">
        <w:t>ó</w:t>
      </w:r>
      <w:proofErr w:type="spellEnd"/>
      <w:r w:rsidRPr="009849B8">
        <w:t xml:space="preserve"> transeúntes y público en general. La Contratista será responsable del cuidado y de la seguridad en general durante todo el proceso de ejecución de la obra hasta que esta sea recibida formal y definitivamente por el Ingeniero. </w:t>
      </w:r>
    </w:p>
    <w:p w14:paraId="63A54A99" w14:textId="77777777" w:rsidR="004B37DC" w:rsidRPr="009849B8" w:rsidRDefault="004B37DC" w:rsidP="00AC0D36">
      <w:pPr>
        <w:pStyle w:val="FORMATONORMAL"/>
      </w:pPr>
    </w:p>
    <w:p w14:paraId="158D3AF4" w14:textId="77777777" w:rsidR="00735226" w:rsidRPr="009849B8" w:rsidRDefault="00735226">
      <w:pPr>
        <w:pStyle w:val="TITULOF-2"/>
        <w:numPr>
          <w:ilvl w:val="2"/>
          <w:numId w:val="70"/>
        </w:numPr>
        <w:rPr>
          <w:color w:val="auto"/>
        </w:rPr>
      </w:pPr>
      <w:bookmarkStart w:id="13" w:name="_heading=h.46ad4c2" w:colFirst="0" w:colLast="0"/>
      <w:bookmarkEnd w:id="13"/>
      <w:r w:rsidRPr="009849B8">
        <w:rPr>
          <w:color w:val="auto"/>
        </w:rPr>
        <w:t xml:space="preserve">BOTIQUIN DE PRIMEROS AUXILIOS </w:t>
      </w:r>
    </w:p>
    <w:p w14:paraId="661B5D62" w14:textId="77777777" w:rsidR="00735226" w:rsidRPr="009849B8" w:rsidRDefault="00735226" w:rsidP="00735226">
      <w:pPr>
        <w:rPr>
          <w:rFonts w:eastAsia="Museo Sans 100" w:cs="Museo Sans 100"/>
          <w:vanish/>
          <w:specVanish/>
        </w:rPr>
      </w:pPr>
      <w:r w:rsidRPr="009849B8">
        <w:rPr>
          <w:rFonts w:eastAsia="Museo Sans 100" w:cs="Museo Sans 100"/>
        </w:rPr>
        <w:t xml:space="preserve">La Contratista se obliga a dotar las áreas de trabajo, casetas, talleres, bodegas y demás instalaciones temporales, los frentes de trabajo y cuadrillas de trabajadores de: camillas, botiquines y demás implementos necesarios para atender primeros auxilios, de acuerdo con el sitio de las obras, riesgos específicos de los trabajos y número de personas expuestas siguiendo los protocolos establecidos en el Sistema de gestión para la Evaluación y Prevención de Riesgos Laborales en el sector Construcción (PYMES) vigente del país. </w:t>
      </w:r>
    </w:p>
    <w:p w14:paraId="3B09118B" w14:textId="3A8451F6" w:rsidR="00F63B88" w:rsidRPr="009849B8" w:rsidRDefault="00735226" w:rsidP="00735226">
      <w:pPr>
        <w:rPr>
          <w:rFonts w:eastAsia="Museo Sans 100" w:cs="Museo Sans 100"/>
        </w:rPr>
      </w:pPr>
      <w:r w:rsidRPr="009849B8">
        <w:rPr>
          <w:rFonts w:eastAsia="Museo Sans 100" w:cs="Museo Sans 100"/>
        </w:rPr>
        <w:t xml:space="preserve"> El Contratista velará permanentemente por la correcta utilización y dotación de los botiquines. Fundamentalmente todo el personal relacionado con la obra deberá tener conocimiento sobre los riesgos de cada oficio y sobre la manera de auxiliar en forma acertada y oportuna a personal que sufra un accidente.</w:t>
      </w:r>
    </w:p>
    <w:p w14:paraId="0E02C779" w14:textId="23B3FE27" w:rsidR="00735226" w:rsidRPr="009849B8" w:rsidRDefault="00735226">
      <w:pPr>
        <w:pStyle w:val="TITULOF-2"/>
        <w:numPr>
          <w:ilvl w:val="2"/>
          <w:numId w:val="70"/>
        </w:numPr>
        <w:rPr>
          <w:color w:val="auto"/>
        </w:rPr>
      </w:pPr>
      <w:r w:rsidRPr="009849B8">
        <w:rPr>
          <w:color w:val="auto"/>
        </w:rPr>
        <w:lastRenderedPageBreak/>
        <w:t xml:space="preserve">SEÑALIZACION </w:t>
      </w:r>
    </w:p>
    <w:p w14:paraId="68CE376A" w14:textId="77777777" w:rsidR="00735226" w:rsidRPr="009849B8" w:rsidRDefault="00735226" w:rsidP="00AC0D36">
      <w:pPr>
        <w:pStyle w:val="FORMATONORMAL"/>
        <w:rPr>
          <w:rFonts w:ascii="Baloo" w:eastAsia="Baloo" w:hAnsi="Baloo" w:cs="Baloo"/>
        </w:rPr>
      </w:pPr>
      <w:r w:rsidRPr="009849B8">
        <w:t>Durante la ejecución de la obra, el contratista debe colocar las señales de prevención, avisos de peligro durante el día y la noche, de fácil lectura e identificación. Ningún trabajo de demolición o fundación se podrá llevar a cabo sin las respectivas señales de peligro debidamente ubicadas.</w:t>
      </w:r>
    </w:p>
    <w:p w14:paraId="4A30D8D7" w14:textId="77777777" w:rsidR="00735226" w:rsidRPr="009849B8" w:rsidRDefault="00735226" w:rsidP="00AC0D36">
      <w:pPr>
        <w:pStyle w:val="FORMATONORMAL"/>
      </w:pPr>
      <w:r w:rsidRPr="009849B8">
        <w:t>Objetivos que se deben tener en cuenta en la señalización:</w:t>
      </w:r>
    </w:p>
    <w:p w14:paraId="4EFB8932" w14:textId="77777777" w:rsidR="00735226" w:rsidRPr="009849B8" w:rsidRDefault="00735226" w:rsidP="00AC0D36">
      <w:pPr>
        <w:pStyle w:val="FORMATONORMALVIETA"/>
      </w:pPr>
      <w:r w:rsidRPr="009849B8">
        <w:t>Advertir con antelación suficiente la presencia de un peligro, facilitando su identificación por medio de indicaciones precisas.</w:t>
      </w:r>
    </w:p>
    <w:p w14:paraId="22CB1BE2" w14:textId="77777777" w:rsidR="00735226" w:rsidRPr="009849B8" w:rsidRDefault="00735226" w:rsidP="00AC0D36">
      <w:pPr>
        <w:pStyle w:val="FORMATONORMALVIETA"/>
      </w:pPr>
      <w:r w:rsidRPr="009849B8">
        <w:t>Determinar el tipo de señalización de acuerdo con el lugar, acatando las normas legales existentes para los trabajos que se van a realizar y el impacto comunitario que aquellos pueden producir en la ciudadanía.</w:t>
      </w:r>
    </w:p>
    <w:p w14:paraId="64F962F9" w14:textId="77777777" w:rsidR="00735226" w:rsidRPr="009849B8" w:rsidRDefault="00735226" w:rsidP="00AC0D36">
      <w:pPr>
        <w:pStyle w:val="FORMATONORMALVIETA"/>
      </w:pPr>
      <w:r w:rsidRPr="009849B8">
        <w:t>Crear conciencia de la necesidad de prevención y protección de las personas y brindarles los medios más prácticos y modernos para lograrlos.</w:t>
      </w:r>
    </w:p>
    <w:p w14:paraId="39613FFF" w14:textId="1898D732" w:rsidR="00AC0D36" w:rsidRPr="009849B8" w:rsidRDefault="00735226" w:rsidP="0088485D">
      <w:pPr>
        <w:pStyle w:val="FORMATONORMALVIETA"/>
      </w:pPr>
      <w:r w:rsidRPr="009849B8">
        <w:t>Unificar criterios de diseño, uso y localización, de común acuerdo con el Ministerio de Trabajo y Previsión Social, de la señalización para todo el personal de la Empresa y sus Contratistas.</w:t>
      </w:r>
    </w:p>
    <w:p w14:paraId="019A6634" w14:textId="4930BC57" w:rsidR="00F92759" w:rsidRPr="009849B8" w:rsidRDefault="00735226">
      <w:pPr>
        <w:pStyle w:val="TITULOF-2"/>
        <w:numPr>
          <w:ilvl w:val="1"/>
          <w:numId w:val="70"/>
        </w:numPr>
        <w:rPr>
          <w:color w:val="auto"/>
        </w:rPr>
      </w:pPr>
      <w:r w:rsidRPr="009849B8">
        <w:rPr>
          <w:color w:val="auto"/>
        </w:rPr>
        <w:t>EQUIPO, HERRAMIENTAS E IMPLEMENTOS DE TRABAJO</w:t>
      </w:r>
    </w:p>
    <w:p w14:paraId="3451DE0B" w14:textId="77777777" w:rsidR="00735226" w:rsidRPr="009849B8" w:rsidRDefault="00735226" w:rsidP="00AC0D36">
      <w:pPr>
        <w:pStyle w:val="FORMATONORMAL"/>
      </w:pPr>
      <w:r w:rsidRPr="009849B8">
        <w:t>El contratista se obliga a suministrar oportunamente al trabajador equipos, máquinas, herramientas e implementos adecuados (en perfecto estado) requeridos para cada trabajo específico los cuales revisarán periódicamente, y siempre que se detecte un daño o deterioro ordenará de inmediato la reparación o la reposición si fuera necesario. Cada trabajador debe ser adiestrado en el uso de Herramientas implementos y equipos de protección que usara. El Contratista sólo permitirá que los equipos, herramientas e implementos de trabajo sean operados por personal calificado y autorizado. Cualquier accidente a causa de la negligencia del Contratista al impartir instrucciones sobre el uso de herramientas y equipos y los daños que ocasione correrán por su cuenta.</w:t>
      </w:r>
    </w:p>
    <w:p w14:paraId="43C008B0" w14:textId="77777777" w:rsidR="00735226" w:rsidRPr="009849B8" w:rsidRDefault="00735226" w:rsidP="00AC0D36">
      <w:pPr>
        <w:pStyle w:val="FORMATONORMAL"/>
      </w:pPr>
      <w:r w:rsidRPr="009849B8">
        <w:t>Todos los equipos, máquinas, herramientas e implementos de trabajo deberán estar dotados con los dispositivos, instructivos, controles y señales de seguridad exigidos o recomendados por los fabricantes.</w:t>
      </w:r>
    </w:p>
    <w:p w14:paraId="391A26B9" w14:textId="77777777" w:rsidR="00735226" w:rsidRPr="009849B8" w:rsidRDefault="00735226" w:rsidP="00AC0D36">
      <w:pPr>
        <w:pStyle w:val="FORMATONORMAL"/>
      </w:pPr>
      <w:r w:rsidRPr="009849B8">
        <w:t>Todas las escaleras, andamios, pasarelas y cualquier otro lugar elevado que sirva de acceso al personal deben estar protegidos por barandilla o pasamanos rígidos. Cuando sea necesario trabajar sobre escaleras a alturas superiores a los 1.80 metros, otro trabajador deberá dejarla firmemente asegurada y es obligatorio utilizar portaherramientas, arnés o cuerdas. No se aceptarán escaleras con peldaños rotos o listones rajados. Las escaleras metálicas o con refuerzos metálicos están prohibidas cerca de circuitos energizados.</w:t>
      </w:r>
    </w:p>
    <w:p w14:paraId="12B797F6" w14:textId="279BA7A3" w:rsidR="00735226" w:rsidRPr="009849B8" w:rsidRDefault="00735226">
      <w:pPr>
        <w:pStyle w:val="TITULOF-2"/>
        <w:numPr>
          <w:ilvl w:val="1"/>
          <w:numId w:val="70"/>
        </w:numPr>
        <w:rPr>
          <w:color w:val="auto"/>
        </w:rPr>
      </w:pPr>
      <w:r w:rsidRPr="009849B8">
        <w:rPr>
          <w:color w:val="auto"/>
        </w:rPr>
        <w:t>EQUIPOS E IMPLEMENTOS DE SEGURIDAD</w:t>
      </w:r>
    </w:p>
    <w:p w14:paraId="284D79A2" w14:textId="77777777" w:rsidR="00735226" w:rsidRPr="009849B8" w:rsidRDefault="00735226" w:rsidP="00AC0D36">
      <w:pPr>
        <w:pStyle w:val="FORMATONORMAL"/>
      </w:pPr>
      <w:r w:rsidRPr="009849B8">
        <w:t>Todo trabajo requiere de elementos de seguridad, estos elementos se determinan con el panorama de riesgos que el contratista debe presentar donde se identifican los riesgos a los que estén sometidos, a continuación, se enuncian los más comunes sin embargo si se requiere algún elemento que no se mencione en este listado es obligación del contratista suministrarlo sin recargo alguno.</w:t>
      </w:r>
    </w:p>
    <w:p w14:paraId="3F3FF758" w14:textId="77777777" w:rsidR="00735226" w:rsidRPr="009849B8" w:rsidRDefault="00735226" w:rsidP="00AC0D36">
      <w:pPr>
        <w:pStyle w:val="FORMATONORMAL"/>
      </w:pPr>
      <w:r w:rsidRPr="009849B8">
        <w:t>Los equipos de protección personal deberán ser de materiales de buena calidad que resistan su uso normal y deberán ser revisados periódicamente. Si se encontrase un daño evidente o desgaste excesivo, deberá ser retirado del servicio.</w:t>
      </w:r>
    </w:p>
    <w:p w14:paraId="1400CD5A" w14:textId="77777777" w:rsidR="00735226" w:rsidRPr="009849B8" w:rsidRDefault="00735226" w:rsidP="00AC0D36">
      <w:pPr>
        <w:pStyle w:val="FORMATONORMAL"/>
      </w:pPr>
      <w:r w:rsidRPr="009849B8">
        <w:t>El personal deberá estar equipado con los siguientes elementos:</w:t>
      </w:r>
    </w:p>
    <w:p w14:paraId="7DD2BC20" w14:textId="77777777" w:rsidR="00735226" w:rsidRPr="009849B8" w:rsidRDefault="00735226">
      <w:pPr>
        <w:pStyle w:val="FORMATONORMALLITERAL"/>
        <w:numPr>
          <w:ilvl w:val="0"/>
          <w:numId w:val="72"/>
        </w:numPr>
      </w:pPr>
      <w:r w:rsidRPr="009849B8">
        <w:lastRenderedPageBreak/>
        <w:t>Casco de seguridad</w:t>
      </w:r>
    </w:p>
    <w:p w14:paraId="18880DF1" w14:textId="77777777" w:rsidR="00735226" w:rsidRPr="009849B8" w:rsidRDefault="00735226" w:rsidP="00F168FB">
      <w:pPr>
        <w:pStyle w:val="FORMATONORMAL"/>
      </w:pPr>
      <w:r w:rsidRPr="009849B8">
        <w:t>Toda persona en el sitio de las obras deberá estar permanentemente provista de un casco de seguridad para poder trabajar, visitar o inspeccionar los frentes de trabajo. El casco deberá garantizar la protección efectiva de la cabeza contra impactos. No se les deberá dar uso diferente para el cual fueron diseñados. Cuando el casco de seguridad presente desperfectos deberá ser reemplazado de inmediato. El casco de seguridad deberá cumplir las siguientes características:</w:t>
      </w:r>
    </w:p>
    <w:p w14:paraId="368B82D6" w14:textId="77777777" w:rsidR="00735226" w:rsidRPr="009849B8" w:rsidRDefault="00735226" w:rsidP="00F168FB">
      <w:pPr>
        <w:pStyle w:val="FORMATONORMALVIETA"/>
      </w:pPr>
      <w:r w:rsidRPr="009849B8">
        <w:t xml:space="preserve">Adaptado a la cabeza: El casco de seguridad siempre tiene que estar ajustado a la cabeza del trabajador para evitar que se pueda desprender en caída o golpe. </w:t>
      </w:r>
    </w:p>
    <w:p w14:paraId="21270CA2" w14:textId="77777777" w:rsidR="00735226" w:rsidRPr="009849B8" w:rsidRDefault="00735226" w:rsidP="00F168FB">
      <w:pPr>
        <w:pStyle w:val="FORMATONORMALVIETA"/>
      </w:pPr>
      <w:r w:rsidRPr="009849B8">
        <w:t>Cómodo: No tiene que producir molestias cuando se lleve, ya que impedirá que se pueda trabajar con comodidad</w:t>
      </w:r>
    </w:p>
    <w:p w14:paraId="721C61DD" w14:textId="77777777" w:rsidR="00735226" w:rsidRPr="009849B8" w:rsidRDefault="00735226" w:rsidP="00F168FB">
      <w:pPr>
        <w:pStyle w:val="FORMATONORMALVIETA"/>
      </w:pPr>
      <w:r w:rsidRPr="009849B8">
        <w:t>Amortiguación de Los Choques:</w:t>
      </w:r>
      <w:r w:rsidRPr="009849B8">
        <w:rPr>
          <w:rFonts w:ascii="Arial" w:hAnsi="Arial" w:cs="Arial"/>
          <w:shd w:val="clear" w:color="auto" w:fill="FFFFFF"/>
        </w:rPr>
        <w:t xml:space="preserve"> </w:t>
      </w:r>
      <w:r w:rsidRPr="009849B8">
        <w:t>Los cascos ayudan a limitar el impacto de estos golpes y reducir el daño</w:t>
      </w:r>
      <w:r w:rsidRPr="009849B8">
        <w:rPr>
          <w:b/>
        </w:rPr>
        <w:t>.</w:t>
      </w:r>
    </w:p>
    <w:p w14:paraId="45E35245" w14:textId="77777777" w:rsidR="00735226" w:rsidRPr="009849B8" w:rsidRDefault="00735226" w:rsidP="00F168FB">
      <w:pPr>
        <w:pStyle w:val="FORMATONORMALVIETA"/>
      </w:pPr>
      <w:r w:rsidRPr="009849B8">
        <w:t>Resistencia a La Caída: Aunque no lo parezca, una mala caída, independientemente de la altura, puede ocasionar lesiones graves. Esto hace que esta propiedad de los cascos de seguridad se convierta en una de las más importantes.</w:t>
      </w:r>
    </w:p>
    <w:p w14:paraId="3F430261" w14:textId="77777777" w:rsidR="00F907F4" w:rsidRPr="009849B8" w:rsidRDefault="00F907F4" w:rsidP="00F168FB">
      <w:pPr>
        <w:pStyle w:val="FORMATONORMALVIETA"/>
      </w:pPr>
      <w:r w:rsidRPr="009849B8">
        <w:t>Aislamiento Eléctrico: Esta característica de los cascos de protección está más orientada a sectores específicos como pueden ser la construcción o la electricidad, garantizando una protección completa ante peligros eléctricos.</w:t>
      </w:r>
    </w:p>
    <w:p w14:paraId="08BF0A80" w14:textId="77777777" w:rsidR="00F907F4" w:rsidRPr="009849B8" w:rsidRDefault="00F907F4" w:rsidP="00F168FB">
      <w:pPr>
        <w:pStyle w:val="FORMATONORMALVIETA"/>
      </w:pPr>
      <w:r w:rsidRPr="009849B8">
        <w:t>Reducción del Impacto de los Proyectiles a Velocidad: Algunos objetos como clavos o tornillos cuando son lanzados a gran velocidad pueden llegar a ser muy peligrosos. Aunque este riesgo es mucho más bajo que una caída, es importante estar preparado ante cualquier situación.</w:t>
      </w:r>
    </w:p>
    <w:p w14:paraId="4D1B2721" w14:textId="040967FD" w:rsidR="009A1906" w:rsidRPr="009849B8" w:rsidRDefault="00F907F4" w:rsidP="00F168FB">
      <w:pPr>
        <w:pStyle w:val="FORMATONORMALVIETA"/>
      </w:pPr>
      <w:r w:rsidRPr="009849B8">
        <w:t>Resistencia a la Temperatura: Las altas o bajas temperaturas pueden llegar afectar mucho a las propiedades de un casco de seguridad, haciendo que sea mucho menos resistente y, por tanto, la protección que ofrece será menor</w:t>
      </w:r>
    </w:p>
    <w:p w14:paraId="2E9E581F" w14:textId="77777777" w:rsidR="00F907F4" w:rsidRPr="009849B8" w:rsidRDefault="00F907F4">
      <w:pPr>
        <w:pStyle w:val="FORMATONORMALLITERAL"/>
        <w:numPr>
          <w:ilvl w:val="0"/>
          <w:numId w:val="72"/>
        </w:numPr>
      </w:pPr>
      <w:r w:rsidRPr="009849B8">
        <w:t>Anteojos o gafas de seguridad.</w:t>
      </w:r>
    </w:p>
    <w:p w14:paraId="13E2881A" w14:textId="77777777" w:rsidR="00F907F4" w:rsidRPr="009849B8" w:rsidRDefault="00F907F4" w:rsidP="00F63B88">
      <w:pPr>
        <w:pStyle w:val="FORMATONORMAL"/>
      </w:pPr>
      <w:r w:rsidRPr="009849B8">
        <w:t>Estos elementos sirven para proteger los ojos contra el impacto de objetos cuando salen lanzados al aire y deberán ser resistentes a fuertes impactos. Deberán usarse en operaciones de corte, martilleo, rasqueteo o esmerilado y deberán suministrarse a todos los trabajadores cuyo oficio lo exija por tener riesgos de chispas, esquirlas, salpicaduras con sustancias químicas y se seleccionarán de acuerdo con el tipo de riesgo.</w:t>
      </w:r>
    </w:p>
    <w:p w14:paraId="39547806" w14:textId="77777777" w:rsidR="00F907F4" w:rsidRPr="009849B8" w:rsidRDefault="00F907F4">
      <w:pPr>
        <w:pStyle w:val="FORMATONORMALLITERAL"/>
        <w:numPr>
          <w:ilvl w:val="0"/>
          <w:numId w:val="72"/>
        </w:numPr>
      </w:pPr>
      <w:r w:rsidRPr="009849B8">
        <w:t>Protección auditiva</w:t>
      </w:r>
    </w:p>
    <w:p w14:paraId="4D0F543A" w14:textId="4B655C62" w:rsidR="00F907F4" w:rsidRPr="009849B8" w:rsidRDefault="00F907F4" w:rsidP="00F63B88">
      <w:pPr>
        <w:pStyle w:val="FORMATONORMAL"/>
      </w:pPr>
      <w:r w:rsidRPr="009849B8">
        <w:t>Cuando la exposición al ruido tenga niveles iguales o superiores a 85 decibeles se deberá suministrar equipo de protección. Existen dos clases de equipos para protección de los oídos:</w:t>
      </w:r>
    </w:p>
    <w:p w14:paraId="601F1161" w14:textId="11A4C58A" w:rsidR="00F907F4" w:rsidRPr="009849B8" w:rsidRDefault="00F907F4" w:rsidP="00F168FB">
      <w:pPr>
        <w:pStyle w:val="FORMATONORMALVIETA"/>
      </w:pPr>
      <w:r w:rsidRPr="009849B8">
        <w:t>Tipo cápsula auricular o copa (orejera).</w:t>
      </w:r>
    </w:p>
    <w:p w14:paraId="22EAAE0D" w14:textId="640CD095" w:rsidR="00F907F4" w:rsidRPr="009849B8" w:rsidRDefault="00F907F4" w:rsidP="00F168FB">
      <w:pPr>
        <w:pStyle w:val="FORMATONORMALVIETA"/>
      </w:pPr>
      <w:r w:rsidRPr="009849B8">
        <w:t>Tipo tapón (de caucho, algodón, espuma).</w:t>
      </w:r>
    </w:p>
    <w:p w14:paraId="3E4C8513" w14:textId="28C2F844" w:rsidR="0046277F" w:rsidRPr="009849B8" w:rsidRDefault="00F907F4" w:rsidP="00F63B88">
      <w:pPr>
        <w:pStyle w:val="FORMATONORMAL"/>
      </w:pPr>
      <w:r w:rsidRPr="009849B8">
        <w:t>Su selección deberá estar de acuerdo con: las características del ruido (intensidad y frecuencia), las funciones del puesto de trabajo y tiempo promedio de exposición.</w:t>
      </w:r>
    </w:p>
    <w:p w14:paraId="1D4FE4D8" w14:textId="77777777" w:rsidR="00F907F4" w:rsidRPr="009849B8" w:rsidRDefault="00F907F4">
      <w:pPr>
        <w:pStyle w:val="FORMATONORMALLITERAL"/>
        <w:numPr>
          <w:ilvl w:val="0"/>
          <w:numId w:val="72"/>
        </w:numPr>
      </w:pPr>
      <w:r w:rsidRPr="009849B8">
        <w:t>Protección facial</w:t>
      </w:r>
    </w:p>
    <w:p w14:paraId="1D0AFD1A" w14:textId="77777777" w:rsidR="00F907F4" w:rsidRPr="009849B8" w:rsidRDefault="00F907F4" w:rsidP="00F63B88">
      <w:pPr>
        <w:pStyle w:val="FORMATONORMAL"/>
      </w:pPr>
      <w:r w:rsidRPr="009849B8">
        <w:t>Los accidentes faciales (ojos, cara) se deben principalmente a chispas, partículas en movimiento de consistencia sólida, líquida, gaseosa o combinaciones en suspensión y además a la exposición de energía radiante. Para realizar una selección adecuada de los equipos e implementos para la protección facial, se deberán analizar el tipo de riesgo o peligro implícito.</w:t>
      </w:r>
    </w:p>
    <w:p w14:paraId="499C7EA0" w14:textId="77777777" w:rsidR="00F907F4" w:rsidRPr="009849B8" w:rsidRDefault="00F907F4">
      <w:pPr>
        <w:pStyle w:val="FORMATONORMALLITERAL"/>
        <w:numPr>
          <w:ilvl w:val="0"/>
          <w:numId w:val="72"/>
        </w:numPr>
      </w:pPr>
      <w:r w:rsidRPr="009849B8">
        <w:lastRenderedPageBreak/>
        <w:t>Protección respiratoria</w:t>
      </w:r>
    </w:p>
    <w:p w14:paraId="76422608" w14:textId="572BC79E" w:rsidR="007713C0" w:rsidRPr="009849B8" w:rsidRDefault="00F907F4" w:rsidP="00F63B88">
      <w:pPr>
        <w:pStyle w:val="FORMATONORMAL"/>
      </w:pPr>
      <w:r w:rsidRPr="009849B8">
        <w:t>Se deberán usar respiradores en ambientes que representen los siguientes peligros: ambientes donde existan polvos o material en partículas, gases o vapores contaminantes por encima de los límites permisibles o deficiencia de oxígeno.</w:t>
      </w:r>
    </w:p>
    <w:p w14:paraId="449B97FB" w14:textId="77777777" w:rsidR="00F907F4" w:rsidRPr="009849B8" w:rsidRDefault="00F907F4">
      <w:pPr>
        <w:pStyle w:val="FORMATONORMALLITERAL"/>
        <w:numPr>
          <w:ilvl w:val="0"/>
          <w:numId w:val="72"/>
        </w:numPr>
      </w:pPr>
      <w:r w:rsidRPr="009849B8">
        <w:t>Protección del brazo, del antebrazo y de las manos</w:t>
      </w:r>
    </w:p>
    <w:p w14:paraId="20225C4A" w14:textId="77777777" w:rsidR="00F907F4" w:rsidRPr="009849B8" w:rsidRDefault="00F907F4" w:rsidP="00F63B88">
      <w:pPr>
        <w:pStyle w:val="FORMATONORMAL"/>
      </w:pPr>
      <w:r w:rsidRPr="009849B8">
        <w:t>La mano es la parte del cuerpo que por su actividad está más expuesta a los riesgos de accidente. El diseño y confección de los guantes, lo mismo que su calidad, flexibilidad, resistencia y talla deberán ser los adecuados para proporcionar la protección, seguridad y correcta utilización de las manos en cada actividad.</w:t>
      </w:r>
    </w:p>
    <w:p w14:paraId="613B5022" w14:textId="77777777" w:rsidR="00F907F4" w:rsidRPr="009849B8" w:rsidRDefault="00F907F4" w:rsidP="00F63B88">
      <w:pPr>
        <w:pStyle w:val="FORMATONORMAL"/>
      </w:pPr>
      <w:r w:rsidRPr="009849B8">
        <w:t>El uso de guantes de cuero será obligatorio en los siguientes casos y siempre que se manipulen materiales, equipos, herramientas y sustancias que puedan causar lesiones en las manos:</w:t>
      </w:r>
    </w:p>
    <w:p w14:paraId="0D13F0C6" w14:textId="5FB8AD63" w:rsidR="000E7201" w:rsidRPr="009849B8" w:rsidRDefault="000E7201" w:rsidP="00F63B88">
      <w:pPr>
        <w:pStyle w:val="FORMATONORMALVIETA"/>
      </w:pPr>
      <w:r w:rsidRPr="009849B8">
        <w:t>Halar cuerdas y cables.</w:t>
      </w:r>
    </w:p>
    <w:p w14:paraId="510885BD" w14:textId="24DE6223" w:rsidR="000E7201" w:rsidRPr="009849B8" w:rsidRDefault="000E7201" w:rsidP="00F63B88">
      <w:pPr>
        <w:pStyle w:val="FORMATONORMALVIETA"/>
      </w:pPr>
      <w:r w:rsidRPr="009849B8">
        <w:t>Manejo de materiales ásperos.</w:t>
      </w:r>
    </w:p>
    <w:p w14:paraId="4EFF8B23" w14:textId="5BCD0AB3" w:rsidR="000E7201" w:rsidRPr="009849B8" w:rsidRDefault="000E7201" w:rsidP="00F63B88">
      <w:pPr>
        <w:pStyle w:val="FORMATONORMALVIETA"/>
      </w:pPr>
      <w:r w:rsidRPr="009849B8">
        <w:t>Mover postes de concreto, metálicos, crucetas de madera, tuberías de concreto, bloques, etc.</w:t>
      </w:r>
    </w:p>
    <w:p w14:paraId="3C8991A3" w14:textId="4AD13188" w:rsidR="000E7201" w:rsidRPr="009849B8" w:rsidRDefault="000E7201" w:rsidP="00F63B88">
      <w:pPr>
        <w:pStyle w:val="FORMATONORMALVIETA"/>
      </w:pPr>
      <w:r w:rsidRPr="009849B8">
        <w:t>Trabajos con barras o herramientas similares.</w:t>
      </w:r>
    </w:p>
    <w:p w14:paraId="04A4DE7A" w14:textId="259BD070" w:rsidR="000E7201" w:rsidRPr="009849B8" w:rsidRDefault="000E7201" w:rsidP="00F63B88">
      <w:pPr>
        <w:pStyle w:val="FORMATONORMALVIETA"/>
      </w:pPr>
      <w:r w:rsidRPr="009849B8">
        <w:t>Manejo de carretas de cable o alambre.</w:t>
      </w:r>
    </w:p>
    <w:p w14:paraId="43F7B401" w14:textId="16C0E5CB" w:rsidR="000E7201" w:rsidRPr="009849B8" w:rsidRDefault="000E7201" w:rsidP="00F63B88">
      <w:pPr>
        <w:pStyle w:val="FORMATONORMALVIETA"/>
      </w:pPr>
      <w:r w:rsidRPr="009849B8">
        <w:t>Operar equipos de tracción.</w:t>
      </w:r>
    </w:p>
    <w:p w14:paraId="10C1615C" w14:textId="0262A66F" w:rsidR="000E7201" w:rsidRPr="009849B8" w:rsidRDefault="000E7201" w:rsidP="00F63B88">
      <w:pPr>
        <w:pStyle w:val="FORMATONORMALVIETA"/>
      </w:pPr>
      <w:r w:rsidRPr="009849B8">
        <w:t>Trabajar circuitos eléctricos, se usarán guantes dieléctricos diseñados según el voltaje.</w:t>
      </w:r>
    </w:p>
    <w:p w14:paraId="65C0B57A" w14:textId="5DB8C98A" w:rsidR="000E7201" w:rsidRPr="009849B8" w:rsidRDefault="000E7201" w:rsidP="00F63B88">
      <w:pPr>
        <w:pStyle w:val="FORMATONORMALVIETA"/>
      </w:pPr>
      <w:r w:rsidRPr="009849B8">
        <w:t>Manipular materiales rugosos, ásperos o con filos que puedan producir erosión o cortes en la piel.</w:t>
      </w:r>
    </w:p>
    <w:p w14:paraId="2CFEE5DC" w14:textId="77777777" w:rsidR="000E7201" w:rsidRPr="009849B8" w:rsidRDefault="000E7201" w:rsidP="00F63B88">
      <w:pPr>
        <w:pStyle w:val="FORMATONORMAL"/>
      </w:pPr>
      <w:r w:rsidRPr="009849B8">
        <w:t>El equipo protector de goma deberá utilizarse siempre que se trabaje en circuitos energizados de 300 voltios en adelante.</w:t>
      </w:r>
    </w:p>
    <w:p w14:paraId="49C4E8E9" w14:textId="77777777" w:rsidR="000E7201" w:rsidRPr="009849B8" w:rsidRDefault="000E7201" w:rsidP="00F63B88">
      <w:pPr>
        <w:pStyle w:val="FORMATONORMAL"/>
      </w:pPr>
      <w:r w:rsidRPr="009849B8">
        <w:t>Es recomendable la utilización de guantes con protección dieléctrica o aislada, en trabajos tales como:</w:t>
      </w:r>
    </w:p>
    <w:p w14:paraId="22281122" w14:textId="6B00215A" w:rsidR="000E7201" w:rsidRPr="009849B8" w:rsidRDefault="000E7201" w:rsidP="00F63B88">
      <w:pPr>
        <w:pStyle w:val="FORMATONORMALVIETA"/>
      </w:pPr>
      <w:r w:rsidRPr="009849B8">
        <w:t>Apertura y cierre de circuitos.</w:t>
      </w:r>
    </w:p>
    <w:p w14:paraId="7625FAB3" w14:textId="18BF2B91" w:rsidR="000E7201" w:rsidRPr="009849B8" w:rsidRDefault="000E7201" w:rsidP="00F63B88">
      <w:pPr>
        <w:pStyle w:val="FORMATONORMALVIETA"/>
      </w:pPr>
      <w:r w:rsidRPr="009849B8">
        <w:t>Colocación de puestas a tierra.</w:t>
      </w:r>
    </w:p>
    <w:p w14:paraId="2A0F8B75" w14:textId="3D2CEFE3" w:rsidR="000E7201" w:rsidRPr="009849B8" w:rsidRDefault="000E7201" w:rsidP="00F63B88">
      <w:pPr>
        <w:pStyle w:val="FORMATONORMALVIETA"/>
      </w:pPr>
      <w:r w:rsidRPr="009849B8">
        <w:t>Verificación de ausencia de tensión en una instalación.</w:t>
      </w:r>
    </w:p>
    <w:p w14:paraId="3165C6AB" w14:textId="73DF6540" w:rsidR="000E7201" w:rsidRPr="009849B8" w:rsidRDefault="000E7201" w:rsidP="00F63B88">
      <w:pPr>
        <w:pStyle w:val="FORMATONORMALVIETA"/>
      </w:pPr>
      <w:r w:rsidRPr="009849B8">
        <w:t>Trabajar con o cerca de equipos o líneas energizadas.</w:t>
      </w:r>
    </w:p>
    <w:p w14:paraId="28836CAF" w14:textId="50C2789A" w:rsidR="000E7201" w:rsidRPr="009849B8" w:rsidRDefault="000E7201" w:rsidP="00F63B88">
      <w:pPr>
        <w:pStyle w:val="FORMATONORMALVIETA"/>
      </w:pPr>
      <w:r w:rsidRPr="009849B8">
        <w:t>Trabajar sobre cualquier línea cerca de circuitos paralelos de energía que pueden estar sujetos a</w:t>
      </w:r>
      <w:r w:rsidR="00F63B88" w:rsidRPr="009849B8">
        <w:t xml:space="preserve"> </w:t>
      </w:r>
      <w:r w:rsidRPr="009849B8">
        <w:t>voltajes inducidos o a contactos accidentales con líneas energizadas.</w:t>
      </w:r>
    </w:p>
    <w:p w14:paraId="54ED31E4" w14:textId="7C6B47AF" w:rsidR="000E7201" w:rsidRPr="009849B8" w:rsidRDefault="00F63B88" w:rsidP="00F63B88">
      <w:pPr>
        <w:pStyle w:val="FORMATONORMALVIETA"/>
      </w:pPr>
      <w:r w:rsidRPr="009849B8">
        <w:t>Además,</w:t>
      </w:r>
      <w:r w:rsidR="000E7201" w:rsidRPr="009849B8">
        <w:t xml:space="preserve"> se deberán usar camisas de manga larga, abotonadas en la muñeca y metidas por dentro del puño del guante.</w:t>
      </w:r>
    </w:p>
    <w:p w14:paraId="2A9FDA23" w14:textId="77777777" w:rsidR="000E7201" w:rsidRPr="009849B8" w:rsidRDefault="000E7201" w:rsidP="00F63B88">
      <w:pPr>
        <w:pStyle w:val="FORMATONORMAL"/>
      </w:pPr>
      <w:r w:rsidRPr="009849B8">
        <w:t>Por ningún motivo se deberá permitir tener los brazos al descubierto del guante hacia el hombro.</w:t>
      </w:r>
    </w:p>
    <w:p w14:paraId="3DC528C8" w14:textId="77777777" w:rsidR="000E7201" w:rsidRPr="009849B8" w:rsidRDefault="000E7201">
      <w:pPr>
        <w:pStyle w:val="FORMATONORMALLITERAL"/>
        <w:numPr>
          <w:ilvl w:val="0"/>
          <w:numId w:val="72"/>
        </w:numPr>
      </w:pPr>
      <w:r w:rsidRPr="009849B8">
        <w:t>Protección de las piernas y de los pies</w:t>
      </w:r>
    </w:p>
    <w:p w14:paraId="4FBA52DA" w14:textId="77777777" w:rsidR="000E7201" w:rsidRPr="009849B8" w:rsidRDefault="000E7201" w:rsidP="00F63B88">
      <w:pPr>
        <w:pStyle w:val="FORMATONORMAL"/>
      </w:pPr>
      <w:r w:rsidRPr="009849B8">
        <w:t>Para la protección de las piernas se tienen principalmente elementos confeccionados en cuero, carcasa, asbesto y caucho, de acuerdo con el riesgo y el sitio que se deberán proteger.</w:t>
      </w:r>
    </w:p>
    <w:p w14:paraId="3A095900" w14:textId="77777777" w:rsidR="000E7201" w:rsidRPr="009849B8" w:rsidRDefault="000E7201" w:rsidP="00F63B88">
      <w:pPr>
        <w:pStyle w:val="FORMATONORMAL"/>
      </w:pPr>
      <w:r w:rsidRPr="009849B8">
        <w:t>De acuerdo con el riesgo y las condiciones del sitio de trabajo, se deberán escoger los zapatos o botas, así:</w:t>
      </w:r>
    </w:p>
    <w:p w14:paraId="13A82CBE" w14:textId="6AAE1E01" w:rsidR="000E7201" w:rsidRPr="009849B8" w:rsidRDefault="000E7201" w:rsidP="00F63B88">
      <w:pPr>
        <w:pStyle w:val="FORMATONORMALVIETA"/>
      </w:pPr>
      <w:r w:rsidRPr="009849B8">
        <w:t>Para peligros mecánicos: zapatos de cuero con punta de acero o material sintético.</w:t>
      </w:r>
    </w:p>
    <w:p w14:paraId="35C94366" w14:textId="40A3F437" w:rsidR="000E7201" w:rsidRPr="009849B8" w:rsidRDefault="000E7201" w:rsidP="00F63B88">
      <w:pPr>
        <w:pStyle w:val="FORMATONORMALVIETA"/>
      </w:pPr>
      <w:r w:rsidRPr="009849B8">
        <w:lastRenderedPageBreak/>
        <w:t>Para peligros eléctricos: zapatos o botas aislantes de caucho sin partes metálicas, cosidas con hilo de nylon y suela vulcanizada, antideslizante.</w:t>
      </w:r>
    </w:p>
    <w:p w14:paraId="052B79BF" w14:textId="5C3E25B2" w:rsidR="000E7201" w:rsidRPr="009849B8" w:rsidRDefault="000E7201" w:rsidP="00F63B88">
      <w:pPr>
        <w:pStyle w:val="FORMATONORMALVIETA"/>
      </w:pPr>
      <w:r w:rsidRPr="009849B8">
        <w:t>Para protección en trabajos comunes: medio botín de cuero con suela de caucho.</w:t>
      </w:r>
    </w:p>
    <w:p w14:paraId="5D2FE49D" w14:textId="7F838245" w:rsidR="00BF0D33" w:rsidRPr="009849B8" w:rsidRDefault="000E7201" w:rsidP="00F63B88">
      <w:pPr>
        <w:pStyle w:val="FORMATONORMALVIETA"/>
      </w:pPr>
      <w:r w:rsidRPr="009849B8">
        <w:t>Para protección en trabajos en ambientes húmedos o cubiertos de agua y laboratorios: botas de caucho</w:t>
      </w:r>
    </w:p>
    <w:p w14:paraId="0C437EE6" w14:textId="77777777" w:rsidR="000E7201" w:rsidRPr="009849B8" w:rsidRDefault="000E7201">
      <w:pPr>
        <w:pStyle w:val="FORMATONORMALLITERAL"/>
        <w:numPr>
          <w:ilvl w:val="0"/>
          <w:numId w:val="72"/>
        </w:numPr>
      </w:pPr>
      <w:r w:rsidRPr="009849B8">
        <w:t>Equipos especiales</w:t>
      </w:r>
    </w:p>
    <w:p w14:paraId="1467E4BF" w14:textId="77777777" w:rsidR="000E7201" w:rsidRPr="009849B8" w:rsidRDefault="000E7201" w:rsidP="00F63B88">
      <w:pPr>
        <w:pStyle w:val="FORMATONORMAL"/>
      </w:pPr>
      <w:r w:rsidRPr="009849B8">
        <w:t>Cinturón de seguridad: Se deberá utilizar en todos los trabajos donde las labórese realizan en alturas. El conjunto cinturón-correa de amarre es indispensable para sostener durante un lapso de tiempo al trabajador en lugares elevados.</w:t>
      </w:r>
    </w:p>
    <w:p w14:paraId="70BF26C9" w14:textId="77777777" w:rsidR="000E7201" w:rsidRPr="009849B8" w:rsidRDefault="000E7201" w:rsidP="00F63B88">
      <w:pPr>
        <w:pStyle w:val="FORMATONORMAL"/>
      </w:pPr>
      <w:r w:rsidRPr="009849B8">
        <w:t>Cinturón: Conocido también como cinturón porta-herramientas, tiene forma debanda, confeccionado en material resistente a la tensión mecánica y a la abrasión. Correa de seguridad: Es una banda aislante o dieléctrica, flexible y ajustable, hecha con material muy resistente a la ruptura por tensión y al desgaste por abrasión.</w:t>
      </w:r>
    </w:p>
    <w:p w14:paraId="1B8C3B3A" w14:textId="793BF5CC" w:rsidR="0093267F" w:rsidRPr="009849B8" w:rsidRDefault="000E7201">
      <w:pPr>
        <w:pStyle w:val="TITULOF-2"/>
        <w:numPr>
          <w:ilvl w:val="1"/>
          <w:numId w:val="70"/>
        </w:numPr>
        <w:rPr>
          <w:color w:val="auto"/>
        </w:rPr>
      </w:pPr>
      <w:r w:rsidRPr="009849B8">
        <w:rPr>
          <w:color w:val="auto"/>
        </w:rPr>
        <w:t>CONTROL DE POLVO</w:t>
      </w:r>
    </w:p>
    <w:p w14:paraId="5C9E62B7" w14:textId="5ABB102F" w:rsidR="0046277F" w:rsidRPr="009849B8" w:rsidRDefault="000E7201" w:rsidP="00F63B88">
      <w:pPr>
        <w:pStyle w:val="FORMATONORMAL"/>
      </w:pPr>
      <w:r w:rsidRPr="009849B8">
        <w:t>La Contratista mantendrá los accesos y áreas de trabajo del proyecto en medida libres de polvo de tal manera que no causen daños o perjuicios a las personas y edificaciones adyacentes, deberá utilizar los métodos idóneos para el control de polvo, como rociado de agua, recubrimiento con material plástico u otro método similar, este tipo de actividades estará contemplada en sus costos indirectos.</w:t>
      </w:r>
    </w:p>
    <w:p w14:paraId="6083AF01" w14:textId="77777777" w:rsidR="000E7201" w:rsidRPr="009849B8" w:rsidRDefault="000E7201">
      <w:pPr>
        <w:pStyle w:val="TITULOF-2"/>
        <w:numPr>
          <w:ilvl w:val="1"/>
          <w:numId w:val="70"/>
        </w:numPr>
        <w:rPr>
          <w:color w:val="auto"/>
        </w:rPr>
      </w:pPr>
      <w:r w:rsidRPr="009849B8">
        <w:rPr>
          <w:color w:val="auto"/>
        </w:rPr>
        <w:t>LIMPIEZA</w:t>
      </w:r>
    </w:p>
    <w:p w14:paraId="36DDB2F9" w14:textId="77777777" w:rsidR="000E7201" w:rsidRPr="009849B8" w:rsidRDefault="000E7201" w:rsidP="00F63B88">
      <w:pPr>
        <w:pStyle w:val="FORMATONORMAL"/>
      </w:pPr>
      <w:r w:rsidRPr="009849B8">
        <w:t xml:space="preserve">Todas las áreas pavimentadas, jardines, calles existentes, pasillos internos adyacentes a la zona de construcción se mantendrán limpias de tierra y desperdicios que resulten de los distintos procesos; para el caso de calles y accesos, estos deberán mantenerse despejados y permitiendo el paso, ya sea para el mismo personal de la obra o para los </w:t>
      </w:r>
      <w:proofErr w:type="spellStart"/>
      <w:r w:rsidRPr="009849B8">
        <w:t>Suministrantes</w:t>
      </w:r>
      <w:proofErr w:type="spellEnd"/>
      <w:r w:rsidRPr="009849B8">
        <w:t>. Durante todo el proceso constructivo La Contratista protegerá muebles, equipo, artefactos sanitarios, ventanales, etc. que ya se hayan instalado.</w:t>
      </w:r>
    </w:p>
    <w:p w14:paraId="6AF51694" w14:textId="01491812" w:rsidR="00F63B88" w:rsidRPr="009849B8" w:rsidRDefault="000E7201" w:rsidP="00F63B88">
      <w:pPr>
        <w:pStyle w:val="FORMATONORMAL"/>
      </w:pPr>
      <w:r w:rsidRPr="009849B8">
        <w:t>No se permitirá que existan desperdicios y sobrantes de la construcción, en ningún lugar de la obra por más de tres días y en cuanto se requiera, deberá desalojarse inmediatamente. La Contratista deberá realizar una limpieza y desalojo general para la entrega del proyecto.</w:t>
      </w:r>
    </w:p>
    <w:p w14:paraId="7BE5E657" w14:textId="77777777" w:rsidR="000E7201" w:rsidRPr="009849B8" w:rsidRDefault="000E7201">
      <w:pPr>
        <w:pStyle w:val="TITULOF-2"/>
        <w:numPr>
          <w:ilvl w:val="1"/>
          <w:numId w:val="70"/>
        </w:numPr>
        <w:rPr>
          <w:color w:val="auto"/>
        </w:rPr>
      </w:pPr>
      <w:bookmarkStart w:id="14" w:name="_heading=h.10kxoro" w:colFirst="0" w:colLast="0"/>
      <w:bookmarkEnd w:id="14"/>
      <w:r w:rsidRPr="009849B8">
        <w:rPr>
          <w:color w:val="auto"/>
        </w:rPr>
        <w:t>LOS TRABAJADORES</w:t>
      </w:r>
    </w:p>
    <w:p w14:paraId="7F8571F9" w14:textId="1F2735C3" w:rsidR="009A1906" w:rsidRPr="009849B8" w:rsidRDefault="000E7201" w:rsidP="00F63B88">
      <w:pPr>
        <w:pStyle w:val="FORMATONORMAL"/>
      </w:pPr>
      <w:r w:rsidRPr="009849B8">
        <w:t>La Contratista deberá mantener estricta disciplina, moral y buen orden entre sus trabajadores, sub-Contratistas y los trabajadores de éste. Y debe mantener a su personal, durante la ejecución de la Obra, debidamente identificado por medio de cascos, camisetas y/o tarjeta de identificación con colores distintivos de su empresa.</w:t>
      </w:r>
    </w:p>
    <w:p w14:paraId="7997863C" w14:textId="36E3D0A5" w:rsidR="000E7201" w:rsidRPr="009849B8" w:rsidRDefault="000D7BAF">
      <w:pPr>
        <w:pStyle w:val="TITULOF-2"/>
        <w:numPr>
          <w:ilvl w:val="1"/>
          <w:numId w:val="70"/>
        </w:numPr>
        <w:rPr>
          <w:color w:val="auto"/>
        </w:rPr>
      </w:pPr>
      <w:bookmarkStart w:id="15" w:name="_heading=h.3kkl7fh" w:colFirst="0" w:colLast="0"/>
      <w:bookmarkEnd w:id="15"/>
      <w:r>
        <w:rPr>
          <w:color w:val="auto"/>
        </w:rPr>
        <w:t xml:space="preserve"> </w:t>
      </w:r>
      <w:r w:rsidR="000E7201" w:rsidRPr="009849B8">
        <w:rPr>
          <w:color w:val="auto"/>
        </w:rPr>
        <w:t>DERECHOS, IMPUESTOS, LEYES Y REGLAMENTOS</w:t>
      </w:r>
    </w:p>
    <w:p w14:paraId="4505A3E8" w14:textId="77777777" w:rsidR="000E7201" w:rsidRPr="009849B8" w:rsidRDefault="000E7201" w:rsidP="00F63B88">
      <w:pPr>
        <w:pStyle w:val="FORMATONORMAL"/>
      </w:pPr>
      <w:r w:rsidRPr="009849B8">
        <w:t xml:space="preserve">La Contratista pagará todos los derechos e impuestos, tanto Gubernamentales como Municipales por concepto de los trabajos y los considerados en las condiciones del Contrato. Incluso Derechos e Impuestos sobre equipos y materiales utilizados </w:t>
      </w:r>
      <w:proofErr w:type="spellStart"/>
      <w:r w:rsidRPr="009849B8">
        <w:t>ó</w:t>
      </w:r>
      <w:proofErr w:type="spellEnd"/>
      <w:r w:rsidRPr="009849B8">
        <w:t xml:space="preserve"> sobre las utilidades producto de la realización del trabajo objeto de este Contrato.</w:t>
      </w:r>
    </w:p>
    <w:p w14:paraId="5D800FD4" w14:textId="046DDBB8" w:rsidR="000E7201" w:rsidRPr="009849B8" w:rsidRDefault="000E7201" w:rsidP="00F63B88">
      <w:pPr>
        <w:pStyle w:val="FORMATONORMAL"/>
      </w:pPr>
      <w:r w:rsidRPr="009849B8">
        <w:t xml:space="preserve">La Contratista y Subcontratistas, deberán trabajar conforme a las leyes, reglamentos </w:t>
      </w:r>
      <w:proofErr w:type="spellStart"/>
      <w:r w:rsidRPr="009849B8">
        <w:t>ó</w:t>
      </w:r>
      <w:proofErr w:type="spellEnd"/>
      <w:r w:rsidRPr="009849B8">
        <w:t xml:space="preserve"> decretos de cualquier tipo, requerido por la autoridad de Gobierno o las Instituciones que tengan Jurisdicción sobre esta obra, incluyendo el Instituto Salvadoreño del Seguro Social (ISSS) y garantizar el cumplimiento del Contrato Colectivo de Trabajo Vigente.</w:t>
      </w:r>
    </w:p>
    <w:p w14:paraId="025C9A05" w14:textId="081D3072" w:rsidR="006E5A6B" w:rsidRPr="009849B8" w:rsidRDefault="006E5A6B" w:rsidP="00F63B88">
      <w:pPr>
        <w:pStyle w:val="FORMATONORMAL"/>
        <w:jc w:val="left"/>
      </w:pPr>
      <w:r w:rsidRPr="009849B8">
        <w:lastRenderedPageBreak/>
        <w:t>(</w:t>
      </w:r>
      <w:hyperlink r:id="rId13" w:history="1">
        <w:r w:rsidRPr="009849B8">
          <w:rPr>
            <w:rStyle w:val="Hipervnculo"/>
            <w:rFonts w:eastAsia="Museo Sans 100" w:cs="Museo Sans 100"/>
            <w:color w:val="auto"/>
            <w:u w:val="none"/>
          </w:rPr>
          <w:t>https://www.salud.gob.sv/wp-content/uploads/2021/01/DE-DECRETO-86-DO-78-TOMO-395-30042012-REGLAMENTO-DE-GESTION-DE-LA-PREVENCION-DE-RIESGOS-EN-LOS-LUGARES-DE-TRABAJO.pdf</w:t>
        </w:r>
      </w:hyperlink>
      <w:r w:rsidRPr="009849B8">
        <w:t xml:space="preserve">; </w:t>
      </w:r>
      <w:hyperlink r:id="rId14" w:history="1">
        <w:r w:rsidRPr="009849B8">
          <w:rPr>
            <w:rStyle w:val="Hipervnculo"/>
            <w:rFonts w:eastAsia="Museo Sans 100" w:cs="Museo Sans 100"/>
            <w:color w:val="auto"/>
            <w:u w:val="none"/>
          </w:rPr>
          <w:t>https://www.salud.gob.sv/wp-content/uploads/2021/01/DE-DECRETO-89-DO-78-TOMO-395-30042012-REGLAMENTO-GENERAL-DE-PREVENCION-DE-RIESGOS-EN-LOS-LUGARES-DE-TRABAJO.pdf</w:t>
        </w:r>
      </w:hyperlink>
      <w:r w:rsidRPr="009849B8">
        <w:t xml:space="preserve">; </w:t>
      </w:r>
      <w:hyperlink r:id="rId15" w:history="1">
        <w:r w:rsidRPr="009849B8">
          <w:rPr>
            <w:rStyle w:val="Hipervnculo"/>
            <w:rFonts w:eastAsia="Museo Sans 100" w:cs="Museo Sans 100"/>
            <w:color w:val="auto"/>
            <w:u w:val="none"/>
          </w:rPr>
          <w:t>https://www.salud.gob.sv/wp-content/uploads/2021/01/DL-DECRETO-254-DO-82-TOMO-387-05-05-2010-LEY-GENERAL-DE-PREVENION-DE-RIESGOS-EN-LOS-LUGARES-DE-TRABAJO.pdf</w:t>
        </w:r>
      </w:hyperlink>
      <w:r w:rsidRPr="009849B8">
        <w:t xml:space="preserve">; </w:t>
      </w:r>
      <w:hyperlink r:id="rId16" w:anchor=":~:text=Este%20documento%20determina%20los%20lineamientos,edificios%20e%20instalaciones%20del%20MINSAL" w:history="1">
        <w:r w:rsidRPr="009849B8">
          <w:rPr>
            <w:rStyle w:val="Hipervnculo"/>
            <w:rFonts w:eastAsia="Museo Sans 100" w:cs="Museo Sans 100"/>
            <w:color w:val="auto"/>
            <w:u w:val="none"/>
          </w:rPr>
          <w:t>https://www.salud.gob.sv/comites-de-seguridad-y-salud-ocupacional-csso/#:~:text=Este%20documento%20determina%20los%20lineamientos,edificios%20e%20instalaciones%20del%20MINSAL</w:t>
        </w:r>
      </w:hyperlink>
      <w:r w:rsidRPr="009849B8">
        <w:t>.</w:t>
      </w:r>
    </w:p>
    <w:p w14:paraId="358D6033" w14:textId="6CEF6432" w:rsidR="006E5A6B" w:rsidRPr="009849B8" w:rsidRDefault="000D7BAF">
      <w:pPr>
        <w:pStyle w:val="TITULOF-2"/>
        <w:numPr>
          <w:ilvl w:val="1"/>
          <w:numId w:val="70"/>
        </w:numPr>
        <w:rPr>
          <w:color w:val="auto"/>
        </w:rPr>
      </w:pPr>
      <w:bookmarkStart w:id="16" w:name="_heading=h.1zpvhna" w:colFirst="0" w:colLast="0"/>
      <w:bookmarkStart w:id="17" w:name="_heading=h.4jpj0b3" w:colFirst="0" w:colLast="0"/>
      <w:bookmarkStart w:id="18" w:name="_heading=h.2yutaiw" w:colFirst="0" w:colLast="0"/>
      <w:bookmarkEnd w:id="16"/>
      <w:bookmarkEnd w:id="17"/>
      <w:bookmarkEnd w:id="18"/>
      <w:r>
        <w:rPr>
          <w:color w:val="auto"/>
        </w:rPr>
        <w:t xml:space="preserve"> </w:t>
      </w:r>
      <w:r w:rsidR="006E5A6B" w:rsidRPr="009849B8">
        <w:rPr>
          <w:color w:val="auto"/>
        </w:rPr>
        <w:t>PROCEDIMIENTOS ADMINISTRATIVOS</w:t>
      </w:r>
    </w:p>
    <w:p w14:paraId="59ABE90F" w14:textId="77777777" w:rsidR="006E5A6B" w:rsidRPr="009849B8" w:rsidRDefault="006E5A6B" w:rsidP="00F63B88">
      <w:pPr>
        <w:pStyle w:val="FORMATONORMAL"/>
      </w:pPr>
      <w:r w:rsidRPr="009849B8">
        <w:t xml:space="preserve">El Contratista será el responsable de realizar las coordinaciones y gestiones para que durante el desarrollo de las obras no haya escasez de materiales ni mano de obra; también de la presentación y remisión de la documentación contractual que se requiera. </w:t>
      </w:r>
    </w:p>
    <w:p w14:paraId="3318CBED" w14:textId="77777777" w:rsidR="006E5A6B" w:rsidRPr="009849B8" w:rsidRDefault="006E5A6B" w:rsidP="00F63B88">
      <w:pPr>
        <w:pStyle w:val="FORMATONORMAL"/>
      </w:pPr>
      <w:r w:rsidRPr="009849B8">
        <w:t>Todo deberá estar de acuerdo al Programa de Ejecución aprobado y se deberá cumplir con las fechas programadas para ello. A menos que se indique de otra manera, La Contratista deberá proveer a su costo todos los materiales, mano de obra, equipo, herramientas, transporte y servicios, incluyendo el costo de conexión de acometidas provisionales y permanentes para la ejecución y finalización de la obra.</w:t>
      </w:r>
    </w:p>
    <w:p w14:paraId="1F9E009C" w14:textId="77777777" w:rsidR="004B37DC" w:rsidRPr="009849B8" w:rsidRDefault="004B37DC" w:rsidP="00F63B88">
      <w:pPr>
        <w:pStyle w:val="FORMATONORMAL"/>
      </w:pPr>
    </w:p>
    <w:p w14:paraId="62B1C6D6" w14:textId="2E32C655" w:rsidR="006E5A6B" w:rsidRPr="009849B8" w:rsidRDefault="000D7BAF">
      <w:pPr>
        <w:pStyle w:val="TITULOF-2"/>
        <w:numPr>
          <w:ilvl w:val="1"/>
          <w:numId w:val="70"/>
        </w:numPr>
        <w:rPr>
          <w:color w:val="auto"/>
        </w:rPr>
      </w:pPr>
      <w:r>
        <w:rPr>
          <w:color w:val="auto"/>
        </w:rPr>
        <w:t xml:space="preserve"> </w:t>
      </w:r>
      <w:r w:rsidR="006E5A6B" w:rsidRPr="009849B8">
        <w:rPr>
          <w:color w:val="auto"/>
        </w:rPr>
        <w:t>LIMPIEZA DEL AREA DEL PROYECTO</w:t>
      </w:r>
    </w:p>
    <w:p w14:paraId="2F59E073" w14:textId="02885AC8" w:rsidR="00F63B88" w:rsidRPr="009849B8" w:rsidRDefault="006E5A6B" w:rsidP="00F63B88">
      <w:pPr>
        <w:pStyle w:val="FORMATONORMAL"/>
      </w:pPr>
      <w:r w:rsidRPr="009849B8">
        <w:t>En las edificaciones y elementos existentes, estructuras, tuberías, etc., donde se desarrolle la construcción según planos constructivos deberán ser demolidas y desalojadas. El material resultante de estas actividades deberá ser depositado en un sitio aprobado por El Ingeniero y por las entidades competentes (MARN), a fin de que no pueda presentarse ningún reclamo contra el MINSAL o contra La Contratista.</w:t>
      </w:r>
    </w:p>
    <w:p w14:paraId="6B7138B9" w14:textId="7DC94A42" w:rsidR="006E5A6B" w:rsidRPr="009849B8" w:rsidRDefault="000D7BAF">
      <w:pPr>
        <w:pStyle w:val="TITULOF-2"/>
        <w:numPr>
          <w:ilvl w:val="1"/>
          <w:numId w:val="70"/>
        </w:numPr>
        <w:rPr>
          <w:color w:val="auto"/>
        </w:rPr>
      </w:pPr>
      <w:bookmarkStart w:id="19" w:name="_heading=h.3xzr3ei" w:colFirst="0" w:colLast="0"/>
      <w:bookmarkEnd w:id="19"/>
      <w:r>
        <w:rPr>
          <w:color w:val="auto"/>
        </w:rPr>
        <w:t xml:space="preserve"> </w:t>
      </w:r>
      <w:r w:rsidR="006E5A6B" w:rsidRPr="009849B8">
        <w:rPr>
          <w:color w:val="auto"/>
        </w:rPr>
        <w:t>DEMOLICIONES Y DESMONTAJES.</w:t>
      </w:r>
    </w:p>
    <w:p w14:paraId="3CC0704E" w14:textId="48A0A0C0" w:rsidR="006E5A6B" w:rsidRPr="009849B8" w:rsidRDefault="006E5A6B" w:rsidP="00F63B88">
      <w:pPr>
        <w:pStyle w:val="FORMATONORMAL"/>
        <w:rPr>
          <w:b/>
          <w:bCs w:val="0"/>
        </w:rPr>
      </w:pPr>
      <w:bookmarkStart w:id="20" w:name="_heading=h.2d51dmb" w:colFirst="0" w:colLast="0"/>
      <w:bookmarkEnd w:id="20"/>
      <w:r w:rsidRPr="009849B8">
        <w:rPr>
          <w:b/>
          <w:bCs w:val="0"/>
        </w:rPr>
        <w:t>Estas actividades se realizarán según se indique en Formulario de Oferta. La Contratista proporcionará la mano de obra, herramientas, equipo, transporte y demás servicios necesarios para la correcta ejecución de los trabajos de desmontaje y demolición.</w:t>
      </w:r>
      <w:r w:rsidR="00F63B88" w:rsidRPr="009849B8">
        <w:rPr>
          <w:b/>
          <w:bCs w:val="0"/>
        </w:rPr>
        <w:t xml:space="preserve"> </w:t>
      </w:r>
      <w:r w:rsidRPr="009849B8">
        <w:rPr>
          <w:b/>
          <w:bCs w:val="0"/>
        </w:rPr>
        <w:t>La Contratista efectuará el manejo interno, acopio en forma ordenada y aprobada por El Ingeniero y transporte de todos los escombros, ripio, basura y material sobrante de estos trabajos, tendrá que desalojarse del lugar de la obra para dejar el establecimiento en condiciones de limpieza tal que permita la ejecución de los trabajos de Construcción y/o Remodelación de las ares de intervención.</w:t>
      </w:r>
    </w:p>
    <w:p w14:paraId="6DB49CD8" w14:textId="5D3D184C" w:rsidR="006E5A6B" w:rsidRPr="009849B8" w:rsidRDefault="006E5A6B" w:rsidP="00F63B88">
      <w:pPr>
        <w:pStyle w:val="FORMATONORMAL"/>
        <w:rPr>
          <w:b/>
          <w:bCs w:val="0"/>
        </w:rPr>
      </w:pPr>
      <w:r w:rsidRPr="009849B8">
        <w:rPr>
          <w:b/>
          <w:bCs w:val="0"/>
        </w:rPr>
        <w:t xml:space="preserve">El material de desecho, producto de la demolición, así como el que se vaya acumulando, conforme avance la obra, deberá ser removido del sitio con tanta frecuencia como sea requerido para no entorpecer el proceso, lo mismo que las actividades normales y autorizado por </w:t>
      </w:r>
      <w:bookmarkStart w:id="21" w:name="_Hlk160613088"/>
      <w:r w:rsidRPr="009849B8">
        <w:rPr>
          <w:b/>
          <w:bCs w:val="0"/>
        </w:rPr>
        <w:t>el Ingeniero</w:t>
      </w:r>
      <w:bookmarkEnd w:id="21"/>
      <w:r w:rsidRPr="009849B8">
        <w:rPr>
          <w:b/>
          <w:bCs w:val="0"/>
        </w:rPr>
        <w:t>. Los volúmenes de desalojo estarán incluidos en las partidas de demolición y desmontaje del Formulario de Oferta</w:t>
      </w:r>
      <w:r w:rsidR="00F63B88" w:rsidRPr="009849B8">
        <w:rPr>
          <w:b/>
          <w:bCs w:val="0"/>
        </w:rPr>
        <w:t xml:space="preserve">. </w:t>
      </w:r>
      <w:r w:rsidRPr="009849B8">
        <w:rPr>
          <w:b/>
          <w:bCs w:val="0"/>
        </w:rPr>
        <w:t>Para el desmontaje de las cubiertas, el contratista deberá considerar dentro de esta partida el costo del desmontaje y/o demolición de elementos que obstaculicen la ejecución de esta obra.</w:t>
      </w:r>
    </w:p>
    <w:p w14:paraId="7F84D209" w14:textId="77777777" w:rsidR="004B37DC" w:rsidRPr="009849B8" w:rsidRDefault="004B37DC" w:rsidP="00F63B88">
      <w:pPr>
        <w:pStyle w:val="FORMATONORMAL"/>
        <w:rPr>
          <w:b/>
          <w:bCs w:val="0"/>
        </w:rPr>
      </w:pPr>
    </w:p>
    <w:p w14:paraId="44F1FED5" w14:textId="2D967149" w:rsidR="006E5A6B" w:rsidRPr="009849B8" w:rsidRDefault="006E5A6B" w:rsidP="00F63B88">
      <w:pPr>
        <w:pStyle w:val="FORMATONORMAL"/>
        <w:rPr>
          <w:b/>
          <w:bCs w:val="0"/>
        </w:rPr>
      </w:pPr>
      <w:r w:rsidRPr="009849B8">
        <w:rPr>
          <w:b/>
          <w:bCs w:val="0"/>
        </w:rPr>
        <w:t>La Contratista para este tipo de trabajo debe considerar:</w:t>
      </w:r>
    </w:p>
    <w:p w14:paraId="12CA0EAB" w14:textId="77777777" w:rsidR="006E5A6B" w:rsidRPr="009849B8" w:rsidRDefault="006E5A6B" w:rsidP="00F63B88">
      <w:pPr>
        <w:pStyle w:val="FORMATONORMALVIETA"/>
        <w:rPr>
          <w:b/>
          <w:bCs w:val="0"/>
        </w:rPr>
      </w:pPr>
      <w:r w:rsidRPr="009849B8">
        <w:rPr>
          <w:b/>
          <w:bCs w:val="0"/>
        </w:rPr>
        <w:lastRenderedPageBreak/>
        <w:t>Proveer todas las herramientas, mano de obra, equipo y todo lo necesario para ejecutar y completar todo el trabajo.</w:t>
      </w:r>
    </w:p>
    <w:p w14:paraId="6CA16F10" w14:textId="77777777" w:rsidR="006E5A6B" w:rsidRPr="009849B8" w:rsidRDefault="006E5A6B" w:rsidP="00F63B88">
      <w:pPr>
        <w:pStyle w:val="FORMATONORMALVIETA"/>
        <w:rPr>
          <w:b/>
          <w:bCs w:val="0"/>
        </w:rPr>
      </w:pPr>
      <w:r w:rsidRPr="009849B8">
        <w:rPr>
          <w:b/>
          <w:bCs w:val="0"/>
        </w:rPr>
        <w:t xml:space="preserve">Desalojar todos los materiales resultantes de las operaciones de desmontaje y demolición tan pronto como sea posible, trasladándolos hacia el botadero más cercano aprobado y autorizado por las autoridades competentes del lugar (MARN, podrá consultar la Resolución MARN </w:t>
      </w:r>
      <w:proofErr w:type="spellStart"/>
      <w:r w:rsidRPr="009849B8">
        <w:rPr>
          <w:b/>
          <w:bCs w:val="0"/>
        </w:rPr>
        <w:t>N°</w:t>
      </w:r>
      <w:proofErr w:type="spellEnd"/>
      <w:r w:rsidRPr="009849B8">
        <w:rPr>
          <w:b/>
          <w:bCs w:val="0"/>
        </w:rPr>
        <w:t xml:space="preserve"> 2332-229-2019 al momento de iniciar el proyecto).</w:t>
      </w:r>
    </w:p>
    <w:p w14:paraId="082EBAD1" w14:textId="77777777" w:rsidR="006E5A6B" w:rsidRPr="009849B8" w:rsidRDefault="006E5A6B" w:rsidP="00F63B88">
      <w:pPr>
        <w:pStyle w:val="FORMATONORMALVIETA"/>
        <w:rPr>
          <w:b/>
          <w:bCs w:val="0"/>
        </w:rPr>
      </w:pPr>
      <w:r w:rsidRPr="009849B8">
        <w:rPr>
          <w:b/>
          <w:bCs w:val="0"/>
        </w:rPr>
        <w:t>Almacenar materiales y desperdicios solamente en los sitios aprobados por El Ingeniero.</w:t>
      </w:r>
    </w:p>
    <w:p w14:paraId="03C19D1A" w14:textId="77777777" w:rsidR="006E5A6B" w:rsidRPr="009849B8" w:rsidRDefault="006E5A6B" w:rsidP="00F63B88">
      <w:pPr>
        <w:pStyle w:val="FORMATONORMALVIETA"/>
        <w:rPr>
          <w:b/>
          <w:bCs w:val="0"/>
        </w:rPr>
      </w:pPr>
      <w:r w:rsidRPr="009849B8">
        <w:rPr>
          <w:b/>
          <w:bCs w:val="0"/>
        </w:rPr>
        <w:t>Proteger las instalaciones existentes contra daños, asentamientos, desplazamientos y colapsos.</w:t>
      </w:r>
    </w:p>
    <w:p w14:paraId="35B49243" w14:textId="77777777" w:rsidR="006E5A6B" w:rsidRPr="009849B8" w:rsidRDefault="006E5A6B" w:rsidP="00F63B88">
      <w:pPr>
        <w:pStyle w:val="FORMATONORMALVIETA"/>
        <w:rPr>
          <w:b/>
          <w:bCs w:val="0"/>
        </w:rPr>
      </w:pPr>
      <w:r w:rsidRPr="009849B8">
        <w:rPr>
          <w:b/>
          <w:bCs w:val="0"/>
        </w:rPr>
        <w:t>Evitar bloquear los accesos y pasos fuera de los límites del sitio de trabajo.</w:t>
      </w:r>
    </w:p>
    <w:p w14:paraId="6B5BE76F" w14:textId="77777777" w:rsidR="006E5A6B" w:rsidRPr="009849B8" w:rsidRDefault="006E5A6B" w:rsidP="00F63B88">
      <w:pPr>
        <w:pStyle w:val="FORMATONORMALVIETA"/>
        <w:rPr>
          <w:b/>
          <w:bCs w:val="0"/>
        </w:rPr>
      </w:pPr>
      <w:r w:rsidRPr="009849B8">
        <w:rPr>
          <w:b/>
          <w:bCs w:val="0"/>
        </w:rPr>
        <w:t>Confinar sus actividades de construcción a los sitios de trabajo definidos en los planos y especificaciones.</w:t>
      </w:r>
    </w:p>
    <w:p w14:paraId="3FCA7806" w14:textId="77777777" w:rsidR="006E5A6B" w:rsidRPr="009849B8" w:rsidRDefault="006E5A6B" w:rsidP="00F63B88">
      <w:pPr>
        <w:pStyle w:val="FORMATONORMALVIETA"/>
        <w:rPr>
          <w:b/>
          <w:bCs w:val="0"/>
        </w:rPr>
      </w:pPr>
      <w:r w:rsidRPr="009849B8">
        <w:rPr>
          <w:b/>
          <w:bCs w:val="0"/>
        </w:rPr>
        <w:t>Para demoliciones de elementos de concreto simple o reforzado y mampostería de piedra o bloque realizadas en forma manual deberán ejecutarse en dimensiones apropiadas aprobadas por el Ingeniero, con el fin de evitar accidentes.</w:t>
      </w:r>
    </w:p>
    <w:p w14:paraId="4ED71D93" w14:textId="30BD0659" w:rsidR="004B37DC" w:rsidRPr="009849B8" w:rsidRDefault="006E5A6B" w:rsidP="00F63B88">
      <w:pPr>
        <w:pStyle w:val="FORMATONORMALVIETA"/>
        <w:rPr>
          <w:b/>
          <w:bCs w:val="0"/>
        </w:rPr>
      </w:pPr>
      <w:r w:rsidRPr="009849B8">
        <w:rPr>
          <w:b/>
          <w:bCs w:val="0"/>
        </w:rPr>
        <w:t>Evitar interferencia en el tráfico vehicular y peatonal.</w:t>
      </w:r>
    </w:p>
    <w:p w14:paraId="1022A041" w14:textId="177CD708" w:rsidR="006E5A6B" w:rsidRPr="009849B8" w:rsidRDefault="006E5A6B" w:rsidP="00F63B88">
      <w:pPr>
        <w:pStyle w:val="FORMATONORMAL"/>
        <w:rPr>
          <w:b/>
          <w:bCs w:val="0"/>
        </w:rPr>
      </w:pPr>
      <w:r w:rsidRPr="009849B8">
        <w:rPr>
          <w:b/>
          <w:bCs w:val="0"/>
        </w:rPr>
        <w:t>La Contratista no puede:</w:t>
      </w:r>
    </w:p>
    <w:p w14:paraId="7382197F" w14:textId="77777777" w:rsidR="006E5A6B" w:rsidRPr="009849B8" w:rsidRDefault="006E5A6B" w:rsidP="00F92759">
      <w:pPr>
        <w:pStyle w:val="FORMATONORMAL"/>
      </w:pPr>
      <w:r w:rsidRPr="009849B8">
        <w:t>Usar explosivos</w:t>
      </w:r>
    </w:p>
    <w:p w14:paraId="611908F5" w14:textId="77777777" w:rsidR="006E5A6B" w:rsidRPr="009849B8" w:rsidRDefault="006E5A6B" w:rsidP="00F63B88">
      <w:pPr>
        <w:pStyle w:val="FORMATONORMALVIETA"/>
        <w:spacing w:before="0"/>
        <w:rPr>
          <w:b/>
          <w:bCs w:val="0"/>
        </w:rPr>
      </w:pPr>
      <w:r w:rsidRPr="009849B8">
        <w:rPr>
          <w:b/>
          <w:bCs w:val="0"/>
        </w:rPr>
        <w:t>Quemar ningún material</w:t>
      </w:r>
    </w:p>
    <w:p w14:paraId="54BB807A" w14:textId="70BAA846" w:rsidR="00F63B88" w:rsidRPr="009849B8" w:rsidRDefault="006E5A6B" w:rsidP="00F92759">
      <w:pPr>
        <w:pStyle w:val="FORMATONORMALVIETA"/>
        <w:spacing w:before="0"/>
        <w:rPr>
          <w:b/>
          <w:bCs w:val="0"/>
          <w:u w:val="single"/>
        </w:rPr>
      </w:pPr>
      <w:r w:rsidRPr="009849B8">
        <w:rPr>
          <w:b/>
          <w:bCs w:val="0"/>
        </w:rPr>
        <w:t>Acumular o almacenar materiales, desperdicios o basura en las aceras o calles alrededor del sitio.</w:t>
      </w:r>
      <w:bookmarkStart w:id="22" w:name="_heading=h.sabnu4" w:colFirst="0" w:colLast="0"/>
      <w:bookmarkEnd w:id="22"/>
    </w:p>
    <w:p w14:paraId="14DD482D" w14:textId="1162321B" w:rsidR="006E5A6B" w:rsidRPr="009849B8" w:rsidRDefault="006E5A6B" w:rsidP="00F92759">
      <w:pPr>
        <w:pStyle w:val="FORMATONORMAL"/>
        <w:rPr>
          <w:rFonts w:ascii="Baloo" w:hAnsi="Baloo" w:cs="Baloo"/>
        </w:rPr>
      </w:pPr>
      <w:r w:rsidRPr="009849B8">
        <w:rPr>
          <w:rFonts w:ascii="Baloo" w:hAnsi="Baloo" w:cs="Baloo"/>
        </w:rPr>
        <w:t>MEDICION Y FORMA DE PAGO</w:t>
      </w:r>
    </w:p>
    <w:p w14:paraId="779A34B7" w14:textId="6C2D2BE0" w:rsidR="00F92759" w:rsidRPr="009849B8" w:rsidRDefault="006E5A6B" w:rsidP="00F63B88">
      <w:pPr>
        <w:pStyle w:val="FORMATONORMAL"/>
        <w:rPr>
          <w:rFonts w:eastAsia="Museo Sans 100" w:cs="Museo Sans 100"/>
          <w:b/>
          <w:bCs w:val="0"/>
        </w:rPr>
      </w:pPr>
      <w:r w:rsidRPr="009849B8">
        <w:rPr>
          <w:rFonts w:eastAsia="Museo Sans 100" w:cs="Museo Sans 100"/>
          <w:b/>
          <w:bCs w:val="0"/>
        </w:rPr>
        <w:t>Esta partida se pagará como se indica en el formulario de oferta.</w:t>
      </w:r>
    </w:p>
    <w:p w14:paraId="16253133" w14:textId="77777777" w:rsidR="007713C0" w:rsidRPr="009849B8" w:rsidRDefault="007713C0" w:rsidP="00F63B88">
      <w:pPr>
        <w:pStyle w:val="FORMATONORMAL"/>
        <w:rPr>
          <w:rFonts w:eastAsia="Museo Sans 100" w:cs="Museo Sans 100"/>
          <w:b/>
          <w:bCs w:val="0"/>
        </w:rPr>
      </w:pPr>
    </w:p>
    <w:p w14:paraId="6C0B96E5" w14:textId="1B5254A1" w:rsidR="006E5A6B" w:rsidRPr="009849B8" w:rsidRDefault="006E5A6B">
      <w:pPr>
        <w:pStyle w:val="TITULO1ET"/>
        <w:numPr>
          <w:ilvl w:val="0"/>
          <w:numId w:val="105"/>
        </w:numPr>
      </w:pPr>
      <w:bookmarkStart w:id="23" w:name="_Toc190954455"/>
      <w:r w:rsidRPr="009849B8">
        <w:t>TERRACERÍA MASIVA</w:t>
      </w:r>
      <w:bookmarkEnd w:id="23"/>
    </w:p>
    <w:p w14:paraId="4AA4F14A" w14:textId="48DA340C" w:rsidR="001C7BE0" w:rsidRPr="009849B8" w:rsidRDefault="007713C0" w:rsidP="007713C0">
      <w:pPr>
        <w:pStyle w:val="TITULOF-2"/>
        <w:rPr>
          <w:color w:val="auto"/>
        </w:rPr>
      </w:pPr>
      <w:r w:rsidRPr="009849B8">
        <w:rPr>
          <w:color w:val="auto"/>
        </w:rPr>
        <w:t xml:space="preserve">2.01 </w:t>
      </w:r>
      <w:r w:rsidR="006E5A6B" w:rsidRPr="009849B8">
        <w:rPr>
          <w:color w:val="auto"/>
        </w:rPr>
        <w:t>RELLENO COMPACTADO MATERIAL SELECTO</w:t>
      </w:r>
    </w:p>
    <w:p w14:paraId="4B9F84AA" w14:textId="77777777" w:rsidR="006E5A6B" w:rsidRPr="009849B8" w:rsidRDefault="006E5A6B" w:rsidP="001C7BE0">
      <w:pPr>
        <w:pStyle w:val="FORMATONORMAL"/>
      </w:pPr>
      <w:r w:rsidRPr="009849B8">
        <w:t>Antes de rellenar se removerá todo el escombro, material orgánico y cuerpos extraños y no se rellenará contra paredes, muros, fundaciones, etc. sin antes obtener la aprobación del Ingeniero.</w:t>
      </w:r>
    </w:p>
    <w:p w14:paraId="41B158C1" w14:textId="77777777" w:rsidR="006E5A6B" w:rsidRPr="009849B8" w:rsidRDefault="006E5A6B" w:rsidP="001C7BE0">
      <w:pPr>
        <w:pStyle w:val="FORMATONORMAL"/>
      </w:pPr>
      <w:r w:rsidRPr="009849B8">
        <w:t xml:space="preserve">Todos los rellenos compactados deberán ser depositados en capas horizontales no mayores de 15 y 10 cm, las que deberán ser humedecidas y compactadas mediante apisonadoras mecánicas o manuales respectivamente, debiendo alcanzar el 95% de la densidad máxima obtenida mediante la norma AASHTO T-180. </w:t>
      </w:r>
    </w:p>
    <w:p w14:paraId="73C8F403" w14:textId="1382E582" w:rsidR="0093267F" w:rsidRPr="009849B8" w:rsidRDefault="006E5A6B" w:rsidP="001C7BE0">
      <w:pPr>
        <w:pStyle w:val="FORMATONORMAL"/>
      </w:pPr>
      <w:r w:rsidRPr="009849B8">
        <w:t xml:space="preserve">Si el Contratista sin autorización excavara y/o rellenará más de lo indicado, no será pagado como extra y estará obligado a excavar y/o rellenar y compactar por su cuenta, hasta el nivel indicado utilizando todos los materiales y sistema de construcción aprobado por el </w:t>
      </w:r>
      <w:bookmarkStart w:id="24" w:name="_Hlk160113945"/>
      <w:r w:rsidRPr="009849B8">
        <w:t>Ingeniero</w:t>
      </w:r>
      <w:bookmarkEnd w:id="24"/>
      <w:r w:rsidRPr="009849B8">
        <w:t>. La compactación deberá efectuarse colocando las capas de material de relleno aprobado por el Ingeniero, que en ningún caso serán mayor de 10 cm de espesor para compactación manual y 15 cm para compactación mecánica, se compactará cada capa cumpliendo con la norma AASHTO T-180 antes de colocar la siguiente.</w:t>
      </w:r>
    </w:p>
    <w:p w14:paraId="270E1702" w14:textId="77777777" w:rsidR="006E5A6B" w:rsidRPr="009849B8" w:rsidRDefault="006E5A6B">
      <w:pPr>
        <w:pStyle w:val="TITULO1ET"/>
        <w:numPr>
          <w:ilvl w:val="0"/>
          <w:numId w:val="105"/>
        </w:numPr>
      </w:pPr>
      <w:bookmarkStart w:id="25" w:name="_Toc190954456"/>
      <w:r w:rsidRPr="009849B8">
        <w:lastRenderedPageBreak/>
        <w:t>OBRA CIVIL</w:t>
      </w:r>
      <w:bookmarkEnd w:id="25"/>
      <w:r w:rsidRPr="009849B8">
        <w:t xml:space="preserve"> </w:t>
      </w:r>
    </w:p>
    <w:p w14:paraId="79750CE6" w14:textId="1A7CDC3A" w:rsidR="004B37DC" w:rsidRPr="009849B8" w:rsidRDefault="004B37DC" w:rsidP="004B37DC">
      <w:pPr>
        <w:pStyle w:val="SUBTITULO2ET"/>
        <w:numPr>
          <w:ilvl w:val="0"/>
          <w:numId w:val="0"/>
        </w:numPr>
        <w:ind w:left="1068"/>
      </w:pPr>
      <w:bookmarkStart w:id="26" w:name="_Toc190954457"/>
      <w:r w:rsidRPr="009849B8">
        <w:t xml:space="preserve">3.01 </w:t>
      </w:r>
      <w:r w:rsidR="00AC4C9C" w:rsidRPr="009849B8">
        <w:t>TERRACERIA</w:t>
      </w:r>
      <w:bookmarkEnd w:id="26"/>
      <w:r w:rsidR="00AC4C9C" w:rsidRPr="009849B8">
        <w:t xml:space="preserve"> </w:t>
      </w:r>
    </w:p>
    <w:p w14:paraId="1BA41458" w14:textId="16C866D7" w:rsidR="006E5A6B" w:rsidRPr="009849B8" w:rsidRDefault="006E5A6B" w:rsidP="002468E5">
      <w:pPr>
        <w:pStyle w:val="FORMATONORMALVIETA"/>
        <w:numPr>
          <w:ilvl w:val="0"/>
          <w:numId w:val="0"/>
        </w:numPr>
        <w:rPr>
          <w:rFonts w:ascii="Baloo" w:hAnsi="Baloo" w:cs="Baloo"/>
        </w:rPr>
      </w:pPr>
      <w:r w:rsidRPr="009849B8">
        <w:rPr>
          <w:rFonts w:ascii="Baloo" w:hAnsi="Baloo" w:cs="Baloo"/>
        </w:rPr>
        <w:t>EXCAVACION EN FUNDACIONES</w:t>
      </w:r>
    </w:p>
    <w:p w14:paraId="00AD2C05" w14:textId="77777777" w:rsidR="006E5A6B" w:rsidRPr="009849B8" w:rsidRDefault="006E5A6B" w:rsidP="001C7BE0">
      <w:pPr>
        <w:pStyle w:val="FORMATONORMAL"/>
        <w:rPr>
          <w:rFonts w:eastAsia="Museo Sans 100" w:cs="Museo Sans 100"/>
          <w:bCs w:val="0"/>
        </w:rPr>
      </w:pPr>
      <w:r w:rsidRPr="009849B8">
        <w:rPr>
          <w:rFonts w:eastAsia="Museo Sans 100" w:cs="Museo Sans 100"/>
          <w:bCs w:val="0"/>
        </w:rPr>
        <w:t>Las excavaciones deberán construirse con sus paredes verticales y el fondo, a los niveles y pendientes indicados en los planos, esquemas constructivos y/o especificaciones.</w:t>
      </w:r>
    </w:p>
    <w:p w14:paraId="0E7E6A33" w14:textId="77777777" w:rsidR="006E5A6B" w:rsidRPr="009849B8" w:rsidRDefault="006E5A6B" w:rsidP="001C7BE0">
      <w:pPr>
        <w:pStyle w:val="FORMATONORMAL"/>
        <w:rPr>
          <w:rFonts w:eastAsia="Museo Sans 100" w:cs="Museo Sans 100"/>
          <w:bCs w:val="0"/>
        </w:rPr>
      </w:pPr>
      <w:r w:rsidRPr="009849B8">
        <w:rPr>
          <w:rFonts w:eastAsia="Museo Sans 100" w:cs="Museo Sans 100"/>
          <w:bCs w:val="0"/>
        </w:rPr>
        <w:t>La excavación y/o relleno en exceso de los niveles indicados no se ejecutarán a menos que sean autorizados previamente por escrito por el Ingeniero.</w:t>
      </w:r>
    </w:p>
    <w:p w14:paraId="22BCEAB7" w14:textId="77777777" w:rsidR="006E5A6B" w:rsidRPr="009849B8" w:rsidRDefault="006E5A6B" w:rsidP="001C7BE0">
      <w:pPr>
        <w:pStyle w:val="FORMATONORMAL"/>
        <w:rPr>
          <w:rFonts w:eastAsia="Museo Sans 100" w:cs="Museo Sans 100"/>
          <w:bCs w:val="0"/>
        </w:rPr>
      </w:pPr>
      <w:r w:rsidRPr="009849B8">
        <w:rPr>
          <w:rFonts w:eastAsia="Museo Sans 100" w:cs="Museo Sans 100"/>
          <w:bCs w:val="0"/>
        </w:rPr>
        <w:t>Todos los materiales adecuados provenientes de las excavaciones se usarán en el relleno de las mismas. La roca, el tepetate y las arcillas de gran plasticidad son materiales inadecuados para el relleno y no se aceptarán para este propósito. El Contratista proveerá por su cuenta el material adecuado para rellenar.</w:t>
      </w:r>
    </w:p>
    <w:p w14:paraId="448538B2" w14:textId="77777777" w:rsidR="006E5A6B" w:rsidRPr="009849B8" w:rsidRDefault="006E5A6B" w:rsidP="001C7BE0">
      <w:pPr>
        <w:pStyle w:val="FORMATONORMAL"/>
        <w:rPr>
          <w:rFonts w:eastAsia="Museo Sans 100" w:cs="Museo Sans 100"/>
          <w:bCs w:val="0"/>
        </w:rPr>
      </w:pPr>
      <w:r w:rsidRPr="009849B8">
        <w:rPr>
          <w:rFonts w:eastAsia="Museo Sans 100" w:cs="Museo Sans 100"/>
          <w:bCs w:val="0"/>
        </w:rPr>
        <w:t>Si durante el proceso de excavación se detectará una capacidad soportante del suelo natural inferior a la asumida en el diseño presentado en planos, el Ingeniero, tomarán la decisión sobre el proceso a realizar, de tal manera que esto no altere el monto del proyecto ni signifique deterioro de la seguridad y calidad de las obras.</w:t>
      </w:r>
    </w:p>
    <w:p w14:paraId="2C115109" w14:textId="50483D2C" w:rsidR="0086619E" w:rsidRPr="009849B8" w:rsidRDefault="006E5A6B" w:rsidP="001C7BE0">
      <w:pPr>
        <w:pStyle w:val="FORMATONORMAL"/>
        <w:rPr>
          <w:rFonts w:eastAsia="Museo Sans 100" w:cs="Museo Sans 100"/>
          <w:bCs w:val="0"/>
        </w:rPr>
      </w:pPr>
      <w:r w:rsidRPr="009849B8">
        <w:rPr>
          <w:rFonts w:eastAsia="Museo Sans 100" w:cs="Museo Sans 100"/>
          <w:bCs w:val="0"/>
        </w:rPr>
        <w:t>El suelo cemento deberá revolverse uniformemente y compactarse de acuerdo al procedimiento descrito más adelante para relleno compactado.</w:t>
      </w:r>
    </w:p>
    <w:p w14:paraId="47B3A104" w14:textId="3216B458" w:rsidR="006E5A6B" w:rsidRPr="009849B8" w:rsidRDefault="006E5A6B" w:rsidP="006E5A6B">
      <w:pPr>
        <w:rPr>
          <w:rFonts w:eastAsia="Museo Sans 100" w:cs="Museo Sans 100"/>
        </w:rPr>
      </w:pPr>
      <w:r w:rsidRPr="009849B8">
        <w:rPr>
          <w:rFonts w:eastAsia="Museo Sans 100" w:cs="Museo Sans 100"/>
        </w:rPr>
        <w:t>Este trabajo incluye lo siguiente:</w:t>
      </w:r>
    </w:p>
    <w:p w14:paraId="5134F2FD" w14:textId="77777777" w:rsidR="006E5A6B" w:rsidRPr="009849B8" w:rsidRDefault="006E5A6B" w:rsidP="001C7BE0">
      <w:pPr>
        <w:pStyle w:val="FORMATONORMALVIETA"/>
        <w:rPr>
          <w:bCs w:val="0"/>
        </w:rPr>
      </w:pPr>
      <w:r w:rsidRPr="009849B8">
        <w:rPr>
          <w:bCs w:val="0"/>
        </w:rPr>
        <w:t>Replanteo o trazo de líneas y niveles de referencia. Excavación y relleno compactado para fundaciones, estructuras de drenaje y tubería; volúmenes de desalojo productos de las excavaciones hasta el sitio de autorizado para disposición de final de desechos sólidos.</w:t>
      </w:r>
    </w:p>
    <w:p w14:paraId="775ABA42" w14:textId="77777777" w:rsidR="006E5A6B" w:rsidRPr="009849B8" w:rsidRDefault="006E5A6B" w:rsidP="001C7BE0">
      <w:pPr>
        <w:pStyle w:val="FORMATONORMALVIETA"/>
        <w:rPr>
          <w:bCs w:val="0"/>
        </w:rPr>
      </w:pPr>
      <w:r w:rsidRPr="009849B8">
        <w:rPr>
          <w:bCs w:val="0"/>
        </w:rPr>
        <w:t>Disposición de exceso de material excavado, no requerido o no aprovechable para nivelación o relleno compactado, desalojándolo de los límites del terreno.</w:t>
      </w:r>
    </w:p>
    <w:p w14:paraId="6EA87AD2" w14:textId="77777777" w:rsidR="006E5A6B" w:rsidRPr="009849B8" w:rsidRDefault="006E5A6B" w:rsidP="001C7BE0">
      <w:pPr>
        <w:pStyle w:val="FORMATONORMALVIETA"/>
        <w:rPr>
          <w:bCs w:val="0"/>
        </w:rPr>
      </w:pPr>
      <w:r w:rsidRPr="009849B8">
        <w:rPr>
          <w:bCs w:val="0"/>
        </w:rPr>
        <w:t>Se deberá disponer de bombas achicadoras si fuera necesario para mantener las excavaciones libres de agua.</w:t>
      </w:r>
    </w:p>
    <w:p w14:paraId="507CCC70" w14:textId="77777777" w:rsidR="006E5A6B" w:rsidRPr="009849B8" w:rsidRDefault="006E5A6B" w:rsidP="001C7BE0">
      <w:pPr>
        <w:pStyle w:val="FORMATONORMALVIETA"/>
        <w:rPr>
          <w:bCs w:val="0"/>
        </w:rPr>
      </w:pPr>
      <w:r w:rsidRPr="009849B8">
        <w:rPr>
          <w:bCs w:val="0"/>
        </w:rPr>
        <w:t>Ademado de las excavaciones cuando las condiciones del terreno lo requieran a juicio del Ingeniero.</w:t>
      </w:r>
    </w:p>
    <w:p w14:paraId="5EBBD228" w14:textId="77777777" w:rsidR="006E5A6B" w:rsidRPr="009849B8" w:rsidRDefault="006E5A6B" w:rsidP="001C7BE0">
      <w:pPr>
        <w:pStyle w:val="FORMATONORMALVIETA"/>
        <w:rPr>
          <w:bCs w:val="0"/>
        </w:rPr>
      </w:pPr>
      <w:r w:rsidRPr="009849B8">
        <w:rPr>
          <w:bCs w:val="0"/>
        </w:rPr>
        <w:t>Todo trabajo de excavación, nivelación, relleno, compactación y obras que razonablemente sean necesarias para completar el trabajo de esta sección.</w:t>
      </w:r>
    </w:p>
    <w:p w14:paraId="667A30D4" w14:textId="77777777" w:rsidR="006E5A6B" w:rsidRPr="009849B8" w:rsidRDefault="006E5A6B" w:rsidP="001C7BE0">
      <w:pPr>
        <w:pStyle w:val="FORMATONORMALVIETA"/>
        <w:rPr>
          <w:bCs w:val="0"/>
        </w:rPr>
      </w:pPr>
      <w:r w:rsidRPr="009849B8">
        <w:rPr>
          <w:bCs w:val="0"/>
        </w:rPr>
        <w:t>Suministro de material de préstamo para rellenos, si fuera necesario, de acuerdo a lo ordenado por el Ingeniero incluyendo las operaciones de adquisición y acarreo.</w:t>
      </w:r>
    </w:p>
    <w:p w14:paraId="1092D54A" w14:textId="0723E936" w:rsidR="007713C0" w:rsidRPr="009849B8" w:rsidRDefault="006E5A6B" w:rsidP="001C7BE0">
      <w:pPr>
        <w:pStyle w:val="FORMATONORMALVIETA"/>
        <w:rPr>
          <w:bCs w:val="0"/>
        </w:rPr>
      </w:pPr>
      <w:r w:rsidRPr="009849B8">
        <w:rPr>
          <w:bCs w:val="0"/>
        </w:rPr>
        <w:t xml:space="preserve">Al terminar el trabajo, el Contratista deberá dejar sin obstrucciones y a nivel el área de relleno, a fin de dejarla lista para iniciar los procesos de construcción del piso. </w:t>
      </w:r>
    </w:p>
    <w:p w14:paraId="1FEB0E0D" w14:textId="77777777" w:rsidR="00DD6BA6" w:rsidRPr="009849B8" w:rsidRDefault="00DD6BA6" w:rsidP="001C7BE0">
      <w:pPr>
        <w:pStyle w:val="FORMATONORMAL"/>
        <w:rPr>
          <w:rFonts w:ascii="Baloo" w:hAnsi="Baloo" w:cs="Baloo"/>
        </w:rPr>
      </w:pPr>
    </w:p>
    <w:p w14:paraId="2844D2D0" w14:textId="77777777" w:rsidR="00DD6BA6" w:rsidRPr="009849B8" w:rsidRDefault="00DD6BA6" w:rsidP="001C7BE0">
      <w:pPr>
        <w:pStyle w:val="FORMATONORMAL"/>
        <w:rPr>
          <w:rFonts w:ascii="Baloo" w:hAnsi="Baloo" w:cs="Baloo"/>
        </w:rPr>
      </w:pPr>
    </w:p>
    <w:p w14:paraId="1A10815D" w14:textId="1786C51E" w:rsidR="006E5A6B" w:rsidRPr="009849B8" w:rsidRDefault="006E5A6B" w:rsidP="001C7BE0">
      <w:pPr>
        <w:pStyle w:val="FORMATONORMAL"/>
        <w:rPr>
          <w:rFonts w:ascii="Baloo" w:hAnsi="Baloo" w:cs="Baloo"/>
        </w:rPr>
      </w:pPr>
      <w:r w:rsidRPr="009849B8">
        <w:rPr>
          <w:rFonts w:ascii="Baloo" w:hAnsi="Baloo" w:cs="Baloo"/>
        </w:rPr>
        <w:t>FORMA DE PAGO</w:t>
      </w:r>
    </w:p>
    <w:p w14:paraId="063F96BE" w14:textId="77777777" w:rsidR="006E5A6B" w:rsidRPr="009849B8" w:rsidRDefault="006E5A6B" w:rsidP="001C7BE0">
      <w:pPr>
        <w:pStyle w:val="FORMATONORMAL"/>
        <w:rPr>
          <w:rFonts w:eastAsia="Museo Sans 100" w:cs="Museo Sans 100"/>
        </w:rPr>
      </w:pPr>
      <w:r w:rsidRPr="009849B8">
        <w:rPr>
          <w:rFonts w:eastAsia="Museo Sans 100" w:cs="Museo Sans 100"/>
        </w:rPr>
        <w:t>La partida se pagará por m³, este precio incluye el relleno, así como el transporte y disposición final del eventual material sobrante y cualquiera otra operación necesaria para completar la partida de la manera indicada.</w:t>
      </w:r>
    </w:p>
    <w:p w14:paraId="5086B537" w14:textId="77777777" w:rsidR="006E5A6B" w:rsidRPr="009849B8" w:rsidRDefault="006E5A6B" w:rsidP="001C7BE0">
      <w:pPr>
        <w:pStyle w:val="FORMATONORMAL"/>
        <w:rPr>
          <w:rFonts w:eastAsia="Museo Sans 100" w:cs="Museo Sans 100"/>
        </w:rPr>
      </w:pPr>
      <w:r w:rsidRPr="009849B8">
        <w:rPr>
          <w:rFonts w:eastAsia="Museo Sans 100" w:cs="Museo Sans 100"/>
        </w:rPr>
        <w:lastRenderedPageBreak/>
        <w:t xml:space="preserve">Comprende la compensación de materiales, transporte, mano de obra, equipo, herramientas y servicios necesarios para dejar un trabajo terminado de acuerdo a los planos y especificaciones. </w:t>
      </w:r>
    </w:p>
    <w:p w14:paraId="5AE2CFAD" w14:textId="77777777" w:rsidR="006E5A6B" w:rsidRPr="009849B8" w:rsidRDefault="006E5A6B" w:rsidP="001C7BE0">
      <w:pPr>
        <w:pStyle w:val="FORMATONORMAL"/>
        <w:rPr>
          <w:rFonts w:eastAsia="Museo Sans 100" w:cs="Museo Sans 100"/>
        </w:rPr>
      </w:pPr>
      <w:r w:rsidRPr="009849B8">
        <w:rPr>
          <w:rFonts w:eastAsia="Museo Sans 100" w:cs="Museo Sans 100"/>
        </w:rPr>
        <w:t xml:space="preserve">Para efectos de pago, el volumen de la excavación para estructuras será delimitado por el plano de fundaciones. </w:t>
      </w:r>
    </w:p>
    <w:p w14:paraId="7927847C" w14:textId="77777777" w:rsidR="0086619E" w:rsidRPr="009849B8" w:rsidRDefault="0086619E" w:rsidP="002468E5">
      <w:pPr>
        <w:pStyle w:val="FORMATONORMAL"/>
        <w:rPr>
          <w:rFonts w:ascii="Baloo" w:hAnsi="Baloo" w:cs="Baloo"/>
        </w:rPr>
      </w:pPr>
      <w:r w:rsidRPr="009849B8">
        <w:rPr>
          <w:rFonts w:ascii="Baloo" w:hAnsi="Baloo" w:cs="Baloo"/>
        </w:rPr>
        <w:t>TRAZO Y NIVELACIÓN</w:t>
      </w:r>
    </w:p>
    <w:p w14:paraId="7C12711E" w14:textId="77777777" w:rsidR="0086619E" w:rsidRPr="009849B8" w:rsidRDefault="0086619E" w:rsidP="001C7BE0">
      <w:pPr>
        <w:pStyle w:val="FORMATONORMAL"/>
      </w:pPr>
      <w:r w:rsidRPr="009849B8">
        <w:t>La Contratista deberá ejecutar todas las obras necesarias para el trazo de las readecuaciones en el proyecto, estableciendo ejes, plomos y niveles, de acuerdo a lo indicado en los planos constructivos. Debiendo respetar niveles existentes.</w:t>
      </w:r>
    </w:p>
    <w:p w14:paraId="0712B878" w14:textId="6CA5E807" w:rsidR="00BF0D33" w:rsidRPr="009849B8" w:rsidRDefault="0086619E" w:rsidP="001C7BE0">
      <w:pPr>
        <w:pStyle w:val="FORMATONORMAL"/>
      </w:pPr>
      <w:r w:rsidRPr="009849B8">
        <w:t>El Ingeniero revisará y aprobarán el trazo, comprobando que la distancia entre los puntos esté de acuerdo al plano. Esta actividad deberá quedar asentada en Bitácora. La Contratista trazará las rasantes y dimensiones de la construcción de acuerdo a los ejes, medidas y niveles marcados en los planos, considerando las construcciones existentes.</w:t>
      </w:r>
    </w:p>
    <w:p w14:paraId="7BF745E6" w14:textId="77777777" w:rsidR="004B37DC" w:rsidRPr="009849B8" w:rsidRDefault="004B37DC" w:rsidP="002468E5">
      <w:pPr>
        <w:pStyle w:val="FORMATONORMAL"/>
        <w:rPr>
          <w:rFonts w:ascii="Baloo" w:hAnsi="Baloo" w:cs="Baloo"/>
        </w:rPr>
      </w:pPr>
    </w:p>
    <w:p w14:paraId="61E83F46" w14:textId="07B6696E" w:rsidR="0086619E" w:rsidRPr="009849B8" w:rsidRDefault="0086619E" w:rsidP="002468E5">
      <w:pPr>
        <w:pStyle w:val="FORMATONORMAL"/>
        <w:rPr>
          <w:rFonts w:ascii="Baloo" w:hAnsi="Baloo" w:cs="Baloo"/>
        </w:rPr>
      </w:pPr>
      <w:r w:rsidRPr="009849B8">
        <w:rPr>
          <w:rFonts w:ascii="Baloo" w:hAnsi="Baloo" w:cs="Baloo"/>
        </w:rPr>
        <w:t>SONDEO GEOTÉCNICOS</w:t>
      </w:r>
    </w:p>
    <w:p w14:paraId="25D05253" w14:textId="77777777" w:rsidR="0086619E" w:rsidRPr="009849B8" w:rsidRDefault="0086619E" w:rsidP="0092345E">
      <w:pPr>
        <w:pStyle w:val="FORMATONORMAL"/>
      </w:pPr>
      <w:r w:rsidRPr="009849B8">
        <w:t xml:space="preserve">La Contratista deberá verificar la información, análisis, resultados y conclusiones que fueron obtenidos de los estudios y campañas geotécnicas realizadas hasta la fecha de inicio de la nueva construcción. </w:t>
      </w:r>
      <w:r w:rsidRPr="009849B8">
        <w:rPr>
          <w:rStyle w:val="cf01"/>
          <w:rFonts w:ascii="Museo Sans 100" w:hAnsi="Museo Sans 100" w:cstheme="minorBidi"/>
          <w:sz w:val="20"/>
          <w:szCs w:val="22"/>
        </w:rPr>
        <w:t>Si al momento de excavar hasta los niveles de desplante de las cimentaciones, y si el Ingeniero determina que hay condiciones diferentes, podrá requerir sondeos adicionales de comprobación de información</w:t>
      </w:r>
      <w:r w:rsidRPr="009849B8">
        <w:t xml:space="preserve"> para las cimentaciones que se implementaran tanto en la Torre I como para la Torre II.</w:t>
      </w:r>
    </w:p>
    <w:p w14:paraId="43F2F13A" w14:textId="19D7EDDA" w:rsidR="0086619E" w:rsidRPr="009849B8" w:rsidRDefault="0086619E" w:rsidP="001C7BE0">
      <w:pPr>
        <w:pStyle w:val="FORMATONORMAL"/>
      </w:pPr>
      <w:r w:rsidRPr="009849B8">
        <w:t xml:space="preserve">Los estudios tendrán por objeto: </w:t>
      </w:r>
    </w:p>
    <w:p w14:paraId="5A1D04F4" w14:textId="77777777" w:rsidR="0086619E" w:rsidRPr="009849B8" w:rsidRDefault="0086619E">
      <w:pPr>
        <w:pStyle w:val="FORMATONORMALLITERAL"/>
        <w:numPr>
          <w:ilvl w:val="0"/>
          <w:numId w:val="73"/>
        </w:numPr>
      </w:pPr>
      <w:r w:rsidRPr="009849B8">
        <w:t xml:space="preserve">Proveer todos los datos de diseño (parámetros de cálculo) que permitan el proyecto definitivo de las fundaciones adoptadas o propuestas. El proyectista y/o calculista deberá contar con la información geotécnica completa y fehaciente para sus tareas específicas. </w:t>
      </w:r>
    </w:p>
    <w:p w14:paraId="2653D80A" w14:textId="77777777" w:rsidR="0086619E" w:rsidRPr="009849B8" w:rsidRDefault="0086619E">
      <w:pPr>
        <w:pStyle w:val="FORMATONORMALLITERAL"/>
        <w:numPr>
          <w:ilvl w:val="0"/>
          <w:numId w:val="73"/>
        </w:numPr>
      </w:pPr>
      <w:r w:rsidRPr="009849B8">
        <w:t>Determinar, previa consulta con el proyectista estructural y el Ingeniero de la obra, el nivel de desplante final que será necesario implementar para la solución de una cimentación superficial por implementar.</w:t>
      </w:r>
    </w:p>
    <w:p w14:paraId="7993B179" w14:textId="77777777" w:rsidR="0086619E" w:rsidRPr="009849B8" w:rsidRDefault="0086619E">
      <w:pPr>
        <w:pStyle w:val="FORMATONORMALLITERAL"/>
        <w:numPr>
          <w:ilvl w:val="0"/>
          <w:numId w:val="73"/>
        </w:numPr>
      </w:pPr>
      <w:r w:rsidRPr="009849B8">
        <w:t>En base a las características de los suelos que se excaven, presencia de humedad excesiva, estratos de material con densidades bajas entre suelos con densidad alta, etc.; se deberá recomendar alguna propuesta de mejora para la cimentación, si esta es requerida.</w:t>
      </w:r>
    </w:p>
    <w:p w14:paraId="320C77DA" w14:textId="77777777" w:rsidR="0086619E" w:rsidRPr="009849B8" w:rsidRDefault="0086619E" w:rsidP="001C7BE0">
      <w:pPr>
        <w:pStyle w:val="FORMATONORMAL"/>
      </w:pPr>
      <w:r w:rsidRPr="009849B8">
        <w:t>Nota: Los sondeos geotécnicos que se realicen tendrá que cumplir con la “NORMA TECNICA PARA DISEÑO DE CIMENTACIONES Y ESTABILIDAD DE TALUDES DE EL SALVADOR” y “NORMA PARA DISEÑO Y CONSTRUCCION DE HOSPITALES Y ESTABLECIMIENTOS DE SALUD”.</w:t>
      </w:r>
    </w:p>
    <w:p w14:paraId="235EBAA4" w14:textId="77777777" w:rsidR="0086619E" w:rsidRPr="009849B8" w:rsidRDefault="0086619E" w:rsidP="001C7BE0">
      <w:pPr>
        <w:pStyle w:val="FORMATONORMAL"/>
      </w:pPr>
      <w:r w:rsidRPr="009849B8">
        <w:t xml:space="preserve">El Ingeniero revisará y aprobara los parámetros que las normas establecen del estudio del suelo. Esta actividad deberá quedar asentada en Bitácora. </w:t>
      </w:r>
    </w:p>
    <w:p w14:paraId="0C7526EB" w14:textId="4934AD86" w:rsidR="0086619E" w:rsidRPr="009849B8" w:rsidRDefault="0086619E" w:rsidP="002468E5">
      <w:pPr>
        <w:pStyle w:val="FORMATONORMAL"/>
        <w:rPr>
          <w:rFonts w:ascii="Baloo" w:hAnsi="Baloo" w:cs="Baloo"/>
        </w:rPr>
      </w:pPr>
      <w:r w:rsidRPr="009849B8">
        <w:rPr>
          <w:rFonts w:ascii="Baloo" w:hAnsi="Baloo" w:cs="Baloo"/>
        </w:rPr>
        <w:t>PRUEBAS, NORMATIVAS Y REFERENCIAS</w:t>
      </w:r>
    </w:p>
    <w:p w14:paraId="0562CDAE" w14:textId="0383549D" w:rsidR="0086619E" w:rsidRPr="009849B8" w:rsidRDefault="0086619E">
      <w:pPr>
        <w:pStyle w:val="FORMATONORMALLITERAL"/>
        <w:numPr>
          <w:ilvl w:val="0"/>
          <w:numId w:val="74"/>
        </w:numPr>
        <w:rPr>
          <w:rFonts w:eastAsia="Museo Sans 100" w:cs="Museo Sans 100"/>
        </w:rPr>
      </w:pPr>
      <w:r w:rsidRPr="009849B8">
        <w:t>Inspección y Prueba de Materiales</w:t>
      </w:r>
      <w:r w:rsidRPr="009849B8">
        <w:rPr>
          <w:rFonts w:eastAsia="Museo Sans 100" w:cs="Museo Sans 100"/>
        </w:rPr>
        <w:t>.</w:t>
      </w:r>
    </w:p>
    <w:p w14:paraId="5A2DE1DB" w14:textId="0E0309C7" w:rsidR="0086619E" w:rsidRPr="009849B8" w:rsidRDefault="0086619E" w:rsidP="00B27F25">
      <w:pPr>
        <w:tabs>
          <w:tab w:val="left" w:pos="-1440"/>
        </w:tabs>
        <w:ind w:left="142"/>
        <w:rPr>
          <w:rFonts w:eastAsia="Museo Sans 100" w:cs="Museo Sans 100"/>
        </w:rPr>
      </w:pPr>
      <w:r w:rsidRPr="009849B8">
        <w:rPr>
          <w:rFonts w:eastAsia="Museo Sans 100" w:cs="Museo Sans 100"/>
        </w:rPr>
        <w:t xml:space="preserve">El Contratista deberá disponer de un equipo responsable para el Control de Calidad, que conduzca las inspecciones y ejecute las pruebas de los sistemas constructivos y de los materiales. Este equipo podría ser compuesto por técnicos calificados de la misma empresa Contratista o personal asignado por los laboratorios de suelos y materiales, aprobados </w:t>
      </w:r>
      <w:r w:rsidRPr="009849B8">
        <w:rPr>
          <w:rFonts w:eastAsia="Museo Sans 100" w:cs="Museo Sans 100"/>
        </w:rPr>
        <w:lastRenderedPageBreak/>
        <w:t>por el Ingeniero. Todos los costos relacionados con el Control de Calidad de la Obra, serán pagados por el Constructor y estarán contemplado dentro del costo indirecto.</w:t>
      </w:r>
    </w:p>
    <w:p w14:paraId="2D3E7835" w14:textId="77777777" w:rsidR="0086619E" w:rsidRPr="009849B8" w:rsidRDefault="0086619E">
      <w:pPr>
        <w:pStyle w:val="FORMATONORMALLITERAL"/>
        <w:numPr>
          <w:ilvl w:val="0"/>
          <w:numId w:val="74"/>
        </w:numPr>
      </w:pPr>
      <w:r w:rsidRPr="009849B8">
        <w:t xml:space="preserve">Reportes de Pruebas e Inspecciones: </w:t>
      </w:r>
    </w:p>
    <w:p w14:paraId="50966770" w14:textId="77777777" w:rsidR="0086619E" w:rsidRPr="009849B8" w:rsidRDefault="0086619E" w:rsidP="001C7BE0">
      <w:pPr>
        <w:pStyle w:val="FORMATONORMAL"/>
      </w:pPr>
      <w:r w:rsidRPr="009849B8">
        <w:t>Se considerarán los siguientes:</w:t>
      </w:r>
    </w:p>
    <w:p w14:paraId="350B19E4" w14:textId="4C95757B" w:rsidR="0086619E" w:rsidRPr="009849B8" w:rsidRDefault="0086619E" w:rsidP="001C7BE0">
      <w:pPr>
        <w:pStyle w:val="FORMATONORMAL"/>
      </w:pPr>
      <w:r w:rsidRPr="009849B8">
        <w:t>b.1)</w:t>
      </w:r>
      <w:r w:rsidR="001C7BE0" w:rsidRPr="009849B8">
        <w:t xml:space="preserve"> </w:t>
      </w:r>
      <w:r w:rsidRPr="009849B8">
        <w:t>Reportes de Pruebas e Inspecciones y/o cualquier tipo de Reporte o Certificado, especificado para cualquier prueba, deberá ser entregada puntualmente. Cada reporte deberá incluir:</w:t>
      </w:r>
    </w:p>
    <w:p w14:paraId="05ED1061" w14:textId="2848A845" w:rsidR="0086619E" w:rsidRPr="009849B8" w:rsidRDefault="0086619E" w:rsidP="001C7BE0">
      <w:pPr>
        <w:pStyle w:val="FORMATONORMALROMANOS"/>
      </w:pPr>
      <w:r w:rsidRPr="009849B8">
        <w:t>Fecha y número de prueba.</w:t>
      </w:r>
    </w:p>
    <w:p w14:paraId="729A16D4" w14:textId="781E2D49" w:rsidR="0086619E" w:rsidRPr="009849B8" w:rsidRDefault="0086619E" w:rsidP="001C7BE0">
      <w:pPr>
        <w:pStyle w:val="FORMATONORMALROMANOS"/>
      </w:pPr>
      <w:r w:rsidRPr="009849B8">
        <w:t>Nombre del Proyecto y ubicación.</w:t>
      </w:r>
    </w:p>
    <w:p w14:paraId="1C6AA8B2" w14:textId="77777777" w:rsidR="0086619E" w:rsidRPr="009849B8" w:rsidRDefault="0086619E" w:rsidP="001C7BE0">
      <w:pPr>
        <w:pStyle w:val="FORMATONORMALROMANOS"/>
      </w:pPr>
      <w:r w:rsidRPr="009849B8">
        <w:t>Nombre y firma del Laboratorio o técnico.</w:t>
      </w:r>
    </w:p>
    <w:p w14:paraId="42D67ADF" w14:textId="77777777" w:rsidR="0086619E" w:rsidRPr="009849B8" w:rsidRDefault="0086619E" w:rsidP="001C7BE0">
      <w:pPr>
        <w:pStyle w:val="FORMATONORMALROMANOS"/>
      </w:pPr>
      <w:r w:rsidRPr="009849B8">
        <w:t>Fecha y hora del muestreo o de la inspección.</w:t>
      </w:r>
    </w:p>
    <w:p w14:paraId="39349E6B" w14:textId="77777777" w:rsidR="0086619E" w:rsidRPr="009849B8" w:rsidRDefault="0086619E" w:rsidP="001C7BE0">
      <w:pPr>
        <w:pStyle w:val="FORMATONORMALROMANOS"/>
      </w:pPr>
      <w:r w:rsidRPr="009849B8">
        <w:t>Fecha de la prueba.</w:t>
      </w:r>
    </w:p>
    <w:p w14:paraId="32AE4DCE" w14:textId="77777777" w:rsidR="0086619E" w:rsidRPr="009849B8" w:rsidRDefault="0086619E" w:rsidP="001C7BE0">
      <w:pPr>
        <w:pStyle w:val="FORMATONORMALROMANOS"/>
      </w:pPr>
      <w:r w:rsidRPr="009849B8">
        <w:t>Identificación del producto.</w:t>
      </w:r>
    </w:p>
    <w:p w14:paraId="63EBB6FE" w14:textId="77777777" w:rsidR="0086619E" w:rsidRPr="009849B8" w:rsidRDefault="0086619E" w:rsidP="001C7BE0">
      <w:pPr>
        <w:pStyle w:val="FORMATONORMALROMANOS"/>
      </w:pPr>
      <w:r w:rsidRPr="009849B8">
        <w:t>Localización de la muestra o de la Prueba en el Proyecto.</w:t>
      </w:r>
    </w:p>
    <w:p w14:paraId="64D82256" w14:textId="77777777" w:rsidR="0086619E" w:rsidRPr="009849B8" w:rsidRDefault="0086619E" w:rsidP="001C7BE0">
      <w:pPr>
        <w:pStyle w:val="FORMATONORMALROMANOS"/>
      </w:pPr>
      <w:r w:rsidRPr="009849B8">
        <w:t>Tipo de Inspección o Prueba realizada.</w:t>
      </w:r>
    </w:p>
    <w:p w14:paraId="52AA24F1" w14:textId="77777777" w:rsidR="0086619E" w:rsidRPr="009849B8" w:rsidRDefault="0086619E" w:rsidP="001C7BE0">
      <w:pPr>
        <w:pStyle w:val="FORMATONORMALROMANOS"/>
      </w:pPr>
      <w:r w:rsidRPr="009849B8">
        <w:t>Resultados de la Prueba, identificando si va acorde o no con las Especificaciones.</w:t>
      </w:r>
    </w:p>
    <w:p w14:paraId="64581A60" w14:textId="77777777" w:rsidR="0086619E" w:rsidRPr="009849B8" w:rsidRDefault="0086619E" w:rsidP="001C7BE0">
      <w:pPr>
        <w:pStyle w:val="FORMATONORMALROMANOS"/>
      </w:pPr>
      <w:r w:rsidRPr="009849B8">
        <w:t>Interpretación de los resultados.</w:t>
      </w:r>
    </w:p>
    <w:p w14:paraId="22F8B323" w14:textId="77777777" w:rsidR="0086619E" w:rsidRPr="009849B8" w:rsidRDefault="0086619E" w:rsidP="001C7BE0">
      <w:pPr>
        <w:pStyle w:val="FORMATONORMALROMANOS"/>
      </w:pPr>
      <w:r w:rsidRPr="009849B8">
        <w:t>Esquemas y/o gráficos, si fuera necesario.</w:t>
      </w:r>
    </w:p>
    <w:p w14:paraId="3F532E60" w14:textId="77777777" w:rsidR="0086619E" w:rsidRPr="009849B8" w:rsidRDefault="0086619E" w:rsidP="0086619E">
      <w:pPr>
        <w:tabs>
          <w:tab w:val="left" w:pos="-1440"/>
          <w:tab w:val="left" w:pos="1276"/>
        </w:tabs>
        <w:spacing w:after="0" w:line="276" w:lineRule="auto"/>
        <w:ind w:left="993"/>
        <w:rPr>
          <w:rFonts w:eastAsia="Museo Sans 100" w:cs="Museo Sans 100"/>
        </w:rPr>
      </w:pPr>
    </w:p>
    <w:p w14:paraId="39FD0C86" w14:textId="4C05325F" w:rsidR="0086619E" w:rsidRPr="009849B8" w:rsidRDefault="0086619E" w:rsidP="001C7BE0">
      <w:pPr>
        <w:pStyle w:val="FORMATONORMAL"/>
      </w:pPr>
      <w:r w:rsidRPr="009849B8">
        <w:t>b.2) Pruebas Específicas, Inspecciones y Métodos: Las Pruebas que el Constructor debe incluir en sus costos, incluyen, pero no se limitan a los siguientes:</w:t>
      </w:r>
    </w:p>
    <w:p w14:paraId="3BD63D1B" w14:textId="77777777" w:rsidR="0086619E" w:rsidRPr="009849B8" w:rsidRDefault="0086619E">
      <w:pPr>
        <w:pStyle w:val="FORMATONORMALROMANOS"/>
        <w:numPr>
          <w:ilvl w:val="0"/>
          <w:numId w:val="76"/>
        </w:numPr>
      </w:pPr>
      <w:r w:rsidRPr="009849B8">
        <w:t>Estudios de Suelos.</w:t>
      </w:r>
    </w:p>
    <w:p w14:paraId="24F31924" w14:textId="77777777" w:rsidR="0086619E" w:rsidRPr="009849B8" w:rsidRDefault="0086619E">
      <w:pPr>
        <w:pStyle w:val="FORMATONORMALROMANOS"/>
        <w:numPr>
          <w:ilvl w:val="0"/>
          <w:numId w:val="76"/>
        </w:numPr>
      </w:pPr>
      <w:r w:rsidRPr="009849B8">
        <w:t>Fundaciones.</w:t>
      </w:r>
    </w:p>
    <w:p w14:paraId="1D1835E0" w14:textId="77777777" w:rsidR="0086619E" w:rsidRPr="009849B8" w:rsidRDefault="0086619E">
      <w:pPr>
        <w:pStyle w:val="FORMATONORMALROMANOS"/>
        <w:numPr>
          <w:ilvl w:val="0"/>
          <w:numId w:val="76"/>
        </w:numPr>
      </w:pPr>
      <w:r w:rsidRPr="009849B8">
        <w:t>Suelos compactados, rellenos estructurales y estabilizaciones.</w:t>
      </w:r>
    </w:p>
    <w:p w14:paraId="44D783E7" w14:textId="77777777" w:rsidR="0086619E" w:rsidRPr="009849B8" w:rsidRDefault="0086619E">
      <w:pPr>
        <w:pStyle w:val="FORMATONORMALROMANOS"/>
        <w:numPr>
          <w:ilvl w:val="0"/>
          <w:numId w:val="76"/>
        </w:numPr>
      </w:pPr>
      <w:r w:rsidRPr="009849B8">
        <w:t>Concreto.</w:t>
      </w:r>
    </w:p>
    <w:p w14:paraId="1AEC113B" w14:textId="77777777" w:rsidR="0086619E" w:rsidRPr="009849B8" w:rsidRDefault="0086619E">
      <w:pPr>
        <w:pStyle w:val="FORMATONORMALROMANOS"/>
        <w:numPr>
          <w:ilvl w:val="0"/>
          <w:numId w:val="76"/>
        </w:numPr>
      </w:pPr>
      <w:r w:rsidRPr="009849B8">
        <w:t>Inspección del colado del concreto.</w:t>
      </w:r>
    </w:p>
    <w:p w14:paraId="6D5DD5E1" w14:textId="77777777" w:rsidR="0086619E" w:rsidRPr="009849B8" w:rsidRDefault="0086619E">
      <w:pPr>
        <w:pStyle w:val="FORMATONORMALROMANOS"/>
        <w:numPr>
          <w:ilvl w:val="0"/>
          <w:numId w:val="76"/>
        </w:numPr>
      </w:pPr>
      <w:r w:rsidRPr="009849B8">
        <w:t>Pruebas de revenimiento.</w:t>
      </w:r>
    </w:p>
    <w:p w14:paraId="43E30396" w14:textId="77777777" w:rsidR="0086619E" w:rsidRPr="009849B8" w:rsidRDefault="0086619E">
      <w:pPr>
        <w:pStyle w:val="FORMATONORMALROMANOS"/>
        <w:numPr>
          <w:ilvl w:val="0"/>
          <w:numId w:val="76"/>
        </w:numPr>
      </w:pPr>
      <w:r w:rsidRPr="009849B8">
        <w:t>Pruebas de cilindro.</w:t>
      </w:r>
    </w:p>
    <w:p w14:paraId="770D6C3A" w14:textId="77777777" w:rsidR="0086619E" w:rsidRPr="009849B8" w:rsidRDefault="0086619E">
      <w:pPr>
        <w:pStyle w:val="FORMATONORMALROMANOS"/>
        <w:numPr>
          <w:ilvl w:val="0"/>
          <w:numId w:val="76"/>
        </w:numPr>
      </w:pPr>
      <w:r w:rsidRPr="009849B8">
        <w:t>Pruebas de tensión.</w:t>
      </w:r>
    </w:p>
    <w:p w14:paraId="58FDEBFF" w14:textId="77777777" w:rsidR="0086619E" w:rsidRPr="009849B8" w:rsidRDefault="0086619E">
      <w:pPr>
        <w:pStyle w:val="FORMATONORMALROMANOS"/>
        <w:numPr>
          <w:ilvl w:val="0"/>
          <w:numId w:val="76"/>
        </w:numPr>
      </w:pPr>
      <w:r w:rsidRPr="009849B8">
        <w:t>Acero Estructural.</w:t>
      </w:r>
    </w:p>
    <w:p w14:paraId="20538A74" w14:textId="77777777" w:rsidR="0086619E" w:rsidRPr="009849B8" w:rsidRDefault="0086619E">
      <w:pPr>
        <w:pStyle w:val="FORMATONORMALROMANOS"/>
        <w:numPr>
          <w:ilvl w:val="0"/>
          <w:numId w:val="76"/>
        </w:numPr>
      </w:pPr>
      <w:r w:rsidRPr="009849B8">
        <w:t>Mezcla de concreto.</w:t>
      </w:r>
    </w:p>
    <w:p w14:paraId="3FF33E6F" w14:textId="77777777" w:rsidR="0086619E" w:rsidRPr="009849B8" w:rsidRDefault="0086619E">
      <w:pPr>
        <w:pStyle w:val="FORMATONORMALROMANOS"/>
        <w:numPr>
          <w:ilvl w:val="0"/>
          <w:numId w:val="76"/>
        </w:numPr>
      </w:pPr>
      <w:r w:rsidRPr="009849B8">
        <w:t>Mortero.</w:t>
      </w:r>
    </w:p>
    <w:p w14:paraId="71AF0E4D" w14:textId="77777777" w:rsidR="0086619E" w:rsidRPr="009849B8" w:rsidRDefault="0086619E">
      <w:pPr>
        <w:pStyle w:val="FORMATONORMALROMANOS"/>
        <w:numPr>
          <w:ilvl w:val="0"/>
          <w:numId w:val="76"/>
        </w:numPr>
      </w:pPr>
      <w:r w:rsidRPr="009849B8">
        <w:t>Bloque de concreto.</w:t>
      </w:r>
    </w:p>
    <w:p w14:paraId="72066A7A" w14:textId="77777777" w:rsidR="0086619E" w:rsidRPr="009849B8" w:rsidRDefault="0086619E" w:rsidP="0086619E">
      <w:pPr>
        <w:tabs>
          <w:tab w:val="left" w:pos="-1440"/>
          <w:tab w:val="left" w:pos="1276"/>
        </w:tabs>
        <w:spacing w:after="0" w:line="276" w:lineRule="auto"/>
        <w:ind w:left="1260"/>
        <w:rPr>
          <w:rFonts w:eastAsia="Museo Sans 100" w:cs="Museo Sans 100"/>
        </w:rPr>
      </w:pPr>
    </w:p>
    <w:p w14:paraId="63C481FA" w14:textId="1CC8C5A1" w:rsidR="0086619E" w:rsidRPr="009849B8" w:rsidRDefault="0086619E" w:rsidP="001C7BE0">
      <w:pPr>
        <w:pStyle w:val="FORMATONORMAL"/>
      </w:pPr>
      <w:r w:rsidRPr="009849B8">
        <w:lastRenderedPageBreak/>
        <w:t>b.3</w:t>
      </w:r>
      <w:proofErr w:type="gramStart"/>
      <w:r w:rsidRPr="009849B8">
        <w:t xml:space="preserve">) </w:t>
      </w:r>
      <w:r w:rsidR="001C7BE0" w:rsidRPr="009849B8">
        <w:t xml:space="preserve"> </w:t>
      </w:r>
      <w:r w:rsidRPr="009849B8">
        <w:t>Además</w:t>
      </w:r>
      <w:proofErr w:type="gramEnd"/>
      <w:r w:rsidRPr="009849B8">
        <w:t xml:space="preserve"> de lo anterior, el Constructor se obliga a ejecutar, sin costo adicional para el Propietario, cualquier Prueba, Estudio o Ensayo que se requiera, para garantizar la construcción y equipamiento del Proyecto y que sea ordenado y avalado por el Ingeniero.</w:t>
      </w:r>
    </w:p>
    <w:p w14:paraId="04BB4424" w14:textId="5D527213" w:rsidR="0086619E" w:rsidRPr="009849B8" w:rsidRDefault="0086619E" w:rsidP="001C7BE0">
      <w:pPr>
        <w:pStyle w:val="FORMATONORMAL"/>
      </w:pPr>
      <w:r w:rsidRPr="009849B8">
        <w:t>b.4</w:t>
      </w:r>
      <w:proofErr w:type="gramStart"/>
      <w:r w:rsidRPr="009849B8">
        <w:t xml:space="preserve">) </w:t>
      </w:r>
      <w:r w:rsidR="001C7BE0" w:rsidRPr="009849B8">
        <w:t xml:space="preserve"> </w:t>
      </w:r>
      <w:r w:rsidRPr="009849B8">
        <w:t>La</w:t>
      </w:r>
      <w:proofErr w:type="gramEnd"/>
      <w:r w:rsidRPr="009849B8">
        <w:t xml:space="preserve"> construcción se deberá realizar con los métodos más adecuados y apropiados, según la naturaleza de cada uno de los renglones de trabajo.</w:t>
      </w:r>
    </w:p>
    <w:p w14:paraId="1F31D745" w14:textId="3EEF32C5" w:rsidR="0086619E" w:rsidRPr="009849B8" w:rsidRDefault="0086619E" w:rsidP="001C7BE0">
      <w:pPr>
        <w:pStyle w:val="FORMATONORMAL"/>
      </w:pPr>
      <w:r w:rsidRPr="009849B8">
        <w:t>b.5</w:t>
      </w:r>
      <w:proofErr w:type="gramStart"/>
      <w:r w:rsidRPr="009849B8">
        <w:t xml:space="preserve">) </w:t>
      </w:r>
      <w:r w:rsidR="001C7BE0" w:rsidRPr="009849B8">
        <w:t xml:space="preserve"> </w:t>
      </w:r>
      <w:r w:rsidRPr="009849B8">
        <w:t>Cualquier</w:t>
      </w:r>
      <w:proofErr w:type="gramEnd"/>
      <w:r w:rsidRPr="009849B8">
        <w:t xml:space="preserve"> error u omisión en los Planos o en las presentes Especificaciones, no exime al Constructor de su responsabilidad de efectuar un trabajo satisfactorio, de acuerdo a las buenas prácticas de construcción. Será responsabilidad del Contratista junto con el Ingeniero, e informando al Cliente, de la solución correspondiente a ejecutar en el proyecto.</w:t>
      </w:r>
    </w:p>
    <w:p w14:paraId="43A81367" w14:textId="797B90AC" w:rsidR="0086619E" w:rsidRPr="009849B8" w:rsidRDefault="0086619E" w:rsidP="001C7BE0">
      <w:pPr>
        <w:pStyle w:val="FORMATONORMAL"/>
      </w:pPr>
      <w:r w:rsidRPr="009849B8">
        <w:t>b.6</w:t>
      </w:r>
      <w:proofErr w:type="gramStart"/>
      <w:r w:rsidRPr="009849B8">
        <w:t xml:space="preserve">) </w:t>
      </w:r>
      <w:r w:rsidR="001C7BE0" w:rsidRPr="009849B8">
        <w:t xml:space="preserve"> </w:t>
      </w:r>
      <w:r w:rsidRPr="009849B8">
        <w:t>Asimismo</w:t>
      </w:r>
      <w:proofErr w:type="gramEnd"/>
      <w:r w:rsidRPr="009849B8">
        <w:t>, en todo momento, el Constructor deberá observar toda la Reglamentación vigente en el territorio de la República de El Salvador y en la jurisdicción del Proyecto, en materia de construcción y diseño sismo resistente.</w:t>
      </w:r>
    </w:p>
    <w:p w14:paraId="21FD27CB" w14:textId="1469FFE9" w:rsidR="0086619E" w:rsidRPr="009849B8" w:rsidRDefault="0086619E" w:rsidP="001C7BE0">
      <w:pPr>
        <w:pStyle w:val="FORMATONORMAL"/>
      </w:pPr>
      <w:r w:rsidRPr="009849B8">
        <w:t>b.7</w:t>
      </w:r>
      <w:proofErr w:type="gramStart"/>
      <w:r w:rsidRPr="009849B8">
        <w:t xml:space="preserve">) </w:t>
      </w:r>
      <w:r w:rsidR="001C7BE0" w:rsidRPr="009849B8">
        <w:t xml:space="preserve"> </w:t>
      </w:r>
      <w:r w:rsidRPr="009849B8">
        <w:t>En</w:t>
      </w:r>
      <w:proofErr w:type="gramEnd"/>
      <w:r w:rsidRPr="009849B8">
        <w:t xml:space="preserve"> materia de ejecución del Proyecto, las presentes especificaciones establecen los procedimientos de construcción e instalación que se consideran más convenientes, los cuales deberán adoptarse a menos que se planteen mejores alternativas cuya adopción deberá ser aprobada por el Ingeniero.</w:t>
      </w:r>
    </w:p>
    <w:p w14:paraId="07EC5444" w14:textId="418B5700" w:rsidR="0086619E" w:rsidRPr="009849B8" w:rsidRDefault="0086619E" w:rsidP="001C7BE0">
      <w:pPr>
        <w:pStyle w:val="FORMATONORMAL"/>
      </w:pPr>
      <w:r w:rsidRPr="009849B8">
        <w:t>b.8</w:t>
      </w:r>
      <w:proofErr w:type="gramStart"/>
      <w:r w:rsidRPr="009849B8">
        <w:t>)</w:t>
      </w:r>
      <w:r w:rsidR="001C7BE0" w:rsidRPr="009849B8">
        <w:t xml:space="preserve"> </w:t>
      </w:r>
      <w:r w:rsidRPr="009849B8">
        <w:t xml:space="preserve"> En</w:t>
      </w:r>
      <w:proofErr w:type="gramEnd"/>
      <w:r w:rsidRPr="009849B8">
        <w:t xml:space="preserve"> el caso de discrepancias entre los resultados de los Laboratorios asignados al Proyecto, se deberá repetir la Prueba en cuestión, en forma conjunta entre ambos Laboratorios, a fin de obtener el resultado correcto y final.</w:t>
      </w:r>
    </w:p>
    <w:p w14:paraId="10696D0D" w14:textId="77777777" w:rsidR="0086619E" w:rsidRPr="009849B8" w:rsidRDefault="0086619E">
      <w:pPr>
        <w:pStyle w:val="FORMATONORMALLITERAL"/>
        <w:numPr>
          <w:ilvl w:val="0"/>
          <w:numId w:val="74"/>
        </w:numPr>
      </w:pPr>
      <w:r w:rsidRPr="009849B8">
        <w:t>Pruebas, Tolerancias y Normas del Trabajo Ejecutado:</w:t>
      </w:r>
    </w:p>
    <w:p w14:paraId="378955FA" w14:textId="77777777" w:rsidR="0086619E" w:rsidRPr="009849B8" w:rsidRDefault="0086619E" w:rsidP="001C7BE0">
      <w:pPr>
        <w:pStyle w:val="FORMATONORMAL"/>
      </w:pPr>
      <w:r w:rsidRPr="009849B8">
        <w:t>c.1) En estas Especificaciones Técnicas, se han incluido las normas, pruebas y tolerancias que deben regir, no sólo sobre la calidad de los productos a utilizar, sino también sobre la forma en que se ejecuten los trabajos e instalaciones.</w:t>
      </w:r>
    </w:p>
    <w:p w14:paraId="2AB431E3" w14:textId="77777777" w:rsidR="0086619E" w:rsidRPr="009849B8" w:rsidRDefault="0086619E" w:rsidP="001C7BE0">
      <w:pPr>
        <w:pStyle w:val="FORMATONORMAL"/>
      </w:pPr>
      <w:r w:rsidRPr="009849B8">
        <w:t>c.2) En lo que se refiere a tolerancias, algunas veces estas se incluyen en el propio texto de las Especificaciones, las cuales regirán sobre las contenidas en los anexos. Otras veces no se especifican las tolerancias, debido a que se consideran aceptables las que contienen las normas a que se hace referencia.</w:t>
      </w:r>
    </w:p>
    <w:p w14:paraId="74295880" w14:textId="71351B3C" w:rsidR="00F92759" w:rsidRPr="009849B8" w:rsidRDefault="0086619E" w:rsidP="001C7BE0">
      <w:pPr>
        <w:pStyle w:val="FORMATONORMAL"/>
        <w:rPr>
          <w:b/>
        </w:rPr>
      </w:pPr>
      <w:r w:rsidRPr="009849B8">
        <w:t xml:space="preserve">c.3)  En este último caso, se deberá tener sumo cuidado, tanto de parte del Contratista como del Ingeniero, de la observancia de los procedimientos; también se podrá superar esta deficiencia con la petición a los Proveedores de materiales y/o Instaladores, de un Certificado de Calidad, y de Compromiso de Garantía, en términos de tiempo, por ejemplo: el uso de las pinturas; sin embargo, en caso de ambigüedad y contradicciones o diferencias de opinión, </w:t>
      </w:r>
      <w:r w:rsidRPr="009849B8">
        <w:rPr>
          <w:b/>
        </w:rPr>
        <w:t>será el Ingeniero quien tome la decisión final.</w:t>
      </w:r>
    </w:p>
    <w:p w14:paraId="0AE38D3E" w14:textId="77777777" w:rsidR="0086619E" w:rsidRPr="009849B8" w:rsidRDefault="0086619E">
      <w:pPr>
        <w:pStyle w:val="FORMATONORMALLITERAL"/>
        <w:numPr>
          <w:ilvl w:val="0"/>
          <w:numId w:val="74"/>
        </w:numPr>
      </w:pPr>
      <w:r w:rsidRPr="009849B8">
        <w:t>Pruebas al Concreto:</w:t>
      </w:r>
    </w:p>
    <w:p w14:paraId="56AE2C82" w14:textId="77777777" w:rsidR="0086619E" w:rsidRPr="009849B8" w:rsidRDefault="0086619E" w:rsidP="001C7BE0">
      <w:pPr>
        <w:pStyle w:val="FORMATONORMAL"/>
      </w:pPr>
      <w:r w:rsidRPr="009849B8">
        <w:t>El Constructor debe presentar al Ingeniero, el diseño de las mezclas de concreto a utilizar, las que deberán ser respaldadas por el Laboratorio de suelos y materiales aprobado. Debe presentarse diseño de mezcla para concreto, elaborado en la obra y concreto premezclado.</w:t>
      </w:r>
    </w:p>
    <w:p w14:paraId="72EE5EC6" w14:textId="77777777" w:rsidR="0086619E" w:rsidRPr="009849B8" w:rsidRDefault="0086619E" w:rsidP="001C7BE0">
      <w:pPr>
        <w:pStyle w:val="FORMATONORMAL"/>
      </w:pPr>
      <w:r w:rsidRPr="009849B8">
        <w:t>Las normas (características, calidades y tolerancias) y los procedimientos de ensayos, están definidos por las siguientes normas:</w:t>
      </w:r>
    </w:p>
    <w:p w14:paraId="3DB6D32E" w14:textId="77777777" w:rsidR="0086619E" w:rsidRPr="009849B8" w:rsidRDefault="0086619E" w:rsidP="001C7BE0">
      <w:pPr>
        <w:pStyle w:val="FORMATONORMAL"/>
      </w:pPr>
      <w:r w:rsidRPr="009849B8">
        <w:t>ASTM C – 183:</w:t>
      </w:r>
      <w:r w:rsidRPr="009849B8">
        <w:tab/>
        <w:t>Muestras de cemento hidráulico.</w:t>
      </w:r>
    </w:p>
    <w:p w14:paraId="29D0724A" w14:textId="77777777" w:rsidR="0086619E" w:rsidRPr="009849B8" w:rsidRDefault="0086619E" w:rsidP="001C7BE0">
      <w:pPr>
        <w:pStyle w:val="FORMATONORMAL"/>
      </w:pPr>
      <w:r w:rsidRPr="009849B8">
        <w:t>ASTM D -   75:</w:t>
      </w:r>
      <w:r w:rsidRPr="009849B8">
        <w:tab/>
        <w:t>Métodos de muestreo de agregados.</w:t>
      </w:r>
    </w:p>
    <w:p w14:paraId="3CBD4DE9" w14:textId="77777777" w:rsidR="0086619E" w:rsidRPr="009849B8" w:rsidRDefault="0086619E" w:rsidP="001C7BE0">
      <w:pPr>
        <w:pStyle w:val="FORMATONORMAL"/>
      </w:pPr>
      <w:r w:rsidRPr="009849B8">
        <w:lastRenderedPageBreak/>
        <w:t>Durante el proceso de la construcción, se determinará el revenimiento (</w:t>
      </w:r>
      <w:proofErr w:type="spellStart"/>
      <w:r w:rsidRPr="009849B8">
        <w:t>Slump</w:t>
      </w:r>
      <w:proofErr w:type="spellEnd"/>
      <w:r w:rsidRPr="009849B8">
        <w:t xml:space="preserve">) del concreto a utilizarse. Para el efecto, se observará el procedimiento y demás indicaciones contenidas en la Norma ASTM C – 143 “Pruebas de revenimiento de concreto de cemento Pórtland”. </w:t>
      </w:r>
    </w:p>
    <w:p w14:paraId="4562B2FE" w14:textId="6193E7DF" w:rsidR="0086619E" w:rsidRPr="009849B8" w:rsidRDefault="0086619E" w:rsidP="001C7BE0">
      <w:pPr>
        <w:pStyle w:val="FORMATONORMAL"/>
      </w:pPr>
      <w:r w:rsidRPr="009849B8">
        <w:t>Los revenimientos de campo deben oscilar entre 4” y 6”, pero podrán adecuarse al clima y al elemento a colar, siempre que lo autorice el Ingeniero.</w:t>
      </w:r>
    </w:p>
    <w:p w14:paraId="725F4ABE" w14:textId="735830E7" w:rsidR="00F92759" w:rsidRPr="009849B8" w:rsidRDefault="0086619E" w:rsidP="001C7BE0">
      <w:pPr>
        <w:pStyle w:val="FORMATONORMAL"/>
      </w:pPr>
      <w:r w:rsidRPr="009849B8">
        <w:t>El concreto a utilizarse deberá ser controlado según los procedimientos y limitaciones establecidos en las Normas siguientes: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41"/>
        <w:gridCol w:w="8149"/>
      </w:tblGrid>
      <w:tr w:rsidR="009849B8" w:rsidRPr="009849B8" w14:paraId="42056084" w14:textId="77777777" w:rsidTr="0052513F">
        <w:trPr>
          <w:cantSplit/>
          <w:trHeight w:val="185"/>
        </w:trPr>
        <w:tc>
          <w:tcPr>
            <w:tcW w:w="5000" w:type="pct"/>
            <w:gridSpan w:val="2"/>
            <w:vAlign w:val="center"/>
          </w:tcPr>
          <w:p w14:paraId="4900E2B0" w14:textId="4A926084" w:rsidR="0036092F" w:rsidRPr="009849B8" w:rsidRDefault="0036092F" w:rsidP="001C7BE0">
            <w:pPr>
              <w:pStyle w:val="FORMATONORMAL"/>
              <w:spacing w:before="0" w:after="0" w:line="240" w:lineRule="auto"/>
              <w:jc w:val="center"/>
            </w:pPr>
            <w:bookmarkStart w:id="27" w:name="_Toc187758793"/>
            <w:r w:rsidRPr="009849B8">
              <w:t xml:space="preserve">TABLA </w:t>
            </w:r>
            <w:fldSimple w:instr=" SEQ Tabla \* ARABIC ">
              <w:r w:rsidR="00D80951">
                <w:rPr>
                  <w:noProof/>
                </w:rPr>
                <w:t>1</w:t>
              </w:r>
            </w:fldSimple>
            <w:r w:rsidRPr="009849B8">
              <w:t xml:space="preserve"> MUESTRAS DE CONCRETO FRESCO</w:t>
            </w:r>
            <w:bookmarkEnd w:id="27"/>
          </w:p>
        </w:tc>
      </w:tr>
      <w:tr w:rsidR="009849B8" w:rsidRPr="009849B8" w14:paraId="63321AD2" w14:textId="77777777" w:rsidTr="0052513F">
        <w:trPr>
          <w:cantSplit/>
          <w:trHeight w:val="395"/>
        </w:trPr>
        <w:tc>
          <w:tcPr>
            <w:tcW w:w="795" w:type="pct"/>
          </w:tcPr>
          <w:p w14:paraId="0B7A9A49" w14:textId="0AD75178" w:rsidR="0036092F" w:rsidRPr="009849B8" w:rsidRDefault="0036092F" w:rsidP="001C7BE0">
            <w:pPr>
              <w:pStyle w:val="FORMATONORMAL"/>
              <w:spacing w:before="0" w:after="0" w:line="240" w:lineRule="auto"/>
            </w:pPr>
            <w:r w:rsidRPr="009849B8">
              <w:t>ASTM C – 172:</w:t>
            </w:r>
          </w:p>
        </w:tc>
        <w:tc>
          <w:tcPr>
            <w:tcW w:w="4205" w:type="pct"/>
            <w:vAlign w:val="center"/>
          </w:tcPr>
          <w:p w14:paraId="797D9E62" w14:textId="015D152E" w:rsidR="0036092F" w:rsidRPr="009849B8" w:rsidRDefault="0036092F" w:rsidP="001C7BE0">
            <w:pPr>
              <w:pStyle w:val="FORMATONORMAL"/>
              <w:spacing w:before="0" w:after="0" w:line="240" w:lineRule="auto"/>
            </w:pPr>
            <w:r w:rsidRPr="009849B8">
              <w:t>“Muestras de concreto fresco”</w:t>
            </w:r>
          </w:p>
        </w:tc>
      </w:tr>
      <w:tr w:rsidR="009849B8" w:rsidRPr="009849B8" w14:paraId="5B6D98F5" w14:textId="77777777" w:rsidTr="0052513F">
        <w:trPr>
          <w:cantSplit/>
          <w:trHeight w:val="383"/>
        </w:trPr>
        <w:tc>
          <w:tcPr>
            <w:tcW w:w="795" w:type="pct"/>
          </w:tcPr>
          <w:p w14:paraId="635474FA" w14:textId="77777777" w:rsidR="0036092F" w:rsidRPr="009849B8" w:rsidRDefault="0036092F" w:rsidP="001C7BE0">
            <w:pPr>
              <w:pStyle w:val="FORMATONORMAL"/>
              <w:spacing w:before="0" w:after="0" w:line="240" w:lineRule="auto"/>
            </w:pPr>
            <w:r w:rsidRPr="009849B8">
              <w:t xml:space="preserve">       C – 31:</w:t>
            </w:r>
          </w:p>
        </w:tc>
        <w:tc>
          <w:tcPr>
            <w:tcW w:w="4205" w:type="pct"/>
            <w:vAlign w:val="center"/>
          </w:tcPr>
          <w:p w14:paraId="3A189089" w14:textId="77777777" w:rsidR="0036092F" w:rsidRPr="009849B8" w:rsidRDefault="0036092F" w:rsidP="001C7BE0">
            <w:pPr>
              <w:pStyle w:val="FORMATONORMAL"/>
              <w:spacing w:before="0" w:after="0" w:line="240" w:lineRule="auto"/>
            </w:pPr>
            <w:r w:rsidRPr="009849B8">
              <w:t>“Realización y curado en obra, de muestras de concreto para ensayos de comprensión y flexión”</w:t>
            </w:r>
          </w:p>
        </w:tc>
      </w:tr>
      <w:tr w:rsidR="009849B8" w:rsidRPr="009849B8" w14:paraId="489480F0" w14:textId="77777777" w:rsidTr="0052513F">
        <w:trPr>
          <w:cantSplit/>
          <w:trHeight w:val="401"/>
        </w:trPr>
        <w:tc>
          <w:tcPr>
            <w:tcW w:w="795" w:type="pct"/>
          </w:tcPr>
          <w:p w14:paraId="1691C9E5" w14:textId="77777777" w:rsidR="0036092F" w:rsidRPr="009849B8" w:rsidRDefault="0036092F" w:rsidP="001C7BE0">
            <w:pPr>
              <w:pStyle w:val="FORMATONORMAL"/>
              <w:spacing w:before="0" w:after="0" w:line="240" w:lineRule="auto"/>
            </w:pPr>
            <w:r w:rsidRPr="009849B8">
              <w:t xml:space="preserve">        C – 39: </w:t>
            </w:r>
          </w:p>
        </w:tc>
        <w:tc>
          <w:tcPr>
            <w:tcW w:w="4205" w:type="pct"/>
            <w:vAlign w:val="center"/>
          </w:tcPr>
          <w:p w14:paraId="71FB1654" w14:textId="77777777" w:rsidR="0036092F" w:rsidRPr="009849B8" w:rsidRDefault="0036092F" w:rsidP="001C7BE0">
            <w:pPr>
              <w:pStyle w:val="FORMATONORMAL"/>
              <w:spacing w:before="0" w:after="0" w:line="240" w:lineRule="auto"/>
            </w:pPr>
            <w:r w:rsidRPr="009849B8">
              <w:t>“Pruebas de resistencia a la comprensión de cilindros de concreto moldeados”</w:t>
            </w:r>
          </w:p>
        </w:tc>
      </w:tr>
      <w:tr w:rsidR="0036092F" w:rsidRPr="009849B8" w14:paraId="107F978F" w14:textId="77777777" w:rsidTr="0052513F">
        <w:trPr>
          <w:cantSplit/>
          <w:trHeight w:val="327"/>
        </w:trPr>
        <w:tc>
          <w:tcPr>
            <w:tcW w:w="795" w:type="pct"/>
          </w:tcPr>
          <w:p w14:paraId="04234ABD" w14:textId="77777777" w:rsidR="0036092F" w:rsidRPr="009849B8" w:rsidRDefault="0036092F" w:rsidP="001C7BE0">
            <w:pPr>
              <w:pStyle w:val="FORMATONORMAL"/>
              <w:spacing w:before="0" w:after="0" w:line="240" w:lineRule="auto"/>
            </w:pPr>
            <w:r w:rsidRPr="009849B8">
              <w:t xml:space="preserve">        C – 192:</w:t>
            </w:r>
          </w:p>
        </w:tc>
        <w:tc>
          <w:tcPr>
            <w:tcW w:w="4205" w:type="pct"/>
            <w:vAlign w:val="center"/>
          </w:tcPr>
          <w:p w14:paraId="58F6D614" w14:textId="77777777" w:rsidR="0036092F" w:rsidRPr="009849B8" w:rsidRDefault="0036092F" w:rsidP="001C7BE0">
            <w:pPr>
              <w:pStyle w:val="FORMATONORMAL"/>
              <w:spacing w:before="0" w:after="0" w:line="240" w:lineRule="auto"/>
            </w:pPr>
            <w:r w:rsidRPr="009849B8">
              <w:t>“Realización y curado de muestras de prueba de comprensión y flexión de concreto en laboratorios”</w:t>
            </w:r>
          </w:p>
        </w:tc>
      </w:tr>
    </w:tbl>
    <w:p w14:paraId="7E89A6A3" w14:textId="77777777" w:rsidR="00F92759" w:rsidRPr="009849B8" w:rsidRDefault="00F92759"/>
    <w:p w14:paraId="5EE6B025" w14:textId="77777777" w:rsidR="0036092F" w:rsidRPr="009849B8" w:rsidRDefault="0036092F">
      <w:pPr>
        <w:pStyle w:val="FORMATONORMALLITERAL"/>
        <w:numPr>
          <w:ilvl w:val="0"/>
          <w:numId w:val="74"/>
        </w:numPr>
      </w:pPr>
      <w:r w:rsidRPr="009849B8">
        <w:t>Referencias a Planos:</w:t>
      </w:r>
    </w:p>
    <w:p w14:paraId="530073C7" w14:textId="77777777" w:rsidR="0036092F" w:rsidRPr="009849B8" w:rsidRDefault="0036092F" w:rsidP="0092345E">
      <w:pPr>
        <w:pStyle w:val="FORMATONORMAL"/>
      </w:pPr>
      <w:r w:rsidRPr="009849B8">
        <w:t>e.1)</w:t>
      </w:r>
      <w:r w:rsidRPr="009849B8">
        <w:rPr>
          <w:b/>
        </w:rPr>
        <w:t xml:space="preserve"> </w:t>
      </w:r>
      <w:r w:rsidRPr="009849B8">
        <w:t>En caso de existir discrepancias entre los Planos de Construcción y/o los Planos de Detalle y/o las Especificaciones Técnicas, se aplicarán las siguientes reglas:</w:t>
      </w:r>
    </w:p>
    <w:p w14:paraId="53667F32" w14:textId="77777777" w:rsidR="0036092F" w:rsidRPr="009849B8" w:rsidRDefault="0036092F">
      <w:pPr>
        <w:pStyle w:val="FORMATONORMALROMANOS"/>
        <w:numPr>
          <w:ilvl w:val="0"/>
          <w:numId w:val="77"/>
        </w:numPr>
      </w:pPr>
      <w:r w:rsidRPr="009849B8">
        <w:t>Los Planos de Detalle o de Trabajo a escala mayor, regirán sobre los Planos a otras escalas.</w:t>
      </w:r>
    </w:p>
    <w:p w14:paraId="1E2A7C34" w14:textId="77777777" w:rsidR="0036092F" w:rsidRPr="009849B8" w:rsidRDefault="0036092F">
      <w:pPr>
        <w:pStyle w:val="FORMATONORMALROMANOS"/>
        <w:numPr>
          <w:ilvl w:val="0"/>
          <w:numId w:val="77"/>
        </w:numPr>
      </w:pPr>
      <w:r w:rsidRPr="009849B8">
        <w:t>Los Dibujos a escala mayor regirán sobre los de escala menor.</w:t>
      </w:r>
    </w:p>
    <w:p w14:paraId="5EEBA4F7" w14:textId="77777777" w:rsidR="0036092F" w:rsidRPr="009849B8" w:rsidRDefault="0036092F">
      <w:pPr>
        <w:pStyle w:val="FORMATONORMALROMANOS"/>
        <w:numPr>
          <w:ilvl w:val="0"/>
          <w:numId w:val="77"/>
        </w:numPr>
      </w:pPr>
      <w:r w:rsidRPr="009849B8">
        <w:t>Las dimensiones indicadas en los Planos (cotas) regirán sobre las medidas a escala.</w:t>
      </w:r>
    </w:p>
    <w:p w14:paraId="11247BEA" w14:textId="77777777" w:rsidR="0036092F" w:rsidRPr="009849B8" w:rsidRDefault="0036092F" w:rsidP="0092345E">
      <w:pPr>
        <w:pStyle w:val="FORMATONORMAL"/>
      </w:pPr>
      <w:r w:rsidRPr="009849B8">
        <w:t>En todos los casos, la decisión final será la del Ingeniero, quien buscará la solución más adecuada para el Proyecto y para el Propietario. En ningún caso se utilizará como criterio de selección, aquel que favorezca al Constructor.</w:t>
      </w:r>
    </w:p>
    <w:p w14:paraId="3FB26DDD" w14:textId="77777777" w:rsidR="0036092F" w:rsidRPr="009849B8" w:rsidRDefault="0036092F" w:rsidP="0092345E">
      <w:pPr>
        <w:pStyle w:val="FORMATONORMAL"/>
      </w:pPr>
      <w:r w:rsidRPr="009849B8">
        <w:t>e2) Si durante el curso de los trabajos de construcción se detectara algún error, discrepancia u omisión en los Planos o las Especificaciones, el Constructor deberá notificarlo de inmediato al Ingeniero, para que realice la corrección o interpretación del caso.</w:t>
      </w:r>
    </w:p>
    <w:p w14:paraId="3B2D976B" w14:textId="77777777" w:rsidR="0036092F" w:rsidRPr="009849B8" w:rsidRDefault="0036092F" w:rsidP="0092345E">
      <w:pPr>
        <w:pStyle w:val="FORMATONORMAL"/>
      </w:pPr>
      <w:r w:rsidRPr="009849B8">
        <w:t>e.3) Cualquier modificación que sea necesaria introducir a los Planos o a las Especificaciones durante el proceso de construcción, deberá ser autorizada por el Ingeniero, quién velará por que queden debidamente registradas, en los Planos correspondientes y/o en los Secciones de las Especificaciones pertinentes, para que formen parte de la Memoria Final del Proyecto.</w:t>
      </w:r>
    </w:p>
    <w:p w14:paraId="5F16BF6F" w14:textId="065CD570" w:rsidR="0036092F" w:rsidRPr="009849B8" w:rsidRDefault="0036092F">
      <w:pPr>
        <w:pStyle w:val="FORMATONORMALLITERAL"/>
        <w:numPr>
          <w:ilvl w:val="0"/>
          <w:numId w:val="74"/>
        </w:numPr>
      </w:pPr>
      <w:r w:rsidRPr="009849B8">
        <w:t>Aprobación de Materiales y Equipo:</w:t>
      </w:r>
    </w:p>
    <w:p w14:paraId="06BADDD1" w14:textId="77777777" w:rsidR="0036092F" w:rsidRPr="009849B8" w:rsidRDefault="0036092F" w:rsidP="0092345E">
      <w:pPr>
        <w:pStyle w:val="FORMATONORMAL"/>
      </w:pPr>
      <w:r w:rsidRPr="009849B8">
        <w:t>f.1) Todos los materiales a emplearse en los trabajos, deberán tener las calidades descritas en las presentes Especificaciones, por lo que se efectuarán los análisis y pruebas de Laboratorio y de campo, que tanto el Constructor como el Ingeniero estimen necesarios para su comprobación.</w:t>
      </w:r>
    </w:p>
    <w:p w14:paraId="49DC6242" w14:textId="77777777" w:rsidR="0036092F" w:rsidRPr="009849B8" w:rsidRDefault="0036092F" w:rsidP="0092345E">
      <w:pPr>
        <w:pStyle w:val="FORMATONORMAL"/>
      </w:pPr>
      <w:r w:rsidRPr="009849B8">
        <w:t>f.2) En algunos casos, el Ingeniero podrá aceptar únicamente una Certificación de Calidad del producto, proporcionada por el Proveedor, siempre y cuando se indique en esa forma. En estos Certificados se hará constar también, las condiciones de calidad requeridas por estas Especificaciones Técnicas.</w:t>
      </w:r>
    </w:p>
    <w:p w14:paraId="26B254D2" w14:textId="77777777" w:rsidR="0036092F" w:rsidRPr="009849B8" w:rsidRDefault="0036092F" w:rsidP="0092345E">
      <w:pPr>
        <w:pStyle w:val="FORMATONORMAL"/>
      </w:pPr>
      <w:r w:rsidRPr="009849B8">
        <w:lastRenderedPageBreak/>
        <w:t>f.3) En caso de duda en lo que se refiere a la calidad de los materiales, o bien de la calidad de la ejecución de los trabajos, el Ingeniero deberá ordenar la realización de las Pruebas de Laboratorio adecuadas, las cuales deberán efectuarse por el laboratorio de materiales aprobado por el Ingeniero.</w:t>
      </w:r>
    </w:p>
    <w:p w14:paraId="226CC3C6" w14:textId="77777777" w:rsidR="0036092F" w:rsidRPr="009849B8" w:rsidRDefault="0036092F" w:rsidP="0092345E">
      <w:pPr>
        <w:pStyle w:val="FORMATONORMAL"/>
      </w:pPr>
      <w:r w:rsidRPr="009849B8">
        <w:t>f.4) Todos los Ensayos y Pruebas serán pagadas por el Constructor.</w:t>
      </w:r>
    </w:p>
    <w:p w14:paraId="6AF7DD3F" w14:textId="41EFA509" w:rsidR="00385FAF" w:rsidRPr="009849B8" w:rsidRDefault="0036092F" w:rsidP="0092345E">
      <w:pPr>
        <w:pStyle w:val="FORMATONORMAL"/>
      </w:pPr>
      <w:r w:rsidRPr="009849B8">
        <w:t>f.5) Se utilizará solamente equipo y herramienta en buenas condiciones, de tal forma que permitan garantizar un desenvolvimiento eficiente de los trabajos.</w:t>
      </w:r>
    </w:p>
    <w:p w14:paraId="75DD7FA9" w14:textId="70EA619C" w:rsidR="004B37DC" w:rsidRPr="009849B8" w:rsidRDefault="004B37DC">
      <w:pPr>
        <w:pStyle w:val="SUBTITULO2ET"/>
        <w:numPr>
          <w:ilvl w:val="1"/>
          <w:numId w:val="107"/>
        </w:numPr>
      </w:pPr>
      <w:bookmarkStart w:id="28" w:name="_Toc190954458"/>
      <w:r w:rsidRPr="009849B8">
        <w:t>RELLENO</w:t>
      </w:r>
      <w:bookmarkEnd w:id="28"/>
    </w:p>
    <w:p w14:paraId="4F36A3C9" w14:textId="66F8E7B2" w:rsidR="00385FAF" w:rsidRPr="009849B8" w:rsidRDefault="00385FAF" w:rsidP="002468E5">
      <w:pPr>
        <w:pStyle w:val="FORMATONORMAL"/>
        <w:rPr>
          <w:rFonts w:ascii="Baloo" w:hAnsi="Baloo" w:cs="Baloo"/>
        </w:rPr>
      </w:pPr>
      <w:r w:rsidRPr="009849B8">
        <w:rPr>
          <w:rFonts w:ascii="Baloo" w:hAnsi="Baloo" w:cs="Baloo"/>
        </w:rPr>
        <w:t>RELLENO COMPACTADO CON SUELO-CEMENTO</w:t>
      </w:r>
    </w:p>
    <w:p w14:paraId="7E363121" w14:textId="77777777" w:rsidR="00385FAF" w:rsidRPr="009849B8" w:rsidRDefault="00385FAF" w:rsidP="0092345E">
      <w:pPr>
        <w:pStyle w:val="FORMATONORMAL"/>
      </w:pPr>
      <w:r w:rsidRPr="009849B8">
        <w:t>La compactación con suelo cemento se hará en capas de 10 cm con equipo adecuado, hasta alcanzar el 95% de densidad máxima seca obtenida en laboratorio, según Norma ASTM D-1557-86. Cuando se especifique suelo cemento, la compactación se hará  con una mezcla en una proporción volumétrica de suelo cemento según norma ACI 230 o una mezcla que produzca suelo cemento con una resistencia superior a 15 kg/cm</w:t>
      </w:r>
      <w:r w:rsidRPr="009849B8">
        <w:rPr>
          <w:vertAlign w:val="superscript"/>
        </w:rPr>
        <w:t>2</w:t>
      </w:r>
      <w:r w:rsidRPr="009849B8">
        <w:t xml:space="preserve"> a los 7 días, o en su defecto, como lo indiquen los planos estructurales, el laboratorio de suelos y materiales o el Ingeniero; en todo caso, la mezcla deberá compactarse hasta alcanzar el 95 % del peso volumétrico seco máximo de la prueba AASHTO T-134, a la humedad óptima, según pruebas especificadas en planos. Se usará cemento "Portland" tipo I, calidad uniforme que llene los requisitos ASTM C-150 o cemento hidráulico bajo norma ASTM C-1157 o cemento adicionado hidráulico de la norma ASTM C595, el que considere necesario para alcanzar la resistencia especificada. </w:t>
      </w:r>
    </w:p>
    <w:p w14:paraId="438694D3" w14:textId="2D199884" w:rsidR="00385FAF" w:rsidRPr="009849B8" w:rsidRDefault="00385FAF" w:rsidP="0092345E">
      <w:pPr>
        <w:pStyle w:val="FORMATONORMAL"/>
      </w:pPr>
      <w:r w:rsidRPr="009849B8">
        <w:t xml:space="preserve">El tiempo de tendido y compactado del suelo cemento deberá ser menor de 1.5 horas, contado a partir de la adición del cemento. Pasado ese tiempo, la mezcla no podrá usarse como suelo cemento, pero puede usarse como suelo normal. </w:t>
      </w:r>
      <w:r w:rsidR="0046277F" w:rsidRPr="009849B8">
        <w:t xml:space="preserve"> </w:t>
      </w:r>
      <w:r w:rsidRPr="009849B8">
        <w:t xml:space="preserve">El material de relleno estará razonablemente libre de raíces, hojas, desechos orgánicos y escombros, así como también de piedras que tengan un diámetro superior a 5 cm. El relleno será hecho en capas horizontales de un espesor máximo de material suelto de 15 a 20 cm; para compactar las capas del relleno se utilizarán compactadores motorizados. </w:t>
      </w:r>
    </w:p>
    <w:p w14:paraId="1D083E38" w14:textId="77777777" w:rsidR="00385FAF" w:rsidRPr="009849B8" w:rsidRDefault="00385FAF" w:rsidP="0092345E">
      <w:pPr>
        <w:pStyle w:val="FORMATONORMAL"/>
      </w:pPr>
      <w:r w:rsidRPr="009849B8">
        <w:t>El proceso de compactación será como se indica en el apartado de RELLENO COMPACTADO.</w:t>
      </w:r>
    </w:p>
    <w:p w14:paraId="6047AA1B" w14:textId="77777777" w:rsidR="00385FAF" w:rsidRPr="009849B8" w:rsidRDefault="00385FAF" w:rsidP="0092345E">
      <w:pPr>
        <w:pStyle w:val="FORMATONORMAL"/>
      </w:pPr>
      <w:r w:rsidRPr="009849B8">
        <w:t>El Contratista trazará las rasantes y dimensiones de la construcción de acuerdo a los ejes, medidas y niveles marcados en los planos, para lo cual establecerá las referencias altimétricas mediante Bancos de Marca establecidos dentro y fuera de la construcción.</w:t>
      </w:r>
    </w:p>
    <w:p w14:paraId="3855BDC1" w14:textId="77777777" w:rsidR="00385FAF" w:rsidRPr="009849B8" w:rsidRDefault="00385FAF" w:rsidP="0092345E">
      <w:pPr>
        <w:pStyle w:val="FORMATONORMAL"/>
      </w:pPr>
      <w:r w:rsidRPr="009849B8">
        <w:t>El Contratista será responsable de que el trabajo terminado esté conforme con los alineamientos, niveles, pendientes y puntos de referencia indicados en los planos o por el Ingeniero. El Contratista puede trazar la construcción desde el momento en que reciba el sitio donde ha de construirse, pero se abstendrá de comenzar las excavaciones hasta que el Ingeniero lo autorice previa revisión y aprobación de los trazos y niveles. No se harán pagos adicionales en concepto de trazo.</w:t>
      </w:r>
    </w:p>
    <w:p w14:paraId="4C5D56D3" w14:textId="6C775D93" w:rsidR="00385FAF" w:rsidRPr="009849B8" w:rsidRDefault="00385FAF" w:rsidP="002468E5">
      <w:pPr>
        <w:pStyle w:val="FORMATONORMAL"/>
        <w:rPr>
          <w:rFonts w:ascii="Baloo" w:hAnsi="Baloo" w:cs="Baloo"/>
        </w:rPr>
      </w:pPr>
      <w:bookmarkStart w:id="29" w:name="_heading=h.3pp52gy" w:colFirst="0" w:colLast="0"/>
      <w:bookmarkEnd w:id="29"/>
      <w:r w:rsidRPr="009849B8">
        <w:rPr>
          <w:rFonts w:ascii="Baloo" w:hAnsi="Baloo" w:cs="Baloo"/>
        </w:rPr>
        <w:t>RELLENO COMPACTADO PARA TUBERIAS DE DRENAJE</w:t>
      </w:r>
    </w:p>
    <w:p w14:paraId="33D8C1F5" w14:textId="77777777" w:rsidR="00385FAF" w:rsidRPr="009849B8" w:rsidRDefault="00385FAF" w:rsidP="0092345E">
      <w:pPr>
        <w:pStyle w:val="FORMATONORMAL"/>
      </w:pPr>
      <w:r w:rsidRPr="009849B8">
        <w:t>Los rellenos sobre tuberías deberán realizarse después de haber efectuado las pruebas respectivas y de haber obtenido el visto bueno del Ingeniero. El relleno se realizará en capas sucesivas, aproximadamente a niveles que no excedan de 15 cm después de haber sido compactadas, Igual a lo descrito anteriormente, se procederá a rellenar las zanjas después de haberse instalado la tubería, procediendo a compactar capas sucesivas, primero a ambos lados de la misma hasta cubrirla totalmente y alcanzar la rasante del proyecto.</w:t>
      </w:r>
    </w:p>
    <w:p w14:paraId="3B9B6E6E" w14:textId="195908BA" w:rsidR="004B37DC" w:rsidRPr="009849B8" w:rsidRDefault="00385FAF" w:rsidP="002468E5">
      <w:pPr>
        <w:pStyle w:val="FORMATONORMAL"/>
      </w:pPr>
      <w:r w:rsidRPr="009849B8">
        <w:lastRenderedPageBreak/>
        <w:t>En la primera parte deberá ponerse cuidado para compactar completamente el material en los costados de la tubería usando especialmente material selecto. No se permitirá que opere equipo pesado sobre una tubería hasta que se haya rellenado y cubierto por lo menos con cincuenta centímetros de material compactado. Ningún piso ni material se colocará sobre ningún relleno hasta que éste haya quedado perfectamente compactado y asentado y haya sido aprobado por el Ingeniero.</w:t>
      </w:r>
      <w:bookmarkStart w:id="30" w:name="_heading=h.24ufcor" w:colFirst="0" w:colLast="0"/>
      <w:bookmarkEnd w:id="30"/>
    </w:p>
    <w:p w14:paraId="0FCE2514" w14:textId="187780F8" w:rsidR="00385FAF" w:rsidRPr="009849B8" w:rsidRDefault="00385FAF" w:rsidP="002468E5">
      <w:pPr>
        <w:pStyle w:val="FORMATONORMAL"/>
        <w:rPr>
          <w:rFonts w:ascii="Baloo" w:hAnsi="Baloo" w:cs="Baloo"/>
        </w:rPr>
      </w:pPr>
      <w:r w:rsidRPr="009849B8">
        <w:rPr>
          <w:rFonts w:ascii="Baloo" w:hAnsi="Baloo" w:cs="Baloo"/>
        </w:rPr>
        <w:t>SUSTITUCIÓN DE SUELOS</w:t>
      </w:r>
    </w:p>
    <w:p w14:paraId="72712B15" w14:textId="77777777" w:rsidR="00385FAF" w:rsidRPr="009849B8" w:rsidRDefault="00385FAF" w:rsidP="0092345E">
      <w:pPr>
        <w:pStyle w:val="FORMATONORMAL"/>
      </w:pPr>
      <w:r w:rsidRPr="009849B8">
        <w:t>El material sobre excavado se evaluará o sustituirá por cualquiera de los métodos siguientes:</w:t>
      </w:r>
    </w:p>
    <w:p w14:paraId="4FC36C56" w14:textId="03BAB83E" w:rsidR="00385FAF" w:rsidRPr="009849B8" w:rsidRDefault="00385FAF" w:rsidP="0092345E">
      <w:pPr>
        <w:pStyle w:val="FORMATONORMAL"/>
      </w:pPr>
      <w:r w:rsidRPr="009849B8">
        <w:t>Si el material excavado o sobre excavado resulta adecuado tendrá que ser aprobado por el laboratorio de suelos y el Ingeniero, para usar el mismo en el relleno y compactando de la forma descrita.</w:t>
      </w:r>
      <w:r w:rsidR="0046277F" w:rsidRPr="009849B8">
        <w:t xml:space="preserve"> </w:t>
      </w:r>
      <w:r w:rsidRPr="009849B8">
        <w:t xml:space="preserve">Después de terminado el relleno compactado y excavaciones hasta los niveles proyectados, el material sobrante será desalojado del área de trabajo, disponiéndolo dentro o fuera del terreno en la forma que disponga el Ingeniero. </w:t>
      </w:r>
    </w:p>
    <w:p w14:paraId="47242CCC" w14:textId="1BF91934" w:rsidR="005D5D69" w:rsidRPr="009849B8" w:rsidRDefault="00385FAF" w:rsidP="0088485D">
      <w:pPr>
        <w:pStyle w:val="FORMATONORMAL"/>
      </w:pPr>
      <w:r w:rsidRPr="009849B8">
        <w:t>El pago del material de desalojo estará incluido en la partida de excavación.</w:t>
      </w:r>
    </w:p>
    <w:p w14:paraId="77581A7E" w14:textId="2E1F6408" w:rsidR="00871C08" w:rsidRPr="009849B8" w:rsidRDefault="00385FAF">
      <w:pPr>
        <w:pStyle w:val="SUBTITULO2ET"/>
        <w:numPr>
          <w:ilvl w:val="1"/>
          <w:numId w:val="107"/>
        </w:numPr>
      </w:pPr>
      <w:bookmarkStart w:id="31" w:name="_Toc190954459"/>
      <w:r w:rsidRPr="009849B8">
        <w:t>CONCRETO ESTRUCTURAL</w:t>
      </w:r>
      <w:bookmarkEnd w:id="31"/>
      <w:r w:rsidRPr="009849B8">
        <w:t xml:space="preserve"> </w:t>
      </w:r>
    </w:p>
    <w:p w14:paraId="108C41F8" w14:textId="5FE53611" w:rsidR="0092345E" w:rsidRPr="009849B8" w:rsidRDefault="00385FAF" w:rsidP="00871C08">
      <w:pPr>
        <w:pStyle w:val="FORMATONORMAL"/>
      </w:pPr>
      <w:r w:rsidRPr="009849B8">
        <w:t>(INCLUYE REPARACIÓN HECHURA, ACERO DE REFUERZO, MOLDEADO, COLADO Y CURADO)</w:t>
      </w:r>
      <w:bookmarkStart w:id="32" w:name="_heading=h.1j4nfs6" w:colFirst="0" w:colLast="0"/>
      <w:bookmarkEnd w:id="32"/>
    </w:p>
    <w:p w14:paraId="3027785E" w14:textId="1A87451B" w:rsidR="00385FAF" w:rsidRPr="009849B8" w:rsidRDefault="00385FAF" w:rsidP="004B37DC">
      <w:pPr>
        <w:pStyle w:val="FORMATONORMAL"/>
        <w:rPr>
          <w:rFonts w:ascii="Baloo" w:hAnsi="Baloo" w:cs="Baloo"/>
        </w:rPr>
      </w:pPr>
      <w:r w:rsidRPr="009849B8">
        <w:rPr>
          <w:rFonts w:ascii="Baloo" w:hAnsi="Baloo" w:cs="Baloo"/>
        </w:rPr>
        <w:t>CEMENTO</w:t>
      </w:r>
    </w:p>
    <w:p w14:paraId="754178ED" w14:textId="77777777" w:rsidR="00385FAF" w:rsidRPr="009849B8" w:rsidRDefault="00385FAF" w:rsidP="0092345E">
      <w:pPr>
        <w:pStyle w:val="FORMATONORMAL"/>
      </w:pPr>
      <w:r w:rsidRPr="009849B8">
        <w:t>Se usará cemento "Portland" tipo I, calidad uniforme que llene los requisitos ASTM C-150 o cemento hidráulico bajo norma ASTM C-1157. El cemento será entregado en la obra en su empaque original y será almacenado bajo techo sobre plataformas que estén por lo menos 15 cm. sobre el suelo, asegurando protección contra la humedad.</w:t>
      </w:r>
    </w:p>
    <w:p w14:paraId="6BC90093" w14:textId="77777777" w:rsidR="00385FAF" w:rsidRPr="009849B8" w:rsidRDefault="00385FAF" w:rsidP="0092345E">
      <w:pPr>
        <w:pStyle w:val="FORMATONORMAL"/>
      </w:pPr>
      <w:r w:rsidRPr="009849B8">
        <w:t>Las diferentes marcas o clases de cemento deberán almacenarse separadamente y ser aprobados previamente por el Ingeniero.</w:t>
      </w:r>
    </w:p>
    <w:p w14:paraId="1927F793" w14:textId="77777777" w:rsidR="00385FAF" w:rsidRPr="009849B8" w:rsidRDefault="00385FAF" w:rsidP="0092345E">
      <w:pPr>
        <w:pStyle w:val="FORMATONORMAL"/>
      </w:pPr>
      <w:r w:rsidRPr="009849B8">
        <w:t>No se permitirá el uso de cemento endurecido por almacenamiento o parcialmente fraguado en ninguna parte de la obra.</w:t>
      </w:r>
    </w:p>
    <w:p w14:paraId="2D5172BC" w14:textId="77777777" w:rsidR="00385FAF" w:rsidRPr="009849B8" w:rsidRDefault="00385FAF" w:rsidP="002468E5">
      <w:pPr>
        <w:pStyle w:val="FORMATONORMAL"/>
        <w:rPr>
          <w:rFonts w:ascii="Baloo" w:hAnsi="Baloo" w:cs="Baloo"/>
        </w:rPr>
      </w:pPr>
      <w:bookmarkStart w:id="33" w:name="_heading=h.434ayfz" w:colFirst="0" w:colLast="0"/>
      <w:bookmarkEnd w:id="33"/>
      <w:r w:rsidRPr="009849B8">
        <w:rPr>
          <w:rFonts w:ascii="Baloo" w:hAnsi="Baloo" w:cs="Baloo"/>
        </w:rPr>
        <w:t>AGREGADOS DEL CONCRETO</w:t>
      </w:r>
    </w:p>
    <w:p w14:paraId="28AB4FD8" w14:textId="77777777" w:rsidR="00385FAF" w:rsidRPr="009849B8" w:rsidRDefault="00385FAF" w:rsidP="0092345E">
      <w:pPr>
        <w:pStyle w:val="FORMATONORMAL"/>
      </w:pPr>
      <w:r w:rsidRPr="009849B8">
        <w:t>Los agregados del Concreto llenarán los requisitos para agregados de Concreto ASTM C-33, y los resultados de los ensayos deberán ser presentados al Ingeniero para su aprobación.</w:t>
      </w:r>
    </w:p>
    <w:p w14:paraId="4F22D820" w14:textId="77777777" w:rsidR="00385FAF" w:rsidRPr="009849B8" w:rsidRDefault="00385FAF" w:rsidP="0092345E">
      <w:pPr>
        <w:pStyle w:val="FORMATONORMAL"/>
      </w:pPr>
      <w:r w:rsidRPr="009849B8">
        <w:t>El agregado grueso debe ser piedra triturada proveniente de roca compacta. No se aceptará grava que presente aspecto laminar.</w:t>
      </w:r>
    </w:p>
    <w:p w14:paraId="06CA287B" w14:textId="77777777" w:rsidR="00385FAF" w:rsidRPr="009849B8" w:rsidRDefault="00385FAF" w:rsidP="0092345E">
      <w:pPr>
        <w:pStyle w:val="FORMATONORMAL"/>
      </w:pPr>
      <w:r w:rsidRPr="009849B8">
        <w:t>El tamaño máximo de los agregados no será mayor que 1/5 de la dimensión más angosta entre los costados de los encofrados, ni de 3/4 de la separación libre entre las varillas o paquetes de varillas de refuerzo o entre las mismas varillas y los moldes.</w:t>
      </w:r>
    </w:p>
    <w:p w14:paraId="147FBCE5" w14:textId="77777777" w:rsidR="00385FAF" w:rsidRPr="009849B8" w:rsidRDefault="00385FAF" w:rsidP="0092345E">
      <w:pPr>
        <w:pStyle w:val="FORMATONORMAL"/>
      </w:pPr>
      <w:r w:rsidRPr="009849B8">
        <w:t>El agregado fino será arena de granos duros, libres de impurezas. Su módulo de finura será entre 2.3 y 3.1 y deberán cumplir los demás requisitos que establece ASTM C-33.</w:t>
      </w:r>
    </w:p>
    <w:p w14:paraId="037E583D" w14:textId="77777777" w:rsidR="00385FAF" w:rsidRPr="009849B8" w:rsidRDefault="00385FAF" w:rsidP="0092345E">
      <w:pPr>
        <w:pStyle w:val="FORMATONORMAL"/>
      </w:pPr>
      <w:r w:rsidRPr="009849B8">
        <w:t>La granulometría de los agregados gruesos y finos quedará dentro de los límites indicados en la designación ASTM C-33.</w:t>
      </w:r>
    </w:p>
    <w:p w14:paraId="210BD4BC" w14:textId="77777777" w:rsidR="00385FAF" w:rsidRPr="009849B8" w:rsidRDefault="00385FAF" w:rsidP="0092345E">
      <w:pPr>
        <w:pStyle w:val="FORMATONORMAL"/>
      </w:pPr>
      <w:r w:rsidRPr="009849B8">
        <w:t xml:space="preserve">Los tipos y grados de concreto serán los mismos en todo el trabajo; si por alguna circunstancia fuere necesario usar otros, lo comunicará el Contratista al </w:t>
      </w:r>
      <w:bookmarkStart w:id="34" w:name="_Hlk160174948"/>
      <w:r w:rsidRPr="009849B8">
        <w:t>Ingeniero</w:t>
      </w:r>
      <w:bookmarkEnd w:id="34"/>
      <w:r w:rsidRPr="009849B8">
        <w:t>, y se hará nuevo diseño de mezcla por un laboratorio aprobado por el Ingeniero.</w:t>
      </w:r>
    </w:p>
    <w:p w14:paraId="495696F7" w14:textId="54E83E9D" w:rsidR="004B37DC" w:rsidRPr="009849B8" w:rsidRDefault="00385FAF" w:rsidP="002468E5">
      <w:pPr>
        <w:pStyle w:val="FORMATONORMAL"/>
      </w:pPr>
      <w:r w:rsidRPr="009849B8">
        <w:lastRenderedPageBreak/>
        <w:t>El lugar de procedencia de los agregados, aprobado por el Ingeniero deberá mantenerse durante toda la construcción, si fuese necesario cambiarla deberá someterse a la aprobación del Ingeniero y del Laboratorio.</w:t>
      </w:r>
    </w:p>
    <w:p w14:paraId="64B70B6B" w14:textId="014EDBE5" w:rsidR="00385FAF" w:rsidRPr="009849B8" w:rsidRDefault="00385FAF" w:rsidP="002468E5">
      <w:pPr>
        <w:pStyle w:val="FORMATONORMAL"/>
        <w:rPr>
          <w:rFonts w:ascii="Baloo" w:hAnsi="Baloo" w:cs="Baloo"/>
        </w:rPr>
      </w:pPr>
      <w:r w:rsidRPr="009849B8">
        <w:rPr>
          <w:rFonts w:ascii="Baloo" w:hAnsi="Baloo" w:cs="Baloo"/>
        </w:rPr>
        <w:t>AGUA</w:t>
      </w:r>
    </w:p>
    <w:p w14:paraId="6C3B310E" w14:textId="3BAE1B74" w:rsidR="00AC4C9C" w:rsidRPr="009849B8" w:rsidRDefault="00385FAF" w:rsidP="0092345E">
      <w:pPr>
        <w:pStyle w:val="FORMATONORMAL"/>
      </w:pPr>
      <w:r w:rsidRPr="009849B8">
        <w:t>El agua debe ser, en el momento de usarse, limpia y libres de aceites, ácidos, cloruros, álcalis, materiales orgánicos y otras sustancias contaminantes que puedan causar daños a los procesos constructivos. Deberán cumplir los requisitos que establece norma ASTM C-1602.</w:t>
      </w:r>
    </w:p>
    <w:p w14:paraId="2C1C9CDE" w14:textId="2DD93125" w:rsidR="00385FAF" w:rsidRPr="009849B8" w:rsidRDefault="00385FAF" w:rsidP="002468E5">
      <w:pPr>
        <w:pStyle w:val="FORMATONORMAL"/>
        <w:rPr>
          <w:rFonts w:ascii="Baloo" w:hAnsi="Baloo" w:cs="Baloo"/>
        </w:rPr>
      </w:pPr>
      <w:r w:rsidRPr="009849B8">
        <w:rPr>
          <w:rFonts w:ascii="Baloo" w:hAnsi="Baloo" w:cs="Baloo"/>
        </w:rPr>
        <w:t>ADITIVOS</w:t>
      </w:r>
    </w:p>
    <w:p w14:paraId="60BAA88B" w14:textId="77777777" w:rsidR="00385FAF" w:rsidRPr="009849B8" w:rsidRDefault="00385FAF" w:rsidP="0092345E">
      <w:pPr>
        <w:pStyle w:val="FORMATONORMAL"/>
      </w:pPr>
      <w:r w:rsidRPr="009849B8">
        <w:t>El Ingeniero podrá autorizar, caso por caso, el uso de aditivos, toda vez que estos cumplan con las especificaciones ASTM C-494 para aditivos de reducción de agua y modificación del tiempo de fraguado; ASTM C-1017, para aditivos para producir concreto fluido; ASTM C 260, para aditivos incorporadores de aire. Los cuales debe ser producidos por fabricantes de reconocido prestigio y empleados según las instrucciones impresas de los propios fabricantes. Antes de emplear cualquier aditivo, se efectuarán ensayos previos de cilindros, para verificar el comportamiento del concreto combinado con dicho aditivo. Durante todo el período de los trabajos ejecutados con aditivos, deberá llevarse un control continuo de las proporciones de la mezcla y de la calidad del producto.</w:t>
      </w:r>
    </w:p>
    <w:p w14:paraId="73E0C9AA" w14:textId="77777777" w:rsidR="00385FAF" w:rsidRPr="009849B8" w:rsidRDefault="00385FAF" w:rsidP="0092345E">
      <w:pPr>
        <w:pStyle w:val="FORMATONORMAL"/>
      </w:pPr>
      <w:r w:rsidRPr="009849B8">
        <w:t>No habrá pago adicional, cuando los aditivos sean usados a opción del Contratista, o cuando sean requeridos por el Ingeniero como medida de emergencia para remediar negligencias y errores imputables al Contratista.</w:t>
      </w:r>
    </w:p>
    <w:p w14:paraId="11A5718D" w14:textId="77777777" w:rsidR="00385FAF" w:rsidRPr="009849B8" w:rsidRDefault="00385FAF" w:rsidP="002468E5">
      <w:pPr>
        <w:pStyle w:val="FORMATONORMAL"/>
        <w:rPr>
          <w:rFonts w:ascii="Baloo" w:hAnsi="Baloo" w:cs="Baloo"/>
        </w:rPr>
      </w:pPr>
      <w:bookmarkStart w:id="35" w:name="_heading=h.2i9l8ns" w:colFirst="0" w:colLast="0"/>
      <w:bookmarkEnd w:id="35"/>
      <w:r w:rsidRPr="009849B8">
        <w:rPr>
          <w:rFonts w:ascii="Baloo" w:hAnsi="Baloo" w:cs="Baloo"/>
        </w:rPr>
        <w:t>ENSAYOS, DOSIFICACION Y CONTROL DE LA MEZCLA</w:t>
      </w:r>
    </w:p>
    <w:p w14:paraId="1301EC31" w14:textId="77777777" w:rsidR="00385FAF" w:rsidRPr="009849B8" w:rsidRDefault="00385FAF" w:rsidP="002468E5">
      <w:pPr>
        <w:pStyle w:val="FORMATONORMAL"/>
      </w:pPr>
      <w:bookmarkStart w:id="36" w:name="_heading=h.xevivl" w:colFirst="0" w:colLast="0"/>
      <w:bookmarkEnd w:id="36"/>
      <w:r w:rsidRPr="009849B8">
        <w:t>ENSAYOS</w:t>
      </w:r>
    </w:p>
    <w:p w14:paraId="4BCECF98" w14:textId="77777777" w:rsidR="00385FAF" w:rsidRPr="009849B8" w:rsidRDefault="00385FAF" w:rsidP="002468E5">
      <w:pPr>
        <w:pStyle w:val="FORMATONORMAL"/>
      </w:pPr>
      <w:r w:rsidRPr="009849B8">
        <w:t>El concreto será controlado y mezclado en proporción tal que asegure una resistencia mínima de ruptura de acuerdo con los valores especificados en la siguiente tabla a los 28 días, para todas las fundaciones del edificio, columnas, muros de corte, vigas principales y secundarias, así como losas de entrepiso.</w:t>
      </w:r>
    </w:p>
    <w:p w14:paraId="13D46D7B" w14:textId="19EA531B" w:rsidR="0088485D" w:rsidRPr="009849B8" w:rsidRDefault="00385FAF" w:rsidP="002468E5">
      <w:pPr>
        <w:pStyle w:val="FORMATONORMAL"/>
      </w:pPr>
      <w:r w:rsidRPr="009849B8">
        <w:t>El Contratista deberá presentar su proporción, por lo menos con 15 días de anticipación a su uso, para que se proceda a la fabricación y prueba de los especímenes.</w:t>
      </w:r>
    </w:p>
    <w:p w14:paraId="35A9DF70" w14:textId="77777777" w:rsidR="00DD6BA6" w:rsidRPr="009849B8" w:rsidRDefault="00DD6BA6" w:rsidP="002468E5">
      <w:pPr>
        <w:pStyle w:val="FORMATONORMAL"/>
      </w:pPr>
    </w:p>
    <w:p w14:paraId="6BEEAD56" w14:textId="32F23FEC" w:rsidR="0052513F" w:rsidRPr="009849B8" w:rsidRDefault="005A576B" w:rsidP="0092345E">
      <w:pPr>
        <w:pStyle w:val="FORMATONORMAL"/>
        <w:spacing w:before="0" w:after="0" w:line="240" w:lineRule="auto"/>
        <w:jc w:val="center"/>
      </w:pPr>
      <w:bookmarkStart w:id="37" w:name="_Toc187758794"/>
      <w:r w:rsidRPr="009849B8">
        <w:t xml:space="preserve">TABLA </w:t>
      </w:r>
      <w:fldSimple w:instr=" SEQ Tabla \* ARABIC ">
        <w:r w:rsidR="00D80951">
          <w:rPr>
            <w:noProof/>
          </w:rPr>
          <w:t>2</w:t>
        </w:r>
      </w:fldSimple>
      <w:r w:rsidRPr="009849B8">
        <w:t xml:space="preserve"> RESISTENCIA DE CONCRETO A LOS 28 DÍAS.</w:t>
      </w:r>
      <w:bookmarkEnd w:id="37"/>
    </w:p>
    <w:p w14:paraId="7A82CBB3" w14:textId="77777777" w:rsidR="00BF0D33" w:rsidRPr="009849B8" w:rsidRDefault="00BF0D33" w:rsidP="0092345E">
      <w:pPr>
        <w:pStyle w:val="FORMATONORMAL"/>
        <w:spacing w:before="0" w:after="0" w:line="240" w:lineRule="auto"/>
        <w:rPr>
          <w:b/>
          <w:bCs w:val="0"/>
        </w:rPr>
      </w:pPr>
    </w:p>
    <w:tbl>
      <w:tblPr>
        <w:tblW w:w="736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52"/>
        <w:gridCol w:w="2830"/>
        <w:gridCol w:w="1984"/>
      </w:tblGrid>
      <w:tr w:rsidR="009849B8" w:rsidRPr="009849B8" w14:paraId="7D4FDE95" w14:textId="77777777" w:rsidTr="0052513F">
        <w:trPr>
          <w:trHeight w:val="406"/>
          <w:jc w:val="center"/>
        </w:trPr>
        <w:tc>
          <w:tcPr>
            <w:tcW w:w="2552" w:type="dxa"/>
            <w:vAlign w:val="center"/>
          </w:tcPr>
          <w:p w14:paraId="0F694E55" w14:textId="77777777" w:rsidR="0052513F" w:rsidRPr="009849B8" w:rsidRDefault="0052513F" w:rsidP="0092345E">
            <w:pPr>
              <w:pStyle w:val="FORMATONORMAL"/>
              <w:spacing w:before="0" w:after="0" w:line="240" w:lineRule="auto"/>
              <w:jc w:val="center"/>
              <w:rPr>
                <w:b/>
                <w:szCs w:val="20"/>
              </w:rPr>
            </w:pPr>
            <w:r w:rsidRPr="009849B8">
              <w:rPr>
                <w:b/>
                <w:szCs w:val="20"/>
              </w:rPr>
              <w:t>Resistencia del concreto a los 28 días</w:t>
            </w:r>
          </w:p>
        </w:tc>
        <w:tc>
          <w:tcPr>
            <w:tcW w:w="2830" w:type="dxa"/>
            <w:vAlign w:val="center"/>
          </w:tcPr>
          <w:p w14:paraId="55EEBEA3" w14:textId="77777777" w:rsidR="0052513F" w:rsidRPr="009849B8" w:rsidRDefault="0052513F" w:rsidP="0092345E">
            <w:pPr>
              <w:pStyle w:val="FORMATONORMAL"/>
              <w:spacing w:before="0" w:after="0" w:line="240" w:lineRule="auto"/>
              <w:jc w:val="center"/>
              <w:rPr>
                <w:b/>
                <w:szCs w:val="20"/>
              </w:rPr>
            </w:pPr>
            <w:r w:rsidRPr="009849B8">
              <w:rPr>
                <w:b/>
                <w:szCs w:val="20"/>
              </w:rPr>
              <w:t>Torre I</w:t>
            </w:r>
          </w:p>
        </w:tc>
        <w:tc>
          <w:tcPr>
            <w:tcW w:w="1984" w:type="dxa"/>
            <w:vAlign w:val="center"/>
          </w:tcPr>
          <w:p w14:paraId="4314500D" w14:textId="77777777" w:rsidR="0052513F" w:rsidRPr="009849B8" w:rsidRDefault="0052513F" w:rsidP="0092345E">
            <w:pPr>
              <w:pStyle w:val="FORMATONORMAL"/>
              <w:spacing w:before="0" w:after="0" w:line="240" w:lineRule="auto"/>
              <w:jc w:val="center"/>
              <w:rPr>
                <w:b/>
                <w:szCs w:val="20"/>
              </w:rPr>
            </w:pPr>
            <w:r w:rsidRPr="009849B8">
              <w:rPr>
                <w:b/>
                <w:szCs w:val="20"/>
              </w:rPr>
              <w:t>Torre II</w:t>
            </w:r>
          </w:p>
        </w:tc>
      </w:tr>
      <w:tr w:rsidR="009849B8" w:rsidRPr="009849B8" w14:paraId="0B8550FD" w14:textId="77777777" w:rsidTr="0052513F">
        <w:trPr>
          <w:cantSplit/>
          <w:trHeight w:val="340"/>
          <w:jc w:val="center"/>
        </w:trPr>
        <w:tc>
          <w:tcPr>
            <w:tcW w:w="2552" w:type="dxa"/>
            <w:vAlign w:val="center"/>
          </w:tcPr>
          <w:p w14:paraId="7C1AEE7D" w14:textId="77777777" w:rsidR="0052513F" w:rsidRPr="009849B8" w:rsidRDefault="0052513F" w:rsidP="0092345E">
            <w:pPr>
              <w:pStyle w:val="FORMATONORMAL"/>
              <w:spacing w:before="0" w:after="0" w:line="240" w:lineRule="auto"/>
              <w:rPr>
                <w:szCs w:val="20"/>
              </w:rPr>
            </w:pPr>
            <w:r w:rsidRPr="009849B8">
              <w:rPr>
                <w:szCs w:val="20"/>
              </w:rPr>
              <w:t>Cimentaciones</w:t>
            </w:r>
          </w:p>
        </w:tc>
        <w:tc>
          <w:tcPr>
            <w:tcW w:w="2830" w:type="dxa"/>
            <w:vAlign w:val="center"/>
          </w:tcPr>
          <w:p w14:paraId="303C350F" w14:textId="77777777" w:rsidR="0052513F" w:rsidRPr="009849B8" w:rsidRDefault="0052513F" w:rsidP="0092345E">
            <w:pPr>
              <w:pStyle w:val="FORMATONORMAL"/>
              <w:spacing w:before="0" w:after="0" w:line="240" w:lineRule="auto"/>
              <w:rPr>
                <w:szCs w:val="20"/>
              </w:rPr>
            </w:pPr>
            <w:r w:rsidRPr="009849B8">
              <w:rPr>
                <w:szCs w:val="20"/>
              </w:rPr>
              <w:t xml:space="preserve">350 </w:t>
            </w:r>
            <w:proofErr w:type="gramStart"/>
            <w:r w:rsidRPr="009849B8">
              <w:rPr>
                <w:szCs w:val="20"/>
              </w:rPr>
              <w:t>Kg</w:t>
            </w:r>
            <w:proofErr w:type="gramEnd"/>
            <w:r w:rsidRPr="009849B8">
              <w:rPr>
                <w:szCs w:val="20"/>
              </w:rPr>
              <w:t>/cm</w:t>
            </w:r>
            <w:r w:rsidRPr="009849B8">
              <w:rPr>
                <w:szCs w:val="20"/>
                <w:vertAlign w:val="superscript"/>
              </w:rPr>
              <w:t>2</w:t>
            </w:r>
          </w:p>
        </w:tc>
        <w:tc>
          <w:tcPr>
            <w:tcW w:w="1984" w:type="dxa"/>
            <w:vAlign w:val="center"/>
          </w:tcPr>
          <w:p w14:paraId="10CC5FD6" w14:textId="77777777" w:rsidR="0052513F" w:rsidRPr="009849B8" w:rsidRDefault="0052513F" w:rsidP="0092345E">
            <w:pPr>
              <w:pStyle w:val="FORMATONORMAL"/>
              <w:spacing w:before="0" w:after="0" w:line="240" w:lineRule="auto"/>
              <w:rPr>
                <w:szCs w:val="20"/>
              </w:rPr>
            </w:pPr>
            <w:r w:rsidRPr="009849B8">
              <w:rPr>
                <w:szCs w:val="20"/>
              </w:rPr>
              <w:t xml:space="preserve">350 </w:t>
            </w:r>
            <w:proofErr w:type="gramStart"/>
            <w:r w:rsidRPr="009849B8">
              <w:rPr>
                <w:szCs w:val="20"/>
              </w:rPr>
              <w:t>Kg</w:t>
            </w:r>
            <w:proofErr w:type="gramEnd"/>
            <w:r w:rsidRPr="009849B8">
              <w:rPr>
                <w:szCs w:val="20"/>
              </w:rPr>
              <w:t>/cm</w:t>
            </w:r>
            <w:r w:rsidRPr="009849B8">
              <w:rPr>
                <w:szCs w:val="20"/>
                <w:vertAlign w:val="superscript"/>
              </w:rPr>
              <w:t>2</w:t>
            </w:r>
          </w:p>
        </w:tc>
      </w:tr>
      <w:tr w:rsidR="009849B8" w:rsidRPr="009849B8" w14:paraId="12B53A98" w14:textId="77777777" w:rsidTr="0052513F">
        <w:trPr>
          <w:trHeight w:val="340"/>
          <w:jc w:val="center"/>
        </w:trPr>
        <w:tc>
          <w:tcPr>
            <w:tcW w:w="2552" w:type="dxa"/>
            <w:vAlign w:val="center"/>
          </w:tcPr>
          <w:p w14:paraId="1480AEE3" w14:textId="77777777" w:rsidR="0052513F" w:rsidRPr="009849B8" w:rsidRDefault="0052513F" w:rsidP="0092345E">
            <w:pPr>
              <w:pStyle w:val="FORMATONORMAL"/>
              <w:spacing w:before="0" w:after="0" w:line="240" w:lineRule="auto"/>
              <w:rPr>
                <w:szCs w:val="20"/>
              </w:rPr>
            </w:pPr>
            <w:r w:rsidRPr="009849B8">
              <w:rPr>
                <w:szCs w:val="20"/>
              </w:rPr>
              <w:t>Muros y Paredes de Corte</w:t>
            </w:r>
          </w:p>
        </w:tc>
        <w:tc>
          <w:tcPr>
            <w:tcW w:w="2830" w:type="dxa"/>
            <w:vAlign w:val="center"/>
          </w:tcPr>
          <w:p w14:paraId="27C1FE0D" w14:textId="77777777" w:rsidR="0052513F" w:rsidRPr="009849B8" w:rsidRDefault="0052513F" w:rsidP="0092345E">
            <w:pPr>
              <w:pStyle w:val="FORMATONORMAL"/>
              <w:spacing w:before="0" w:after="0" w:line="240" w:lineRule="auto"/>
              <w:rPr>
                <w:szCs w:val="20"/>
              </w:rPr>
            </w:pPr>
            <w:r w:rsidRPr="009849B8">
              <w:rPr>
                <w:szCs w:val="20"/>
              </w:rPr>
              <w:t xml:space="preserve">280 </w:t>
            </w:r>
            <w:proofErr w:type="gramStart"/>
            <w:r w:rsidRPr="009849B8">
              <w:rPr>
                <w:szCs w:val="20"/>
              </w:rPr>
              <w:t>Kg</w:t>
            </w:r>
            <w:proofErr w:type="gramEnd"/>
            <w:r w:rsidRPr="009849B8">
              <w:rPr>
                <w:szCs w:val="20"/>
              </w:rPr>
              <w:t>/cm</w:t>
            </w:r>
            <w:r w:rsidRPr="009849B8">
              <w:rPr>
                <w:szCs w:val="20"/>
                <w:vertAlign w:val="superscript"/>
              </w:rPr>
              <w:t>2</w:t>
            </w:r>
          </w:p>
        </w:tc>
        <w:tc>
          <w:tcPr>
            <w:tcW w:w="1984" w:type="dxa"/>
            <w:vAlign w:val="center"/>
          </w:tcPr>
          <w:p w14:paraId="583C0C6B" w14:textId="77777777" w:rsidR="0052513F" w:rsidRPr="009849B8" w:rsidRDefault="0052513F" w:rsidP="0092345E">
            <w:pPr>
              <w:pStyle w:val="FORMATONORMAL"/>
              <w:spacing w:before="0" w:after="0" w:line="240" w:lineRule="auto"/>
              <w:rPr>
                <w:szCs w:val="20"/>
              </w:rPr>
            </w:pPr>
            <w:r w:rsidRPr="009849B8">
              <w:rPr>
                <w:szCs w:val="20"/>
              </w:rPr>
              <w:t>-</w:t>
            </w:r>
          </w:p>
        </w:tc>
      </w:tr>
      <w:tr w:rsidR="009849B8" w:rsidRPr="009849B8" w14:paraId="27B97611" w14:textId="77777777" w:rsidTr="0052513F">
        <w:trPr>
          <w:trHeight w:val="541"/>
          <w:jc w:val="center"/>
        </w:trPr>
        <w:tc>
          <w:tcPr>
            <w:tcW w:w="2552" w:type="dxa"/>
            <w:vAlign w:val="center"/>
          </w:tcPr>
          <w:p w14:paraId="4D9584E7" w14:textId="77777777" w:rsidR="0052513F" w:rsidRPr="009849B8" w:rsidRDefault="0052513F" w:rsidP="0092345E">
            <w:pPr>
              <w:pStyle w:val="FORMATONORMAL"/>
              <w:spacing w:before="0" w:after="0" w:line="240" w:lineRule="auto"/>
              <w:rPr>
                <w:szCs w:val="20"/>
              </w:rPr>
            </w:pPr>
            <w:r w:rsidRPr="009849B8">
              <w:rPr>
                <w:szCs w:val="20"/>
              </w:rPr>
              <w:t>Columnas Sección Compuesta o Pedestales</w:t>
            </w:r>
          </w:p>
        </w:tc>
        <w:tc>
          <w:tcPr>
            <w:tcW w:w="2830" w:type="dxa"/>
            <w:vAlign w:val="center"/>
          </w:tcPr>
          <w:p w14:paraId="7C1867C8" w14:textId="77777777" w:rsidR="0052513F" w:rsidRPr="009849B8" w:rsidRDefault="0052513F" w:rsidP="0092345E">
            <w:pPr>
              <w:pStyle w:val="FORMATONORMAL"/>
              <w:spacing w:before="0" w:after="0" w:line="240" w:lineRule="auto"/>
              <w:rPr>
                <w:szCs w:val="20"/>
              </w:rPr>
            </w:pPr>
            <w:r w:rsidRPr="009849B8">
              <w:rPr>
                <w:szCs w:val="20"/>
              </w:rPr>
              <w:t>Columnas Sección Compuesta: 280 Kg/cm</w:t>
            </w:r>
            <w:r w:rsidRPr="009849B8">
              <w:rPr>
                <w:szCs w:val="20"/>
                <w:vertAlign w:val="superscript"/>
              </w:rPr>
              <w:t>2</w:t>
            </w:r>
          </w:p>
        </w:tc>
        <w:tc>
          <w:tcPr>
            <w:tcW w:w="1984" w:type="dxa"/>
            <w:vAlign w:val="center"/>
          </w:tcPr>
          <w:p w14:paraId="4F526A01" w14:textId="77777777" w:rsidR="0052513F" w:rsidRPr="009849B8" w:rsidRDefault="0052513F" w:rsidP="0092345E">
            <w:pPr>
              <w:pStyle w:val="FORMATONORMAL"/>
              <w:spacing w:before="0" w:after="0" w:line="240" w:lineRule="auto"/>
              <w:rPr>
                <w:szCs w:val="20"/>
              </w:rPr>
            </w:pPr>
            <w:r w:rsidRPr="009849B8">
              <w:rPr>
                <w:szCs w:val="20"/>
              </w:rPr>
              <w:t>Pedestales: 350 Kg/cm</w:t>
            </w:r>
            <w:r w:rsidRPr="009849B8">
              <w:rPr>
                <w:szCs w:val="20"/>
                <w:vertAlign w:val="superscript"/>
              </w:rPr>
              <w:t>2</w:t>
            </w:r>
          </w:p>
        </w:tc>
      </w:tr>
      <w:tr w:rsidR="009849B8" w:rsidRPr="009849B8" w14:paraId="40E23D60" w14:textId="77777777" w:rsidTr="0052513F">
        <w:trPr>
          <w:trHeight w:val="283"/>
          <w:jc w:val="center"/>
        </w:trPr>
        <w:tc>
          <w:tcPr>
            <w:tcW w:w="2552" w:type="dxa"/>
            <w:vAlign w:val="center"/>
          </w:tcPr>
          <w:p w14:paraId="10F32B84" w14:textId="77777777" w:rsidR="0052513F" w:rsidRPr="009849B8" w:rsidRDefault="0052513F" w:rsidP="0092345E">
            <w:pPr>
              <w:pStyle w:val="FORMATONORMAL"/>
              <w:spacing w:before="0" w:after="0" w:line="240" w:lineRule="auto"/>
              <w:rPr>
                <w:szCs w:val="20"/>
              </w:rPr>
            </w:pPr>
            <w:r w:rsidRPr="009849B8">
              <w:rPr>
                <w:szCs w:val="20"/>
              </w:rPr>
              <w:t>Concreto de Losas de entrepiso</w:t>
            </w:r>
          </w:p>
        </w:tc>
        <w:tc>
          <w:tcPr>
            <w:tcW w:w="2830" w:type="dxa"/>
            <w:vAlign w:val="center"/>
          </w:tcPr>
          <w:p w14:paraId="5BD9296A" w14:textId="77777777" w:rsidR="0052513F" w:rsidRPr="009849B8" w:rsidRDefault="0052513F" w:rsidP="0092345E">
            <w:pPr>
              <w:pStyle w:val="FORMATONORMAL"/>
              <w:spacing w:before="0" w:after="0" w:line="240" w:lineRule="auto"/>
              <w:rPr>
                <w:szCs w:val="20"/>
              </w:rPr>
            </w:pPr>
            <w:r w:rsidRPr="009849B8">
              <w:rPr>
                <w:szCs w:val="20"/>
              </w:rPr>
              <w:t xml:space="preserve">280 </w:t>
            </w:r>
            <w:proofErr w:type="gramStart"/>
            <w:r w:rsidRPr="009849B8">
              <w:rPr>
                <w:szCs w:val="20"/>
              </w:rPr>
              <w:t>Kg</w:t>
            </w:r>
            <w:proofErr w:type="gramEnd"/>
            <w:r w:rsidRPr="009849B8">
              <w:rPr>
                <w:szCs w:val="20"/>
              </w:rPr>
              <w:t>/cm</w:t>
            </w:r>
            <w:r w:rsidRPr="009849B8">
              <w:rPr>
                <w:szCs w:val="20"/>
                <w:vertAlign w:val="superscript"/>
              </w:rPr>
              <w:t>2</w:t>
            </w:r>
          </w:p>
        </w:tc>
        <w:tc>
          <w:tcPr>
            <w:tcW w:w="1984" w:type="dxa"/>
            <w:vAlign w:val="center"/>
          </w:tcPr>
          <w:p w14:paraId="3516A5C5" w14:textId="77777777" w:rsidR="0052513F" w:rsidRPr="009849B8" w:rsidRDefault="0052513F" w:rsidP="0092345E">
            <w:pPr>
              <w:pStyle w:val="FORMATONORMAL"/>
              <w:spacing w:before="0" w:after="0" w:line="240" w:lineRule="auto"/>
              <w:rPr>
                <w:szCs w:val="20"/>
              </w:rPr>
            </w:pPr>
            <w:r w:rsidRPr="009849B8">
              <w:rPr>
                <w:szCs w:val="20"/>
              </w:rPr>
              <w:t xml:space="preserve">280 </w:t>
            </w:r>
            <w:proofErr w:type="gramStart"/>
            <w:r w:rsidRPr="009849B8">
              <w:rPr>
                <w:szCs w:val="20"/>
              </w:rPr>
              <w:t>Kg</w:t>
            </w:r>
            <w:proofErr w:type="gramEnd"/>
            <w:r w:rsidRPr="009849B8">
              <w:rPr>
                <w:szCs w:val="20"/>
              </w:rPr>
              <w:t>/cm</w:t>
            </w:r>
            <w:r w:rsidRPr="009849B8">
              <w:rPr>
                <w:szCs w:val="20"/>
                <w:vertAlign w:val="superscript"/>
              </w:rPr>
              <w:t>2</w:t>
            </w:r>
          </w:p>
        </w:tc>
      </w:tr>
      <w:tr w:rsidR="0052513F" w:rsidRPr="009849B8" w14:paraId="14DC1C08" w14:textId="77777777" w:rsidTr="0052513F">
        <w:trPr>
          <w:trHeight w:val="541"/>
          <w:jc w:val="center"/>
        </w:trPr>
        <w:tc>
          <w:tcPr>
            <w:tcW w:w="2552" w:type="dxa"/>
            <w:vAlign w:val="center"/>
          </w:tcPr>
          <w:p w14:paraId="4259584D" w14:textId="77777777" w:rsidR="0052513F" w:rsidRPr="009849B8" w:rsidRDefault="0052513F" w:rsidP="0092345E">
            <w:pPr>
              <w:pStyle w:val="FORMATONORMAL"/>
              <w:spacing w:before="0" w:after="0" w:line="240" w:lineRule="auto"/>
              <w:rPr>
                <w:szCs w:val="20"/>
              </w:rPr>
            </w:pPr>
            <w:r w:rsidRPr="009849B8">
              <w:rPr>
                <w:szCs w:val="20"/>
              </w:rPr>
              <w:t>Escaleras y Ductos de Ascensores</w:t>
            </w:r>
          </w:p>
        </w:tc>
        <w:tc>
          <w:tcPr>
            <w:tcW w:w="2830" w:type="dxa"/>
            <w:vAlign w:val="center"/>
          </w:tcPr>
          <w:p w14:paraId="789D664C" w14:textId="2FC04C5D" w:rsidR="0052513F" w:rsidRPr="009849B8" w:rsidRDefault="0052513F" w:rsidP="0092345E">
            <w:pPr>
              <w:pStyle w:val="FORMATONORMAL"/>
              <w:spacing w:before="0" w:after="0" w:line="240" w:lineRule="auto"/>
              <w:rPr>
                <w:szCs w:val="20"/>
              </w:rPr>
            </w:pPr>
            <w:r w:rsidRPr="009849B8">
              <w:rPr>
                <w:szCs w:val="20"/>
              </w:rPr>
              <w:t>Cimentación: 350 Kg/cm</w:t>
            </w:r>
            <w:r w:rsidRPr="009849B8">
              <w:rPr>
                <w:szCs w:val="20"/>
                <w:vertAlign w:val="superscript"/>
              </w:rPr>
              <w:t>2</w:t>
            </w:r>
            <w:r w:rsidRPr="009849B8">
              <w:rPr>
                <w:szCs w:val="20"/>
              </w:rPr>
              <w:t xml:space="preserve">; </w:t>
            </w:r>
            <w:r w:rsidRPr="00B47392">
              <w:rPr>
                <w:szCs w:val="20"/>
                <w:highlight w:val="yellow"/>
              </w:rPr>
              <w:t xml:space="preserve">Columnas, Muros y Losas: </w:t>
            </w:r>
            <w:r w:rsidR="00B47392" w:rsidRPr="00B47392">
              <w:rPr>
                <w:szCs w:val="20"/>
                <w:highlight w:val="yellow"/>
              </w:rPr>
              <w:t>280</w:t>
            </w:r>
            <w:r w:rsidRPr="00B47392">
              <w:rPr>
                <w:szCs w:val="20"/>
                <w:highlight w:val="yellow"/>
              </w:rPr>
              <w:t xml:space="preserve"> Kg/cm</w:t>
            </w:r>
            <w:r w:rsidRPr="00B47392">
              <w:rPr>
                <w:szCs w:val="20"/>
                <w:highlight w:val="yellow"/>
                <w:vertAlign w:val="superscript"/>
              </w:rPr>
              <w:t>2</w:t>
            </w:r>
            <w:r w:rsidRPr="00B47392">
              <w:rPr>
                <w:szCs w:val="20"/>
                <w:highlight w:val="yellow"/>
              </w:rPr>
              <w:t>;</w:t>
            </w:r>
          </w:p>
        </w:tc>
        <w:tc>
          <w:tcPr>
            <w:tcW w:w="1984" w:type="dxa"/>
            <w:vAlign w:val="center"/>
          </w:tcPr>
          <w:p w14:paraId="496A7A21" w14:textId="77777777" w:rsidR="0052513F" w:rsidRPr="009849B8" w:rsidRDefault="0052513F" w:rsidP="0092345E">
            <w:pPr>
              <w:pStyle w:val="FORMATONORMAL"/>
              <w:spacing w:before="0" w:after="0" w:line="240" w:lineRule="auto"/>
              <w:rPr>
                <w:szCs w:val="20"/>
              </w:rPr>
            </w:pPr>
            <w:r w:rsidRPr="009849B8">
              <w:rPr>
                <w:szCs w:val="20"/>
              </w:rPr>
              <w:t>Cimentación y Columnas: 350 Kg/cm</w:t>
            </w:r>
            <w:r w:rsidRPr="009849B8">
              <w:rPr>
                <w:szCs w:val="20"/>
                <w:vertAlign w:val="superscript"/>
              </w:rPr>
              <w:t>2</w:t>
            </w:r>
            <w:r w:rsidRPr="009849B8">
              <w:rPr>
                <w:szCs w:val="20"/>
              </w:rPr>
              <w:t>; Muros y Losas: 280 Kg/cm</w:t>
            </w:r>
            <w:r w:rsidRPr="009849B8">
              <w:rPr>
                <w:szCs w:val="20"/>
                <w:vertAlign w:val="superscript"/>
              </w:rPr>
              <w:t>2</w:t>
            </w:r>
            <w:r w:rsidRPr="009849B8">
              <w:rPr>
                <w:szCs w:val="20"/>
              </w:rPr>
              <w:t>;</w:t>
            </w:r>
          </w:p>
        </w:tc>
      </w:tr>
    </w:tbl>
    <w:p w14:paraId="1C839DF6" w14:textId="77777777" w:rsidR="00DD6BA6" w:rsidRPr="009849B8" w:rsidRDefault="00DD6BA6" w:rsidP="002468E5">
      <w:pPr>
        <w:pStyle w:val="FORMATONORMAL"/>
        <w:rPr>
          <w:rFonts w:ascii="Baloo" w:hAnsi="Baloo" w:cs="Baloo"/>
        </w:rPr>
      </w:pPr>
    </w:p>
    <w:p w14:paraId="760DEE4D" w14:textId="07B09653" w:rsidR="0052513F" w:rsidRPr="009849B8" w:rsidRDefault="0052513F" w:rsidP="002468E5">
      <w:pPr>
        <w:pStyle w:val="FORMATONORMAL"/>
        <w:rPr>
          <w:rFonts w:ascii="Baloo" w:hAnsi="Baloo" w:cs="Baloo"/>
        </w:rPr>
      </w:pPr>
      <w:r w:rsidRPr="009849B8">
        <w:rPr>
          <w:rFonts w:ascii="Baloo" w:hAnsi="Baloo" w:cs="Baloo"/>
        </w:rPr>
        <w:t>DOSIFICACIÓN</w:t>
      </w:r>
    </w:p>
    <w:p w14:paraId="0F7C0845" w14:textId="77777777" w:rsidR="0052513F" w:rsidRPr="009849B8" w:rsidRDefault="0052513F" w:rsidP="002468E5">
      <w:pPr>
        <w:pStyle w:val="FORMATONORMAL"/>
      </w:pPr>
      <w:r w:rsidRPr="009849B8">
        <w:t xml:space="preserve">El Concreto será dosificado por peso o volumen, de preferencia por peso. El diseño de la mezcla será efectuado por el laboratorio aprobado e indicado por el Ingeniero, usando los materiales que el Contratista haya acopiado en el lugar de la obra, con el cemento y el agua que realmente empleará en la construcción, si durante la construcción se hicieran cambios en cuanto a las fuentes de suministro de agregados finos o gruesos, deberá hacerse nuevo diseño de mezcla y someterla a aprobación del Ingeniero. </w:t>
      </w:r>
    </w:p>
    <w:p w14:paraId="24560221" w14:textId="77777777" w:rsidR="0052513F" w:rsidRPr="009849B8" w:rsidRDefault="0052513F" w:rsidP="002468E5">
      <w:pPr>
        <w:pStyle w:val="FORMATONORMAL"/>
        <w:rPr>
          <w:rFonts w:eastAsia="Museo Sans 100" w:cs="Museo Sans 100"/>
        </w:rPr>
      </w:pPr>
      <w:r w:rsidRPr="009849B8">
        <w:rPr>
          <w:rFonts w:eastAsia="Museo Sans 100" w:cs="Museo Sans 100"/>
        </w:rPr>
        <w:t xml:space="preserve">La granulometría y la proporción entre los diferentes componentes serán determinadas por el diseño de la mezcla, a manera de obtener la resistencia especificada. El concreto deberá fabricarse siguiendo las proporciones de diseño y las mezclas obtenidas deberán ser plásticas y uniformes. El revenimiento de las mismas deberá ser de 4 a 6 </w:t>
      </w:r>
      <w:proofErr w:type="spellStart"/>
      <w:r w:rsidRPr="009849B8">
        <w:rPr>
          <w:rFonts w:eastAsia="Museo Sans 100" w:cs="Museo Sans 100"/>
        </w:rPr>
        <w:t>pulg</w:t>
      </w:r>
      <w:proofErr w:type="spellEnd"/>
      <w:r w:rsidRPr="009849B8">
        <w:rPr>
          <w:rFonts w:eastAsia="Museo Sans 100" w:cs="Museo Sans 100"/>
        </w:rPr>
        <w:t>.</w:t>
      </w:r>
    </w:p>
    <w:p w14:paraId="129C7545" w14:textId="77777777" w:rsidR="0052513F" w:rsidRPr="009849B8" w:rsidRDefault="0052513F" w:rsidP="002468E5">
      <w:pPr>
        <w:pStyle w:val="FORMATONORMAL"/>
        <w:rPr>
          <w:rFonts w:eastAsia="Museo Sans 100" w:cs="Museo Sans 100"/>
        </w:rPr>
      </w:pPr>
      <w:r w:rsidRPr="009849B8">
        <w:rPr>
          <w:rFonts w:eastAsia="Museo Sans 100" w:cs="Museo Sans 100"/>
        </w:rPr>
        <w:t xml:space="preserve">En la dosificación del agua para la mezcla se tomará en cuenta el estado de humedad de los agregados al momento del uso. En ningún momento las mezclas podrán contener agua en cantidad mayor de la establecida en el diseño. Se podrá usar mayor cantidad de agua, previa autorización escrita del Ingeniero, únicamente cuando al mismo tiempo se aumente la cantidad de cemento, en proporción tal que se conserve la misma relación agua cemento y la resistencia especificada. </w:t>
      </w:r>
    </w:p>
    <w:p w14:paraId="174BA445" w14:textId="77777777" w:rsidR="0052513F" w:rsidRPr="009849B8" w:rsidRDefault="0052513F" w:rsidP="002468E5">
      <w:pPr>
        <w:pStyle w:val="FORMATONORMAL"/>
        <w:rPr>
          <w:rFonts w:eastAsia="Museo Sans 100" w:cs="Museo Sans 100"/>
        </w:rPr>
      </w:pPr>
      <w:r w:rsidRPr="009849B8">
        <w:rPr>
          <w:rFonts w:eastAsia="Museo Sans 100" w:cs="Museo Sans 100"/>
        </w:rPr>
        <w:t xml:space="preserve">El Contratista podrá usar concreto premezclado en cuyo caso deberá cumplirse con las normas "Standard </w:t>
      </w:r>
      <w:proofErr w:type="spellStart"/>
      <w:r w:rsidRPr="009849B8">
        <w:rPr>
          <w:rFonts w:eastAsia="Museo Sans 100" w:cs="Museo Sans 100"/>
        </w:rPr>
        <w:t>Specifications</w:t>
      </w:r>
      <w:proofErr w:type="spellEnd"/>
      <w:r w:rsidRPr="009849B8">
        <w:rPr>
          <w:rFonts w:eastAsia="Museo Sans 100" w:cs="Museo Sans 100"/>
        </w:rPr>
        <w:t xml:space="preserve"> </w:t>
      </w:r>
      <w:proofErr w:type="spellStart"/>
      <w:r w:rsidRPr="009849B8">
        <w:rPr>
          <w:rFonts w:eastAsia="Museo Sans 100" w:cs="Museo Sans 100"/>
        </w:rPr>
        <w:t>for</w:t>
      </w:r>
      <w:proofErr w:type="spellEnd"/>
      <w:r w:rsidRPr="009849B8">
        <w:rPr>
          <w:rFonts w:eastAsia="Museo Sans 100" w:cs="Museo Sans 100"/>
        </w:rPr>
        <w:t xml:space="preserve"> </w:t>
      </w:r>
      <w:proofErr w:type="spellStart"/>
      <w:r w:rsidRPr="009849B8">
        <w:rPr>
          <w:rFonts w:eastAsia="Museo Sans 100" w:cs="Museo Sans 100"/>
        </w:rPr>
        <w:t>Ready</w:t>
      </w:r>
      <w:proofErr w:type="spellEnd"/>
      <w:r w:rsidRPr="009849B8">
        <w:rPr>
          <w:rFonts w:eastAsia="Museo Sans 100" w:cs="Museo Sans 100"/>
        </w:rPr>
        <w:t xml:space="preserve"> </w:t>
      </w:r>
      <w:proofErr w:type="spellStart"/>
      <w:r w:rsidRPr="009849B8">
        <w:rPr>
          <w:rFonts w:eastAsia="Museo Sans 100" w:cs="Museo Sans 100"/>
        </w:rPr>
        <w:t>Mixed</w:t>
      </w:r>
      <w:proofErr w:type="spellEnd"/>
      <w:r w:rsidRPr="009849B8">
        <w:rPr>
          <w:rFonts w:eastAsia="Museo Sans 100" w:cs="Museo Sans 100"/>
        </w:rPr>
        <w:t xml:space="preserve"> Concrete" de la ASTM C-94. Además, el Contratista proporcionará al Ingeniero copia de las especificaciones técnicas del Contrato celebrado con la empresa que efectuará el suministro, así como las curvas de resistencia o el certificado de calidad de dicho concreto lo cual no exime al Contratista de la responsabilidad de obtener resultados satisfactorios de acuerdo al capítulo 26 del reglamento ACI-318-14.</w:t>
      </w:r>
    </w:p>
    <w:p w14:paraId="4BE9BA7D" w14:textId="77777777" w:rsidR="0052513F" w:rsidRPr="009849B8" w:rsidRDefault="0052513F" w:rsidP="002468E5">
      <w:pPr>
        <w:pStyle w:val="FORMATONORMAL"/>
        <w:rPr>
          <w:rFonts w:ascii="Baloo" w:hAnsi="Baloo" w:cs="Baloo"/>
        </w:rPr>
      </w:pPr>
      <w:r w:rsidRPr="009849B8">
        <w:rPr>
          <w:rFonts w:ascii="Baloo" w:hAnsi="Baloo" w:cs="Baloo"/>
        </w:rPr>
        <w:t>CONCRETO PREMEZCLADO</w:t>
      </w:r>
    </w:p>
    <w:p w14:paraId="60A43BED" w14:textId="77777777" w:rsidR="0052513F" w:rsidRPr="009849B8" w:rsidRDefault="0052513F" w:rsidP="002468E5">
      <w:pPr>
        <w:pStyle w:val="FORMATONORMAL"/>
      </w:pPr>
      <w:r w:rsidRPr="009849B8">
        <w:t>El concreto premezclado que sea usado en la obra, se preparará, transportará y entregará de acuerdo con los requisitos establecidos en las especificaciones para concreto premezclado (ASTM C 94M-00).</w:t>
      </w:r>
    </w:p>
    <w:p w14:paraId="1D9350BA" w14:textId="2C199031" w:rsidR="00BF0D33" w:rsidRPr="009849B8" w:rsidRDefault="0052513F" w:rsidP="002468E5">
      <w:pPr>
        <w:pStyle w:val="FORMATONORMAL"/>
      </w:pPr>
      <w:r w:rsidRPr="009849B8">
        <w:t>El concreto premezclado entregado en la obra en camiones mezcladores podrá colocarse en el término de 90 minutos, calculados desde el momento en que se añadió el agua al cemento.</w:t>
      </w:r>
    </w:p>
    <w:p w14:paraId="283488A5" w14:textId="4ED6C0C9" w:rsidR="008C20B8" w:rsidRPr="009849B8" w:rsidRDefault="008C20B8" w:rsidP="002468E5">
      <w:pPr>
        <w:pStyle w:val="FORMATONORMAL"/>
        <w:rPr>
          <w:rFonts w:ascii="Baloo" w:hAnsi="Baloo" w:cs="Baloo"/>
        </w:rPr>
      </w:pPr>
      <w:r w:rsidRPr="009849B8">
        <w:rPr>
          <w:rFonts w:ascii="Baloo" w:hAnsi="Baloo" w:cs="Baloo"/>
        </w:rPr>
        <w:t>PROCEDIMIENTO DE EJECUCIÓN.</w:t>
      </w:r>
    </w:p>
    <w:p w14:paraId="026ADC17" w14:textId="77777777" w:rsidR="008C20B8" w:rsidRPr="009849B8" w:rsidRDefault="008C20B8" w:rsidP="002468E5">
      <w:pPr>
        <w:pStyle w:val="FORMATONORMAL"/>
        <w:rPr>
          <w:rFonts w:ascii="Baloo" w:hAnsi="Baloo" w:cs="Baloo"/>
        </w:rPr>
      </w:pPr>
      <w:r w:rsidRPr="009849B8">
        <w:rPr>
          <w:rFonts w:ascii="Baloo" w:hAnsi="Baloo" w:cs="Baloo"/>
        </w:rPr>
        <w:t>TRANSPORTE DEL CONCRETO</w:t>
      </w:r>
    </w:p>
    <w:p w14:paraId="588A1008" w14:textId="77777777" w:rsidR="008C20B8" w:rsidRPr="009849B8" w:rsidRDefault="008C20B8" w:rsidP="002468E5">
      <w:pPr>
        <w:pStyle w:val="FORMATONORMAL"/>
      </w:pPr>
      <w:r w:rsidRPr="009849B8">
        <w:t>El concreto se transportará a su posición final, por métodos que prevengan la segregación o pérdida de materiales. Los equipos para conducir, bombear y transportar neumáticamente el concreto serán del tamaño y diseño que aseguren un flujo prácticamente continuo del concreto, sin segregaciones de materiales.</w:t>
      </w:r>
    </w:p>
    <w:p w14:paraId="4395ED28" w14:textId="0C304A85" w:rsidR="008C20B8" w:rsidRPr="009849B8" w:rsidRDefault="008C20B8" w:rsidP="002468E5">
      <w:pPr>
        <w:pStyle w:val="FORMATONORMAL"/>
        <w:rPr>
          <w:rFonts w:ascii="Baloo" w:hAnsi="Baloo" w:cs="Baloo"/>
        </w:rPr>
      </w:pPr>
      <w:r w:rsidRPr="009849B8">
        <w:rPr>
          <w:rFonts w:ascii="Baloo" w:hAnsi="Baloo" w:cs="Baloo"/>
        </w:rPr>
        <w:t>COLOCACIÓN DEL CONCRETO.</w:t>
      </w:r>
    </w:p>
    <w:p w14:paraId="69B7F7BD" w14:textId="77777777" w:rsidR="008C20B8" w:rsidRPr="009849B8" w:rsidRDefault="008C20B8" w:rsidP="002468E5">
      <w:pPr>
        <w:pStyle w:val="FORMATONORMAL"/>
      </w:pPr>
      <w:r w:rsidRPr="009849B8">
        <w:t>El Contratista notificará por escrito al Ingeniero con 24 horas de anticipación la fecha que pretende colar, para que pueda realizarse una inspección adecuada, en horas diurnas y nunca en días de asueto obligatorio, días festivos y/o domingos.</w:t>
      </w:r>
    </w:p>
    <w:p w14:paraId="51A7F031" w14:textId="77777777" w:rsidR="008C20B8" w:rsidRPr="009849B8" w:rsidRDefault="008C20B8" w:rsidP="002468E5">
      <w:pPr>
        <w:pStyle w:val="FORMATONORMAL"/>
      </w:pPr>
      <w:r w:rsidRPr="009849B8">
        <w:t>Por lo tanto, el Contratista deberá tomar en cuenta lo anterior para sus solicitudes de inspección, y antes de comenzar cualquier vaciado de concreto, se deberá obtener la aprobación del Ingeniero. No se permitirá colocar concreto cuando, en opinión del Ingeniero, las condiciones impidan la adecuada colocación y consolidación del mismo.</w:t>
      </w:r>
    </w:p>
    <w:p w14:paraId="32B65C2C" w14:textId="77777777" w:rsidR="008C20B8" w:rsidRPr="009849B8" w:rsidRDefault="008C20B8" w:rsidP="002468E5">
      <w:pPr>
        <w:pStyle w:val="FORMATONORMAL"/>
      </w:pPr>
      <w:r w:rsidRPr="009849B8">
        <w:lastRenderedPageBreak/>
        <w:t>Todo el equipo y los métodos usados para la colocación del concreto estarán sujetos a aprobación; el concreto que se coloque sobre la tierra se colocará sobre superficies limpias, compactadas, humedecidas, sin agua estancada. Las superficies de concreto existente sobre las cuales se colocará concreto fresco deberán estar limpias, sin aceite, agua estancada, lodo, desechos, etc. Todas las superficies se humedecerán antes de colocar el concreto nuevo, cuidando de no generar empozamientos de agua en el fondo de moldes o terreno.</w:t>
      </w:r>
    </w:p>
    <w:p w14:paraId="18FACBB2" w14:textId="77777777" w:rsidR="008C20B8" w:rsidRPr="009849B8" w:rsidRDefault="008C20B8" w:rsidP="002468E5">
      <w:pPr>
        <w:pStyle w:val="FORMATONORMAL"/>
      </w:pPr>
      <w:r w:rsidRPr="009849B8">
        <w:t>Cuando se coloque concreto en formaletas profundas, se deberá usar mangas o embudos en la parte superior, metálicas, de hule o de lona, para evitar la segregación de los agregados o bien hacer ventanas en el molde con una separación máxima de 1.50 metros. En ningún caso se vaciará el concreto desde una altura mayor de 1.50 m, a menos que se usen mangas.</w:t>
      </w:r>
    </w:p>
    <w:p w14:paraId="6865189E" w14:textId="77777777" w:rsidR="008C20B8" w:rsidRPr="009849B8" w:rsidRDefault="008C20B8" w:rsidP="002468E5">
      <w:pPr>
        <w:pStyle w:val="FORMATONORMAL"/>
      </w:pPr>
      <w:r w:rsidRPr="009849B8">
        <w:t>Se permitirá el uso de canales metálicos únicamente en los lugares autorizados por el Ingeniero tales canales tendrán pendientes que no excedan la relación 1V:2H. No se deberá apilar cantidades de concreto para luego manipularlo a lo largo de las formaletas.</w:t>
      </w:r>
    </w:p>
    <w:p w14:paraId="6B2597A6" w14:textId="77777777" w:rsidR="008C20B8" w:rsidRPr="009849B8" w:rsidRDefault="008C20B8" w:rsidP="002468E5">
      <w:pPr>
        <w:pStyle w:val="FORMATONORMAL"/>
      </w:pPr>
      <w:r w:rsidRPr="009849B8">
        <w:t>El colado se hará a tal velocidad que se permita que el concreto se conserve todo el tiempo en estado plástico y fluya fácilmente en los espacios comprendidos entre las varillas; se tomarán las precauciones necesarias para que no haya segregación del agregado grueso. No se depositará en las estructuras, concreto que se haya endurecido parcialmente o que esté contaminado con sustancias extrañas. Cuando sean necesarias juntas de construcción, se harán como se indica más adelante.</w:t>
      </w:r>
    </w:p>
    <w:p w14:paraId="20410610" w14:textId="77777777" w:rsidR="008C20B8" w:rsidRPr="009849B8" w:rsidRDefault="008C20B8" w:rsidP="002468E5">
      <w:pPr>
        <w:pStyle w:val="FORMATONORMAL"/>
        <w:rPr>
          <w:rFonts w:ascii="Baloo" w:hAnsi="Baloo" w:cs="Baloo"/>
        </w:rPr>
      </w:pPr>
      <w:r w:rsidRPr="009849B8">
        <w:rPr>
          <w:rFonts w:ascii="Baloo" w:hAnsi="Baloo" w:cs="Baloo"/>
        </w:rPr>
        <w:t>CONSOLIDACIÓN DEL CONCRETO.</w:t>
      </w:r>
    </w:p>
    <w:p w14:paraId="79925C57" w14:textId="77777777" w:rsidR="008C20B8" w:rsidRPr="009849B8" w:rsidRDefault="008C20B8" w:rsidP="002468E5">
      <w:pPr>
        <w:pStyle w:val="FORMATONORMAL"/>
      </w:pPr>
      <w:r w:rsidRPr="009849B8">
        <w:t>El concreto será colocado en los encofrados en capas no mayores de 30 centímetros de espesor. Cada capa deberá consolidarse por medio de vibradores de bastones adecuados, capaces de transmitir 3500 impulsos por minuto. La vibración deberá ser lo suficientemente intensa para afectar visiblemente al concreto de 2.5 centímetros alrededor del punto de aplicación, y no deberá prolongarse mucho tiempo, ni acostar el vibrador para evitar segregación de los agregados.</w:t>
      </w:r>
    </w:p>
    <w:p w14:paraId="75D06353" w14:textId="77777777" w:rsidR="008C20B8" w:rsidRPr="009849B8" w:rsidRDefault="008C20B8" w:rsidP="002468E5">
      <w:pPr>
        <w:pStyle w:val="FORMATONORMAL"/>
      </w:pPr>
      <w:r w:rsidRPr="009849B8">
        <w:t>Se tendrá cuidado que cubra el refuerzo y los accesorios y de que penetre en las esquinas de las cimbras. No se admitirá el apisonado a mano, a menos que el Ingeniero lo autorice en casos especiales o de emergencia. En cimentaciones y paredes, se usarán vibradores de superficie para garantizar superficies lisas y libres de colmenas. La cara superior de todo miembro de concreto deberá quedar bien compactada y nivelada, aunque la misma no tenga requerimiento estético.</w:t>
      </w:r>
    </w:p>
    <w:p w14:paraId="6E84F8A2" w14:textId="77777777" w:rsidR="008C20B8" w:rsidRPr="009849B8" w:rsidRDefault="008C20B8" w:rsidP="002468E5">
      <w:pPr>
        <w:pStyle w:val="FORMATONORMAL"/>
      </w:pPr>
      <w:r w:rsidRPr="009849B8">
        <w:t>Cualquier sección de concreto que se encuentre porosa, o haya sido repellada o se detecte defectuosa en algún aspecto deberá removerse o reemplazarse enteramente a costo del Contratista, según lo ordene el Ingeniero.</w:t>
      </w:r>
    </w:p>
    <w:p w14:paraId="7E43572F" w14:textId="77777777" w:rsidR="008C20B8" w:rsidRPr="009849B8" w:rsidRDefault="008C20B8" w:rsidP="002468E5">
      <w:pPr>
        <w:pStyle w:val="FORMATONORMAL"/>
      </w:pPr>
      <w:r w:rsidRPr="009849B8">
        <w:t>El Contratista tendrá por lo menos un vibrador extra por cada tres que estén en uso y tendrá en la obra por lo menos un vibrador accionado con un motor de gasolina por cada 6 de los eléctricos.</w:t>
      </w:r>
    </w:p>
    <w:p w14:paraId="79EBC4BB" w14:textId="77777777" w:rsidR="004B37DC" w:rsidRPr="009849B8" w:rsidRDefault="004B37DC" w:rsidP="002468E5">
      <w:pPr>
        <w:pStyle w:val="FORMATONORMAL"/>
        <w:rPr>
          <w:rFonts w:ascii="Baloo" w:hAnsi="Baloo" w:cs="Baloo"/>
        </w:rPr>
      </w:pPr>
      <w:bookmarkStart w:id="38" w:name="_heading=h.1wjtbr7" w:colFirst="0" w:colLast="0"/>
      <w:bookmarkEnd w:id="38"/>
    </w:p>
    <w:p w14:paraId="2C7DD62A" w14:textId="46CB2232" w:rsidR="008C20B8" w:rsidRPr="009849B8" w:rsidRDefault="008C20B8" w:rsidP="002468E5">
      <w:pPr>
        <w:pStyle w:val="FORMATONORMAL"/>
        <w:rPr>
          <w:rFonts w:ascii="Baloo" w:hAnsi="Baloo" w:cs="Baloo"/>
        </w:rPr>
      </w:pPr>
      <w:r w:rsidRPr="009849B8">
        <w:rPr>
          <w:rFonts w:ascii="Baloo" w:hAnsi="Baloo" w:cs="Baloo"/>
        </w:rPr>
        <w:t>CANTIDAD Y CALIDAD DE MUESTRAS</w:t>
      </w:r>
    </w:p>
    <w:p w14:paraId="728DD54F" w14:textId="77777777" w:rsidR="008C20B8" w:rsidRPr="009849B8" w:rsidRDefault="008C20B8" w:rsidP="002468E5">
      <w:pPr>
        <w:pStyle w:val="FORMATONORMAL"/>
      </w:pPr>
      <w:r w:rsidRPr="009849B8">
        <w:t xml:space="preserve">El Contratista pondrá a la orden del Ingeniero 15 días, por lo menos, antes de empezar a usar mezclas, 6 cilindros de prueba por cada mezcla especificada. Durante el progreso de la obra se obtendrán, como mínimo 3 muestras de 3 cilindros cada una por cada 25 m³, (y en caso de ser menos M³, se aplicará esa misma cantidad de pruebas o las que determine el Ingeniero), de concreto a depositar. Se ensayará un cilindro de cada una de estas muestras a los 7 días y las otras dos muestras a los 28 días. Estos cilindros se obtendrán durante la etapa de colado, no debiendo obtenerse todos </w:t>
      </w:r>
      <w:r w:rsidRPr="009849B8">
        <w:lastRenderedPageBreak/>
        <w:t>de la misma revoltura o entrega, si se usare concreto premezclado. Las pruebas se harán dé acuerdo con las especificaciones ASTM-C-39.</w:t>
      </w:r>
    </w:p>
    <w:p w14:paraId="463D1F8D" w14:textId="77777777" w:rsidR="008C20B8" w:rsidRPr="009849B8" w:rsidRDefault="008C20B8" w:rsidP="002468E5">
      <w:pPr>
        <w:pStyle w:val="FORMATONORMAL"/>
      </w:pPr>
      <w:r w:rsidRPr="009849B8">
        <w:t>Los cilindros para ensayos de ruptura del concreto serán hechos y almacenados de acuerdo con la especificación ASTM C-31. El Contratista proveerá un cuarto húmedo de aproximadamente 6 m2 de área útil.</w:t>
      </w:r>
    </w:p>
    <w:p w14:paraId="31F034C6" w14:textId="77777777" w:rsidR="008C20B8" w:rsidRPr="009849B8" w:rsidRDefault="008C20B8" w:rsidP="002468E5">
      <w:pPr>
        <w:pStyle w:val="FORMATONORMAL"/>
      </w:pPr>
      <w:r w:rsidRPr="009849B8">
        <w:t>En caso de que las pruebas a los 7 días indicasen baja resistencia deberán probarse los cilindros restantes a los 14 días; si estos resultados también fueran deficientes se ordenará por parte del Ingeniero la toma de núcleos en los sitios donde se haya colocado este concreto y se ensayarán por cuenta del Contratista.</w:t>
      </w:r>
    </w:p>
    <w:p w14:paraId="67254D85" w14:textId="77777777" w:rsidR="008C20B8" w:rsidRPr="009849B8" w:rsidRDefault="008C20B8" w:rsidP="002468E5">
      <w:pPr>
        <w:pStyle w:val="FORMATONORMAL"/>
      </w:pPr>
      <w:r w:rsidRPr="009849B8">
        <w:t>Cuando toda estructura o parte de ella según la prueba de ruptura y de núcleos no satisfaga la resistencia de diseño, será demolida y todos los gastos ocasionados correrán por cuenta del Contratista.</w:t>
      </w:r>
    </w:p>
    <w:p w14:paraId="1D1BCCFF" w14:textId="77777777" w:rsidR="008C20B8" w:rsidRPr="009849B8" w:rsidRDefault="008C20B8" w:rsidP="002468E5">
      <w:pPr>
        <w:pStyle w:val="FORMATONORMAL"/>
        <w:rPr>
          <w:rFonts w:ascii="Baloo" w:hAnsi="Baloo" w:cs="Baloo"/>
        </w:rPr>
      </w:pPr>
      <w:bookmarkStart w:id="39" w:name="_heading=h.4gjguf0" w:colFirst="0" w:colLast="0"/>
      <w:bookmarkEnd w:id="39"/>
      <w:r w:rsidRPr="009849B8">
        <w:rPr>
          <w:rFonts w:ascii="Baloo" w:hAnsi="Baloo" w:cs="Baloo"/>
        </w:rPr>
        <w:t>PREPARACIÓN Y COLOCACIÓN DEL CONCRETO COLADO EN LA OBRA</w:t>
      </w:r>
    </w:p>
    <w:p w14:paraId="4E9418C5" w14:textId="77777777" w:rsidR="008C20B8" w:rsidRPr="009849B8" w:rsidRDefault="008C20B8" w:rsidP="002468E5">
      <w:pPr>
        <w:pStyle w:val="FORMATONORMAL"/>
      </w:pPr>
      <w:r w:rsidRPr="009849B8">
        <w:t>El concreto se preparará exclusivamente con mezcladoras mecánicas de tipo apropiado y sólo en la cantidad que sea necesaria para el uso inmediato.</w:t>
      </w:r>
    </w:p>
    <w:p w14:paraId="22871802" w14:textId="77777777" w:rsidR="008C20B8" w:rsidRPr="009849B8" w:rsidRDefault="008C20B8" w:rsidP="002468E5">
      <w:pPr>
        <w:pStyle w:val="FORMATONORMAL"/>
      </w:pPr>
      <w:r w:rsidRPr="009849B8">
        <w:t>No se podrá usar el concreto que no haya sido colocado en su sitio a los 30 minutos de haberse añadido el agua al cemento para la mezcla. El concreto premezclado que haya sido entregado en la obra en camiones mezcladores podrá colocarse en el término de 50 minutos, calculados desde el momento en que se ha añadido el agua al cemento. Los tiempos aquí indicados serán ajustados adecuadamente en caso de usarse aditivos en la mezcla. El concreto será colocado preferiblemente durante las horas diurnas; el Ingeniero podrá aprobar, caso por caso, la colocación de concreto en horas nocturnas, toda vez que en el área de trabajo haya sido instalado, con la debida anticipación un adecuado sistema de iluminación, y que las condiciones meteorológicas sean favorables. La autorización para iniciar un colado se dará por escrito.</w:t>
      </w:r>
    </w:p>
    <w:p w14:paraId="33B0C16B" w14:textId="77777777" w:rsidR="008C20B8" w:rsidRPr="009849B8" w:rsidRDefault="008C20B8" w:rsidP="002468E5">
      <w:pPr>
        <w:pStyle w:val="FORMATONORMAL"/>
      </w:pPr>
      <w:r w:rsidRPr="009849B8">
        <w:t>No se colocará ningún concreto hasta que el Ingeniero haya aprobado: la profundidad y condición de las fundaciones, los encofrados, el apuntalamiento y la colocación del refuerzo, según sea el caso.</w:t>
      </w:r>
    </w:p>
    <w:p w14:paraId="1EF904A8" w14:textId="77777777" w:rsidR="008C20B8" w:rsidRPr="009849B8" w:rsidRDefault="008C20B8" w:rsidP="002468E5">
      <w:pPr>
        <w:pStyle w:val="FORMATONORMAL"/>
      </w:pPr>
      <w:r w:rsidRPr="009849B8">
        <w:t>El Contratista será responsable de dar aviso por escrito al Ingeniero con 48 horas de anticipación al día en que se requiera la inspección, para que ella pueda realizar dichas inspecciones. Dichas inspecciones se efectuarán sólo en horas diurnas y nunca en días de asueto obligatorio, días festivos, días sábados por la tarde y domingo; por lo tanto, el Contratista deberá tomar en cuenta lo anterior para hacer sus solicitudes de inspección.</w:t>
      </w:r>
    </w:p>
    <w:p w14:paraId="52347241" w14:textId="77777777" w:rsidR="008C20B8" w:rsidRPr="009849B8" w:rsidRDefault="008C20B8" w:rsidP="002468E5">
      <w:pPr>
        <w:pStyle w:val="FORMATONORMAL"/>
      </w:pPr>
      <w:r w:rsidRPr="009849B8">
        <w:t xml:space="preserve">En la colocación de concreto en formaletas hondas se deberá usar embudo en la parte superior y tubos de metal o de hule (Elephant </w:t>
      </w:r>
      <w:proofErr w:type="spellStart"/>
      <w:r w:rsidRPr="009849B8">
        <w:t>trumps</w:t>
      </w:r>
      <w:proofErr w:type="spellEnd"/>
      <w:r w:rsidRPr="009849B8">
        <w:t>) para evitar salpicar las formaletas y el acero de refuerzo y evitar la segregación del concreto. Se deberá hacer ventanas en los encofrados para no verter concreto desde alturas mayores de 1.50 m.</w:t>
      </w:r>
    </w:p>
    <w:p w14:paraId="410FFD8E" w14:textId="77777777" w:rsidR="008C20B8" w:rsidRPr="009849B8" w:rsidRDefault="008C20B8" w:rsidP="002468E5">
      <w:pPr>
        <w:pStyle w:val="FORMATONORMAL"/>
      </w:pPr>
      <w:r w:rsidRPr="009849B8">
        <w:t>El concreto deberá ser colocado tan cerca de su posición final como sea posible y no deberá ser depositado en gran cantidad en un determinado punto, para luego extenderlo y manipularlo a lo largo de las formaletas.</w:t>
      </w:r>
    </w:p>
    <w:p w14:paraId="1D7F178A" w14:textId="77777777" w:rsidR="008C20B8" w:rsidRPr="009849B8" w:rsidRDefault="008C20B8" w:rsidP="002468E5">
      <w:pPr>
        <w:pStyle w:val="FORMATONORMAL"/>
      </w:pPr>
      <w:r w:rsidRPr="009849B8">
        <w:t>Todo concreto será compactado por medio de vibradores mecánicos, con frecuencia de vibración no menor de 3600 r.p.m. que deberán estar en buenas condiciones de funcionamiento y en cantidad adecuada, para que las operaciones de colocado procedan sin demora. La vibración deberá ser suficientemente intensa para afectar visiblemente el concreto dentro de un radio mínimo de 60 centímetros alrededor del punto de aplicación, pero no deberá prolongarse demasiado para evitar la segregación de los agregados.</w:t>
      </w:r>
    </w:p>
    <w:p w14:paraId="2FB6D2A4" w14:textId="77777777" w:rsidR="008C20B8" w:rsidRPr="009849B8" w:rsidRDefault="008C20B8" w:rsidP="002468E5">
      <w:pPr>
        <w:pStyle w:val="FORMATONORMAL"/>
      </w:pPr>
      <w:r w:rsidRPr="009849B8">
        <w:t xml:space="preserve">Si la mezcladora se parase por un período de 20 minutos durante un colado, antes de renovar el funcionamiento deberá ser limpiada, removiendo los materiales de los mezclados anteriores. Durante todo el período de la construcción del </w:t>
      </w:r>
      <w:r w:rsidRPr="009849B8">
        <w:lastRenderedPageBreak/>
        <w:t>concreto deberá disponerse de 2 mezcladoras como mínimo, aunque no necesariamente se usen simultáneamente. La capacidad de las mezcladoras será de 1 bolsas como mínimo.</w:t>
      </w:r>
    </w:p>
    <w:p w14:paraId="13BB9853" w14:textId="77777777" w:rsidR="008C20B8" w:rsidRPr="009849B8" w:rsidRDefault="008C20B8" w:rsidP="002468E5">
      <w:pPr>
        <w:pStyle w:val="FORMATONORMAL"/>
      </w:pPr>
      <w:r w:rsidRPr="009849B8">
        <w:t>Cualquier sección del concreto que se encuentre porosa, o haya sido revocada, por ser defectuosa en algún otro aspecto, deberá removerse y reemplazarse en todo o en parte, enteramente a costa del Contratista, según lo ordene el Ingeniero.</w:t>
      </w:r>
    </w:p>
    <w:p w14:paraId="1ECF6B37" w14:textId="77777777" w:rsidR="008C20B8" w:rsidRPr="009849B8" w:rsidRDefault="008C20B8" w:rsidP="002468E5">
      <w:pPr>
        <w:pStyle w:val="FORMATONORMAL"/>
        <w:rPr>
          <w:rFonts w:ascii="Baloo" w:hAnsi="Baloo" w:cs="Baloo"/>
        </w:rPr>
      </w:pPr>
      <w:bookmarkStart w:id="40" w:name="_heading=h.2vor4mt" w:colFirst="0" w:colLast="0"/>
      <w:bookmarkEnd w:id="40"/>
      <w:r w:rsidRPr="009849B8">
        <w:rPr>
          <w:rFonts w:ascii="Baloo" w:hAnsi="Baloo" w:cs="Baloo"/>
        </w:rPr>
        <w:t>JUNTAS DE COLADO.</w:t>
      </w:r>
    </w:p>
    <w:p w14:paraId="1650E643" w14:textId="77777777" w:rsidR="008C20B8" w:rsidRPr="009849B8" w:rsidRDefault="008C20B8" w:rsidP="002468E5">
      <w:pPr>
        <w:pStyle w:val="FORMATONORMAL"/>
      </w:pPr>
      <w:r w:rsidRPr="009849B8">
        <w:t xml:space="preserve">Deberán colarse monolíticamente y de una manera continua cada una de las zonas que forman una etapa de colado; por ningún motivo se permitirá, en el mismo colado, colocar concreto alguno sobre el concreto que haya empezado a desarrollar el fraguado inicial. En caso de una interrupción en el colado dentro de los límites permisibles y antes del fraguado inicial, la superficie expuesta deberá ser </w:t>
      </w:r>
      <w:proofErr w:type="spellStart"/>
      <w:r w:rsidRPr="009849B8">
        <w:t>revibrada</w:t>
      </w:r>
      <w:proofErr w:type="spellEnd"/>
      <w:r w:rsidRPr="009849B8">
        <w:t xml:space="preserve"> para evitar juntas frías, si la interrupción durase más del tiempo permitido, y la junta no se hubiese mantenido viva, se suspenderá el colado. Se recortará el concreto de la superficie expuesta aproximadamente 5 horas después del colado, removiendo las partes porosas y sueltas.</w:t>
      </w:r>
    </w:p>
    <w:p w14:paraId="2F83F7EC" w14:textId="77777777" w:rsidR="008C20B8" w:rsidRPr="009849B8" w:rsidRDefault="008C20B8" w:rsidP="002468E5">
      <w:pPr>
        <w:pStyle w:val="FORMATONORMAL"/>
      </w:pPr>
      <w:r w:rsidRPr="009849B8">
        <w:t xml:space="preserve">El Contratista deberá informar con anterioridad al Ingeniero para su aprobación, sobre el tiempo de fraguado inicial que utilizará en el colado de cada uno de los elementos de construcción, para lo cual se hace responsable el Contratista o el </w:t>
      </w:r>
      <w:proofErr w:type="spellStart"/>
      <w:r w:rsidRPr="009849B8">
        <w:t>Suministrante</w:t>
      </w:r>
      <w:proofErr w:type="spellEnd"/>
      <w:r w:rsidRPr="009849B8">
        <w:t xml:space="preserve"> del concreto premezclado, indicando la cantidad y tipo de aditivo que se propone usar para retardar el fraguado. Las juntas de colado en columnas y vigas se efectuarán de acuerdo con las siguientes normas: Se recortará la base de apoyo por medio de cincel para dejar una superficie rugosa de concreto sano, perfectamente limpia y horizontal.</w:t>
      </w:r>
    </w:p>
    <w:p w14:paraId="26226199" w14:textId="77777777" w:rsidR="008C20B8" w:rsidRPr="009849B8" w:rsidRDefault="008C20B8" w:rsidP="002468E5">
      <w:pPr>
        <w:pStyle w:val="FORMATONORMAL"/>
      </w:pPr>
      <w:r w:rsidRPr="009849B8">
        <w:t>Inmediatamente antes de colocar nuevo concreto, la superficie deberá escarificarse apropiadamente para la adherencia del concreto.  La superficie de la junta de colado será limpiada cuidadosamente de todas las partes porosas y sueltas y las materias foráneas, por medio de cepillo metálico y chorro de agua y/o aire a presión, humedecida con agua.</w:t>
      </w:r>
    </w:p>
    <w:p w14:paraId="1006EB40" w14:textId="77777777" w:rsidR="008C20B8" w:rsidRPr="009849B8" w:rsidRDefault="008C20B8" w:rsidP="002468E5">
      <w:pPr>
        <w:pStyle w:val="FORMATONORMAL"/>
      </w:pPr>
      <w:r w:rsidRPr="009849B8">
        <w:t>Se efectuará el colado lentamente en toda su altura, vibrando y picando con varillas para lograr un colado compacto y uniforme. Cuando el colado llegue a la parte superior, se apisonará enérgicamente para obtener en esta zona un concreto muy compactado. Para facilitar el acomodo del concreto deberán emplearse ventanas laterales por donde puedan introducirse vibradores.</w:t>
      </w:r>
    </w:p>
    <w:p w14:paraId="747BA05B" w14:textId="77777777" w:rsidR="008C20B8" w:rsidRPr="009849B8" w:rsidRDefault="008C20B8" w:rsidP="002468E5">
      <w:pPr>
        <w:pStyle w:val="FORMATONORMAL"/>
      </w:pPr>
      <w:bookmarkStart w:id="41" w:name="_heading=h.1au1eum" w:colFirst="0" w:colLast="0"/>
      <w:bookmarkEnd w:id="41"/>
      <w:r w:rsidRPr="009849B8">
        <w:t>Las juntas de colado en todos los demás elementos estructurales se efectuarán según la sección normal del elemento en cuestión. Antes de iniciar el siguiente colado, la junta será limpiada hasta producir una superficie rugosa con penetración de 3 mm para asegurar la perfecta unión con el próximo colado. Se tendrá especial cuidado de que durante la limpieza de todas las juntas no sean dañadas las aristas de la sección, no se permitirán juntas verticales. Las juntas de colado se ejecutarán únicamente en los lugares aprobados por el Ingeniero.</w:t>
      </w:r>
    </w:p>
    <w:p w14:paraId="029F6DA9" w14:textId="77777777" w:rsidR="008C20B8" w:rsidRPr="009849B8" w:rsidRDefault="008C20B8" w:rsidP="002468E5">
      <w:pPr>
        <w:pStyle w:val="FORMATONORMAL"/>
        <w:rPr>
          <w:rFonts w:ascii="Baloo" w:hAnsi="Baloo" w:cs="Baloo"/>
        </w:rPr>
      </w:pPr>
      <w:r w:rsidRPr="009849B8">
        <w:rPr>
          <w:rFonts w:ascii="Baloo" w:hAnsi="Baloo" w:cs="Baloo"/>
        </w:rPr>
        <w:t>ENCOFRADO-</w:t>
      </w:r>
    </w:p>
    <w:p w14:paraId="393E92C2" w14:textId="77777777" w:rsidR="008C20B8" w:rsidRPr="009849B8" w:rsidRDefault="008C20B8" w:rsidP="002468E5">
      <w:pPr>
        <w:pStyle w:val="FORMATONORMAL"/>
      </w:pPr>
      <w:r w:rsidRPr="009849B8">
        <w:t>Se podrán usar encofrados de madera o metálicos; si se usaran estos últimos, se hará atendiendo las indicaciones del fabricante.</w:t>
      </w:r>
    </w:p>
    <w:p w14:paraId="3090F652" w14:textId="77777777" w:rsidR="008C20B8" w:rsidRPr="009849B8" w:rsidRDefault="008C20B8" w:rsidP="002468E5">
      <w:pPr>
        <w:pStyle w:val="FORMATONORMAL"/>
      </w:pPr>
      <w:r w:rsidRPr="009849B8">
        <w:t>Los encofrados de madera, serán diseñados y construidos con suficiente resistencia para soportar el concreto y las cargas de trabajo, sin dar lugar a desplazamientos después de su colocación y para lograr la seguridad de los trabajadores; deberá ser de madera laminada o cepillada donde el concreto sea aparente.</w:t>
      </w:r>
    </w:p>
    <w:p w14:paraId="44466A1A" w14:textId="77777777" w:rsidR="008C20B8" w:rsidRPr="009849B8" w:rsidRDefault="008C20B8" w:rsidP="002468E5">
      <w:pPr>
        <w:pStyle w:val="FORMATONORMAL"/>
      </w:pPr>
      <w:r w:rsidRPr="009849B8">
        <w:t>Deberán ser firmes y bien ajustados a fin de evitar escurrimientos y en tal forma que permanezcan perfectamente alineados sin deformarse ni pandearse.</w:t>
      </w:r>
    </w:p>
    <w:p w14:paraId="5C6137C4" w14:textId="77777777" w:rsidR="008C20B8" w:rsidRPr="009849B8" w:rsidRDefault="008C20B8" w:rsidP="002468E5">
      <w:pPr>
        <w:pStyle w:val="FORMATONORMAL"/>
      </w:pPr>
      <w:r w:rsidRPr="009849B8">
        <w:t xml:space="preserve">Ningún colado podrá efectuarse sin antes obtener el Visto Bueno de los moldes por el Ingeniero. </w:t>
      </w:r>
    </w:p>
    <w:p w14:paraId="18A54F9E" w14:textId="77777777" w:rsidR="008C20B8" w:rsidRPr="009849B8" w:rsidRDefault="008C20B8" w:rsidP="002468E5">
      <w:pPr>
        <w:pStyle w:val="FORMATONORMAL"/>
      </w:pPr>
      <w:r w:rsidRPr="009849B8">
        <w:lastRenderedPageBreak/>
        <w:t>El concreto deberá alcanzar suficiente resistencia antes de retirar los encofrados y sus puntales. No se retirarán los encofrados de columnas antes de 72 horas de efectuado el colado. Los laterales de moldes en vigas se retirarán después de 3 días de efectuado el colado y los asientos y puntales, después de 14 días, en el caso de paredes de concreto los moldes se retirarán pasados 7 días después de haberse realizado el colado.</w:t>
      </w:r>
    </w:p>
    <w:p w14:paraId="18EC2C14" w14:textId="77777777" w:rsidR="008C20B8" w:rsidRPr="009849B8" w:rsidRDefault="008C20B8" w:rsidP="002468E5">
      <w:pPr>
        <w:pStyle w:val="FORMATONORMAL"/>
      </w:pPr>
      <w:r w:rsidRPr="009849B8">
        <w:t>Los moldes deberán permanecer húmedos dos horas antes de ser efectuado el colado. Cualquier defecto en el acabado de la superficie no deberá ser reparado hasta ser inspeccionado por el Ingeniero, lo cual podrá ordenar la reparación parcial o total que incluye las medidas correctivas. La estabilidad, rigidez e impermeabilidad del encofrado será de absoluta responsabilidad del Contratista. El Contratista será responsable por los daños causados por el retiro de los encofrados antes del tiempo y corregirá cualquier desperfecto ocasionado por encofrados defectuosos. Si la calidad del encofrado no satisface los requisitos citados anteriormente, esta deberá ser removida y reconstruida por cuenta del Contratista.</w:t>
      </w:r>
    </w:p>
    <w:p w14:paraId="5697A842" w14:textId="77777777" w:rsidR="009B5A04" w:rsidRPr="009849B8" w:rsidRDefault="009B5A04" w:rsidP="002468E5">
      <w:pPr>
        <w:pStyle w:val="FORMATONORMAL"/>
        <w:rPr>
          <w:rFonts w:ascii="Baloo" w:hAnsi="Baloo" w:cs="Baloo"/>
        </w:rPr>
      </w:pPr>
    </w:p>
    <w:p w14:paraId="1FF0A515" w14:textId="77777777" w:rsidR="009B5A04" w:rsidRPr="009849B8" w:rsidRDefault="009B5A04" w:rsidP="002468E5">
      <w:pPr>
        <w:pStyle w:val="FORMATONORMAL"/>
        <w:rPr>
          <w:rFonts w:ascii="Baloo" w:hAnsi="Baloo" w:cs="Baloo"/>
        </w:rPr>
      </w:pPr>
    </w:p>
    <w:p w14:paraId="3763C047" w14:textId="131ECECF" w:rsidR="008C20B8" w:rsidRPr="009849B8" w:rsidRDefault="008C20B8" w:rsidP="002468E5">
      <w:pPr>
        <w:pStyle w:val="FORMATONORMAL"/>
        <w:rPr>
          <w:rFonts w:ascii="Baloo" w:hAnsi="Baloo" w:cs="Baloo"/>
        </w:rPr>
      </w:pPr>
      <w:r w:rsidRPr="009849B8">
        <w:rPr>
          <w:rFonts w:ascii="Baloo" w:hAnsi="Baloo" w:cs="Baloo"/>
        </w:rPr>
        <w:t>DESENCOFRADO</w:t>
      </w:r>
    </w:p>
    <w:p w14:paraId="6C12ED13" w14:textId="5401F0D0" w:rsidR="00296DDD" w:rsidRPr="009849B8" w:rsidRDefault="008C20B8" w:rsidP="002468E5">
      <w:pPr>
        <w:pStyle w:val="FORMATONORMAL"/>
      </w:pPr>
      <w:r w:rsidRPr="009849B8">
        <w:t>El concreto deberá alcanzar suficiente resistencia antes de retirar los encofrados. No se retirarán los encofrados de superficies verticales hasta cumplir un mínimo de 24 horas después de efectuado el colado, a menos que se cuente con aprobación del Ingeniero El retiro de puntales para apoyo de moldes de vigas y losas se podrá realizar en dos etapas:</w:t>
      </w:r>
    </w:p>
    <w:p w14:paraId="4D39D078" w14:textId="020E2CE4" w:rsidR="008C20B8" w:rsidRPr="009849B8" w:rsidRDefault="008C20B8">
      <w:pPr>
        <w:pStyle w:val="FORMATONORMALLITERAL"/>
        <w:numPr>
          <w:ilvl w:val="0"/>
          <w:numId w:val="78"/>
        </w:numPr>
      </w:pPr>
      <w:r w:rsidRPr="009849B8">
        <w:t>Retiro parcial del 50% de los puntales a los 14 días.</w:t>
      </w:r>
    </w:p>
    <w:p w14:paraId="4ACDF2A9" w14:textId="2A1FE81B" w:rsidR="00296DDD" w:rsidRPr="009849B8" w:rsidRDefault="008C20B8">
      <w:pPr>
        <w:pStyle w:val="FORMATONORMALLITERAL"/>
        <w:numPr>
          <w:ilvl w:val="0"/>
          <w:numId w:val="78"/>
        </w:numPr>
      </w:pPr>
      <w:r w:rsidRPr="009849B8">
        <w:t>Retiro total del resto de los puntales a los 28 días.</w:t>
      </w:r>
    </w:p>
    <w:p w14:paraId="09C9462A" w14:textId="38FFDCFF" w:rsidR="008C20B8" w:rsidRPr="009849B8" w:rsidRDefault="008C20B8" w:rsidP="002468E5">
      <w:pPr>
        <w:pStyle w:val="FORMATONORMAL"/>
      </w:pPr>
      <w:r w:rsidRPr="009849B8">
        <w:t>Para el caso en que los puntales del colado respectivo descansen sobre una losa, y no sobre terreno firme, se deberá presentar al Ingeniero un esquema para transferir dichas cargas a elementos que puedan proveer la resistencia adecuada para soportar las cargas del concreto fresco del entrepiso a colar. En este caso el esquema general de remoción de puntales descrito en el párrafo anterior ya no aplica.</w:t>
      </w:r>
    </w:p>
    <w:p w14:paraId="09956B04" w14:textId="77777777" w:rsidR="008C20B8" w:rsidRPr="009849B8" w:rsidRDefault="008C20B8" w:rsidP="002468E5">
      <w:pPr>
        <w:pStyle w:val="FORMATONORMAL"/>
      </w:pPr>
      <w:r w:rsidRPr="009849B8">
        <w:t>En todos los casos el Contratista será el responsable por los daños causados por falla estructural o deformaciones excesivas del encofrado, y por daños al concreto al momento del retiro de los encofrados. Dicha responsabilidad no queda eximida por la aprobación de las obras de apuntalamiento por parte del Ingeniero.</w:t>
      </w:r>
    </w:p>
    <w:p w14:paraId="44371CF1" w14:textId="77777777" w:rsidR="008C20B8" w:rsidRPr="009849B8" w:rsidRDefault="008C20B8" w:rsidP="002468E5">
      <w:pPr>
        <w:pStyle w:val="FORMATONORMAL"/>
      </w:pPr>
      <w:r w:rsidRPr="009849B8">
        <w:t>Cualquier deformación resultante en el concreto colado en cualquier miembro estructural será entera responsabilidad del Contratista, y será corregida o demolida y repuesta por parte del Contratista sin costo alguno para el Propietario.</w:t>
      </w:r>
    </w:p>
    <w:p w14:paraId="6624069B" w14:textId="3B83B28F" w:rsidR="008C20B8" w:rsidRPr="009849B8" w:rsidRDefault="008C20B8" w:rsidP="002468E5">
      <w:pPr>
        <w:pStyle w:val="FORMATONORMAL"/>
        <w:rPr>
          <w:rFonts w:ascii="Baloo" w:hAnsi="Baloo" w:cs="Baloo"/>
        </w:rPr>
      </w:pPr>
      <w:bookmarkStart w:id="42" w:name="_heading=h.3utoxif" w:colFirst="0" w:colLast="0"/>
      <w:bookmarkEnd w:id="42"/>
      <w:r w:rsidRPr="009849B8">
        <w:rPr>
          <w:rFonts w:ascii="Baloo" w:hAnsi="Baloo" w:cs="Baloo"/>
        </w:rPr>
        <w:t>CURADO DEL CONCRETO</w:t>
      </w:r>
    </w:p>
    <w:p w14:paraId="0F1E5EB3" w14:textId="77777777" w:rsidR="008C20B8" w:rsidRPr="009849B8" w:rsidRDefault="008C20B8" w:rsidP="002468E5">
      <w:pPr>
        <w:pStyle w:val="FORMATONORMAL"/>
        <w:rPr>
          <w:rFonts w:eastAsia="Museo Sans 100" w:cs="Museo Sans 100"/>
        </w:rPr>
      </w:pPr>
      <w:r w:rsidRPr="009849B8">
        <w:rPr>
          <w:rFonts w:eastAsia="Museo Sans 100" w:cs="Museo Sans 100"/>
        </w:rPr>
        <w:t>Durante el colado y posterior a éste, el concreto deberá ser protegido, de manera adecuada, contra los efectos del sol y de la lluvia, con el propósito de evitar un secado prematuro y excesivo o un lavado violento antes de tener una dureza suficiente. Asimismo, deberán ser prevenidos daños mecánicos eventuales como golpes violentos o cargas aplicadas que puedan afectar su forma y/o resistencia. El proceso de curado debe empezar 4 horas después de colocado el concreto y se prolongará por lo menos durante siete días.</w:t>
      </w:r>
    </w:p>
    <w:p w14:paraId="1B23AC35" w14:textId="77777777" w:rsidR="008C20B8" w:rsidRPr="009849B8" w:rsidRDefault="008C20B8" w:rsidP="002468E5">
      <w:pPr>
        <w:pStyle w:val="FORMATONORMAL"/>
        <w:rPr>
          <w:rFonts w:eastAsia="Museo Sans 100" w:cs="Museo Sans 100"/>
        </w:rPr>
      </w:pPr>
      <w:r w:rsidRPr="009849B8">
        <w:rPr>
          <w:rFonts w:eastAsia="Museo Sans 100" w:cs="Museo Sans 100"/>
        </w:rPr>
        <w:t>El procedimiento de curado a utilizar podrá ser cualquiera de los siguientes:</w:t>
      </w:r>
    </w:p>
    <w:p w14:paraId="4292230D" w14:textId="3CF646DC" w:rsidR="008C20B8" w:rsidRPr="009849B8" w:rsidRDefault="008C20B8">
      <w:pPr>
        <w:pStyle w:val="FORMATONORMALLITERAL"/>
        <w:numPr>
          <w:ilvl w:val="0"/>
          <w:numId w:val="79"/>
        </w:numPr>
      </w:pPr>
      <w:r w:rsidRPr="009849B8">
        <w:lastRenderedPageBreak/>
        <w:t>Aspersión permanente del miembro estructural por medio de bomba. En ningún momento se permitirá que el concreto se seque superficialmente antes de transcurridos siete días después de la operación del colado.</w:t>
      </w:r>
    </w:p>
    <w:p w14:paraId="7B579398" w14:textId="161236F4" w:rsidR="008C20B8" w:rsidRPr="009849B8" w:rsidRDefault="008C20B8">
      <w:pPr>
        <w:pStyle w:val="FORMATONORMALLITERAL"/>
        <w:numPr>
          <w:ilvl w:val="0"/>
          <w:numId w:val="79"/>
        </w:numPr>
      </w:pPr>
      <w:r w:rsidRPr="009849B8">
        <w:t>Inundación de entrepiso por medio de delgada película de agua. No se deberá permitir que dicha película se seque.</w:t>
      </w:r>
    </w:p>
    <w:p w14:paraId="69C6214E" w14:textId="50C78ED6" w:rsidR="008C20B8" w:rsidRPr="009849B8" w:rsidRDefault="008C20B8">
      <w:pPr>
        <w:pStyle w:val="FORMATONORMALLITERAL"/>
        <w:numPr>
          <w:ilvl w:val="0"/>
          <w:numId w:val="79"/>
        </w:numPr>
      </w:pPr>
      <w:r w:rsidRPr="009849B8">
        <w:t>Aplicación de película de curado en la superficie del miembro estructural, inmediatamente después de retirar los moldes, antes que se seque la humedad superficial del miembro.</w:t>
      </w:r>
    </w:p>
    <w:p w14:paraId="1B1C687F" w14:textId="77777777" w:rsidR="00D660D1" w:rsidRPr="009849B8" w:rsidRDefault="008C20B8" w:rsidP="00D660D1">
      <w:pPr>
        <w:pStyle w:val="FORMATONORMAL"/>
        <w:rPr>
          <w:rFonts w:ascii="Baloo" w:hAnsi="Baloo" w:cs="Baloo"/>
        </w:rPr>
      </w:pPr>
      <w:r w:rsidRPr="009849B8">
        <w:rPr>
          <w:rFonts w:ascii="Baloo" w:hAnsi="Baloo" w:cs="Baloo"/>
        </w:rPr>
        <w:t>ESTRUCTURAS DEFECTUOSAS.</w:t>
      </w:r>
    </w:p>
    <w:p w14:paraId="139C8871" w14:textId="4E58F16C" w:rsidR="00296DDD" w:rsidRPr="009849B8" w:rsidRDefault="00296DDD">
      <w:pPr>
        <w:pStyle w:val="FORMATONORMALLITERAL"/>
        <w:numPr>
          <w:ilvl w:val="0"/>
          <w:numId w:val="80"/>
        </w:numPr>
        <w:rPr>
          <w:rFonts w:ascii="Baloo" w:hAnsi="Baloo" w:cs="Baloo"/>
          <w:lang w:eastAsia="en-US"/>
        </w:rPr>
      </w:pPr>
      <w:r w:rsidRPr="009849B8">
        <w:rPr>
          <w:rFonts w:ascii="Baloo" w:hAnsi="Baloo" w:cs="Baloo"/>
        </w:rPr>
        <w:t>Estructuras defectuosas.</w:t>
      </w:r>
    </w:p>
    <w:p w14:paraId="772B0FC5" w14:textId="77777777" w:rsidR="00296DDD" w:rsidRPr="009849B8" w:rsidRDefault="00296DDD" w:rsidP="00D660D1">
      <w:pPr>
        <w:pStyle w:val="FORMATONORMAL"/>
      </w:pPr>
      <w:r w:rsidRPr="009849B8">
        <w:t>Cada vez que la inspección visual de la obra ejecutada, o los ensayos de ruptura de los cilindros de pruebas de carga, indiquen el concreto colado no se ajusta a los planos o a las especificaciones, se tomarán las medidas tendientes a corregir la diferencia, según lo prescriba el Ingeniero, sin costo alguno para el Contratante.</w:t>
      </w:r>
    </w:p>
    <w:p w14:paraId="4A08E5A9" w14:textId="77777777" w:rsidR="00296DDD" w:rsidRPr="009849B8" w:rsidRDefault="00296DDD" w:rsidP="00D660D1">
      <w:pPr>
        <w:pStyle w:val="FORMATONORMAL"/>
      </w:pPr>
      <w:r w:rsidRPr="009849B8">
        <w:t>Cuando fuere necesario corregir las deficiencias, habrá que demoler las estructuras, por cuenta del contratista y reponer, también por su cuenta, el material y el trabajo ejecutado.</w:t>
      </w:r>
    </w:p>
    <w:p w14:paraId="525F7037" w14:textId="0F711A42" w:rsidR="00296DDD" w:rsidRPr="009849B8" w:rsidRDefault="00296DDD" w:rsidP="00D660D1">
      <w:pPr>
        <w:pStyle w:val="FORMATONORMAL"/>
      </w:pPr>
      <w:r w:rsidRPr="009849B8">
        <w:t>Donde exista duda respecto a la calidad del concreto de una estructura, aun cuando se hayan hecho los ensayos de ruptura de cilindros de prueba, el Ingeniero podrá exigir anteriores ensayos de ruptura con muestras de concreto endurecido, según la norma ASTM C-42, u ordenar pruebas de carga para la parte de la estructura donde se haya colocado el concreto que se pone en duda.</w:t>
      </w:r>
    </w:p>
    <w:p w14:paraId="00B8D867" w14:textId="1C16D3BE" w:rsidR="00296DDD" w:rsidRPr="009849B8" w:rsidRDefault="00296DDD" w:rsidP="00D660D1">
      <w:pPr>
        <w:pStyle w:val="FORMATONORMAL"/>
      </w:pPr>
      <w:r w:rsidRPr="009849B8">
        <w:t>Será por cuenta del contratista, el pago de estas pruebas ordenadas posteriores a los ensayos.</w:t>
      </w:r>
    </w:p>
    <w:p w14:paraId="480F1BBE" w14:textId="4DA17E91" w:rsidR="00296DDD" w:rsidRPr="009849B8" w:rsidRDefault="00296DDD">
      <w:pPr>
        <w:pStyle w:val="FORMATONORMALLITERAL"/>
        <w:numPr>
          <w:ilvl w:val="0"/>
          <w:numId w:val="80"/>
        </w:numPr>
        <w:rPr>
          <w:rFonts w:ascii="Baloo" w:hAnsi="Baloo" w:cs="Baloo"/>
        </w:rPr>
      </w:pPr>
      <w:r w:rsidRPr="009849B8">
        <w:rPr>
          <w:rFonts w:ascii="Baloo" w:hAnsi="Baloo" w:cs="Baloo"/>
        </w:rPr>
        <w:t>Tolerancias.</w:t>
      </w:r>
    </w:p>
    <w:p w14:paraId="385EC6F1" w14:textId="1BEA8E71" w:rsidR="00B27F25" w:rsidRPr="009849B8" w:rsidRDefault="00296DDD" w:rsidP="00E77909">
      <w:pPr>
        <w:rPr>
          <w:rFonts w:eastAsia="Museo Sans 100" w:cs="Museo Sans 100"/>
          <w:kern w:val="0"/>
          <w:lang w:eastAsia="es-SV"/>
          <w14:ligatures w14:val="none"/>
        </w:rPr>
      </w:pPr>
      <w:r w:rsidRPr="009849B8">
        <w:rPr>
          <w:rFonts w:eastAsia="Museo Sans 100" w:cs="Museo Sans 100"/>
          <w:kern w:val="0"/>
          <w:lang w:eastAsia="es-SV"/>
          <w14:ligatures w14:val="none"/>
        </w:rPr>
        <w:t xml:space="preserve">Las irregularidades de superficie serán calificadas como "abruptas" o "graduales". Los salientes en superficies de concreto visto, causadas por desplazamientos o mala colocación de molde o por defectos en la madera, serán consideradas como irregularidades abruptas y serán medidas directamente todas las demás   irregularidades tanto en la superficie de concreto visto como en la superficie de acabados serán consideradas como graduales   para superficies no encofradas las irregularidades máximas permitidas serán las siguientes: abruptas 3 </w:t>
      </w:r>
      <w:proofErr w:type="spellStart"/>
      <w:r w:rsidRPr="009849B8">
        <w:rPr>
          <w:rFonts w:eastAsia="Museo Sans 100" w:cs="Museo Sans 100"/>
          <w:kern w:val="0"/>
          <w:lang w:eastAsia="es-SV"/>
          <w14:ligatures w14:val="none"/>
        </w:rPr>
        <w:t>mm.</w:t>
      </w:r>
      <w:proofErr w:type="spellEnd"/>
      <w:r w:rsidRPr="009849B8">
        <w:rPr>
          <w:rFonts w:eastAsia="Museo Sans 100" w:cs="Museo Sans 100"/>
          <w:kern w:val="0"/>
          <w:lang w:eastAsia="es-SV"/>
          <w14:ligatures w14:val="none"/>
        </w:rPr>
        <w:t xml:space="preserve"> graduales 5 </w:t>
      </w:r>
      <w:proofErr w:type="spellStart"/>
      <w:r w:rsidRPr="009849B8">
        <w:rPr>
          <w:rFonts w:eastAsia="Museo Sans 100" w:cs="Museo Sans 100"/>
          <w:kern w:val="0"/>
          <w:lang w:eastAsia="es-SV"/>
          <w14:ligatures w14:val="none"/>
        </w:rPr>
        <w:t>mm.</w:t>
      </w:r>
      <w:proofErr w:type="spellEnd"/>
    </w:p>
    <w:p w14:paraId="7B644A3D" w14:textId="7D4AC46F" w:rsidR="00296DDD" w:rsidRPr="009849B8" w:rsidRDefault="00296DDD" w:rsidP="00D660D1">
      <w:pPr>
        <w:pStyle w:val="FORMATONORMAL"/>
        <w:rPr>
          <w:rFonts w:ascii="Baloo" w:hAnsi="Baloo" w:cs="Baloo"/>
        </w:rPr>
      </w:pPr>
      <w:r w:rsidRPr="009849B8">
        <w:rPr>
          <w:rFonts w:ascii="Baloo" w:hAnsi="Baloo" w:cs="Baloo"/>
        </w:rPr>
        <w:t>JUNTAS DE DILATACIÓN.</w:t>
      </w:r>
    </w:p>
    <w:p w14:paraId="5180FC19" w14:textId="77777777" w:rsidR="00296DDD" w:rsidRPr="009849B8" w:rsidRDefault="00296DDD" w:rsidP="00D660D1">
      <w:pPr>
        <w:pStyle w:val="FORMATONORMAL"/>
        <w:rPr>
          <w:rFonts w:eastAsia="Museo Sans 100" w:cs="Museo Sans 100"/>
        </w:rPr>
      </w:pPr>
      <w:r w:rsidRPr="009849B8">
        <w:rPr>
          <w:rFonts w:eastAsia="Museo Sans 100" w:cs="Museo Sans 100"/>
        </w:rPr>
        <w:t>Las juntas de dilatación aparecen detalladas en los planos estructurales, así como los materiales de relleno entre ellas, para su aplicación seguirán las instrucciones del fabricante.</w:t>
      </w:r>
    </w:p>
    <w:p w14:paraId="5C542153" w14:textId="77777777" w:rsidR="00296DDD" w:rsidRPr="009849B8" w:rsidRDefault="00296DDD" w:rsidP="00D660D1">
      <w:pPr>
        <w:pStyle w:val="FORMATONORMAL"/>
        <w:rPr>
          <w:rFonts w:eastAsia="Museo Sans 100" w:cs="Museo Sans 100"/>
        </w:rPr>
      </w:pPr>
      <w:r w:rsidRPr="009849B8">
        <w:rPr>
          <w:rFonts w:eastAsia="Museo Sans 100" w:cs="Museo Sans 100"/>
        </w:rPr>
        <w:t xml:space="preserve">Para los pisos las dilataciones se cubrirán con una moldura de lámina de aluminio, atornillada en un solo de los extremos para permitir su movimiento en caso de sismo en los otros elementos estructurales, las juntas se rellenarán con </w:t>
      </w:r>
      <w:proofErr w:type="spellStart"/>
      <w:r w:rsidRPr="009849B8">
        <w:rPr>
          <w:rFonts w:eastAsia="Museo Sans 100" w:cs="Museo Sans 100"/>
        </w:rPr>
        <w:t>durapax</w:t>
      </w:r>
      <w:proofErr w:type="spellEnd"/>
      <w:r w:rsidRPr="009849B8">
        <w:rPr>
          <w:rFonts w:eastAsia="Museo Sans 100" w:cs="Museo Sans 100"/>
        </w:rPr>
        <w:t xml:space="preserve"> y </w:t>
      </w:r>
      <w:proofErr w:type="spellStart"/>
      <w:r w:rsidRPr="009849B8">
        <w:rPr>
          <w:rFonts w:eastAsia="Museo Sans 100" w:cs="Museo Sans 100"/>
        </w:rPr>
        <w:t>thioflex</w:t>
      </w:r>
      <w:proofErr w:type="spellEnd"/>
      <w:r w:rsidRPr="009849B8">
        <w:rPr>
          <w:rFonts w:eastAsia="Museo Sans 100" w:cs="Museo Sans 100"/>
        </w:rPr>
        <w:t>, en la forma y espesores detallados en los planos.</w:t>
      </w:r>
    </w:p>
    <w:p w14:paraId="228F499E" w14:textId="77777777" w:rsidR="00296DDD" w:rsidRPr="009849B8" w:rsidRDefault="00296DDD" w:rsidP="00D660D1">
      <w:pPr>
        <w:pStyle w:val="FORMATONORMAL"/>
        <w:rPr>
          <w:rFonts w:ascii="Baloo" w:hAnsi="Baloo" w:cs="Baloo"/>
        </w:rPr>
      </w:pPr>
      <w:r w:rsidRPr="009849B8">
        <w:rPr>
          <w:rFonts w:ascii="Baloo" w:hAnsi="Baloo" w:cs="Baloo"/>
        </w:rPr>
        <w:t>ACABADOS DE LAS ESTRUCTURAS DE CONCRETO.</w:t>
      </w:r>
    </w:p>
    <w:p w14:paraId="6E07EB6B" w14:textId="77777777" w:rsidR="00296DDD" w:rsidRPr="009849B8" w:rsidRDefault="00296DDD" w:rsidP="00D660D1">
      <w:pPr>
        <w:pStyle w:val="FORMATONORMAL"/>
        <w:rPr>
          <w:rFonts w:eastAsia="Museo Sans 100" w:cs="Museo Sans 100"/>
        </w:rPr>
      </w:pPr>
      <w:r w:rsidRPr="009849B8">
        <w:rPr>
          <w:rFonts w:eastAsia="Museo Sans 100" w:cs="Museo Sans 100"/>
        </w:rPr>
        <w:t xml:space="preserve">Las reparaciones de las imperfecciones del concreto correrán a cuenta del contratista, y se complementarán dentro de las 24 horas subsiguientes a la remoción de los encofrados. </w:t>
      </w:r>
    </w:p>
    <w:p w14:paraId="40DF4A7A" w14:textId="77777777" w:rsidR="00296DDD" w:rsidRPr="009849B8" w:rsidRDefault="00296DDD" w:rsidP="00D660D1">
      <w:pPr>
        <w:pStyle w:val="FORMATONORMAL"/>
        <w:rPr>
          <w:rFonts w:eastAsia="Museo Sans 100" w:cs="Museo Sans 100"/>
        </w:rPr>
      </w:pPr>
      <w:r w:rsidRPr="009849B8">
        <w:rPr>
          <w:rFonts w:eastAsia="Museo Sans 100" w:cs="Museo Sans 100"/>
        </w:rPr>
        <w:t>Las superficies imperfectas superficiales podrán ser corregidas con mortero de cemento, utilizando la misma dosificación que la del concreto.</w:t>
      </w:r>
    </w:p>
    <w:p w14:paraId="513905A8" w14:textId="77777777" w:rsidR="00296DDD" w:rsidRPr="009849B8" w:rsidRDefault="00296DDD" w:rsidP="00D660D1">
      <w:pPr>
        <w:pStyle w:val="FORMATONORMAL"/>
        <w:rPr>
          <w:rFonts w:eastAsia="Museo Sans 100" w:cs="Museo Sans 100"/>
        </w:rPr>
      </w:pPr>
      <w:r w:rsidRPr="009849B8">
        <w:rPr>
          <w:rFonts w:eastAsia="Museo Sans 100" w:cs="Museo Sans 100"/>
        </w:rPr>
        <w:lastRenderedPageBreak/>
        <w:t>El trabajo debe ser ejecutado de manera que no sea fácilmente identificable después de hecha la reparación.</w:t>
      </w:r>
    </w:p>
    <w:p w14:paraId="139AE7FC" w14:textId="22BB4E48" w:rsidR="00296DDD" w:rsidRPr="009849B8" w:rsidRDefault="00296DDD" w:rsidP="00D660D1">
      <w:pPr>
        <w:pStyle w:val="FORMATONORMAL"/>
        <w:rPr>
          <w:rFonts w:ascii="Baloo" w:hAnsi="Baloo" w:cs="Baloo"/>
        </w:rPr>
      </w:pPr>
      <w:r w:rsidRPr="009849B8">
        <w:rPr>
          <w:rFonts w:ascii="Baloo" w:hAnsi="Baloo" w:cs="Baloo"/>
        </w:rPr>
        <w:t>RESANES</w:t>
      </w:r>
    </w:p>
    <w:p w14:paraId="38C25BE1" w14:textId="77777777" w:rsidR="00296DDD" w:rsidRPr="009849B8" w:rsidRDefault="00296DDD" w:rsidP="00D660D1">
      <w:pPr>
        <w:pStyle w:val="FORMATONORMAL"/>
        <w:rPr>
          <w:rFonts w:eastAsia="Museo Sans 100" w:cs="Museo Sans 100"/>
        </w:rPr>
      </w:pPr>
      <w:r w:rsidRPr="009849B8">
        <w:rPr>
          <w:rFonts w:eastAsia="Museo Sans 100" w:cs="Museo Sans 100"/>
        </w:rPr>
        <w:t>No se permitirá resanar defectos u oquedades en el concreto, sin la autorización previa y por escrito del Ingeniero. Las superficies e hipérboles en las que la resistencia no ha sido alterada podrán ser resanadas con el siguiente proceso:</w:t>
      </w:r>
    </w:p>
    <w:p w14:paraId="134B9C76" w14:textId="77777777" w:rsidR="00296DDD" w:rsidRPr="009849B8" w:rsidRDefault="00296DDD" w:rsidP="00D660D1">
      <w:pPr>
        <w:pStyle w:val="FORMATONORMALVIETA"/>
      </w:pPr>
      <w:r w:rsidRPr="009849B8">
        <w:t>Se quitará todo el volumen defectuoso del concreto.</w:t>
      </w:r>
    </w:p>
    <w:p w14:paraId="56BE068D" w14:textId="77777777" w:rsidR="00296DDD" w:rsidRPr="009849B8" w:rsidRDefault="00296DDD" w:rsidP="00D660D1">
      <w:pPr>
        <w:pStyle w:val="FORMATONORMALVIETA"/>
      </w:pPr>
      <w:r w:rsidRPr="009849B8">
        <w:t>Se terminarán a escuadra las caras de hueco formado.</w:t>
      </w:r>
    </w:p>
    <w:p w14:paraId="530E2517" w14:textId="77777777" w:rsidR="00296DDD" w:rsidRPr="009849B8" w:rsidRDefault="00296DDD" w:rsidP="00D660D1">
      <w:pPr>
        <w:pStyle w:val="FORMATONORMALVIETA"/>
      </w:pPr>
      <w:r w:rsidRPr="009849B8">
        <w:t>Se limpiará la superficie con aire o agua a presión, o con cepillo para eliminar el polvo, agregado, u cemento suelto.</w:t>
      </w:r>
    </w:p>
    <w:p w14:paraId="60B1C356" w14:textId="77777777" w:rsidR="00296DDD" w:rsidRPr="009849B8" w:rsidRDefault="00296DDD" w:rsidP="00D660D1">
      <w:pPr>
        <w:pStyle w:val="FORMATONORMALVIETA"/>
      </w:pPr>
      <w:r w:rsidRPr="009849B8">
        <w:t>Se mantendrá saturada la superficie por resanar durante un mínimo de 24 horas.</w:t>
      </w:r>
    </w:p>
    <w:p w14:paraId="1E9FAE3C" w14:textId="77777777" w:rsidR="00296DDD" w:rsidRPr="009849B8" w:rsidRDefault="00296DDD" w:rsidP="00D660D1">
      <w:pPr>
        <w:pStyle w:val="FORMATONORMALVIETA"/>
      </w:pPr>
      <w:r w:rsidRPr="009849B8">
        <w:t>La colmena con hueco se llenará con concreto de la calidad del de la obra, mejorando con un aditivo estabilizador de volumen.</w:t>
      </w:r>
    </w:p>
    <w:p w14:paraId="6EEBEE2A" w14:textId="77777777" w:rsidR="00296DDD" w:rsidRPr="009849B8" w:rsidRDefault="00296DDD" w:rsidP="00D660D1">
      <w:pPr>
        <w:pStyle w:val="FORMATONORMALVIETA"/>
      </w:pPr>
      <w:r w:rsidRPr="009849B8">
        <w:t>Sin embargo, si las colmenas tienen una profundidad mayor de 1/3 de sección minada de la viga o columna, la estructura afectada se demolerá y se construirá de nuevo, todo el trabajo descrito será por cuenta del contratista.</w:t>
      </w:r>
    </w:p>
    <w:p w14:paraId="65871EEC" w14:textId="77777777" w:rsidR="00D660D1" w:rsidRPr="009849B8" w:rsidRDefault="00296DDD" w:rsidP="00D660D1">
      <w:pPr>
        <w:pStyle w:val="FORMATONORMAL"/>
        <w:rPr>
          <w:rFonts w:ascii="Baloo" w:hAnsi="Baloo" w:cs="Baloo"/>
        </w:rPr>
      </w:pPr>
      <w:bookmarkStart w:id="43" w:name="_heading=h.29yz7q8" w:colFirst="0" w:colLast="0"/>
      <w:bookmarkEnd w:id="43"/>
      <w:r w:rsidRPr="009849B8">
        <w:rPr>
          <w:rFonts w:ascii="Baloo" w:hAnsi="Baloo" w:cs="Baloo"/>
        </w:rPr>
        <w:t>ACERO DE REFUERZO</w:t>
      </w:r>
    </w:p>
    <w:p w14:paraId="2353DEED" w14:textId="28371E03" w:rsidR="00296DDD" w:rsidRPr="009849B8" w:rsidRDefault="00296DDD" w:rsidP="00D660D1">
      <w:pPr>
        <w:pStyle w:val="FORMATONORMAL"/>
      </w:pPr>
      <w:r w:rsidRPr="009849B8">
        <w:rPr>
          <w:rFonts w:eastAsia="Museo Sans 100" w:cs="Museo Sans 100"/>
        </w:rPr>
        <w:t>El Contratista suministrará y colocará todo el acero de refuerzo como está especificado en esta sección o mostrado en los planos. Todo el trabajo se hará de acuerdo con el código del ACI- 318 de versión más reciente. Se incluye también los amarres, separadores y otros accesorios para soportar y espaciar el acero de refuerzo.</w:t>
      </w:r>
    </w:p>
    <w:p w14:paraId="639C0270" w14:textId="77777777" w:rsidR="00296DDD" w:rsidRPr="009849B8" w:rsidRDefault="00296DDD" w:rsidP="00D660D1">
      <w:pPr>
        <w:pStyle w:val="FORMATONORMAL"/>
      </w:pPr>
      <w:r w:rsidRPr="009849B8">
        <w:t xml:space="preserve">Deberá cumplir con las especificaciones estándar para varillas de refuerzo en concreto armado ASTM A-706, así como, la especificación ASTM A 305, para las dimensiones de las corrugaciones. Su esfuerzo de fluencia será de 4200 Kg/cm², según se especifique en los planos estructurales. </w:t>
      </w:r>
    </w:p>
    <w:p w14:paraId="73166271" w14:textId="77777777" w:rsidR="00296DDD" w:rsidRPr="009849B8" w:rsidRDefault="00296DDD" w:rsidP="00D660D1">
      <w:pPr>
        <w:pStyle w:val="FORMATONORMAL"/>
      </w:pPr>
      <w:r w:rsidRPr="009849B8">
        <w:t>El acero de refuerzo deberá estar libre de defectos de manufactura y su calidad deberá estar garantizada por el fabricante y justificado por el Contratista, antes de su uso, por medio de pruebas realizadas en el material entregado a la obra.</w:t>
      </w:r>
    </w:p>
    <w:p w14:paraId="3CCB8E80" w14:textId="77777777" w:rsidR="00296DDD" w:rsidRPr="009849B8" w:rsidRDefault="00296DDD" w:rsidP="00D660D1">
      <w:pPr>
        <w:pStyle w:val="FORMATONORMAL"/>
      </w:pPr>
      <w:r w:rsidRPr="009849B8">
        <w:t>Solo por motivo de fuerza mayor, que deberá ser considerado y avalado por el Ingeniero, se permitirá el uso de varillas corrugadas de acero bajo norma ASTM a615, grado 60 (</w:t>
      </w:r>
      <w:proofErr w:type="spellStart"/>
      <w:r w:rsidRPr="009849B8">
        <w:t>fy</w:t>
      </w:r>
      <w:proofErr w:type="spellEnd"/>
      <w:r w:rsidRPr="009849B8">
        <w:t xml:space="preserve"> = 4200 kg/cm²), las cuales deben de cumplir en adición a lo especificado en el estándar, los siguientes requisitos a verificar en laboratorio:</w:t>
      </w:r>
    </w:p>
    <w:p w14:paraId="68268B4E" w14:textId="77777777" w:rsidR="00296DDD" w:rsidRPr="009849B8" w:rsidRDefault="00296DDD">
      <w:pPr>
        <w:pStyle w:val="FORMATONORMALROMANOS"/>
        <w:numPr>
          <w:ilvl w:val="0"/>
          <w:numId w:val="81"/>
        </w:numPr>
      </w:pPr>
      <w:r w:rsidRPr="009849B8">
        <w:t>El esfuerzo de fluencia real de las varillas no excederá en 1050 kg/cm² el valor especificado de diseño (</w:t>
      </w:r>
      <w:proofErr w:type="spellStart"/>
      <w:r w:rsidRPr="009849B8">
        <w:t>fy</w:t>
      </w:r>
      <w:proofErr w:type="spellEnd"/>
      <w:r w:rsidRPr="009849B8">
        <w:t xml:space="preserve"> </w:t>
      </w:r>
      <w:proofErr w:type="spellStart"/>
      <w:r w:rsidRPr="009849B8">
        <w:t>max</w:t>
      </w:r>
      <w:proofErr w:type="spellEnd"/>
      <w:r w:rsidRPr="009849B8">
        <w:t xml:space="preserve"> real = 5250 kg/cm²).</w:t>
      </w:r>
    </w:p>
    <w:p w14:paraId="29BB2221" w14:textId="77777777" w:rsidR="00296DDD" w:rsidRPr="009849B8" w:rsidRDefault="00296DDD">
      <w:pPr>
        <w:pStyle w:val="FORMATONORMALROMANOS"/>
        <w:numPr>
          <w:ilvl w:val="0"/>
          <w:numId w:val="81"/>
        </w:numPr>
      </w:pPr>
      <w:r w:rsidRPr="009849B8">
        <w:t>La relación entre el esfuerzo ultimo a tensión real y el esfuerzo de fluencia real en las varillas no será inferior de 1.25</w:t>
      </w:r>
    </w:p>
    <w:p w14:paraId="0B1909F5" w14:textId="77777777" w:rsidR="00296DDD" w:rsidRPr="009849B8" w:rsidRDefault="00296DDD">
      <w:pPr>
        <w:pStyle w:val="FORMATONORMALROMANOS"/>
        <w:numPr>
          <w:ilvl w:val="0"/>
          <w:numId w:val="81"/>
        </w:numPr>
      </w:pPr>
      <w:r w:rsidRPr="009849B8">
        <w:t>La elongación mínima en una longitud de 8plg no es menor del 14% para varillas del #3 al #6 y del 12% para varillas del #7 al #10.</w:t>
      </w:r>
    </w:p>
    <w:p w14:paraId="5A9FB7CC" w14:textId="77777777" w:rsidR="00296DDD" w:rsidRPr="009849B8" w:rsidRDefault="00296DDD" w:rsidP="00D660D1">
      <w:pPr>
        <w:pStyle w:val="FORMATONORMAL"/>
      </w:pPr>
      <w:r w:rsidRPr="009849B8">
        <w:t>Sera permitido mezclar varillas bajas los estándares ASTM A706 y ASTM A615 (si se certifica que cumple los tres requisitos adicionales antes listados) en el armado de un mismo elemento.</w:t>
      </w:r>
    </w:p>
    <w:p w14:paraId="3C5AE500" w14:textId="77777777" w:rsidR="00296DDD" w:rsidRPr="009849B8" w:rsidRDefault="00296DDD" w:rsidP="00D660D1">
      <w:pPr>
        <w:pStyle w:val="FORMATONORMAL"/>
      </w:pPr>
      <w:r w:rsidRPr="009849B8">
        <w:t>Se usará acero ASTM A-706 en todas las columnas y vigas que constituyen la estructura principal. se podrá usar acero ASTM A-615 en las vigas secundarias y losas de entrepiso del edificio.</w:t>
      </w:r>
    </w:p>
    <w:p w14:paraId="06100D51" w14:textId="77777777" w:rsidR="00296DDD" w:rsidRPr="009849B8" w:rsidRDefault="00296DDD" w:rsidP="00D660D1">
      <w:pPr>
        <w:pStyle w:val="FORMATONORMAL"/>
      </w:pPr>
      <w:r w:rsidRPr="009849B8">
        <w:lastRenderedPageBreak/>
        <w:t xml:space="preserve">Se permitirá también el uso de varillas lisas con diámetros de 6.5mm o inferiores: ASTM A82, con resistencia en fluencia, </w:t>
      </w:r>
      <w:proofErr w:type="spellStart"/>
      <w:r w:rsidRPr="009849B8">
        <w:t>fy</w:t>
      </w:r>
      <w:proofErr w:type="spellEnd"/>
      <w:r w:rsidRPr="009849B8">
        <w:t>, no menor de 4900 kg/cm² y Mallas electrosoldadas: ASTM A497 para alambre corrugado y ASTM A185 para alambre liso, con resistencia mínima en fluencia de 4900 kg/cm².</w:t>
      </w:r>
    </w:p>
    <w:p w14:paraId="30DB8783" w14:textId="77777777" w:rsidR="00296DDD" w:rsidRPr="009849B8" w:rsidRDefault="00296DDD" w:rsidP="00D660D1">
      <w:pPr>
        <w:pStyle w:val="FORMATONORMAL"/>
      </w:pPr>
      <w:r w:rsidRPr="009849B8">
        <w:t>El Ingeniero podrá mandar a efectuar pruebas de tensión y doblado de cada lote de varillas que sea entregado en la obra y él determinará el número de pruebas a realizarse.</w:t>
      </w:r>
    </w:p>
    <w:p w14:paraId="70EA7112" w14:textId="77777777" w:rsidR="00296DDD" w:rsidRPr="009849B8" w:rsidRDefault="00296DDD" w:rsidP="00D660D1">
      <w:pPr>
        <w:pStyle w:val="FORMATONORMAL"/>
      </w:pPr>
      <w:r w:rsidRPr="009849B8">
        <w:t>No se permitirá la sustitución de mallas de acero corrugado especificados como ASTM A 615 por mallas de acero electrosoldado, a menos que se cuente con la explícita y escrita aprobación del Ingeniero.</w:t>
      </w:r>
    </w:p>
    <w:p w14:paraId="6D00C07D" w14:textId="77777777" w:rsidR="00296DDD" w:rsidRPr="009849B8" w:rsidRDefault="00296DDD" w:rsidP="00D660D1">
      <w:pPr>
        <w:pStyle w:val="FORMATONORMAL"/>
      </w:pPr>
      <w:r w:rsidRPr="009849B8">
        <w:t>Tampoco se permitirá realizar equivalencia de grados de acero (Grado 40 o Grado 60) bajo la misma norma (ASTM A 615 o ASTM A 706) cambiando diámetros y cantidad de varillas. Dichas equivalencias de grados y diámetros se podrán realizar únicamente bajo la explícita y escrita aprobación del Ingeniero.</w:t>
      </w:r>
    </w:p>
    <w:p w14:paraId="50E56C7A" w14:textId="77777777" w:rsidR="00296DDD" w:rsidRPr="009849B8" w:rsidRDefault="00296DDD" w:rsidP="00D660D1">
      <w:pPr>
        <w:pStyle w:val="FORMATONORMAL"/>
        <w:rPr>
          <w:rFonts w:ascii="Baloo" w:hAnsi="Baloo" w:cs="Baloo"/>
        </w:rPr>
      </w:pPr>
      <w:bookmarkStart w:id="44" w:name="_heading=h.p49hy1" w:colFirst="0" w:colLast="0"/>
      <w:bookmarkEnd w:id="44"/>
      <w:r w:rsidRPr="009849B8">
        <w:rPr>
          <w:rFonts w:ascii="Baloo" w:hAnsi="Baloo" w:cs="Baloo"/>
        </w:rPr>
        <w:t>COLOCACIÓN DEL ACERO DE REFUERZO</w:t>
      </w:r>
    </w:p>
    <w:p w14:paraId="7D92D333" w14:textId="77777777" w:rsidR="00EA1069" w:rsidRPr="009849B8" w:rsidRDefault="00296DDD" w:rsidP="00D660D1">
      <w:pPr>
        <w:pStyle w:val="FORMATONORMAL"/>
      </w:pPr>
      <w:r w:rsidRPr="009849B8">
        <w:t>El Contratista cortará, doblará y colocará todo el acero de refuerzo, de acuerdo con lo que indiquen los Planos y Especificaciones o como ordene el Ingeniero. Todo el refuerzo deberá estar libre de óxido suelto; de aceite, grasa u otro recubrimiento que pueda destruir o reducir su adherencia con el concreto. Se utilizarán cubos de concreto, separadores y amarres, para asegurar la posición correcta del refuerzo y evitar su desplazamiento durante el colado.</w:t>
      </w:r>
    </w:p>
    <w:p w14:paraId="0DDBD61A" w14:textId="0EFC3BE7" w:rsidR="00296DDD" w:rsidRPr="009849B8" w:rsidRDefault="00296DDD" w:rsidP="00D660D1">
      <w:pPr>
        <w:pStyle w:val="FORMATONORMAL"/>
        <w:rPr>
          <w:rFonts w:eastAsia="Museo Sans 100" w:cs="Museo Sans 100"/>
          <w:kern w:val="0"/>
          <w14:ligatures w14:val="none"/>
        </w:rPr>
      </w:pPr>
      <w:r w:rsidRPr="009849B8">
        <w:rPr>
          <w:rFonts w:eastAsia="Museo Sans 100" w:cs="Museo Sans 100"/>
          <w:kern w:val="0"/>
          <w14:ligatures w14:val="none"/>
        </w:rPr>
        <w:t>El anclaje del acero de refuerzo entre miembros de donde debe existir continuidad, será como mínimo lo indicado en los planos estructurales a partir de la sección crítica o plano de intersección de dichos miembros.</w:t>
      </w:r>
    </w:p>
    <w:p w14:paraId="45B16E99" w14:textId="77777777" w:rsidR="00296DDD" w:rsidRPr="009849B8" w:rsidRDefault="00296DDD" w:rsidP="009F116C">
      <w:pPr>
        <w:pStyle w:val="FORMATONORMAL"/>
      </w:pPr>
      <w:r w:rsidRPr="009849B8">
        <w:t>El anclaje a la terminación de elementos estructurales donde no exista continuidad, deberá efectuarse como se especifica en los planos.</w:t>
      </w:r>
    </w:p>
    <w:p w14:paraId="42ECC48A" w14:textId="77777777" w:rsidR="00296DDD" w:rsidRPr="009849B8" w:rsidRDefault="00296DDD" w:rsidP="009F116C">
      <w:pPr>
        <w:pStyle w:val="FORMATONORMAL"/>
      </w:pPr>
      <w:r w:rsidRPr="009849B8">
        <w:t>El refuerzo a colocarse en la estructura deberá estar libre de material dañino, como aceite, suelo o lechada. El refuerzo podrá contener una cantidad moderada de óxido, sin embargo, si el Ingeniero así lo requiere, el Contratista tendrá que cepillar el refuerzo con un cepillo de cerdas metálicas para quitar el óxido excesivo antes del colado.</w:t>
      </w:r>
    </w:p>
    <w:p w14:paraId="103CBDA0" w14:textId="77777777" w:rsidR="00296DDD" w:rsidRPr="009849B8" w:rsidRDefault="00296DDD" w:rsidP="009F116C">
      <w:pPr>
        <w:pStyle w:val="FORMATONORMAL"/>
      </w:pPr>
      <w:r w:rsidRPr="009849B8">
        <w:t>Todas las barras deberán colocarse y sujetarse firmemente para evitar desplazamiento de las posiciones correctas mostradas en los planos. Los amarres deberán contar con la suficiente resistencia para resistir la rotura durante la colocación y nivelado del concreto. Todo el refuerzo deberá tener una sujeción tal que mantenga su posición durante el proceso de colado. No se permitirá la circulación de carretillas, personal, equipo y todo aquello que pudiera deformar o cambiar de posición el refuerzo de las losas una vez éste haya sido revisado y aprobado para ser coladas.</w:t>
      </w:r>
    </w:p>
    <w:p w14:paraId="09034EA9" w14:textId="77777777" w:rsidR="00EA1069" w:rsidRPr="009849B8" w:rsidRDefault="00EA1069" w:rsidP="009F116C">
      <w:pPr>
        <w:pStyle w:val="FORMATONORMAL"/>
        <w:rPr>
          <w:rFonts w:ascii="Baloo" w:eastAsia="Baloo" w:hAnsi="Baloo" w:cs="Baloo"/>
        </w:rPr>
      </w:pPr>
      <w:r w:rsidRPr="009849B8">
        <w:rPr>
          <w:rFonts w:ascii="Baloo" w:eastAsia="Baloo" w:hAnsi="Baloo" w:cs="Baloo"/>
        </w:rPr>
        <w:t>RECUBRIMIENTO DEL REFUERZO</w:t>
      </w:r>
    </w:p>
    <w:p w14:paraId="5EED6D94" w14:textId="77777777" w:rsidR="00EA1069" w:rsidRPr="009849B8" w:rsidRDefault="00EA1069" w:rsidP="009F116C">
      <w:pPr>
        <w:pStyle w:val="FORMATONORMAL"/>
        <w:rPr>
          <w:rFonts w:eastAsia="Museo Sans 100" w:cs="Museo Sans 100"/>
        </w:rPr>
      </w:pPr>
      <w:r w:rsidRPr="009849B8">
        <w:rPr>
          <w:rFonts w:eastAsia="Museo Sans 100" w:cs="Museo Sans 100"/>
        </w:rPr>
        <w:t>Se deberá asegurar el recubrimiento adecuado para todas las varillas. Todo el refuerzo deberá contar con elementos separadores, ya sea de concreto, de varillas o separadores plásticos, para separarlo del suelo o encofrado contra el que se colará el concreto. Los recubrimientos mínimos requeridos serán los especificados en los planos estructurales respectivos. En caso que no existiere una indicación clara en dichos planos para un miembro en particular, será la responsabilidad del Contratista el obtener dicha información del Ingeniero, antes de proceder al armado del miembro.</w:t>
      </w:r>
    </w:p>
    <w:p w14:paraId="5591ABD8" w14:textId="77777777" w:rsidR="00EA1069" w:rsidRPr="009849B8" w:rsidRDefault="00EA1069" w:rsidP="009F116C">
      <w:pPr>
        <w:pStyle w:val="FORMATONORMAL"/>
        <w:rPr>
          <w:rFonts w:eastAsia="Museo Sans 100" w:cs="Museo Sans 100"/>
        </w:rPr>
      </w:pPr>
      <w:r w:rsidRPr="009849B8">
        <w:rPr>
          <w:rFonts w:eastAsia="Museo Sans 100" w:cs="Museo Sans 100"/>
        </w:rPr>
        <w:t>La tolerancia para estos recubrimientos será de acuerdo con lo especificado en el apartado pertinente del ACI-318-14. En caso que los recubrimientos no cumplan con los límites especificados, el Ingeniero podrá requerir que se coloque nuevamente el refuerzo con los recubrimientos especificados.</w:t>
      </w:r>
    </w:p>
    <w:p w14:paraId="00A5212D" w14:textId="77777777" w:rsidR="00EA1069" w:rsidRPr="009849B8" w:rsidRDefault="00EA1069" w:rsidP="009F116C">
      <w:pPr>
        <w:pStyle w:val="FORMATONORMAL"/>
        <w:rPr>
          <w:rFonts w:ascii="Baloo" w:eastAsia="Baloo" w:hAnsi="Baloo" w:cs="Baloo"/>
        </w:rPr>
      </w:pPr>
      <w:bookmarkStart w:id="45" w:name="_heading=h.393x0lu" w:colFirst="0" w:colLast="0"/>
      <w:bookmarkEnd w:id="45"/>
      <w:r w:rsidRPr="009849B8">
        <w:rPr>
          <w:rFonts w:ascii="Baloo" w:eastAsia="Baloo" w:hAnsi="Baloo" w:cs="Baloo"/>
        </w:rPr>
        <w:t>DOBLADO</w:t>
      </w:r>
    </w:p>
    <w:p w14:paraId="59F6750B" w14:textId="77777777" w:rsidR="00EA1069" w:rsidRPr="009849B8" w:rsidRDefault="00EA1069" w:rsidP="009F116C">
      <w:pPr>
        <w:pStyle w:val="FORMATONORMAL"/>
        <w:rPr>
          <w:rFonts w:eastAsia="Museo Sans 100" w:cs="Museo Sans 100"/>
        </w:rPr>
      </w:pPr>
      <w:r w:rsidRPr="009849B8">
        <w:rPr>
          <w:rFonts w:eastAsia="Museo Sans 100" w:cs="Museo Sans 100"/>
        </w:rPr>
        <w:lastRenderedPageBreak/>
        <w:t>Todas las barras deberán ser rectas, excepto donde se indique en los planos; los dobleces se harán en frío, sin excepción. El doblado de las barras de refuerzo deberá hacerse cumpliendo con el Capítulo 25 del ACI 318-14.</w:t>
      </w:r>
    </w:p>
    <w:p w14:paraId="5EF4FB97" w14:textId="77777777" w:rsidR="00EA1069" w:rsidRPr="009849B8" w:rsidRDefault="00EA1069" w:rsidP="009F116C">
      <w:pPr>
        <w:pStyle w:val="FORMATONORMAL"/>
        <w:rPr>
          <w:rFonts w:eastAsia="Museo Sans 100" w:cs="Museo Sans 100"/>
        </w:rPr>
      </w:pPr>
      <w:r w:rsidRPr="009849B8">
        <w:rPr>
          <w:rFonts w:eastAsia="Museo Sans 100" w:cs="Museo Sans 100"/>
        </w:rPr>
        <w:t xml:space="preserve">Las barras normalmente no llevarán ganchos en sus extremos, excepto donde se indique en los planos. Se doblarán las varillas alrededor de un perno de doblaje, de tal manera que no se agriete su radio exterior al efectuarse los dobles, para tal efecto considerar los valores siguientes: </w:t>
      </w:r>
    </w:p>
    <w:p w14:paraId="7764B7EE" w14:textId="77777777" w:rsidR="00EA1069" w:rsidRPr="009849B8" w:rsidRDefault="00EA1069" w:rsidP="009F116C">
      <w:pPr>
        <w:pStyle w:val="FORMATONORMAL"/>
        <w:rPr>
          <w:rFonts w:eastAsia="Museo Sans 100" w:cs="Museo Sans 100"/>
        </w:rPr>
      </w:pPr>
      <w:r w:rsidRPr="009849B8">
        <w:rPr>
          <w:rFonts w:eastAsia="Museo Sans 100" w:cs="Museo Sans 100"/>
        </w:rPr>
        <w:t>Ganchos estándar a 90</w:t>
      </w:r>
      <w:r w:rsidRPr="009849B8">
        <w:rPr>
          <w:rFonts w:eastAsia="Museo Sans 100" w:cs="Museo Sans 100"/>
          <w:vertAlign w:val="superscript"/>
        </w:rPr>
        <w:t>o</w:t>
      </w:r>
      <w:r w:rsidRPr="009849B8">
        <w:rPr>
          <w:rFonts w:eastAsia="Museo Sans 100" w:cs="Museo Sans 100"/>
        </w:rPr>
        <w:t xml:space="preserve"> y 180º = a 6 veces el diámetro de la varilla a doblar.</w:t>
      </w:r>
    </w:p>
    <w:p w14:paraId="1C03B7FB" w14:textId="77777777" w:rsidR="00EA1069" w:rsidRPr="009849B8" w:rsidRDefault="00EA1069" w:rsidP="009F116C">
      <w:pPr>
        <w:pStyle w:val="FORMATONORMAL"/>
        <w:rPr>
          <w:rFonts w:ascii="Baloo" w:eastAsia="Baloo" w:hAnsi="Baloo" w:cs="Baloo"/>
        </w:rPr>
      </w:pPr>
      <w:r w:rsidRPr="009849B8">
        <w:rPr>
          <w:rFonts w:ascii="Baloo" w:eastAsia="Baloo" w:hAnsi="Baloo" w:cs="Baloo"/>
        </w:rPr>
        <w:t>EMPALMES Y DESARROLLO DEL REFUERZO.</w:t>
      </w:r>
    </w:p>
    <w:p w14:paraId="788C55AE" w14:textId="77777777" w:rsidR="009F116C" w:rsidRPr="009849B8" w:rsidRDefault="00EA1069" w:rsidP="009F116C">
      <w:pPr>
        <w:pStyle w:val="FORMATONORMAL"/>
        <w:rPr>
          <w:rFonts w:ascii="Baloo" w:eastAsia="Baloo" w:hAnsi="Baloo" w:cs="Baloo"/>
        </w:rPr>
      </w:pPr>
      <w:bookmarkStart w:id="46" w:name="_heading=h.1o97atn" w:colFirst="0" w:colLast="0"/>
      <w:bookmarkEnd w:id="46"/>
      <w:r w:rsidRPr="009849B8">
        <w:rPr>
          <w:rFonts w:ascii="Baloo" w:eastAsia="Baloo" w:hAnsi="Baloo" w:cs="Baloo"/>
        </w:rPr>
        <w:t>ESTRIBOS</w:t>
      </w:r>
    </w:p>
    <w:p w14:paraId="3DFEF0C8" w14:textId="7909659E" w:rsidR="00EA1069" w:rsidRPr="009849B8" w:rsidRDefault="00EA1069" w:rsidP="009F116C">
      <w:pPr>
        <w:pStyle w:val="FORMATONORMAL"/>
        <w:rPr>
          <w:rFonts w:ascii="Baloo" w:eastAsia="Baloo" w:hAnsi="Baloo" w:cs="Baloo"/>
        </w:rPr>
      </w:pPr>
      <w:r w:rsidRPr="009849B8">
        <w:rPr>
          <w:rFonts w:eastAsia="Museo Sans 100" w:cs="Museo Sans 100"/>
        </w:rPr>
        <w:t>Los estribos se construirán estrictamente en la forma en que están indicados en los planos. No se permitirá calentar las barras antes de doblarlas para formar los estribos; para ejecutar estos dobleces deberán utilizarse dobladores especiales, que no dañen el acero.</w:t>
      </w:r>
    </w:p>
    <w:p w14:paraId="7867F41B" w14:textId="77777777" w:rsidR="00EA1069" w:rsidRPr="009849B8" w:rsidRDefault="00EA1069" w:rsidP="009F116C">
      <w:pPr>
        <w:pStyle w:val="FORMATONORMAL"/>
        <w:rPr>
          <w:rFonts w:eastAsia="Museo Sans 100" w:cs="Museo Sans 100"/>
        </w:rPr>
      </w:pPr>
      <w:r w:rsidRPr="009849B8">
        <w:rPr>
          <w:rFonts w:eastAsia="Museo Sans 100" w:cs="Museo Sans 100"/>
        </w:rPr>
        <w:t xml:space="preserve">Los estribos en nervios y soleras se harán de una sola pieza y cerrados; Los extremos se harán con un gancho estándar de 135° con una extensión de seis veces el diámetro del estribo, pero no menor que 7.5 cm. </w:t>
      </w:r>
    </w:p>
    <w:p w14:paraId="470CACA4" w14:textId="77777777" w:rsidR="00EA1069" w:rsidRPr="009849B8" w:rsidRDefault="00EA1069" w:rsidP="009F116C">
      <w:pPr>
        <w:pStyle w:val="FORMATONORMAL"/>
        <w:rPr>
          <w:rFonts w:ascii="Baloo" w:eastAsia="Baloo" w:hAnsi="Baloo" w:cs="Baloo"/>
        </w:rPr>
      </w:pPr>
      <w:bookmarkStart w:id="47" w:name="_heading=h.488uthg" w:colFirst="0" w:colLast="0"/>
      <w:bookmarkEnd w:id="47"/>
      <w:r w:rsidRPr="009849B8">
        <w:rPr>
          <w:rFonts w:ascii="Baloo" w:eastAsia="Baloo" w:hAnsi="Baloo" w:cs="Baloo"/>
        </w:rPr>
        <w:t>TRASLAPES</w:t>
      </w:r>
    </w:p>
    <w:p w14:paraId="4C47DABB" w14:textId="77777777" w:rsidR="00EA1069" w:rsidRPr="009849B8" w:rsidRDefault="00EA1069" w:rsidP="009F116C">
      <w:pPr>
        <w:pStyle w:val="FORMATONORMAL"/>
        <w:rPr>
          <w:rFonts w:eastAsia="Museo Sans 100" w:cs="Museo Sans 100"/>
          <w:b/>
        </w:rPr>
      </w:pPr>
      <w:bookmarkStart w:id="48" w:name="_heading=h.2ne53p9" w:colFirst="0" w:colLast="0"/>
      <w:bookmarkEnd w:id="48"/>
      <w:r w:rsidRPr="009849B8">
        <w:rPr>
          <w:rFonts w:eastAsia="Museo Sans 100" w:cs="Museo Sans 100"/>
        </w:rPr>
        <w:t>Las Longitudes de traslape se harán como se muestra en planos.</w:t>
      </w:r>
    </w:p>
    <w:p w14:paraId="7B9F18E3" w14:textId="77777777" w:rsidR="00EA1069" w:rsidRPr="009849B8" w:rsidRDefault="00EA1069" w:rsidP="009F116C">
      <w:pPr>
        <w:pStyle w:val="FORMATONORMAL"/>
        <w:rPr>
          <w:rFonts w:eastAsia="Museo Sans 100" w:cs="Museo Sans 100"/>
        </w:rPr>
      </w:pPr>
      <w:r w:rsidRPr="009849B8">
        <w:rPr>
          <w:rFonts w:eastAsia="Museo Sans 100" w:cs="Museo Sans 100"/>
        </w:rPr>
        <w:t xml:space="preserve">Los traslapes, deberán ser como se indica en los planos estructurales. La zona del traslape quedará firmemente amarrada con alambre. </w:t>
      </w:r>
    </w:p>
    <w:p w14:paraId="218ABE51" w14:textId="77777777" w:rsidR="00EA1069" w:rsidRPr="009849B8" w:rsidRDefault="00EA1069" w:rsidP="009F116C">
      <w:pPr>
        <w:pStyle w:val="FORMATONORMAL"/>
        <w:rPr>
          <w:rFonts w:eastAsia="Museo Sans 100" w:cs="Museo Sans 100"/>
        </w:rPr>
      </w:pPr>
      <w:r w:rsidRPr="009849B8">
        <w:rPr>
          <w:rFonts w:eastAsia="Museo Sans 100" w:cs="Museo Sans 100"/>
        </w:rPr>
        <w:t>Los traslapes en soleras deberán localizarse de acuerdo con los detalles especificados en los planos de taller que deberán presentar el Contratista cuando sea requerido y deberán ser aprobados por el Ingeniero</w:t>
      </w:r>
    </w:p>
    <w:p w14:paraId="62B3FB05" w14:textId="77777777" w:rsidR="00EA1069" w:rsidRPr="009849B8" w:rsidRDefault="00EA1069" w:rsidP="009F116C">
      <w:pPr>
        <w:pStyle w:val="FORMATONORMAL"/>
        <w:rPr>
          <w:rFonts w:eastAsia="Museo Sans 100" w:cs="Museo Sans 100"/>
        </w:rPr>
      </w:pPr>
      <w:r w:rsidRPr="009849B8">
        <w:rPr>
          <w:rFonts w:eastAsia="Museo Sans 100" w:cs="Museo Sans 100"/>
        </w:rPr>
        <w:t>Las grapas complementarias deberán enlazar a una varilla longitudinal de la periferia; se harán con ganchos estándar de 135° en un extremo, con una extensión de no menos de 7.5 cm, en el otro extremo será de 90°.</w:t>
      </w:r>
    </w:p>
    <w:p w14:paraId="1D0ED14B" w14:textId="5358A347" w:rsidR="00EA1069" w:rsidRPr="009849B8" w:rsidRDefault="00EA1069" w:rsidP="009F116C">
      <w:pPr>
        <w:pStyle w:val="FORMATONORMAL"/>
        <w:rPr>
          <w:rFonts w:eastAsia="Museo Sans 100" w:cs="Museo Sans 100"/>
        </w:rPr>
      </w:pPr>
      <w:r w:rsidRPr="009849B8">
        <w:rPr>
          <w:rFonts w:eastAsia="Museo Sans 100" w:cs="Museo Sans 100"/>
        </w:rPr>
        <w:t>Todos los dobleces se harán en frio y de acuerdo al ACI 318, ningún acero parcialmente embebido en el concreto debe doblarse en la obra excepto cuando así lo indiquen los planos estructurales o lo permita el Ingeniero del proyecto. No se permitirá traslapar más de 50% del refuerzo longitudinal en una misma sección de un elemento. Los traslapes deberán hacerse en varillas alternas y la separación entre dos secciones consecutivas de traslape no será menor a 40 veces el mayor diámetro de las varillas traslapadas.</w:t>
      </w:r>
    </w:p>
    <w:p w14:paraId="5C7FF59F" w14:textId="222413DD" w:rsidR="00EA1069" w:rsidRPr="009849B8" w:rsidRDefault="00EA1069" w:rsidP="009F116C">
      <w:pPr>
        <w:pStyle w:val="FORMATONORMAL"/>
        <w:rPr>
          <w:rFonts w:ascii="Baloo" w:eastAsia="Baloo" w:hAnsi="Baloo" w:cs="Baloo"/>
        </w:rPr>
      </w:pPr>
      <w:r w:rsidRPr="009849B8">
        <w:rPr>
          <w:rFonts w:ascii="Baloo" w:eastAsia="Baloo" w:hAnsi="Baloo" w:cs="Baloo"/>
        </w:rPr>
        <w:t>DUCTOS Y ACCESORIOS EMBEBIDOS.</w:t>
      </w:r>
    </w:p>
    <w:p w14:paraId="33FECAA0" w14:textId="77777777" w:rsidR="00EA1069" w:rsidRPr="009849B8" w:rsidRDefault="00EA1069" w:rsidP="009F116C">
      <w:pPr>
        <w:pStyle w:val="FORMATONORMAL"/>
        <w:rPr>
          <w:rFonts w:eastAsia="Museo Sans 100" w:cs="Museo Sans 100"/>
        </w:rPr>
      </w:pPr>
      <w:r w:rsidRPr="009849B8">
        <w:rPr>
          <w:rFonts w:eastAsia="Museo Sans 100" w:cs="Museo Sans 100"/>
        </w:rPr>
        <w:t>Todo ducto, tubería o accesorio que esté embebido en concreto deberá cumplir con los requisitos mínimos expresados en el ACI-318-11 Capítulo 6.</w:t>
      </w:r>
    </w:p>
    <w:p w14:paraId="117808E6" w14:textId="3ABFFB02" w:rsidR="00EA1069" w:rsidRPr="009849B8" w:rsidRDefault="00EA1069" w:rsidP="009F116C">
      <w:pPr>
        <w:pStyle w:val="FORMATONORMAL"/>
        <w:rPr>
          <w:rFonts w:eastAsia="Museo Sans 100" w:cs="Museo Sans 100"/>
        </w:rPr>
      </w:pPr>
      <w:r w:rsidRPr="009849B8">
        <w:rPr>
          <w:rFonts w:eastAsia="Museo Sans 100" w:cs="Museo Sans 100"/>
        </w:rPr>
        <w:t>A continuación, se anotan los requerimientos más comúnmente aplicables, sin excluir de esta especificación aquellos que no son redactados aquí, pero que están presentes en el Capítulo 6 del ACI-318-</w:t>
      </w:r>
      <w:proofErr w:type="gramStart"/>
      <w:r w:rsidRPr="009849B8">
        <w:rPr>
          <w:rFonts w:eastAsia="Museo Sans 100" w:cs="Museo Sans 100"/>
        </w:rPr>
        <w:t>11.Los</w:t>
      </w:r>
      <w:proofErr w:type="gramEnd"/>
      <w:r w:rsidRPr="009849B8">
        <w:rPr>
          <w:rFonts w:eastAsia="Museo Sans 100" w:cs="Museo Sans 100"/>
        </w:rPr>
        <w:t xml:space="preserve"> ductos eléctricos, pasa tubos y demás elementos embebidos en el concreto cumplirán las siguientes condiciones mínimas:</w:t>
      </w:r>
    </w:p>
    <w:p w14:paraId="44FA2071" w14:textId="77777777" w:rsidR="00EA1069" w:rsidRPr="009849B8" w:rsidRDefault="00EA1069">
      <w:pPr>
        <w:pStyle w:val="FORMATONORMALLITERAL"/>
        <w:numPr>
          <w:ilvl w:val="0"/>
          <w:numId w:val="82"/>
        </w:numPr>
      </w:pPr>
      <w:r w:rsidRPr="009849B8">
        <w:t>Se instalarán hasta que todo el refuerzo esté en su lugar.</w:t>
      </w:r>
    </w:p>
    <w:p w14:paraId="4ABB746E" w14:textId="77777777" w:rsidR="00EA1069" w:rsidRPr="009849B8" w:rsidRDefault="00EA1069">
      <w:pPr>
        <w:pStyle w:val="FORMATONORMALLITERAL"/>
        <w:numPr>
          <w:ilvl w:val="0"/>
          <w:numId w:val="82"/>
        </w:numPr>
      </w:pPr>
      <w:r w:rsidRPr="009849B8">
        <w:t xml:space="preserve">No se permitirá la inclusión de cualquier tubería o elemento de aluminio en el concreto para evitar reacciones adversas </w:t>
      </w:r>
    </w:p>
    <w:p w14:paraId="146E7096" w14:textId="77777777" w:rsidR="00EA1069" w:rsidRPr="009849B8" w:rsidRDefault="00EA1069">
      <w:pPr>
        <w:pStyle w:val="FORMATONORMALLITERAL"/>
        <w:numPr>
          <w:ilvl w:val="0"/>
          <w:numId w:val="82"/>
        </w:numPr>
      </w:pPr>
      <w:r w:rsidRPr="009849B8">
        <w:lastRenderedPageBreak/>
        <w:t xml:space="preserve">Cualquier tubería que se instale embebida en paredes, vigas o losas deberá tener una dimensión exterior menor a 1/3 del espesor del concreto en que está embebida. En caso de colocarse varios tubos en forma paralela, la separación entre éstos deberá ser por lo menos tres diámetros de centro a centro. En el caso que la tubería esté embebida en una losa tipo Steel </w:t>
      </w:r>
      <w:proofErr w:type="spellStart"/>
      <w:r w:rsidRPr="009849B8">
        <w:t>deck</w:t>
      </w:r>
      <w:proofErr w:type="spellEnd"/>
      <w:r w:rsidRPr="009849B8">
        <w:t>, el espesor relevante será el peralte de concreto sobre la cresta de la lámina.</w:t>
      </w:r>
    </w:p>
    <w:p w14:paraId="6BE1EF0D" w14:textId="77777777" w:rsidR="00EA1069" w:rsidRPr="009849B8" w:rsidRDefault="00EA1069">
      <w:pPr>
        <w:pStyle w:val="FORMATONORMALLITERAL"/>
        <w:numPr>
          <w:ilvl w:val="0"/>
          <w:numId w:val="82"/>
        </w:numPr>
      </w:pPr>
      <w:r w:rsidRPr="009849B8">
        <w:t>El recubrimiento mínimo de cualquier tubería será de 2 cm contra la cara más cercana del concreto.</w:t>
      </w:r>
    </w:p>
    <w:p w14:paraId="559CA747" w14:textId="77777777" w:rsidR="00EA1069" w:rsidRPr="009849B8" w:rsidRDefault="00EA1069">
      <w:pPr>
        <w:pStyle w:val="FORMATONORMALLITERAL"/>
        <w:numPr>
          <w:ilvl w:val="0"/>
          <w:numId w:val="82"/>
        </w:numPr>
      </w:pPr>
      <w:r w:rsidRPr="009849B8">
        <w:t>En el caso que la losa sea densa, con doble malla, las tuberías deberán ubicarse entre las dos mallas de refuerzo. En caso de que la losa solamente tenga una malla, las tuberías se deberán colocar de forma que cumplan con el recubrimiento mínimo de 2cm hacia la cara más cercana.</w:t>
      </w:r>
    </w:p>
    <w:p w14:paraId="20F59F24" w14:textId="77777777" w:rsidR="00EA1069" w:rsidRPr="009849B8" w:rsidRDefault="00EA1069" w:rsidP="009F116C">
      <w:pPr>
        <w:pStyle w:val="FORMATONORMAL"/>
        <w:rPr>
          <w:rFonts w:ascii="Baloo" w:hAnsi="Baloo" w:cs="Baloo"/>
        </w:rPr>
      </w:pPr>
      <w:r w:rsidRPr="009849B8">
        <w:rPr>
          <w:rFonts w:ascii="Baloo" w:hAnsi="Baloo" w:cs="Baloo"/>
        </w:rPr>
        <w:t>ANCLAJES CON EPÓXICO</w:t>
      </w:r>
    </w:p>
    <w:p w14:paraId="6A657F6A" w14:textId="2DD6B54A" w:rsidR="00EA1069" w:rsidRPr="009849B8" w:rsidRDefault="00EA1069" w:rsidP="009F116C">
      <w:pPr>
        <w:pStyle w:val="FORMATONORMAL"/>
      </w:pPr>
      <w:r w:rsidRPr="009849B8">
        <w:rPr>
          <w:rFonts w:eastAsia="Museo Sans 100" w:cs="Museo Sans 100"/>
        </w:rPr>
        <w:t xml:space="preserve">Se podrán usar anclajes con </w:t>
      </w:r>
      <w:proofErr w:type="spellStart"/>
      <w:r w:rsidRPr="009849B8">
        <w:rPr>
          <w:rFonts w:eastAsia="Museo Sans 100" w:cs="Museo Sans 100"/>
        </w:rPr>
        <w:t>epóxico</w:t>
      </w:r>
      <w:proofErr w:type="spellEnd"/>
      <w:r w:rsidRPr="009849B8">
        <w:rPr>
          <w:rFonts w:eastAsia="Museo Sans 100" w:cs="Museo Sans 100"/>
        </w:rPr>
        <w:t xml:space="preserve"> únicamente cuando los mismos estén especificados en los planos estructurales. Donde este procedimiento no esté especificado en planos, el Contratista lo podrá usar solamente con la aprobación del Ingeniero.</w:t>
      </w:r>
    </w:p>
    <w:p w14:paraId="52D5F23A" w14:textId="77777777" w:rsidR="00EA1069" w:rsidRPr="009849B8" w:rsidRDefault="00EA1069" w:rsidP="009F116C">
      <w:pPr>
        <w:pStyle w:val="FORMATONORMAL"/>
        <w:rPr>
          <w:rFonts w:eastAsia="Museo Sans 100" w:cs="Museo Sans 100"/>
        </w:rPr>
      </w:pPr>
      <w:r w:rsidRPr="009849B8">
        <w:rPr>
          <w:rFonts w:eastAsia="Museo Sans 100" w:cs="Museo Sans 100"/>
        </w:rPr>
        <w:t>En el caso que dicho procedimiento sea permitido, ya sea por planos o por el Ingeniero, el mismo deberá cumplir con los siguientes requerimientos:</w:t>
      </w:r>
    </w:p>
    <w:p w14:paraId="74BA8A69" w14:textId="77777777" w:rsidR="00EA1069" w:rsidRPr="009849B8" w:rsidRDefault="00EA1069">
      <w:pPr>
        <w:pStyle w:val="FORMATONORMALLITERAL"/>
        <w:numPr>
          <w:ilvl w:val="0"/>
          <w:numId w:val="83"/>
        </w:numPr>
      </w:pPr>
      <w:r w:rsidRPr="009849B8">
        <w:t>El agujero previo deberá contar con un diámetro mínimo de 1/8” más grande que el diámetro de la varilla a anclar.</w:t>
      </w:r>
    </w:p>
    <w:p w14:paraId="335CDB33" w14:textId="77777777" w:rsidR="00EA1069" w:rsidRPr="009849B8" w:rsidRDefault="00EA1069">
      <w:pPr>
        <w:pStyle w:val="FORMATONORMALLITERAL"/>
        <w:numPr>
          <w:ilvl w:val="0"/>
          <w:numId w:val="83"/>
        </w:numPr>
      </w:pPr>
      <w:r w:rsidRPr="009849B8">
        <w:t xml:space="preserve">La aplicación del </w:t>
      </w:r>
      <w:proofErr w:type="spellStart"/>
      <w:r w:rsidRPr="009849B8">
        <w:t>epóxico</w:t>
      </w:r>
      <w:proofErr w:type="spellEnd"/>
      <w:r w:rsidRPr="009849B8">
        <w:t xml:space="preserve"> deberá realizarse en todos los casos por medio de pistola mezcladora. En ningún caso se deberá usar mezclado manual y aplicación manual dentro del agujero, a menos que el Ingeniero lo apruebe.</w:t>
      </w:r>
    </w:p>
    <w:p w14:paraId="0C521384" w14:textId="77777777" w:rsidR="00EA1069" w:rsidRPr="009849B8" w:rsidRDefault="00EA1069">
      <w:pPr>
        <w:pStyle w:val="FORMATONORMALLITERAL"/>
        <w:numPr>
          <w:ilvl w:val="0"/>
          <w:numId w:val="83"/>
        </w:numPr>
      </w:pPr>
      <w:r w:rsidRPr="009849B8">
        <w:t>Las varillas a anclar deberán estar completamente limpias de cualquier óxido, polvo o grasa.</w:t>
      </w:r>
    </w:p>
    <w:p w14:paraId="43C35637" w14:textId="77777777" w:rsidR="00EA1069" w:rsidRPr="009849B8" w:rsidRDefault="00EA1069">
      <w:pPr>
        <w:pStyle w:val="FORMATONORMALLITERAL"/>
        <w:numPr>
          <w:ilvl w:val="0"/>
          <w:numId w:val="83"/>
        </w:numPr>
      </w:pPr>
      <w:r w:rsidRPr="009849B8">
        <w:t>No se deberán anclar varillas mayores al diámetro de la varilla #8.</w:t>
      </w:r>
    </w:p>
    <w:p w14:paraId="37CF5CB7" w14:textId="77777777" w:rsidR="00EA1069" w:rsidRPr="009849B8" w:rsidRDefault="00EA1069">
      <w:pPr>
        <w:pStyle w:val="FORMATONORMALLITERAL"/>
        <w:numPr>
          <w:ilvl w:val="0"/>
          <w:numId w:val="83"/>
        </w:numPr>
      </w:pPr>
      <w:r w:rsidRPr="009849B8">
        <w:t xml:space="preserve">El agujero deberá estar completamente libre de grasas, polvo o cualquier material extraño previo a la aplicación del </w:t>
      </w:r>
      <w:proofErr w:type="spellStart"/>
      <w:r w:rsidRPr="009849B8">
        <w:t>epóxico</w:t>
      </w:r>
      <w:proofErr w:type="spellEnd"/>
      <w:r w:rsidRPr="009849B8">
        <w:t>.</w:t>
      </w:r>
    </w:p>
    <w:p w14:paraId="29249F11" w14:textId="77777777" w:rsidR="00EA1069" w:rsidRPr="009849B8" w:rsidRDefault="00EA1069">
      <w:pPr>
        <w:pStyle w:val="FORMATONORMALLITERAL"/>
        <w:numPr>
          <w:ilvl w:val="0"/>
          <w:numId w:val="83"/>
        </w:numPr>
      </w:pPr>
      <w:r w:rsidRPr="009849B8">
        <w:t>La ubicación del agujero deberá cumplir con los requerimientos especificados en los planos, con la tolerancia que admita el Ingeniero.</w:t>
      </w:r>
    </w:p>
    <w:p w14:paraId="7CF706B2" w14:textId="77777777" w:rsidR="00EA1069" w:rsidRPr="009849B8" w:rsidRDefault="00EA1069">
      <w:pPr>
        <w:pStyle w:val="FORMATONORMALLITERAL"/>
        <w:numPr>
          <w:ilvl w:val="0"/>
          <w:numId w:val="83"/>
        </w:numPr>
      </w:pPr>
      <w:r w:rsidRPr="009849B8">
        <w:t xml:space="preserve">En ningún caso deberán ubicarse anclajes con </w:t>
      </w:r>
      <w:proofErr w:type="spellStart"/>
      <w:r w:rsidRPr="009849B8">
        <w:t>epóxico</w:t>
      </w:r>
      <w:proofErr w:type="spellEnd"/>
      <w:r w:rsidRPr="009849B8">
        <w:t xml:space="preserve"> dentro de un miembro de concreto armado (viga, solera o columna) fuera del núcleo confinado del mismo.</w:t>
      </w:r>
    </w:p>
    <w:p w14:paraId="2BC8CB5C" w14:textId="77777777" w:rsidR="00EA1069" w:rsidRPr="009849B8" w:rsidRDefault="00EA1069">
      <w:pPr>
        <w:pStyle w:val="FORMATONORMALLITERAL"/>
        <w:numPr>
          <w:ilvl w:val="0"/>
          <w:numId w:val="83"/>
        </w:numPr>
      </w:pPr>
      <w:r w:rsidRPr="009849B8">
        <w:t xml:space="preserve">Los anclajes </w:t>
      </w:r>
      <w:proofErr w:type="spellStart"/>
      <w:r w:rsidRPr="009849B8">
        <w:t>epóxicos</w:t>
      </w:r>
      <w:proofErr w:type="spellEnd"/>
      <w:r w:rsidRPr="009849B8">
        <w:t xml:space="preserve"> deberán cumplir en todos los casos con la separación mínima especificada por el </w:t>
      </w:r>
      <w:proofErr w:type="spellStart"/>
      <w:r w:rsidRPr="009849B8">
        <w:t>suministrante</w:t>
      </w:r>
      <w:proofErr w:type="spellEnd"/>
      <w:r w:rsidRPr="009849B8">
        <w:t xml:space="preserve"> entre anclajes adyacentes y al borde del miembro.</w:t>
      </w:r>
    </w:p>
    <w:p w14:paraId="512E4317" w14:textId="77777777" w:rsidR="00EA1069" w:rsidRPr="009849B8" w:rsidRDefault="00EA1069">
      <w:pPr>
        <w:pStyle w:val="FORMATONORMALLITERAL"/>
        <w:numPr>
          <w:ilvl w:val="0"/>
          <w:numId w:val="83"/>
        </w:numPr>
      </w:pPr>
      <w:r w:rsidRPr="009849B8">
        <w:t xml:space="preserve">Una vez aplicado el </w:t>
      </w:r>
      <w:proofErr w:type="spellStart"/>
      <w:r w:rsidRPr="009849B8">
        <w:t>epóxico</w:t>
      </w:r>
      <w:proofErr w:type="spellEnd"/>
      <w:r w:rsidRPr="009849B8">
        <w:t xml:space="preserve">, no se deberá doblar o manipular el refuerzo anclado, aunque haya transcurrido suficiente tiempo para que el </w:t>
      </w:r>
      <w:proofErr w:type="spellStart"/>
      <w:r w:rsidRPr="009849B8">
        <w:t>epóxico</w:t>
      </w:r>
      <w:proofErr w:type="spellEnd"/>
      <w:r w:rsidRPr="009849B8">
        <w:t xml:space="preserve"> alcance su resistencia. Toda varilla a ser anclada deberá ser previamente doblada a su geometría final.</w:t>
      </w:r>
    </w:p>
    <w:p w14:paraId="76D0ABCF" w14:textId="77777777" w:rsidR="00EA1069" w:rsidRPr="009849B8" w:rsidRDefault="00EA1069" w:rsidP="009F116C">
      <w:pPr>
        <w:pStyle w:val="FORMATONORMAL"/>
        <w:rPr>
          <w:rFonts w:ascii="Baloo" w:hAnsi="Baloo" w:cs="Baloo"/>
        </w:rPr>
      </w:pPr>
      <w:r w:rsidRPr="009849B8">
        <w:rPr>
          <w:rFonts w:ascii="Baloo" w:hAnsi="Baloo" w:cs="Baloo"/>
        </w:rPr>
        <w:t>CARGAS DE CONSTRUCCIÓN</w:t>
      </w:r>
    </w:p>
    <w:p w14:paraId="3E5C17F7" w14:textId="77777777" w:rsidR="00EA1069" w:rsidRPr="009849B8" w:rsidRDefault="00EA1069" w:rsidP="009F116C">
      <w:pPr>
        <w:pStyle w:val="FORMATONORMAL"/>
        <w:rPr>
          <w:rFonts w:eastAsia="Museo Sans 100" w:cs="Museo Sans 100"/>
        </w:rPr>
      </w:pPr>
      <w:r w:rsidRPr="009849B8">
        <w:rPr>
          <w:rFonts w:eastAsia="Museo Sans 100" w:cs="Museo Sans 100"/>
        </w:rPr>
        <w:t>El Constructor no deberá someter ningún miembro estructural a cargas de construcción que soliciten resistencias mayores a las que posee el miembro a la edad correspondiente. En caso de que el Constructor planee utilizar ciertas áreas de la nueva construcción como lugar de almacenamiento, el mismo deberá obtener permiso por escrito el Ingeniero, la cual dictará la carga máxima que se podrá colocar en cada caso.</w:t>
      </w:r>
    </w:p>
    <w:p w14:paraId="6E102AA1" w14:textId="5D5556EF" w:rsidR="00EA1069" w:rsidRPr="009849B8" w:rsidRDefault="00EA1069" w:rsidP="009F116C">
      <w:pPr>
        <w:pStyle w:val="FORMATONORMAL"/>
        <w:rPr>
          <w:rFonts w:ascii="Baloo" w:hAnsi="Baloo" w:cs="Baloo"/>
        </w:rPr>
      </w:pPr>
      <w:r w:rsidRPr="009849B8">
        <w:rPr>
          <w:rFonts w:ascii="Baloo" w:hAnsi="Baloo" w:cs="Baloo"/>
        </w:rPr>
        <w:t>TOLERANCIAS</w:t>
      </w:r>
    </w:p>
    <w:p w14:paraId="27D9A693" w14:textId="333D9A4D" w:rsidR="009F116C" w:rsidRPr="009849B8" w:rsidRDefault="00EA1069" w:rsidP="009F116C">
      <w:pPr>
        <w:pStyle w:val="FORMATONORMAL"/>
        <w:rPr>
          <w:rFonts w:eastAsia="Museo Sans 100" w:cs="Museo Sans 100"/>
        </w:rPr>
      </w:pPr>
      <w:r w:rsidRPr="009849B8">
        <w:rPr>
          <w:rFonts w:eastAsia="Museo Sans 100" w:cs="Museo Sans 100"/>
        </w:rPr>
        <w:lastRenderedPageBreak/>
        <w:t>Las Tolerancias válidas para los elementos del concreto estarán de acuerdo al ACI-318-11, o ACI-318-14 y específicamente al ACI-317 y a la normativa vigente en nuestro país tal como Norma Técnica para el control de la Calidad de los Materiales Estructurales.</w:t>
      </w:r>
    </w:p>
    <w:p w14:paraId="6A1DC9E7" w14:textId="77777777" w:rsidR="00DD6BA6" w:rsidRPr="009849B8" w:rsidRDefault="00DD6BA6" w:rsidP="009F116C">
      <w:pPr>
        <w:pStyle w:val="FORMATONORMAL"/>
        <w:rPr>
          <w:rFonts w:ascii="Baloo" w:hAnsi="Baloo" w:cs="Baloo"/>
        </w:rPr>
      </w:pPr>
    </w:p>
    <w:p w14:paraId="2A19D1D8" w14:textId="19F51470" w:rsidR="00EA1069" w:rsidRPr="009849B8" w:rsidRDefault="00EA1069" w:rsidP="009F116C">
      <w:pPr>
        <w:pStyle w:val="FORMATONORMAL"/>
        <w:rPr>
          <w:rFonts w:ascii="Baloo" w:hAnsi="Baloo" w:cs="Baloo"/>
        </w:rPr>
      </w:pPr>
      <w:r w:rsidRPr="009849B8">
        <w:rPr>
          <w:rFonts w:ascii="Baloo" w:hAnsi="Baloo" w:cs="Baloo"/>
        </w:rPr>
        <w:t>NORMAS</w:t>
      </w:r>
    </w:p>
    <w:p w14:paraId="3B9420D0" w14:textId="77777777" w:rsidR="00EA1069" w:rsidRPr="009849B8" w:rsidRDefault="00EA1069" w:rsidP="009F116C">
      <w:pPr>
        <w:pStyle w:val="FORMATONORMAL"/>
        <w:rPr>
          <w:rFonts w:eastAsia="Museo Sans 100" w:cs="Museo Sans 100"/>
        </w:rPr>
      </w:pPr>
      <w:r w:rsidRPr="009849B8">
        <w:rPr>
          <w:rFonts w:eastAsia="Museo Sans 100" w:cs="Museo Sans 100"/>
        </w:rPr>
        <w:t>Las Normas válidas y aplicables para los elementos del concreto son, sin limitarse a estas: ACI-318-14, y específicamente al ACI-117 en cuanto a las tolerancias y, la normativa vigente en nuestro país tal como Norma Técnica para el control de la Calidad de los Materiales Estructurales.</w:t>
      </w:r>
    </w:p>
    <w:p w14:paraId="05215977" w14:textId="77777777" w:rsidR="00EA1069" w:rsidRPr="009849B8" w:rsidRDefault="00EA1069" w:rsidP="009F116C">
      <w:pPr>
        <w:pStyle w:val="FORMATONORMAL"/>
        <w:rPr>
          <w:rFonts w:ascii="Baloo" w:hAnsi="Baloo" w:cs="Baloo"/>
        </w:rPr>
      </w:pPr>
      <w:bookmarkStart w:id="49" w:name="_heading=h.12jfdx2" w:colFirst="0" w:colLast="0"/>
      <w:bookmarkEnd w:id="49"/>
      <w:r w:rsidRPr="009849B8">
        <w:rPr>
          <w:rFonts w:ascii="Baloo" w:hAnsi="Baloo" w:cs="Baloo"/>
        </w:rPr>
        <w:t>LIMPIEZA Y PROTECCIÓN DEL REFUERZO</w:t>
      </w:r>
    </w:p>
    <w:p w14:paraId="6B71E1FA" w14:textId="77777777" w:rsidR="00EA1069" w:rsidRPr="009849B8" w:rsidRDefault="00EA1069" w:rsidP="009F116C">
      <w:pPr>
        <w:pStyle w:val="FORMATONORMAL"/>
        <w:rPr>
          <w:rFonts w:eastAsia="Museo Sans 100" w:cs="Museo Sans 100"/>
        </w:rPr>
      </w:pPr>
      <w:r w:rsidRPr="009849B8">
        <w:rPr>
          <w:rFonts w:eastAsia="Museo Sans 100" w:cs="Museo Sans 100"/>
        </w:rPr>
        <w:t>El acero de refuerzo deberá estar limpio de oxidación, costras de concreto de colados anteriores, aceites, tierra o cualquier elemento extraño que pudiera reducir la adherencia con el concreto. En caso contrario, al acero deberá limpiarse con un cepillo de alambre o con algún disolvente cuando se trate de materias grasosas.</w:t>
      </w:r>
    </w:p>
    <w:p w14:paraId="0AF7130F" w14:textId="77777777" w:rsidR="00EA1069" w:rsidRPr="009849B8" w:rsidRDefault="00EA1069" w:rsidP="009F116C">
      <w:pPr>
        <w:pStyle w:val="FORMATONORMAL"/>
        <w:rPr>
          <w:rFonts w:eastAsia="Museo Sans 100" w:cs="Museo Sans 100"/>
        </w:rPr>
      </w:pPr>
      <w:r w:rsidRPr="009849B8">
        <w:rPr>
          <w:rFonts w:eastAsia="Museo Sans 100" w:cs="Museo Sans 100"/>
        </w:rPr>
        <w:t>Por ningún motivo, una vez aprobada la posición del refuerzo, se permitirá la colocación de cargas y el paso de operarios o carretillas sobre los amarres, debiendo utilizarse pasarelas que no se apoyen sobre el refuerzo y así evitar que se deformen o pierdan la posición correcta en que fueron colocados y aprobados.</w:t>
      </w:r>
    </w:p>
    <w:p w14:paraId="43A2D4D4" w14:textId="77777777" w:rsidR="00EA1069" w:rsidRPr="009849B8" w:rsidRDefault="00EA1069" w:rsidP="009F116C">
      <w:pPr>
        <w:pStyle w:val="FORMATONORMAL"/>
        <w:rPr>
          <w:rFonts w:ascii="Baloo" w:hAnsi="Baloo" w:cs="Baloo"/>
        </w:rPr>
      </w:pPr>
      <w:bookmarkStart w:id="50" w:name="_heading=h.3mj2wkv" w:colFirst="0" w:colLast="0"/>
      <w:bookmarkEnd w:id="50"/>
      <w:r w:rsidRPr="009849B8">
        <w:rPr>
          <w:rFonts w:ascii="Baloo" w:hAnsi="Baloo" w:cs="Baloo"/>
        </w:rPr>
        <w:t>ALMACENAJE</w:t>
      </w:r>
    </w:p>
    <w:p w14:paraId="58CBB390" w14:textId="77777777" w:rsidR="00EA1069" w:rsidRPr="009849B8" w:rsidRDefault="00EA1069" w:rsidP="009F116C">
      <w:pPr>
        <w:pStyle w:val="FORMATONORMAL"/>
        <w:rPr>
          <w:rFonts w:eastAsia="Museo Sans 100" w:cs="Museo Sans 100"/>
        </w:rPr>
      </w:pPr>
      <w:r w:rsidRPr="009849B8">
        <w:rPr>
          <w:rFonts w:eastAsia="Museo Sans 100" w:cs="Museo Sans 100"/>
        </w:rPr>
        <w:t>Inmediatamente después de ser entregado el acero de refuerzo, será clasificado por tamaño, forma, longitud o por su uso final. Se almacenará en estantes que no toquen el suelo y se protegerá en todo momento de la intemperie.</w:t>
      </w:r>
    </w:p>
    <w:p w14:paraId="19B48065" w14:textId="77777777" w:rsidR="00EA1069" w:rsidRPr="009849B8" w:rsidRDefault="00EA1069" w:rsidP="009F116C">
      <w:pPr>
        <w:pStyle w:val="FORMATONORMAL"/>
        <w:rPr>
          <w:rFonts w:ascii="Baloo" w:hAnsi="Baloo" w:cs="Baloo"/>
        </w:rPr>
      </w:pPr>
      <w:bookmarkStart w:id="51" w:name="_heading=h.21od6so" w:colFirst="0" w:colLast="0"/>
      <w:bookmarkEnd w:id="51"/>
      <w:r w:rsidRPr="009849B8">
        <w:rPr>
          <w:rFonts w:ascii="Baloo" w:hAnsi="Baloo" w:cs="Baloo"/>
        </w:rPr>
        <w:t>PRUEBAS DEL ACERO DE REFUERZO</w:t>
      </w:r>
    </w:p>
    <w:p w14:paraId="3CAE5771" w14:textId="77777777" w:rsidR="00EA1069" w:rsidRPr="009849B8" w:rsidRDefault="00EA1069" w:rsidP="009F116C">
      <w:pPr>
        <w:pStyle w:val="FORMATONORMAL"/>
        <w:rPr>
          <w:rFonts w:eastAsia="Museo Sans 100" w:cs="Museo Sans 100"/>
        </w:rPr>
      </w:pPr>
      <w:r w:rsidRPr="009849B8">
        <w:rPr>
          <w:rFonts w:eastAsia="Museo Sans 100" w:cs="Museo Sans 100"/>
        </w:rPr>
        <w:t>De cada partida de diferente diámetro del acero de refuerzo entregado en la obra, se tomarán tres probetas que deberán ser sometidas a pruebas para acero de refuerzo de acuerdo con la especificación ASTM-A370.</w:t>
      </w:r>
    </w:p>
    <w:p w14:paraId="075D5F19" w14:textId="77777777" w:rsidR="00EA1069" w:rsidRPr="009849B8" w:rsidRDefault="00EA1069" w:rsidP="009F116C">
      <w:pPr>
        <w:pStyle w:val="FORMATONORMAL"/>
        <w:rPr>
          <w:rFonts w:ascii="Baloo" w:hAnsi="Baloo" w:cs="Baloo"/>
        </w:rPr>
      </w:pPr>
      <w:bookmarkStart w:id="52" w:name="_heading=h.gtnh0h" w:colFirst="0" w:colLast="0"/>
      <w:bookmarkEnd w:id="52"/>
      <w:r w:rsidRPr="009849B8">
        <w:rPr>
          <w:rFonts w:ascii="Baloo" w:hAnsi="Baloo" w:cs="Baloo"/>
        </w:rPr>
        <w:t>INSPECCIONES Y APROBACIÓN</w:t>
      </w:r>
    </w:p>
    <w:p w14:paraId="2415FBC7" w14:textId="77777777" w:rsidR="00EA1069" w:rsidRPr="009849B8" w:rsidRDefault="00EA1069" w:rsidP="009F116C">
      <w:pPr>
        <w:pStyle w:val="FORMATONORMAL"/>
        <w:rPr>
          <w:rFonts w:eastAsia="Museo Sans 100" w:cs="Museo Sans 100"/>
        </w:rPr>
      </w:pPr>
      <w:r w:rsidRPr="009849B8">
        <w:rPr>
          <w:rFonts w:eastAsia="Museo Sans 100" w:cs="Museo Sans 100"/>
        </w:rPr>
        <w:t>Todo refuerzo será inspeccionado por el Ingeniero después de ser colocado en los encofrados. Antes de colocar el concreto debe de tenerse la aprobación del Ingeniero.</w:t>
      </w:r>
    </w:p>
    <w:p w14:paraId="7A68D5E2" w14:textId="77777777" w:rsidR="00EA1069" w:rsidRPr="009849B8" w:rsidRDefault="00EA1069" w:rsidP="009F116C">
      <w:pPr>
        <w:pStyle w:val="FORMATONORMAL"/>
        <w:rPr>
          <w:rFonts w:ascii="Baloo" w:hAnsi="Baloo" w:cs="Baloo"/>
        </w:rPr>
      </w:pPr>
      <w:r w:rsidRPr="009849B8">
        <w:rPr>
          <w:rFonts w:ascii="Baloo" w:hAnsi="Baloo" w:cs="Baloo"/>
        </w:rPr>
        <w:t>CIMENTACIONES SUPERFICIALES</w:t>
      </w:r>
    </w:p>
    <w:p w14:paraId="22E24214" w14:textId="77777777" w:rsidR="00EA1069" w:rsidRPr="009849B8" w:rsidRDefault="00EA1069" w:rsidP="009F116C">
      <w:pPr>
        <w:pStyle w:val="FORMATONORMAL"/>
        <w:rPr>
          <w:rFonts w:ascii="Baloo" w:hAnsi="Baloo" w:cs="Baloo"/>
        </w:rPr>
      </w:pPr>
      <w:bookmarkStart w:id="53" w:name="_heading=h.30tazoa" w:colFirst="0" w:colLast="0"/>
      <w:bookmarkEnd w:id="53"/>
      <w:r w:rsidRPr="009849B8">
        <w:rPr>
          <w:rFonts w:ascii="Baloo" w:hAnsi="Baloo" w:cs="Baloo"/>
        </w:rPr>
        <w:t>VIGAS DE FUNDACIÓN</w:t>
      </w:r>
    </w:p>
    <w:p w14:paraId="5D0DC039" w14:textId="77777777" w:rsidR="00EA1069" w:rsidRPr="009849B8" w:rsidRDefault="00EA1069" w:rsidP="009F116C">
      <w:pPr>
        <w:pStyle w:val="FORMATONORMAL"/>
        <w:rPr>
          <w:rFonts w:eastAsia="Museo Sans 100" w:cs="Museo Sans 100"/>
        </w:rPr>
      </w:pPr>
      <w:r w:rsidRPr="009849B8">
        <w:rPr>
          <w:rFonts w:eastAsia="Museo Sans 100" w:cs="Museo Sans 100"/>
        </w:rPr>
        <w:t>En las construcciones de Las vigas de Fundación, se procederá de la siguiente forma:</w:t>
      </w:r>
    </w:p>
    <w:p w14:paraId="73942511" w14:textId="77777777" w:rsidR="00EA1069" w:rsidRPr="009849B8" w:rsidRDefault="00EA1069" w:rsidP="009F116C">
      <w:pPr>
        <w:pStyle w:val="FORMATONORMAL"/>
        <w:rPr>
          <w:rFonts w:eastAsia="Museo Sans 100" w:cs="Museo Sans 100"/>
        </w:rPr>
      </w:pPr>
      <w:r w:rsidRPr="009849B8">
        <w:rPr>
          <w:rFonts w:eastAsia="Museo Sans 100" w:cs="Museo Sans 100"/>
        </w:rPr>
        <w:t xml:space="preserve">Realizados los trabajos de excavación, se procederá a la construcción de los moldes respectivos y a la colocación del acero de refuerzo en la posición, forma y medida indicada en los detalles estructurales de soleras de fundación, en particular. </w:t>
      </w:r>
    </w:p>
    <w:p w14:paraId="155EFFA1" w14:textId="77777777" w:rsidR="00EA1069" w:rsidRPr="009849B8" w:rsidRDefault="00EA1069" w:rsidP="009F116C">
      <w:pPr>
        <w:pStyle w:val="FORMATONORMAL"/>
        <w:rPr>
          <w:rFonts w:eastAsia="Museo Sans 100" w:cs="Museo Sans 100"/>
        </w:rPr>
      </w:pPr>
      <w:r w:rsidRPr="009849B8">
        <w:rPr>
          <w:rFonts w:eastAsia="Museo Sans 100" w:cs="Museo Sans 100"/>
        </w:rPr>
        <w:t>Todos los trabajos relacionados con la elaboración y colocación de concreto se regirán por lo estipulado en las partidas CONCRETO y ACERO DE REFUERZO de estas Especificaciones Técnicas.</w:t>
      </w:r>
    </w:p>
    <w:p w14:paraId="7881801A" w14:textId="77777777" w:rsidR="00EA1069" w:rsidRPr="009849B8" w:rsidRDefault="00EA1069" w:rsidP="009F116C">
      <w:pPr>
        <w:pStyle w:val="FORMATONORMAL"/>
        <w:rPr>
          <w:rFonts w:eastAsia="Museo Sans 100" w:cs="Museo Sans 100"/>
        </w:rPr>
      </w:pPr>
      <w:r w:rsidRPr="009849B8">
        <w:rPr>
          <w:rFonts w:eastAsia="Museo Sans 100" w:cs="Museo Sans 100"/>
        </w:rPr>
        <w:t>Todos los trabajos relacionados con el moldeado, se regirán por lo estipulado en las partidas ENCOFRADO de estas Especificaciones Técnicas.</w:t>
      </w:r>
    </w:p>
    <w:p w14:paraId="1B1C63A1" w14:textId="77777777" w:rsidR="00EA1069" w:rsidRPr="009849B8" w:rsidRDefault="00EA1069" w:rsidP="009F116C">
      <w:pPr>
        <w:pStyle w:val="FORMATONORMAL"/>
        <w:rPr>
          <w:rFonts w:eastAsia="Museo Sans 100" w:cs="Museo Sans 100"/>
        </w:rPr>
      </w:pPr>
      <w:r w:rsidRPr="009849B8">
        <w:rPr>
          <w:rFonts w:eastAsia="Museo Sans 100" w:cs="Museo Sans 100"/>
        </w:rPr>
        <w:lastRenderedPageBreak/>
        <w:t>La medida en la construcción de las Vigas de fundación, serán realizadas por metro cúbico de concreto armado, según el dimensionamiento y forma indicada en los planos estructurales para cada obra en particular.</w:t>
      </w:r>
    </w:p>
    <w:p w14:paraId="2B26C678" w14:textId="77777777" w:rsidR="00EA1069" w:rsidRPr="009849B8" w:rsidRDefault="00EA1069" w:rsidP="009F116C">
      <w:pPr>
        <w:pStyle w:val="FORMATONORMAL"/>
        <w:rPr>
          <w:rFonts w:ascii="Baloo" w:hAnsi="Baloo" w:cs="Baloo"/>
        </w:rPr>
      </w:pPr>
      <w:bookmarkStart w:id="54" w:name="_heading=h.1fyl9w3" w:colFirst="0" w:colLast="0"/>
      <w:bookmarkEnd w:id="54"/>
      <w:r w:rsidRPr="009849B8">
        <w:rPr>
          <w:rFonts w:ascii="Baloo" w:hAnsi="Baloo" w:cs="Baloo"/>
        </w:rPr>
        <w:t>ELEMENTOS EMBEBIDOS</w:t>
      </w:r>
    </w:p>
    <w:p w14:paraId="731B3C68" w14:textId="77777777" w:rsidR="005A5925" w:rsidRPr="009849B8" w:rsidRDefault="00EA1069" w:rsidP="009F116C">
      <w:pPr>
        <w:pStyle w:val="FORMATONORMAL"/>
        <w:rPr>
          <w:rFonts w:eastAsia="Museo Sans 100" w:cs="Museo Sans 100"/>
        </w:rPr>
      </w:pPr>
      <w:r w:rsidRPr="009849B8">
        <w:rPr>
          <w:rFonts w:eastAsia="Museo Sans 100" w:cs="Museo Sans 100"/>
        </w:rPr>
        <w:t>Todo ducto, tubería o cualquier otro elemento que esté embebido en concreto deberá cumplir con los</w:t>
      </w:r>
      <w:r w:rsidR="005A5925" w:rsidRPr="009849B8">
        <w:rPr>
          <w:rFonts w:eastAsia="Museo Sans 100" w:cs="Museo Sans 100"/>
        </w:rPr>
        <w:t xml:space="preserve"> requisitos mínimos expresados en el ACI-318-14 Capítulo 17. Se deberán elaborar planos taller de la ubicación de cada elemento, sin importar su naturaleza.</w:t>
      </w:r>
    </w:p>
    <w:p w14:paraId="05EF70C4" w14:textId="77777777" w:rsidR="005A5925" w:rsidRPr="009849B8" w:rsidRDefault="005A5925" w:rsidP="009F116C">
      <w:pPr>
        <w:pStyle w:val="FORMATONORMAL"/>
        <w:rPr>
          <w:rFonts w:eastAsia="Museo Sans 100" w:cs="Museo Sans 100"/>
        </w:rPr>
      </w:pPr>
      <w:r w:rsidRPr="009849B8">
        <w:rPr>
          <w:rFonts w:eastAsia="Museo Sans 100" w:cs="Museo Sans 100"/>
        </w:rPr>
        <w:t>A continuación, se anotan los requerimientos más comúnmente aplicables, sin excluir de esta especificación aquellos que no son redactados aquí, pero que están presentes en el Capítulo 17 del ACI-318-14.</w:t>
      </w:r>
    </w:p>
    <w:p w14:paraId="6F0558E2" w14:textId="10D63D04" w:rsidR="005A5925" w:rsidRPr="009849B8" w:rsidRDefault="005A5925" w:rsidP="009F116C">
      <w:pPr>
        <w:pStyle w:val="FORMATONORMAL"/>
        <w:rPr>
          <w:rFonts w:eastAsia="Museo Sans 100" w:cs="Museo Sans 100"/>
        </w:rPr>
      </w:pPr>
      <w:r w:rsidRPr="009849B8">
        <w:rPr>
          <w:rFonts w:eastAsia="Museo Sans 100" w:cs="Museo Sans 100"/>
        </w:rPr>
        <w:t>Los ductos eléctricos, pasa tubos y demás elementos embebidos en el concreto cumplirán las siguientes condiciones mínimas:</w:t>
      </w:r>
    </w:p>
    <w:p w14:paraId="3B2FDA80" w14:textId="5EB095B3" w:rsidR="005A5925" w:rsidRPr="009849B8" w:rsidRDefault="005A5925">
      <w:pPr>
        <w:pStyle w:val="FORMATONORMALLITERAL"/>
        <w:numPr>
          <w:ilvl w:val="0"/>
          <w:numId w:val="84"/>
        </w:numPr>
      </w:pPr>
      <w:r w:rsidRPr="009849B8">
        <w:t xml:space="preserve">Se instalarán hasta que todo el refuerzo esté en su lugar. </w:t>
      </w:r>
    </w:p>
    <w:p w14:paraId="35DE38D7" w14:textId="6AFDE2FD" w:rsidR="005A5925" w:rsidRPr="009849B8" w:rsidRDefault="005A5925">
      <w:pPr>
        <w:pStyle w:val="FORMATONORMALLITERAL"/>
        <w:numPr>
          <w:ilvl w:val="0"/>
          <w:numId w:val="84"/>
        </w:numPr>
      </w:pPr>
      <w:r w:rsidRPr="009849B8">
        <w:t>No se permitirá la inclusión de cualquier tubería o elemento de aluminio en el concreto para evitar reacciones adversas.</w:t>
      </w:r>
    </w:p>
    <w:p w14:paraId="29376FDE" w14:textId="30A913A5" w:rsidR="005A5925" w:rsidRPr="009849B8" w:rsidRDefault="005A5925">
      <w:pPr>
        <w:pStyle w:val="FORMATONORMALLITERAL"/>
        <w:numPr>
          <w:ilvl w:val="0"/>
          <w:numId w:val="84"/>
        </w:numPr>
      </w:pPr>
      <w:r w:rsidRPr="009849B8">
        <w:t xml:space="preserve">Cualquier elemento que se instale embebida en paredes o soleras deberá tener una dimensión exterior menor a 1/3 del espesor del concreto en que está embebida. En caso de colocarse varios tubos en forma paralela, la separación entre éstos deberá ser por lo menos tres diámetros de centro a centro.  </w:t>
      </w:r>
    </w:p>
    <w:p w14:paraId="4ECB505E" w14:textId="02C10DF1" w:rsidR="005A5925" w:rsidRPr="009849B8" w:rsidRDefault="005A5925">
      <w:pPr>
        <w:pStyle w:val="FORMATONORMALLITERAL"/>
        <w:numPr>
          <w:ilvl w:val="0"/>
          <w:numId w:val="84"/>
        </w:numPr>
      </w:pPr>
      <w:r w:rsidRPr="009849B8">
        <w:t>El recubrimiento mínimo de cualquier elemento será de 2 cm contra la cara más cercana del concreto.</w:t>
      </w:r>
    </w:p>
    <w:p w14:paraId="05E6D594" w14:textId="77777777" w:rsidR="004B37DC" w:rsidRPr="009849B8" w:rsidRDefault="004B37DC" w:rsidP="004B37DC">
      <w:pPr>
        <w:pStyle w:val="FORMATONORMALLITERAL"/>
        <w:numPr>
          <w:ilvl w:val="0"/>
          <w:numId w:val="0"/>
        </w:numPr>
        <w:ind w:left="1428"/>
      </w:pPr>
    </w:p>
    <w:p w14:paraId="4060A6B6" w14:textId="1F7107A4" w:rsidR="004B37DC" w:rsidRPr="009849B8" w:rsidRDefault="004B37DC">
      <w:pPr>
        <w:pStyle w:val="SUBTITULO2ET"/>
        <w:numPr>
          <w:ilvl w:val="1"/>
          <w:numId w:val="107"/>
        </w:numPr>
      </w:pPr>
      <w:r w:rsidRPr="009849B8">
        <w:t xml:space="preserve"> </w:t>
      </w:r>
      <w:bookmarkStart w:id="55" w:name="_Toc190954460"/>
      <w:r w:rsidR="00EA5B51" w:rsidRPr="009849B8">
        <w:t>ESTRUCTURA METALICA</w:t>
      </w:r>
      <w:bookmarkEnd w:id="55"/>
    </w:p>
    <w:p w14:paraId="463948F4" w14:textId="77777777" w:rsidR="00EA5B51" w:rsidRPr="009849B8" w:rsidRDefault="00EA5B51" w:rsidP="009F116C">
      <w:pPr>
        <w:pStyle w:val="FORMATONORMAL"/>
        <w:rPr>
          <w:rFonts w:ascii="Baloo" w:hAnsi="Baloo" w:cs="Baloo"/>
        </w:rPr>
      </w:pPr>
      <w:bookmarkStart w:id="56" w:name="_heading=h.2f3j2rp" w:colFirst="0" w:colLast="0"/>
      <w:bookmarkEnd w:id="56"/>
      <w:r w:rsidRPr="009849B8">
        <w:rPr>
          <w:rFonts w:ascii="Baloo" w:hAnsi="Baloo" w:cs="Baloo"/>
        </w:rPr>
        <w:t>ALCANCES Y GENERALIDADES</w:t>
      </w:r>
    </w:p>
    <w:p w14:paraId="5DF35773" w14:textId="77777777" w:rsidR="00EA5B51" w:rsidRPr="009849B8" w:rsidRDefault="00EA5B51" w:rsidP="009F116C">
      <w:pPr>
        <w:pStyle w:val="FORMATONORMAL"/>
        <w:rPr>
          <w:rFonts w:eastAsia="Museo Sans 100" w:cs="Museo Sans 100"/>
        </w:rPr>
      </w:pPr>
      <w:r w:rsidRPr="009849B8">
        <w:rPr>
          <w:rFonts w:eastAsia="Museo Sans 100" w:cs="Museo Sans 100"/>
        </w:rPr>
        <w:t>De acuerdo con las especificaciones contenidas en esta sección y con lo que se muestra en los planos, el Contratista fabricará, transportará, pintará y montará toda la estructura metálica y, además, todos los demás trabajos misceláneos de herrería requeridos por los planos y las Especificaciones Técnicas.</w:t>
      </w:r>
    </w:p>
    <w:p w14:paraId="5B6EC60B" w14:textId="77777777" w:rsidR="00EA5B51" w:rsidRPr="009849B8" w:rsidRDefault="00EA5B51" w:rsidP="009F116C">
      <w:pPr>
        <w:pStyle w:val="FORMATONORMAL"/>
        <w:rPr>
          <w:rFonts w:eastAsia="Museo Sans 100" w:cs="Museo Sans 100"/>
        </w:rPr>
      </w:pPr>
      <w:r w:rsidRPr="009849B8">
        <w:rPr>
          <w:rFonts w:eastAsia="Museo Sans 100" w:cs="Museo Sans 100"/>
        </w:rPr>
        <w:t>En todo el trabajo de esta sección se tendrá especial cuidado de respetar las dimensiones indicadas en los planos o las resultantes de las medidas verificadas en la obra. Los miembros estructurales en general deberán ser correctamente alineados y espaciados, según se indica en los planos. El Contratista deberá tomar las provisiones adecuadas para la ejecución de todos los trabajos interdependientes (por ejemplo: colocación de polines y canales pluviales, paso de columnas metálicas a través de estructuras de concreto, etc.).</w:t>
      </w:r>
    </w:p>
    <w:p w14:paraId="43B08A15" w14:textId="77777777" w:rsidR="00EA5B51" w:rsidRPr="009849B8" w:rsidRDefault="00EA5B51" w:rsidP="009F116C">
      <w:pPr>
        <w:pStyle w:val="FORMATONORMAL"/>
        <w:rPr>
          <w:rFonts w:eastAsia="Museo Sans 100" w:cs="Museo Sans 100"/>
        </w:rPr>
      </w:pPr>
      <w:r w:rsidRPr="009849B8">
        <w:rPr>
          <w:rFonts w:eastAsia="Museo Sans 100" w:cs="Museo Sans 100"/>
        </w:rPr>
        <w:t xml:space="preserve">En los planos estructurales se indican los principales detalles de uniones y traslapes entre las superficies de las piezas estructurales, láminas, canales pluviales, escopetas, etc. </w:t>
      </w:r>
    </w:p>
    <w:p w14:paraId="66AE2BA8" w14:textId="77777777" w:rsidR="00EA5B51" w:rsidRPr="009849B8" w:rsidRDefault="00EA5B51" w:rsidP="009F116C">
      <w:pPr>
        <w:pStyle w:val="FORMATONORMAL"/>
      </w:pPr>
      <w:r w:rsidRPr="009849B8">
        <w:t>El Contratista elaborará y someterá a la aprobación del Ingeniero, los planos de cualquier detalle no indicado en los planos contractuales, pero, en cualquier caso, será completamente responsable el Contratista general por la correcta ejecución de los trabajos.</w:t>
      </w:r>
    </w:p>
    <w:p w14:paraId="42CDB8AD" w14:textId="77777777" w:rsidR="00EA5B51" w:rsidRPr="009849B8" w:rsidRDefault="00EA5B51" w:rsidP="009F116C">
      <w:pPr>
        <w:pStyle w:val="FORMATONORMAL"/>
      </w:pPr>
      <w:r w:rsidRPr="009849B8">
        <w:t xml:space="preserve">Antes de comenzar la fabricación de cualquier trabajo de hierro, el Contratista podrá someter al Ingeniero, las justificaciones y presupuestos para su aprobación, de eventuales propuestas de cambios en las piezas metálicas. </w:t>
      </w:r>
    </w:p>
    <w:p w14:paraId="5692531C" w14:textId="6DF9CDD9" w:rsidR="004B37DC" w:rsidRPr="009849B8" w:rsidRDefault="00EA5B51" w:rsidP="009F116C">
      <w:pPr>
        <w:pStyle w:val="FORMATONORMAL"/>
      </w:pPr>
      <w:r w:rsidRPr="009849B8">
        <w:lastRenderedPageBreak/>
        <w:t>Estas propuestas deberán ser hechas por escrito, agregando dos copias del documento y dibujos de taller. Estos dibujos deberán contener toda la información necesaria sobre clase de materiales, dimensiones y detalles. No se permitirá al Contratista desviación alguna de los planos contractuales ni sustitución de piezas metálicas por otras de distintas dimensiones, a menos que el Ingeniero lo apruebe por escrito.</w:t>
      </w:r>
    </w:p>
    <w:p w14:paraId="27EDC2A8" w14:textId="1C7BDB21" w:rsidR="00EA5B51" w:rsidRPr="009849B8" w:rsidRDefault="00EA5B51" w:rsidP="009F116C">
      <w:pPr>
        <w:pStyle w:val="FORMATONORMAL"/>
        <w:rPr>
          <w:rFonts w:ascii="Baloo" w:hAnsi="Baloo" w:cs="Baloo"/>
        </w:rPr>
      </w:pPr>
      <w:r w:rsidRPr="009849B8">
        <w:rPr>
          <w:rFonts w:ascii="Baloo" w:hAnsi="Baloo" w:cs="Baloo"/>
        </w:rPr>
        <w:t>MATERIALES DEL ACERO LAMINADO TORRES I Y II.</w:t>
      </w:r>
    </w:p>
    <w:p w14:paraId="675164EC" w14:textId="77777777" w:rsidR="00EA5B51" w:rsidRPr="009849B8" w:rsidRDefault="00EA5B51" w:rsidP="009F116C">
      <w:pPr>
        <w:pStyle w:val="FORMATONORMAL"/>
      </w:pPr>
      <w:r w:rsidRPr="009849B8">
        <w:t>Los perfiles que se utilizara para los elementos de la estructura de acero cumplirán los estándares siguientes:</w:t>
      </w:r>
    </w:p>
    <w:p w14:paraId="38998CEC" w14:textId="268A7C6C" w:rsidR="00EA5B51" w:rsidRPr="009849B8" w:rsidRDefault="00EA5B51" w:rsidP="009F116C">
      <w:pPr>
        <w:pStyle w:val="FORMATONORMALVIETA"/>
      </w:pPr>
      <w:r w:rsidRPr="009849B8">
        <w:t>Perfiles W (WIDE FLANGE): ASTM A992 con una resistencia en fluencia (</w:t>
      </w:r>
      <w:proofErr w:type="spellStart"/>
      <w:r w:rsidRPr="009849B8">
        <w:t>Fy</w:t>
      </w:r>
      <w:proofErr w:type="spellEnd"/>
      <w:r w:rsidRPr="009849B8">
        <w:t>) no inferior de 3500 kg/cm² y en tensión ultima (</w:t>
      </w:r>
      <w:proofErr w:type="spellStart"/>
      <w:r w:rsidRPr="009849B8">
        <w:t>Ftu</w:t>
      </w:r>
      <w:proofErr w:type="spellEnd"/>
      <w:r w:rsidRPr="009849B8">
        <w:t>) de 4550 kg/cm².</w:t>
      </w:r>
    </w:p>
    <w:p w14:paraId="75C015BE" w14:textId="44E0B21D" w:rsidR="00EA5B51" w:rsidRPr="009849B8" w:rsidRDefault="00EA5B51" w:rsidP="009F116C">
      <w:pPr>
        <w:pStyle w:val="FORMATONORMALVIETA"/>
      </w:pPr>
      <w:r w:rsidRPr="009849B8">
        <w:t>Canales estándar americanos y angulares: ASTM A36 con una resistencia en fluencia (</w:t>
      </w:r>
      <w:proofErr w:type="spellStart"/>
      <w:r w:rsidRPr="009849B8">
        <w:t>Fy</w:t>
      </w:r>
      <w:proofErr w:type="spellEnd"/>
      <w:r w:rsidRPr="009849B8">
        <w:t>) no menor de 2520 kg/cm² y en tensión ultima (</w:t>
      </w:r>
      <w:proofErr w:type="spellStart"/>
      <w:r w:rsidRPr="009849B8">
        <w:t>Ftu</w:t>
      </w:r>
      <w:proofErr w:type="spellEnd"/>
      <w:r w:rsidRPr="009849B8">
        <w:t>) DE 4060 kg/cm².</w:t>
      </w:r>
    </w:p>
    <w:p w14:paraId="650F1C52" w14:textId="439C208C" w:rsidR="00EA5B51" w:rsidRPr="009849B8" w:rsidRDefault="00EA5B51" w:rsidP="009F116C">
      <w:pPr>
        <w:pStyle w:val="FORMATONORMALVIETA"/>
      </w:pPr>
      <w:r w:rsidRPr="009849B8">
        <w:t>Tubos de sección cuadrada y rectangular (HSS): ASTM A 500 grado B con una resistencia ultima a   la tensión (</w:t>
      </w:r>
      <w:proofErr w:type="spellStart"/>
      <w:r w:rsidRPr="009849B8">
        <w:t>Ftu</w:t>
      </w:r>
      <w:proofErr w:type="spellEnd"/>
      <w:r w:rsidRPr="009849B8">
        <w:t>) de 4060 Kg/cm² y en fluencia (</w:t>
      </w:r>
      <w:proofErr w:type="spellStart"/>
      <w:r w:rsidRPr="009849B8">
        <w:t>Fy</w:t>
      </w:r>
      <w:proofErr w:type="spellEnd"/>
      <w:r w:rsidRPr="009849B8">
        <w:t>) no menor de 3220 kg/cm².</w:t>
      </w:r>
    </w:p>
    <w:p w14:paraId="0FBE7133" w14:textId="35134938" w:rsidR="00EA5B51" w:rsidRPr="009849B8" w:rsidRDefault="00EA5B51" w:rsidP="009F116C">
      <w:pPr>
        <w:pStyle w:val="FORMATONORMALVIETA"/>
      </w:pPr>
      <w:r w:rsidRPr="009849B8">
        <w:t>Tubos de sección circular (PIPE):  ASTM A53 grado B con una resistencia en fluencia (</w:t>
      </w:r>
      <w:proofErr w:type="spellStart"/>
      <w:r w:rsidRPr="009849B8">
        <w:t>fy</w:t>
      </w:r>
      <w:proofErr w:type="spellEnd"/>
      <w:r w:rsidRPr="009849B8">
        <w:t>) no menor de 2450 kg/cm² y resistencia ultima a tensión (</w:t>
      </w:r>
      <w:proofErr w:type="spellStart"/>
      <w:r w:rsidRPr="009849B8">
        <w:t>Ftu</w:t>
      </w:r>
      <w:proofErr w:type="spellEnd"/>
      <w:r w:rsidRPr="009849B8">
        <w:t xml:space="preserve">) DE 4200 kg/cm² (Diámetro hasta 12 </w:t>
      </w:r>
      <w:proofErr w:type="spellStart"/>
      <w:r w:rsidRPr="009849B8">
        <w:t>plg</w:t>
      </w:r>
      <w:proofErr w:type="spellEnd"/>
      <w:r w:rsidRPr="009849B8">
        <w:t>).</w:t>
      </w:r>
    </w:p>
    <w:p w14:paraId="18096B3A" w14:textId="2B726A36" w:rsidR="00EA5B51" w:rsidRPr="009849B8" w:rsidRDefault="00EA5B51" w:rsidP="009F116C">
      <w:pPr>
        <w:pStyle w:val="FORMATONORMALVIETA"/>
      </w:pPr>
      <w:r w:rsidRPr="009849B8">
        <w:t>Secciones moldeadas en frio de lámina inferior a 5mm de espesor: ASTM A1011 SS grado 36 tipo 1 con resistencia de fluencia mínima de 2350 kg/cm².</w:t>
      </w:r>
    </w:p>
    <w:p w14:paraId="3C633E4D" w14:textId="36247D5F" w:rsidR="00EA5B51" w:rsidRPr="009849B8" w:rsidRDefault="00EA5B51" w:rsidP="009F116C">
      <w:pPr>
        <w:pStyle w:val="FORMATONORMALVIETA"/>
      </w:pPr>
      <w:r w:rsidRPr="009849B8">
        <w:t xml:space="preserve">La lamina preformada que se utilizara en losas del tipo Metal </w:t>
      </w:r>
      <w:proofErr w:type="spellStart"/>
      <w:r w:rsidRPr="009849B8">
        <w:t>Deck</w:t>
      </w:r>
      <w:proofErr w:type="spellEnd"/>
      <w:r w:rsidRPr="009849B8">
        <w:t>: ASTM A653 con una resistencia en fluencia de 2810 kg/cm² y de los calibres que sean especificados en los planos de las plantas estructurales.</w:t>
      </w:r>
    </w:p>
    <w:p w14:paraId="4659EC95" w14:textId="77777777" w:rsidR="00EA5B51" w:rsidRPr="009849B8" w:rsidRDefault="00EA5B51" w:rsidP="00B53350">
      <w:pPr>
        <w:pStyle w:val="FORMATONORMAL"/>
      </w:pPr>
      <w:r w:rsidRPr="009849B8">
        <w:t>Las placas a utilizar para la estructura de acero cumplirán los siguientes estándares:</w:t>
      </w:r>
    </w:p>
    <w:p w14:paraId="02D5FD74" w14:textId="2F5F96FA" w:rsidR="00EA5B51" w:rsidRPr="009849B8" w:rsidRDefault="00EA5B51" w:rsidP="00B53350">
      <w:pPr>
        <w:pStyle w:val="FORMATONORMALVIETA"/>
      </w:pPr>
      <w:r w:rsidRPr="009849B8">
        <w:t>Para las placas de apoyo lateral a utilizar en las conexiones de las vigas con las columnas compuestas, así como los rigidizadores se deberá utilizar el estándar ASTM A50, con resistencia en fluencia (</w:t>
      </w:r>
      <w:proofErr w:type="spellStart"/>
      <w:r w:rsidRPr="009849B8">
        <w:t>fy</w:t>
      </w:r>
      <w:proofErr w:type="spellEnd"/>
      <w:r w:rsidRPr="009849B8">
        <w:t>) no menor de 3515 kg/cm² y en tensión ultima (</w:t>
      </w:r>
      <w:proofErr w:type="spellStart"/>
      <w:r w:rsidRPr="009849B8">
        <w:t>ftu</w:t>
      </w:r>
      <w:proofErr w:type="spellEnd"/>
      <w:r w:rsidRPr="009849B8">
        <w:t>) de 4570 kg/cm².</w:t>
      </w:r>
    </w:p>
    <w:p w14:paraId="6668FF24" w14:textId="20858D2D" w:rsidR="00EA5B51" w:rsidRPr="009849B8" w:rsidRDefault="00EA5B51" w:rsidP="00B53350">
      <w:pPr>
        <w:pStyle w:val="FORMATONORMALVIETA"/>
      </w:pPr>
      <w:r w:rsidRPr="009849B8">
        <w:t>Para conexiones con o entre perfiles W se usará el estándar ASTM A36, con resistencia en fluencia (</w:t>
      </w:r>
      <w:proofErr w:type="spellStart"/>
      <w:r w:rsidRPr="009849B8">
        <w:t>Fy</w:t>
      </w:r>
      <w:proofErr w:type="spellEnd"/>
      <w:r w:rsidRPr="009849B8">
        <w:t>) no menor de 2520 kg/cm² y en Tensión Ultima (</w:t>
      </w:r>
      <w:proofErr w:type="spellStart"/>
      <w:r w:rsidRPr="009849B8">
        <w:t>Ftu</w:t>
      </w:r>
      <w:proofErr w:type="spellEnd"/>
      <w:r w:rsidRPr="009849B8">
        <w:t>) de 4060 kg/cm² o según se especifique en los detalles de conexiones de ambas torres.</w:t>
      </w:r>
    </w:p>
    <w:p w14:paraId="6510E42A" w14:textId="291F7C04" w:rsidR="00EA5B51" w:rsidRPr="009849B8" w:rsidRDefault="00EA5B51" w:rsidP="00B53350">
      <w:pPr>
        <w:pStyle w:val="FORMATONORMALVIETA"/>
      </w:pPr>
      <w:r w:rsidRPr="009849B8">
        <w:t>Para conexiones con o entre perfiles w se usará el estándar ASTM A36, con resistencia en fluencia (</w:t>
      </w:r>
      <w:proofErr w:type="spellStart"/>
      <w:r w:rsidRPr="009849B8">
        <w:t>fy</w:t>
      </w:r>
      <w:proofErr w:type="spellEnd"/>
      <w:r w:rsidRPr="009849B8">
        <w:t>) no menor de 2520 kg/cm² y en tensión ultima (</w:t>
      </w:r>
      <w:proofErr w:type="spellStart"/>
      <w:r w:rsidRPr="009849B8">
        <w:t>ftu</w:t>
      </w:r>
      <w:proofErr w:type="spellEnd"/>
      <w:r w:rsidRPr="009849B8">
        <w:t>) de 4060 kg/cm² o según se especifique en los detalles de conexiones de ambas torres.</w:t>
      </w:r>
    </w:p>
    <w:p w14:paraId="540E192A" w14:textId="77777777" w:rsidR="00EA5B51" w:rsidRPr="009849B8" w:rsidRDefault="00EA5B51" w:rsidP="00B53350">
      <w:pPr>
        <w:pStyle w:val="FORMATONORMAL"/>
      </w:pPr>
      <w:r w:rsidRPr="009849B8">
        <w:t>Cuando se requiera que las piezas sean galvanizadas, el galvanizado será por el proceso de inmersión en caliente (</w:t>
      </w:r>
      <w:proofErr w:type="spellStart"/>
      <w:r w:rsidRPr="009849B8">
        <w:t>hot-dip</w:t>
      </w:r>
      <w:proofErr w:type="spellEnd"/>
      <w:r w:rsidRPr="009849B8">
        <w:t>) en concordancia con lo especificado en los estándares ASTM A123 y ASTM A153. para el caso de láminas delgadas aplicara el estándar ASTM A653.</w:t>
      </w:r>
    </w:p>
    <w:p w14:paraId="3BE84E67" w14:textId="68527941" w:rsidR="00EA5B51" w:rsidRPr="009849B8" w:rsidRDefault="00EA5B51" w:rsidP="00B53350">
      <w:pPr>
        <w:pStyle w:val="FORMATONORMAL"/>
        <w:rPr>
          <w:rFonts w:ascii="Baloo" w:hAnsi="Baloo" w:cs="Baloo"/>
        </w:rPr>
      </w:pPr>
      <w:r w:rsidRPr="009849B8">
        <w:rPr>
          <w:rFonts w:ascii="Baloo" w:hAnsi="Baloo" w:cs="Baloo"/>
        </w:rPr>
        <w:t>PIEZAS FORMADOS EN FRIO (Polines “C”, Tubos con espesores menores a 1/8”)</w:t>
      </w:r>
    </w:p>
    <w:p w14:paraId="5A149FB5" w14:textId="77777777" w:rsidR="00EA5B51" w:rsidRPr="009849B8" w:rsidRDefault="00EA5B51" w:rsidP="00B53350">
      <w:pPr>
        <w:pStyle w:val="FORMATONORMAL"/>
        <w:rPr>
          <w:rFonts w:eastAsia="Museo Sans 100" w:cs="Museo Sans 100"/>
        </w:rPr>
      </w:pPr>
      <w:r w:rsidRPr="009849B8">
        <w:rPr>
          <w:rFonts w:eastAsia="Museo Sans 100" w:cs="Museo Sans 100"/>
        </w:rPr>
        <w:t>El Contratista proveerá todos los perfiles rolados en frío de acuerdo con lo especificado en los planos estructurales en cuanto a dimensiones y calidad del acero para cada pieza. El Contratista deberá proveer a la Ingeniero un certificado de la calidad de las piezas roladas que éste colocará en la obra. Todas las piezas roladas provistas por el Contratista deberán cumplir con las especificaciones del código “</w:t>
      </w:r>
      <w:proofErr w:type="spellStart"/>
      <w:r w:rsidRPr="009849B8">
        <w:rPr>
          <w:rFonts w:eastAsia="Museo Sans 100" w:cs="Museo Sans 100"/>
        </w:rPr>
        <w:t>Specifications</w:t>
      </w:r>
      <w:proofErr w:type="spellEnd"/>
      <w:r w:rsidRPr="009849B8">
        <w:rPr>
          <w:rFonts w:eastAsia="Museo Sans 100" w:cs="Museo Sans 100"/>
        </w:rPr>
        <w:t xml:space="preserve"> </w:t>
      </w:r>
      <w:proofErr w:type="spellStart"/>
      <w:r w:rsidRPr="009849B8">
        <w:rPr>
          <w:rFonts w:eastAsia="Museo Sans 100" w:cs="Museo Sans 100"/>
        </w:rPr>
        <w:t>for</w:t>
      </w:r>
      <w:proofErr w:type="spellEnd"/>
      <w:r w:rsidRPr="009849B8">
        <w:rPr>
          <w:rFonts w:eastAsia="Museo Sans 100" w:cs="Museo Sans 100"/>
        </w:rPr>
        <w:t xml:space="preserve"> </w:t>
      </w:r>
      <w:proofErr w:type="spellStart"/>
      <w:r w:rsidRPr="009849B8">
        <w:rPr>
          <w:rFonts w:eastAsia="Museo Sans 100" w:cs="Museo Sans 100"/>
        </w:rPr>
        <w:t>Structural</w:t>
      </w:r>
      <w:proofErr w:type="spellEnd"/>
      <w:r w:rsidRPr="009849B8">
        <w:rPr>
          <w:rFonts w:eastAsia="Museo Sans 100" w:cs="Museo Sans 100"/>
        </w:rPr>
        <w:t xml:space="preserve"> Steel </w:t>
      </w:r>
      <w:proofErr w:type="spellStart"/>
      <w:r w:rsidRPr="009849B8">
        <w:rPr>
          <w:rFonts w:eastAsia="Museo Sans 100" w:cs="Museo Sans 100"/>
        </w:rPr>
        <w:t>Buildings</w:t>
      </w:r>
      <w:proofErr w:type="spellEnd"/>
      <w:r w:rsidRPr="009849B8">
        <w:rPr>
          <w:rFonts w:eastAsia="Museo Sans 100" w:cs="Museo Sans 100"/>
        </w:rPr>
        <w:t xml:space="preserve">”, Edición de marzo 9, 2005, en cuanto a variaciones en las dimensiones transversales, alineamiento y escuadra. No se permitirá por ningún motivo la fabricación de las piezas metálicas por medio de placas en sustitución de miembros especificados como piezas roladas, a </w:t>
      </w:r>
      <w:r w:rsidRPr="009849B8">
        <w:rPr>
          <w:rFonts w:eastAsia="Museo Sans 100" w:cs="Museo Sans 100"/>
        </w:rPr>
        <w:lastRenderedPageBreak/>
        <w:t xml:space="preserve">menos que éstas sean detalladas como tales en los planos estructurales. Cuando el Contratista considere más favorable la construcción de alguna pieza por medio de placas, deberá obtener el permiso escrito del Ingeniero. La fluencia mínima de estos elementos será FY=36 </w:t>
      </w:r>
      <w:proofErr w:type="spellStart"/>
      <w:r w:rsidRPr="009849B8">
        <w:rPr>
          <w:rFonts w:eastAsia="Museo Sans 100" w:cs="Museo Sans 100"/>
        </w:rPr>
        <w:t>ksi</w:t>
      </w:r>
      <w:proofErr w:type="spellEnd"/>
      <w:r w:rsidRPr="009849B8">
        <w:rPr>
          <w:rFonts w:eastAsia="Museo Sans 100" w:cs="Museo Sans 100"/>
        </w:rPr>
        <w:t>.</w:t>
      </w:r>
    </w:p>
    <w:p w14:paraId="643FB7DF" w14:textId="77777777" w:rsidR="00EA5B51" w:rsidRPr="009849B8" w:rsidRDefault="00EA5B51" w:rsidP="00B53350">
      <w:pPr>
        <w:pStyle w:val="FORMATONORMAL"/>
        <w:rPr>
          <w:rFonts w:ascii="Baloo" w:hAnsi="Baloo" w:cs="Baloo"/>
        </w:rPr>
      </w:pPr>
      <w:r w:rsidRPr="009849B8">
        <w:rPr>
          <w:rFonts w:ascii="Baloo" w:hAnsi="Baloo" w:cs="Baloo"/>
        </w:rPr>
        <w:t>PIEZAS ARMADAS (BUILT UP SHAPES)</w:t>
      </w:r>
    </w:p>
    <w:p w14:paraId="7B7DCD09" w14:textId="77777777" w:rsidR="00EA5B51" w:rsidRPr="009849B8" w:rsidRDefault="00EA5B51" w:rsidP="00B53350">
      <w:pPr>
        <w:pStyle w:val="FORMATONORMAL"/>
        <w:rPr>
          <w:rFonts w:eastAsia="Museo Sans 100" w:cs="Museo Sans 100"/>
        </w:rPr>
      </w:pPr>
      <w:r w:rsidRPr="009849B8">
        <w:rPr>
          <w:rFonts w:eastAsia="Museo Sans 100" w:cs="Museo Sans 100"/>
        </w:rPr>
        <w:t>El Contratista proveerá todos los perfiles armados, ya sea de placas o de dos o más piezas estándares, de acuerdo con lo especificado en los planos estructurales en cuanto a dimensiones, especificación de uniones entre cada elemento constituyente, y calidad del acero para cada pieza. El Contratista deberá proveer al Ingeniero un certificado de la calidad de los materiales que están involucrados en cada pieza. Todas las piezas armadas por el Contratista deberán cumplir con las especificaciones del código “</w:t>
      </w:r>
      <w:proofErr w:type="spellStart"/>
      <w:r w:rsidRPr="009849B8">
        <w:rPr>
          <w:rFonts w:eastAsia="Museo Sans 100" w:cs="Museo Sans 100"/>
        </w:rPr>
        <w:t>Specificacations</w:t>
      </w:r>
      <w:proofErr w:type="spellEnd"/>
      <w:r w:rsidRPr="009849B8">
        <w:rPr>
          <w:rFonts w:eastAsia="Museo Sans 100" w:cs="Museo Sans 100"/>
        </w:rPr>
        <w:t xml:space="preserve"> </w:t>
      </w:r>
      <w:proofErr w:type="spellStart"/>
      <w:r w:rsidRPr="009849B8">
        <w:rPr>
          <w:rFonts w:eastAsia="Museo Sans 100" w:cs="Museo Sans 100"/>
        </w:rPr>
        <w:t>for</w:t>
      </w:r>
      <w:proofErr w:type="spellEnd"/>
      <w:r w:rsidRPr="009849B8">
        <w:rPr>
          <w:rFonts w:eastAsia="Museo Sans 100" w:cs="Museo Sans 100"/>
        </w:rPr>
        <w:t xml:space="preserve"> </w:t>
      </w:r>
      <w:proofErr w:type="spellStart"/>
      <w:r w:rsidRPr="009849B8">
        <w:rPr>
          <w:rFonts w:eastAsia="Museo Sans 100" w:cs="Museo Sans 100"/>
        </w:rPr>
        <w:t>Structural</w:t>
      </w:r>
      <w:proofErr w:type="spellEnd"/>
      <w:r w:rsidRPr="009849B8">
        <w:rPr>
          <w:rFonts w:eastAsia="Museo Sans 100" w:cs="Museo Sans 100"/>
        </w:rPr>
        <w:t xml:space="preserve"> Steel </w:t>
      </w:r>
      <w:proofErr w:type="spellStart"/>
      <w:r w:rsidRPr="009849B8">
        <w:rPr>
          <w:rFonts w:eastAsia="Museo Sans 100" w:cs="Museo Sans 100"/>
        </w:rPr>
        <w:t>Buildings</w:t>
      </w:r>
      <w:proofErr w:type="spellEnd"/>
      <w:r w:rsidRPr="009849B8">
        <w:rPr>
          <w:rFonts w:eastAsia="Museo Sans 100" w:cs="Museo Sans 100"/>
        </w:rPr>
        <w:t>”, Edición de marzo 9, 2005, en cuanto a variaciones en las dimensiones transversales, alineamiento y escuadra.</w:t>
      </w:r>
    </w:p>
    <w:p w14:paraId="242FC91C" w14:textId="77777777" w:rsidR="00EA5B51" w:rsidRPr="009849B8" w:rsidRDefault="00EA5B51" w:rsidP="00B53350">
      <w:pPr>
        <w:pStyle w:val="FORMATONORMAL"/>
        <w:rPr>
          <w:rFonts w:ascii="Baloo" w:hAnsi="Baloo" w:cs="Baloo"/>
        </w:rPr>
      </w:pPr>
      <w:r w:rsidRPr="009849B8">
        <w:rPr>
          <w:rFonts w:ascii="Baloo" w:hAnsi="Baloo" w:cs="Baloo"/>
        </w:rPr>
        <w:t>PLANOS DE TALLER.</w:t>
      </w:r>
    </w:p>
    <w:p w14:paraId="5842EDF1" w14:textId="77777777" w:rsidR="00EA5B51" w:rsidRPr="009849B8" w:rsidRDefault="00EA5B51" w:rsidP="00B53350">
      <w:pPr>
        <w:pStyle w:val="FORMATONORMAL"/>
        <w:rPr>
          <w:rFonts w:eastAsia="Museo Sans 100" w:cs="Museo Sans 100"/>
        </w:rPr>
      </w:pPr>
      <w:r w:rsidRPr="009849B8">
        <w:rPr>
          <w:rFonts w:eastAsia="Museo Sans 100" w:cs="Museo Sans 100"/>
        </w:rPr>
        <w:t>El Contratista será responsable de elaborar los planos de taller para el corte y montaje de las piezas metálicas, de acuerdo con lo estipulado en los planos estructurales. En caso que el Contratista tuviere alguna duda sobre la disposición o tamaño de alguna pieza, ésta deberá ser consultada con el Ingeniero. No se hará ninguna consideración al Contratista por mala interpretación o falta de información en los planos estructurales. El Contratista es responsable de aclarar todas sus dudas antes de dar comienzo al corte de piezas. El corte de piezas se deberá realizar tomando en cuenta las luces indicadas en los planos estructurales más la luz especificada para el alojamiento de la soldadura. En caso que la pieza fuere cortada con una longitud insuficiente, el Ingeniero podrá recomendar un corte adicional de la pieza para empalmar la longitud necesaria de perfil para alcanzar la longitud requerida.</w:t>
      </w:r>
    </w:p>
    <w:p w14:paraId="1AF7671D" w14:textId="77777777" w:rsidR="00E77909" w:rsidRPr="009849B8" w:rsidRDefault="00EA5B51" w:rsidP="00B53350">
      <w:pPr>
        <w:pStyle w:val="FORMATONORMAL"/>
        <w:rPr>
          <w:rFonts w:ascii="Baloo" w:hAnsi="Baloo" w:cs="Baloo"/>
        </w:rPr>
      </w:pPr>
      <w:r w:rsidRPr="009849B8">
        <w:rPr>
          <w:rFonts w:ascii="Baloo" w:hAnsi="Baloo" w:cs="Baloo"/>
        </w:rPr>
        <w:t>METODOLOGÍA DE EJECUCIÓN.</w:t>
      </w:r>
    </w:p>
    <w:p w14:paraId="5CAE580A" w14:textId="484BB1F9" w:rsidR="00EA5B51" w:rsidRPr="009849B8" w:rsidRDefault="00EA5B51" w:rsidP="00B53350">
      <w:pPr>
        <w:pStyle w:val="FORMATONORMAL"/>
        <w:rPr>
          <w:rFonts w:ascii="Baloo" w:hAnsi="Baloo" w:cs="Baloo"/>
        </w:rPr>
      </w:pPr>
      <w:r w:rsidRPr="009849B8">
        <w:rPr>
          <w:rFonts w:ascii="Baloo" w:hAnsi="Baloo" w:cs="Baloo"/>
        </w:rPr>
        <w:t>ERECCIÓN.</w:t>
      </w:r>
    </w:p>
    <w:p w14:paraId="277464E1" w14:textId="77777777" w:rsidR="00EA5B51" w:rsidRPr="009849B8" w:rsidRDefault="00EA5B51" w:rsidP="00B53350">
      <w:pPr>
        <w:pStyle w:val="FORMATONORMAL"/>
        <w:rPr>
          <w:rFonts w:eastAsia="Museo Sans 100" w:cs="Museo Sans 100"/>
        </w:rPr>
      </w:pPr>
      <w:r w:rsidRPr="009849B8">
        <w:rPr>
          <w:rFonts w:eastAsia="Museo Sans 100" w:cs="Museo Sans 100"/>
        </w:rPr>
        <w:t>El Contratista deberá someter al Ingeniero el plan de erección de las estructuras metálicas. Este plan deberá proveer seguridad estructural en todo momento, de manera que ningún miembro de la estructura sea sometido a cargas o configuraciones que no estén tomadas en cuentas explícitamente en el diseño.</w:t>
      </w:r>
    </w:p>
    <w:p w14:paraId="374EDF22" w14:textId="77777777" w:rsidR="00EA5B51" w:rsidRPr="009849B8" w:rsidRDefault="00EA5B51" w:rsidP="00B53350">
      <w:pPr>
        <w:pStyle w:val="FORMATONORMAL"/>
        <w:rPr>
          <w:rFonts w:eastAsia="Museo Sans 100" w:cs="Museo Sans 100"/>
        </w:rPr>
      </w:pPr>
      <w:r w:rsidRPr="009849B8">
        <w:rPr>
          <w:rFonts w:eastAsia="Museo Sans 100" w:cs="Museo Sans 100"/>
        </w:rPr>
        <w:t>El marco deberá ser erigido a plomo, de acuerdo con lo especificado en el Código de Práctica Standard del AISC, con una desviación máxima de alineamiento vertical de 1/500.</w:t>
      </w:r>
    </w:p>
    <w:p w14:paraId="67D2FB8F" w14:textId="77777777" w:rsidR="00EA5B51" w:rsidRPr="009849B8" w:rsidRDefault="00EA5B51" w:rsidP="00EA5B51">
      <w:pPr>
        <w:rPr>
          <w:rFonts w:eastAsia="Museo Sans 100" w:cs="Museo Sans 100"/>
        </w:rPr>
      </w:pPr>
      <w:r w:rsidRPr="009849B8">
        <w:rPr>
          <w:rFonts w:eastAsia="Museo Sans 100" w:cs="Museo Sans 100"/>
        </w:rPr>
        <w:t>Durante el período de erección, y antes que todas las piezas estén conectadas completamente de acuerdo con los detalles en planos, la estructura deberá estar arriostrada de acuerdo con lo estipulado en el Código de Práctica Standard del AISC.</w:t>
      </w:r>
    </w:p>
    <w:p w14:paraId="24097F7B" w14:textId="77777777" w:rsidR="00EA5B51" w:rsidRPr="009849B8" w:rsidRDefault="00EA5B51" w:rsidP="00EA5B51">
      <w:pPr>
        <w:rPr>
          <w:rFonts w:eastAsia="Museo Sans 100" w:cs="Museo Sans 100"/>
        </w:rPr>
      </w:pPr>
      <w:r w:rsidRPr="009849B8">
        <w:rPr>
          <w:rFonts w:eastAsia="Museo Sans 100" w:cs="Museo Sans 100"/>
        </w:rPr>
        <w:t>No se permitirá efectuar una conexión definitiva, ya sea soldada o por medio de tornillos, antes que el marco esté erecto y alineado de acuerdo con lo estipulado anteriormente.</w:t>
      </w:r>
    </w:p>
    <w:p w14:paraId="1B6C660E" w14:textId="77777777" w:rsidR="00EA5B51" w:rsidRPr="009849B8" w:rsidRDefault="00EA5B51" w:rsidP="00EA5B51">
      <w:pPr>
        <w:rPr>
          <w:rFonts w:eastAsia="Museo Sans 100" w:cs="Museo Sans 100"/>
        </w:rPr>
      </w:pPr>
      <w:r w:rsidRPr="009849B8">
        <w:rPr>
          <w:rFonts w:eastAsia="Museo Sans 100" w:cs="Museo Sans 100"/>
        </w:rPr>
        <w:t>Todo defecto, falla, accidente o atraso que surgiere a partir de una erección deficiente, será entera responsabilidad del Contratista, sin culpa por parte del Ingeniero.</w:t>
      </w:r>
    </w:p>
    <w:p w14:paraId="2A251AC5" w14:textId="77777777" w:rsidR="004B37DC" w:rsidRPr="009849B8" w:rsidRDefault="004B37DC" w:rsidP="00B53350">
      <w:pPr>
        <w:pStyle w:val="FORMATONORMAL"/>
        <w:rPr>
          <w:rFonts w:ascii="Baloo" w:hAnsi="Baloo" w:cs="Baloo"/>
        </w:rPr>
      </w:pPr>
    </w:p>
    <w:p w14:paraId="740FD99A" w14:textId="77777777" w:rsidR="009B5A04" w:rsidRPr="009849B8" w:rsidRDefault="009B5A04" w:rsidP="00B53350">
      <w:pPr>
        <w:pStyle w:val="FORMATONORMAL"/>
        <w:rPr>
          <w:rFonts w:ascii="Baloo" w:hAnsi="Baloo" w:cs="Baloo"/>
        </w:rPr>
      </w:pPr>
    </w:p>
    <w:p w14:paraId="6E90A084" w14:textId="57065CDB" w:rsidR="00EA5B51" w:rsidRPr="009849B8" w:rsidRDefault="00EA5B51" w:rsidP="00B53350">
      <w:pPr>
        <w:pStyle w:val="FORMATONORMAL"/>
        <w:rPr>
          <w:rFonts w:ascii="Baloo" w:hAnsi="Baloo" w:cs="Baloo"/>
        </w:rPr>
      </w:pPr>
      <w:r w:rsidRPr="009849B8">
        <w:rPr>
          <w:rFonts w:ascii="Baloo" w:hAnsi="Baloo" w:cs="Baloo"/>
        </w:rPr>
        <w:t>CONEXIONES</w:t>
      </w:r>
    </w:p>
    <w:p w14:paraId="3D6AE469" w14:textId="77777777" w:rsidR="00EA5B51" w:rsidRPr="009849B8" w:rsidRDefault="00EA5B51" w:rsidP="00B53350">
      <w:pPr>
        <w:pStyle w:val="FORMATONORMAL"/>
        <w:rPr>
          <w:rFonts w:ascii="Baloo" w:hAnsi="Baloo" w:cs="Baloo"/>
        </w:rPr>
      </w:pPr>
      <w:r w:rsidRPr="009849B8">
        <w:rPr>
          <w:rFonts w:ascii="Baloo" w:hAnsi="Baloo" w:cs="Baloo"/>
        </w:rPr>
        <w:lastRenderedPageBreak/>
        <w:t>Generalidades</w:t>
      </w:r>
    </w:p>
    <w:p w14:paraId="48C95EBE" w14:textId="77777777" w:rsidR="00EA5B51" w:rsidRPr="009849B8" w:rsidRDefault="00EA5B51" w:rsidP="00B53350">
      <w:pPr>
        <w:pStyle w:val="FORMATONORMAL"/>
        <w:rPr>
          <w:rFonts w:eastAsia="Museo Sans 100" w:cs="Museo Sans 100"/>
        </w:rPr>
      </w:pPr>
      <w:r w:rsidRPr="009849B8">
        <w:rPr>
          <w:rFonts w:eastAsia="Museo Sans 100" w:cs="Museo Sans 100"/>
        </w:rPr>
        <w:t>Todas las conexiones entre piezas metálicas deberán efectuarse de acuerdo con lo estipulado en planos estructurales. En caso de que algún detalle de conexión faltare en los planos, el Contratista deberá consultar con el Ingeniero antes de efectuar cualquier trabajo. Cualquier cambio en la configuración de la conexión respecto a lo estipulado en planos deberá contar con la aprobación escrita del Ingeniero.</w:t>
      </w:r>
    </w:p>
    <w:p w14:paraId="70448D9D" w14:textId="77777777" w:rsidR="00EA5B51" w:rsidRPr="009849B8" w:rsidRDefault="00EA5B51" w:rsidP="00B53350">
      <w:pPr>
        <w:pStyle w:val="FORMATONORMAL"/>
        <w:rPr>
          <w:rFonts w:eastAsia="Museo Sans 100" w:cs="Museo Sans 100"/>
        </w:rPr>
      </w:pPr>
      <w:r w:rsidRPr="009849B8">
        <w:rPr>
          <w:rFonts w:eastAsia="Museo Sans 100" w:cs="Museo Sans 100"/>
        </w:rPr>
        <w:t>Todas las piezas temporales que el Contratista incluya en la conexión para el proceso de erección de los miembros deberán ser removidas posteriormente. No se aceptarán conexiones con piezas adicionales de erección, aunque a criterio del Contratista éstas no influyan en el comportamiento de la conexión.</w:t>
      </w:r>
    </w:p>
    <w:p w14:paraId="1D0C3897" w14:textId="77777777" w:rsidR="00EA5B51" w:rsidRPr="009849B8" w:rsidRDefault="00EA5B51" w:rsidP="00B53350">
      <w:pPr>
        <w:pStyle w:val="FORMATONORMAL"/>
      </w:pPr>
      <w:r w:rsidRPr="009849B8">
        <w:t>Preparación de las Superficies.</w:t>
      </w:r>
    </w:p>
    <w:p w14:paraId="0AD0CC90" w14:textId="77777777" w:rsidR="00EA5B51" w:rsidRPr="009849B8" w:rsidRDefault="00EA5B51" w:rsidP="00B53350">
      <w:pPr>
        <w:pStyle w:val="FORMATONORMAL"/>
        <w:rPr>
          <w:rFonts w:eastAsia="Museo Sans 100" w:cs="Museo Sans 100"/>
        </w:rPr>
      </w:pPr>
      <w:r w:rsidRPr="009849B8">
        <w:rPr>
          <w:rFonts w:eastAsia="Museo Sans 100" w:cs="Museo Sans 100"/>
        </w:rPr>
        <w:t>Antes de efectuar las conexiones entre los miembros, las superficies de éstos deberán estar completamente limpias de rebaba o escoria. No se aceptarán superficies con cortes irregulares o con incisiones entrantes. Tales defectos deberán ser corregidos por el Contratista a requerimiento del Ingeniero sin costo alguno.</w:t>
      </w:r>
    </w:p>
    <w:p w14:paraId="07446D75" w14:textId="77777777" w:rsidR="00EA5B51" w:rsidRPr="009849B8" w:rsidRDefault="00EA5B51" w:rsidP="00B53350">
      <w:pPr>
        <w:pStyle w:val="FORMATONORMAL"/>
        <w:rPr>
          <w:rFonts w:eastAsia="Museo Sans 100" w:cs="Museo Sans 100"/>
        </w:rPr>
      </w:pPr>
      <w:r w:rsidRPr="009849B8">
        <w:rPr>
          <w:rFonts w:eastAsia="Museo Sans 100" w:cs="Museo Sans 100"/>
        </w:rPr>
        <w:t>Antes de aplicar soldadura a cualquier superficie, la misma deberá estar totalmente lisa, libre de toda irregularidad producto de operaciones previas de corte. Para este fin tendrá que esmerilarse perfectamente toda superficie que fue cortada con oxiacetileno con el fin de eliminar toda irregularidad.</w:t>
      </w:r>
    </w:p>
    <w:p w14:paraId="6727DD5F" w14:textId="77777777" w:rsidR="00EA5B51" w:rsidRPr="009849B8" w:rsidRDefault="00EA5B51" w:rsidP="00B53350">
      <w:pPr>
        <w:pStyle w:val="FORMATONORMAL"/>
        <w:rPr>
          <w:rFonts w:eastAsia="Museo Sans 100" w:cs="Museo Sans 100"/>
        </w:rPr>
      </w:pPr>
      <w:r w:rsidRPr="009849B8">
        <w:rPr>
          <w:rFonts w:eastAsia="Museo Sans 100" w:cs="Museo Sans 100"/>
        </w:rPr>
        <w:t>No se aplicará ningún tipo de pintura cerca de cualquier superficie que deberá ser soldada, en caso que existiere, el Ingeniero podrá requerir la remoción de esta pintura en cualquier momento antes de proceder con la conexión de las piezas.</w:t>
      </w:r>
    </w:p>
    <w:p w14:paraId="7275A588" w14:textId="77777777" w:rsidR="00EA5B51" w:rsidRPr="009849B8" w:rsidRDefault="00EA5B51" w:rsidP="00B53350">
      <w:pPr>
        <w:pStyle w:val="FORMATONORMAL"/>
        <w:rPr>
          <w:rFonts w:ascii="Baloo" w:hAnsi="Baloo" w:cs="Baloo"/>
        </w:rPr>
      </w:pPr>
      <w:r w:rsidRPr="009849B8">
        <w:rPr>
          <w:rFonts w:ascii="Baloo" w:hAnsi="Baloo" w:cs="Baloo"/>
        </w:rPr>
        <w:t>CONEXIONES SOLDADAS.</w:t>
      </w:r>
    </w:p>
    <w:p w14:paraId="265C4EF0" w14:textId="77777777" w:rsidR="00EA5B51" w:rsidRPr="009849B8" w:rsidRDefault="00EA5B51" w:rsidP="00B53350">
      <w:pPr>
        <w:pStyle w:val="FORMATONORMAL"/>
        <w:rPr>
          <w:rFonts w:eastAsia="Museo Sans 100" w:cs="Museo Sans 100"/>
        </w:rPr>
      </w:pPr>
      <w:r w:rsidRPr="009849B8">
        <w:rPr>
          <w:rFonts w:eastAsia="Museo Sans 100" w:cs="Museo Sans 100"/>
        </w:rPr>
        <w:t xml:space="preserve">TODO PROCEDIMIENTO DE SOLDADURA DEBERA DE ESTAR ACORDE CON LAS ESPECIFICACIONES Y PROCEDIMIENTOS   ESTIPULADOS POR LA AWS. EL ELECTRODO A UTILIZAR DEPENDERA DEL TIPO DE APLICACION Y SERA DEFINIDO EN EL DOCUMENTO DE ESPECIFICACIONES TECNICAS DEL PROYECTO. </w:t>
      </w:r>
    </w:p>
    <w:p w14:paraId="3E4D22D5" w14:textId="77777777" w:rsidR="00EA5B51" w:rsidRPr="009849B8" w:rsidRDefault="00EA5B51" w:rsidP="00B53350">
      <w:pPr>
        <w:pStyle w:val="FORMATONORMAL"/>
        <w:rPr>
          <w:rFonts w:eastAsia="Museo Sans 100" w:cs="Museo Sans 100"/>
        </w:rPr>
      </w:pPr>
      <w:r w:rsidRPr="009849B8">
        <w:rPr>
          <w:rFonts w:eastAsia="Museo Sans 100" w:cs="Museo Sans 100"/>
        </w:rPr>
        <w:t>Las conexiones soldadas deberán obedecer a los detalles estipulados en planos, en cuanto al tipo de soldadura, tamaño y localización de ésta. El Contratista deberá familiarizarse con los detalles en planos y aclarar cualquier duda con el Ingeniero en cuanto a la soldadura.</w:t>
      </w:r>
    </w:p>
    <w:p w14:paraId="303E1075" w14:textId="77777777" w:rsidR="00EA5B51" w:rsidRPr="009849B8" w:rsidRDefault="00EA5B51" w:rsidP="00B53350">
      <w:pPr>
        <w:pStyle w:val="FORMATONORMAL"/>
        <w:rPr>
          <w:rFonts w:eastAsia="Museo Sans 100" w:cs="Museo Sans 100"/>
        </w:rPr>
      </w:pPr>
      <w:r w:rsidRPr="009849B8">
        <w:rPr>
          <w:rFonts w:eastAsia="Museo Sans 100" w:cs="Museo Sans 100"/>
        </w:rPr>
        <w:t>Todos los procedimientos de soldadura realizados en campo serán del tipo SMAW (</w:t>
      </w:r>
      <w:proofErr w:type="spellStart"/>
      <w:r w:rsidRPr="009849B8">
        <w:rPr>
          <w:rFonts w:eastAsia="Museo Sans 100" w:cs="Museo Sans 100"/>
        </w:rPr>
        <w:t>Shielded</w:t>
      </w:r>
      <w:proofErr w:type="spellEnd"/>
      <w:r w:rsidRPr="009849B8">
        <w:rPr>
          <w:rFonts w:eastAsia="Museo Sans 100" w:cs="Museo Sans 100"/>
        </w:rPr>
        <w:t xml:space="preserve"> Metal Arc </w:t>
      </w:r>
      <w:proofErr w:type="spellStart"/>
      <w:r w:rsidRPr="009849B8">
        <w:rPr>
          <w:rFonts w:eastAsia="Museo Sans 100" w:cs="Museo Sans 100"/>
        </w:rPr>
        <w:t>Welding</w:t>
      </w:r>
      <w:proofErr w:type="spellEnd"/>
      <w:r w:rsidRPr="009849B8">
        <w:rPr>
          <w:rFonts w:eastAsia="Museo Sans 100" w:cs="Museo Sans 100"/>
        </w:rPr>
        <w:t>) y deberán ceñirse al código AWS. En especial se deberá tener cuidado con los siguientes aspectos:</w:t>
      </w:r>
    </w:p>
    <w:p w14:paraId="1540EC31" w14:textId="24320456" w:rsidR="00EA5B51" w:rsidRPr="009849B8" w:rsidRDefault="00EA5B51">
      <w:pPr>
        <w:pStyle w:val="FORMATONORMAL"/>
        <w:numPr>
          <w:ilvl w:val="0"/>
          <w:numId w:val="85"/>
        </w:numPr>
      </w:pPr>
      <w:r w:rsidRPr="009849B8">
        <w:t>Tipo del electrodo: El electrodo a utilizarse en la unión de las piezas podrá ser únicamente de tipo E-7018. No se permitirá la utilización de cualquier otro tipo de electrodo, a excepción del electrodo E-6010, el cual se permitirá para el pase de raíz de las soldaduras de penetración completa y el electrodo E-6013 para soldadura de polines. El Contratista deberá someter al Ingeniero el certificado de calidad de la marca de electrodo a utilizar. El diámetro del electrodo a utilizar será a criterio del Contratista, pero el Ingeniero podrá requerir un cambio en el tamaño del mismo.</w:t>
      </w:r>
    </w:p>
    <w:p w14:paraId="5D78C0AB" w14:textId="6079A441" w:rsidR="00EA5B51" w:rsidRPr="009849B8" w:rsidRDefault="00EA5B51">
      <w:pPr>
        <w:pStyle w:val="FORMATONORMAL"/>
        <w:numPr>
          <w:ilvl w:val="0"/>
          <w:numId w:val="85"/>
        </w:numPr>
      </w:pPr>
      <w:r w:rsidRPr="009849B8">
        <w:t>Almacenamiento del electrodo: El electrodo deberá ser transportado a la obra en su empaque sellado. Una vez en la obra, éste deberá ser almacenado en hornos, los cuales deberán ser mantenido a una temperatura mínima de 120 grados centígrados. Estos hornos deberán contar con un indicador de temperatura para poder verificar la temperatura de éste y deberán ser accesibles en todo tiempo al Ingeniero.</w:t>
      </w:r>
    </w:p>
    <w:p w14:paraId="60940EEB" w14:textId="7A126F2D" w:rsidR="00EA5B51" w:rsidRPr="009849B8" w:rsidRDefault="00EA5B51">
      <w:pPr>
        <w:pStyle w:val="FORMATONORMAL"/>
        <w:numPr>
          <w:ilvl w:val="0"/>
          <w:numId w:val="85"/>
        </w:numPr>
      </w:pPr>
      <w:r w:rsidRPr="009849B8">
        <w:lastRenderedPageBreak/>
        <w:t>Manejo del electrodo: Todo electrodo que haya sido mojado será completamente desechado. Todos los soldadores deberán contar con porta electrodos con tapadera, en los cuales almacenen una cantidad pequeña de electrodo para su uso. No se permitirá que los soldadores lleven el electrodo en sus bolsas. Todo electrodo que haya sido expuesto a la atmósfera por menos de cuatro horas podrá ser reutilizado, siempre y cuando sea almacenado a 120 grados centígrados por lo menos durante cuatro horas previo a su uso. Electrodos expuestos por más de cuatro horas a la atmósfera deberán ser desechados.</w:t>
      </w:r>
    </w:p>
    <w:p w14:paraId="679F8C59" w14:textId="1505BD3D" w:rsidR="00EA5B51" w:rsidRPr="009849B8" w:rsidRDefault="00EA5B51">
      <w:pPr>
        <w:pStyle w:val="FORMATONORMAL"/>
        <w:numPr>
          <w:ilvl w:val="0"/>
          <w:numId w:val="85"/>
        </w:numPr>
      </w:pPr>
      <w:r w:rsidRPr="009849B8">
        <w:t>Precalentamiento de piezas: Toda placa que tenga un espesor mayor a 1” deberá ser precalentada antes de soldarse a la temperatura indicada por el Ingeniero.</w:t>
      </w:r>
    </w:p>
    <w:p w14:paraId="0805218B" w14:textId="3BE39264" w:rsidR="00EA5B51" w:rsidRPr="009849B8" w:rsidRDefault="00EA5B51">
      <w:pPr>
        <w:pStyle w:val="FORMATONORMAL"/>
        <w:numPr>
          <w:ilvl w:val="0"/>
          <w:numId w:val="85"/>
        </w:numPr>
      </w:pPr>
      <w:r w:rsidRPr="009849B8">
        <w:t>Polarización: Queda estrictamente prohibido la polarización del proceso de soldadura usando las placas base de las columnas.</w:t>
      </w:r>
    </w:p>
    <w:p w14:paraId="68D7133E" w14:textId="295189FB" w:rsidR="005A5925" w:rsidRPr="009849B8" w:rsidRDefault="00EA5B51">
      <w:pPr>
        <w:pStyle w:val="FORMATONORMAL"/>
        <w:numPr>
          <w:ilvl w:val="0"/>
          <w:numId w:val="85"/>
        </w:numPr>
      </w:pPr>
      <w:r w:rsidRPr="009849B8">
        <w:t>Pintura de piezas: Ninguna superficie que reciba soldadura deberá tener pintura bajo ningún motivo. En caso de que existan piezas que estén pintadas previamente en los lugares donde se aplicará soldadura, será completa responsabilidad del Contratista el remover dicha pintura de estas ubicaciones previo al inicio de la soldadura.</w:t>
      </w:r>
    </w:p>
    <w:p w14:paraId="04832A3F" w14:textId="77777777" w:rsidR="0049746E" w:rsidRPr="009849B8" w:rsidRDefault="0049746E" w:rsidP="00B53350">
      <w:pPr>
        <w:pStyle w:val="FORMATONORMAL"/>
        <w:rPr>
          <w:rFonts w:ascii="Baloo" w:hAnsi="Baloo" w:cs="Baloo"/>
        </w:rPr>
      </w:pPr>
      <w:r w:rsidRPr="009849B8">
        <w:rPr>
          <w:rFonts w:ascii="Baloo" w:hAnsi="Baloo" w:cs="Baloo"/>
        </w:rPr>
        <w:t>SECUENCIA DE SOLDADURA</w:t>
      </w:r>
    </w:p>
    <w:p w14:paraId="36F86012" w14:textId="77777777" w:rsidR="0049746E" w:rsidRPr="009849B8" w:rsidRDefault="0049746E" w:rsidP="00B53350">
      <w:pPr>
        <w:pStyle w:val="FORMATONORMAL"/>
        <w:rPr>
          <w:rFonts w:eastAsia="Museo Sans 100" w:cs="Museo Sans 100"/>
        </w:rPr>
      </w:pPr>
      <w:r w:rsidRPr="009849B8">
        <w:rPr>
          <w:rFonts w:eastAsia="Museo Sans 100" w:cs="Museo Sans 100"/>
        </w:rPr>
        <w:t>La secuencia de soldadura de las uniones soldadas deberá ser planeada de tal manera que minimice los esfuerzos de expansión y contracción generados por el calentamiento inherente al proceso.</w:t>
      </w:r>
    </w:p>
    <w:p w14:paraId="718A5A51" w14:textId="77777777" w:rsidR="0049746E" w:rsidRPr="009849B8" w:rsidRDefault="0049746E" w:rsidP="00B53350">
      <w:pPr>
        <w:pStyle w:val="FORMATONORMAL"/>
        <w:rPr>
          <w:rFonts w:eastAsia="Museo Sans 100" w:cs="Museo Sans 100"/>
        </w:rPr>
      </w:pPr>
      <w:r w:rsidRPr="009849B8">
        <w:rPr>
          <w:rFonts w:eastAsia="Museo Sans 100" w:cs="Museo Sans 100"/>
        </w:rPr>
        <w:t>En el caso particular donde especifique una unión soldada de los patines y alma de un miembro tipo 1 contra cualquier otro miembro, se deberá soldar siempre primeramente la conexión del alma, para luego finalizar con la soldadura de los patines.</w:t>
      </w:r>
    </w:p>
    <w:p w14:paraId="41AF199B" w14:textId="77777777" w:rsidR="0049746E" w:rsidRPr="009849B8" w:rsidRDefault="0049746E" w:rsidP="00B53350">
      <w:pPr>
        <w:pStyle w:val="FORMATONORMAL"/>
        <w:rPr>
          <w:rFonts w:ascii="Baloo" w:hAnsi="Baloo" w:cs="Baloo"/>
        </w:rPr>
      </w:pPr>
      <w:r w:rsidRPr="009849B8">
        <w:rPr>
          <w:rFonts w:ascii="Baloo" w:hAnsi="Baloo" w:cs="Baloo"/>
        </w:rPr>
        <w:t>CONTROL DE CALIDAD</w:t>
      </w:r>
    </w:p>
    <w:p w14:paraId="75761630" w14:textId="77777777" w:rsidR="0049746E" w:rsidRPr="009849B8" w:rsidRDefault="0049746E" w:rsidP="00B53350">
      <w:pPr>
        <w:pStyle w:val="FORMATONORMAL"/>
        <w:rPr>
          <w:rFonts w:eastAsia="Museo Sans 100" w:cs="Museo Sans 100"/>
        </w:rPr>
      </w:pPr>
      <w:r w:rsidRPr="009849B8">
        <w:rPr>
          <w:rFonts w:eastAsia="Museo Sans 100" w:cs="Museo Sans 100"/>
        </w:rPr>
        <w:t>De haber duda sobre el procedimiento y la calidad del trabajo, el Ingeniero podrá requerir la obtención de placas de rayos X, inspección por líquidos penetrantes o cualquier otro método de control de calidad de la soldadura. Todo defecto encontrado en las soldaduras por cualquier método deberá ser reparado por el Contratista sin costo alguno, aunque no se pueda determinar la causa del mismo.</w:t>
      </w:r>
    </w:p>
    <w:p w14:paraId="5EEEDA68" w14:textId="77777777" w:rsidR="0049746E" w:rsidRPr="009849B8" w:rsidRDefault="0049746E" w:rsidP="00B53350">
      <w:pPr>
        <w:pStyle w:val="FORMATONORMAL"/>
        <w:rPr>
          <w:rFonts w:ascii="Baloo" w:hAnsi="Baloo" w:cs="Baloo"/>
        </w:rPr>
      </w:pPr>
      <w:r w:rsidRPr="009849B8">
        <w:rPr>
          <w:rFonts w:ascii="Baloo" w:hAnsi="Baloo" w:cs="Baloo"/>
        </w:rPr>
        <w:t>CONEXIONES EMPERNADAS Y ANCLAJES.</w:t>
      </w:r>
    </w:p>
    <w:p w14:paraId="27C30B8F" w14:textId="77777777" w:rsidR="00B53350" w:rsidRPr="009849B8" w:rsidRDefault="009D2702" w:rsidP="00B53350">
      <w:pPr>
        <w:pStyle w:val="FORMATONORMALNUMERO"/>
      </w:pPr>
      <w:r w:rsidRPr="009849B8">
        <w:t>Los pernos (con o sin cabeza) para anclaje en elementos de concreto serán de acero que cumpla con el estándar ASTM A1554 grado 55, resistencia en fluencia (</w:t>
      </w:r>
      <w:proofErr w:type="spellStart"/>
      <w:r w:rsidRPr="009849B8">
        <w:t>fy</w:t>
      </w:r>
      <w:proofErr w:type="spellEnd"/>
      <w:r w:rsidRPr="009849B8">
        <w:t>) de 3850 kg/cm² y ultima a la tensión (</w:t>
      </w:r>
      <w:proofErr w:type="spellStart"/>
      <w:r w:rsidRPr="009849B8">
        <w:t>ftu</w:t>
      </w:r>
      <w:proofErr w:type="spellEnd"/>
      <w:r w:rsidRPr="009849B8">
        <w:t>) de 5250 kg/cm², de ser necesario que estas sean roscadas, la rosca se fabricara en taller. El Ingeniero tendrá la facultad de permitir que los pernos de anclaje sean fabricados a partir de varilla corrugada ASTM A706 grado 60.</w:t>
      </w:r>
    </w:p>
    <w:p w14:paraId="1199DF4A" w14:textId="77777777" w:rsidR="00B53350" w:rsidRPr="009849B8" w:rsidRDefault="009D2702" w:rsidP="00B53350">
      <w:pPr>
        <w:pStyle w:val="FORMATONORMALNUMERO"/>
      </w:pPr>
      <w:r w:rsidRPr="009849B8">
        <w:t xml:space="preserve">Las anclas para equipos serán de acuerdo a las especificaciones del fabricante. </w:t>
      </w:r>
    </w:p>
    <w:p w14:paraId="04E83EDD" w14:textId="475E8ED2" w:rsidR="009D2702" w:rsidRPr="009849B8" w:rsidRDefault="009D2702" w:rsidP="00B53350">
      <w:pPr>
        <w:pStyle w:val="FORMATONORMALNUMERO"/>
      </w:pPr>
      <w:r w:rsidRPr="009849B8">
        <w:t>Los pernos a utilizar en conexiones de la estructura metálica serán de acuerdo a lo indicado en   detalles específicos y estarán en concordancia con lo siguiente:</w:t>
      </w:r>
    </w:p>
    <w:p w14:paraId="5CC04EFE" w14:textId="565EAA63" w:rsidR="009D2702" w:rsidRPr="009849B8" w:rsidRDefault="009D2702" w:rsidP="00B53350">
      <w:pPr>
        <w:pStyle w:val="FORMATONORMALVIETA"/>
      </w:pPr>
      <w:r w:rsidRPr="009849B8">
        <w:t>Pernos estructurales de alta resistencia: estándar ASTM A325 tipo 1, esfuerzo mínimo a la tensión de 8400 kg/cm² para pernos con diámetro de hasta 1 pulgada, y de 7350 kg/cm² para pernos de mayor diámetro. De requerirse pueden ser galvanizados.</w:t>
      </w:r>
    </w:p>
    <w:p w14:paraId="58A354A4" w14:textId="51EE9199" w:rsidR="009D2702" w:rsidRPr="009849B8" w:rsidRDefault="009D2702" w:rsidP="00B53350">
      <w:pPr>
        <w:pStyle w:val="FORMATONORMALVIETA"/>
      </w:pPr>
      <w:r w:rsidRPr="009849B8">
        <w:t>Pernos toda rosca (</w:t>
      </w:r>
      <w:proofErr w:type="spellStart"/>
      <w:r w:rsidRPr="009849B8">
        <w:t>fully</w:t>
      </w:r>
      <w:proofErr w:type="spellEnd"/>
      <w:r w:rsidRPr="009849B8">
        <w:t xml:space="preserve"> </w:t>
      </w:r>
      <w:proofErr w:type="spellStart"/>
      <w:r w:rsidRPr="009849B8">
        <w:t>threaded</w:t>
      </w:r>
      <w:proofErr w:type="spellEnd"/>
      <w:r w:rsidRPr="009849B8">
        <w:t xml:space="preserve">): estándar ASTM A449 tipo 1, esfuerzo mínimo a la tensión de 8400kg/cm² para pernos con diámetro de hasta 1 pulgada. alternativamente podrán usarse pernos de </w:t>
      </w:r>
      <w:r w:rsidRPr="009849B8">
        <w:lastRenderedPageBreak/>
        <w:t>serie métrica bajo norma ISO 898-1 clase 8.8 con resistencia mínima a tensión de 8150 kg/cm². estos pernos siempre serán galvanizados.</w:t>
      </w:r>
    </w:p>
    <w:p w14:paraId="0CF306C6" w14:textId="3A47ACBF" w:rsidR="009D2702" w:rsidRPr="009849B8" w:rsidRDefault="009D2702" w:rsidP="00B53350">
      <w:pPr>
        <w:pStyle w:val="FORMATONORMALVIETA"/>
      </w:pPr>
      <w:r w:rsidRPr="009849B8">
        <w:t>Pernos toda rosca (</w:t>
      </w:r>
      <w:proofErr w:type="spellStart"/>
      <w:r w:rsidRPr="009849B8">
        <w:t>fully</w:t>
      </w:r>
      <w:proofErr w:type="spellEnd"/>
      <w:r w:rsidRPr="009849B8">
        <w:t xml:space="preserve"> </w:t>
      </w:r>
      <w:proofErr w:type="spellStart"/>
      <w:r w:rsidRPr="009849B8">
        <w:t>threaded</w:t>
      </w:r>
      <w:proofErr w:type="spellEnd"/>
      <w:r w:rsidRPr="009849B8">
        <w:t>): estándar ASTM A449 tipo 1, esfuerzo mínimo a la tensión de 8400kg/cm² para pernos con diámetro de hasta 1 pulgada. alternativamente podrán usarse pernos de serie métrica bajo norma ISO 898-1 Clase 8.8 con resistencia mínima a tensión de 8150 kg/cm². Estos pernos siempre serán galvanizados.</w:t>
      </w:r>
    </w:p>
    <w:p w14:paraId="6257A2AF" w14:textId="323E9E4F" w:rsidR="009D2702" w:rsidRPr="009849B8" w:rsidRDefault="009D2702" w:rsidP="00B53350">
      <w:pPr>
        <w:pStyle w:val="FORMATONORMALVIETA"/>
      </w:pPr>
      <w:r w:rsidRPr="009849B8">
        <w:t>Pernos para conexiones de equipos de acuerdo a especificación de fabricante.</w:t>
      </w:r>
    </w:p>
    <w:p w14:paraId="5708FBB9" w14:textId="55748908" w:rsidR="009D2702" w:rsidRPr="009849B8" w:rsidRDefault="009D2702" w:rsidP="00B53350">
      <w:pPr>
        <w:pStyle w:val="FORMATONORMALVIETA"/>
      </w:pPr>
      <w:r w:rsidRPr="009849B8">
        <w:t xml:space="preserve">Pernos expansivos (ver numeral S24) o anclados químicamente con adhesivos (p </w:t>
      </w:r>
      <w:proofErr w:type="spellStart"/>
      <w:r w:rsidRPr="009849B8">
        <w:t>ej</w:t>
      </w:r>
      <w:proofErr w:type="spellEnd"/>
      <w:r w:rsidRPr="009849B8">
        <w:t xml:space="preserve">: con </w:t>
      </w:r>
      <w:proofErr w:type="spellStart"/>
      <w:r w:rsidRPr="009849B8">
        <w:t>epóxico</w:t>
      </w:r>
      <w:proofErr w:type="spellEnd"/>
      <w:r w:rsidRPr="009849B8">
        <w:t>) serán de las características especificadas por el fabricante, lo mismo que sus capacidades resistentes y tolerancias y requisitos de instalación.</w:t>
      </w:r>
    </w:p>
    <w:p w14:paraId="445E4A69" w14:textId="77777777" w:rsidR="007B07DF" w:rsidRPr="009849B8" w:rsidRDefault="007B07DF" w:rsidP="00B53350">
      <w:pPr>
        <w:pStyle w:val="FORMATONORMALVIETA"/>
      </w:pPr>
      <w:r w:rsidRPr="009849B8">
        <w:t>Las tuercas para los tipos de pernos y anclas especificados en estas notas serán:</w:t>
      </w:r>
    </w:p>
    <w:p w14:paraId="705976C8" w14:textId="0559C4C5" w:rsidR="007B07DF" w:rsidRPr="009849B8" w:rsidRDefault="007B07DF" w:rsidP="00B53350">
      <w:pPr>
        <w:pStyle w:val="FORMATONORMALVIETA"/>
      </w:pPr>
      <w:r w:rsidRPr="009849B8">
        <w:t>Pernos ASTM A325 y A449: tuerca hexagonal tipo pesada, que cumple el estándar ASTM A563 grado C o grado DH, en caso de ser galvanizadas.</w:t>
      </w:r>
    </w:p>
    <w:p w14:paraId="332ED24A" w14:textId="749C7E8F" w:rsidR="007B07DF" w:rsidRPr="009849B8" w:rsidRDefault="007B07DF" w:rsidP="00B53350">
      <w:pPr>
        <w:pStyle w:val="FORMATONORMALVIETA"/>
      </w:pPr>
      <w:r w:rsidRPr="009849B8">
        <w:t>Pernos ASTM A307 y anclas F1554 grado 55: tuerca hexagonal, cumple el estándar ASTM A563 grado A.</w:t>
      </w:r>
    </w:p>
    <w:p w14:paraId="26462FA2" w14:textId="2C82D147" w:rsidR="007B07DF" w:rsidRPr="009849B8" w:rsidRDefault="007B07DF" w:rsidP="00B53350">
      <w:pPr>
        <w:pStyle w:val="FORMATONORMALVIETA"/>
      </w:pPr>
      <w:r w:rsidRPr="009849B8">
        <w:t>Pernos métricos ISO 898-1 Clase 8.8: Tuerca hexagonal, que cumple el Estándar ISO 898-2 Grado 8.</w:t>
      </w:r>
    </w:p>
    <w:p w14:paraId="6D9E3004" w14:textId="6507FCFB" w:rsidR="007B07DF" w:rsidRPr="009849B8" w:rsidRDefault="007B07DF" w:rsidP="00B53350">
      <w:pPr>
        <w:pStyle w:val="FORMATONORMALVIETA"/>
      </w:pPr>
      <w:r w:rsidRPr="009849B8">
        <w:t>Pernos de equipos: Tuerca según especificación de fabricante</w:t>
      </w:r>
    </w:p>
    <w:p w14:paraId="68A5054F" w14:textId="3688ECEA" w:rsidR="007B07DF" w:rsidRPr="009849B8" w:rsidRDefault="007B07DF" w:rsidP="00B53350">
      <w:pPr>
        <w:pStyle w:val="FORMATONORMALVIETA"/>
      </w:pPr>
      <w:r w:rsidRPr="009849B8">
        <w:t>Pernos expansivos o anclados químicamente: tuerca según especificación de fabricante.</w:t>
      </w:r>
    </w:p>
    <w:p w14:paraId="488AFAC4" w14:textId="77777777" w:rsidR="00B53350" w:rsidRPr="009849B8" w:rsidRDefault="00B53350" w:rsidP="00B53350">
      <w:pPr>
        <w:pStyle w:val="FORMATONORMALVIETA"/>
        <w:numPr>
          <w:ilvl w:val="0"/>
          <w:numId w:val="0"/>
        </w:numPr>
        <w:ind w:left="1428"/>
      </w:pPr>
    </w:p>
    <w:p w14:paraId="148E5152" w14:textId="43474C8E" w:rsidR="007B07DF" w:rsidRPr="009849B8" w:rsidRDefault="007B07DF" w:rsidP="00B53350">
      <w:pPr>
        <w:pStyle w:val="FORMATONORMALNUMERO"/>
      </w:pPr>
      <w:r w:rsidRPr="009849B8">
        <w:t>Las Arandelas usadas en anclajes a estructuras de concreto, serán fabricadas a partir de placas de Acero A36 y serán cuadradas.</w:t>
      </w:r>
    </w:p>
    <w:p w14:paraId="4DAAFFB8" w14:textId="4D50EE26" w:rsidR="007B07DF" w:rsidRPr="009849B8" w:rsidRDefault="007B07DF" w:rsidP="00B53350">
      <w:pPr>
        <w:pStyle w:val="FORMATONORMALNUMERO"/>
      </w:pPr>
      <w:r w:rsidRPr="009849B8">
        <w:t>Cuando se indiquen barras roscadas externamente como pernos de anclaje, la rosca se fabricará de   acuerdo a la serie UNC Clase 2a, ANSI B1.1, como cabeza de anclaje se usará una placa de acero A36 de espesor igual al diámetro del perno y con medida de lado igual a 2.5 veces el espesor, esta placa se soldará al extremo de la barra con soldadura de filete perimetral.</w:t>
      </w:r>
    </w:p>
    <w:p w14:paraId="63350398" w14:textId="4ACA64B0" w:rsidR="0071495D" w:rsidRPr="009849B8" w:rsidRDefault="007B07DF" w:rsidP="00B53350">
      <w:pPr>
        <w:pStyle w:val="FORMATONORMALNUMERO"/>
      </w:pPr>
      <w:r w:rsidRPr="009849B8">
        <w:t>Las arandelas para pernos excepto los de anclajes a estructuras de concreto, serán redondas, planas y acordes al estándar ASTM F436 tipo 1, excepto las usadas con pernos ISO 898-1 Clase 8.8, las que serán acordes al estándar ISO 7089 grado A, dureza clase 200 HV.</w:t>
      </w:r>
    </w:p>
    <w:p w14:paraId="2D0C7A0F" w14:textId="47755B33" w:rsidR="007B07DF" w:rsidRPr="009849B8" w:rsidRDefault="007B07DF" w:rsidP="00B53350">
      <w:pPr>
        <w:pStyle w:val="FORMATONORMALNUMERO"/>
      </w:pPr>
      <w:r w:rsidRPr="009849B8">
        <w:t xml:space="preserve">Los pernos ASTM A325, A449 y los ISO 898-1 Clase 8.8, se instalarán con un apriete inicial que   produzca una tensión igual al 70% de su resistencia nominal sobre el Área efectiva del perno, </w:t>
      </w:r>
      <w:proofErr w:type="spellStart"/>
      <w:r w:rsidRPr="009849B8">
        <w:t>Ae</w:t>
      </w:r>
      <w:proofErr w:type="spellEnd"/>
      <w:r w:rsidRPr="009849B8">
        <w:t>, (</w:t>
      </w:r>
      <w:proofErr w:type="spellStart"/>
      <w:r w:rsidRPr="009849B8">
        <w:t>Ae</w:t>
      </w:r>
      <w:proofErr w:type="spellEnd"/>
      <w:r w:rsidRPr="009849B8">
        <w:t xml:space="preserve"> = 0.7854[D-0.9743/N]^2, donde: D es el diámetro nominal del perno en pulgadas y n es el número de hilos por pulgada de rosca, </w:t>
      </w:r>
      <w:proofErr w:type="spellStart"/>
      <w:r w:rsidRPr="009849B8">
        <w:t>segun</w:t>
      </w:r>
      <w:proofErr w:type="spellEnd"/>
      <w:r w:rsidRPr="009849B8">
        <w:t xml:space="preserve"> la serie UNC). Los pernos ASTM A307 y las anclas F1554 se instalarán con un apriete inicial que produzca una tensión igual al 33% de su resistencia nominal sobre el área efectiva del perno (</w:t>
      </w:r>
      <w:proofErr w:type="spellStart"/>
      <w:r w:rsidRPr="009849B8">
        <w:t>Ae</w:t>
      </w:r>
      <w:proofErr w:type="spellEnd"/>
      <w:r w:rsidRPr="009849B8">
        <w:t xml:space="preserve">). Los pernos de equipos y los expansivos se instalarán según procedimiento especificado por el fabricante, en caso de no estarlo, la instalación será definida en la obra de acuerdo con el Ingeniero. En la tabla TPR-1 </w:t>
      </w:r>
      <w:proofErr w:type="spellStart"/>
      <w:r w:rsidRPr="009849B8">
        <w:t>semuestran</w:t>
      </w:r>
      <w:proofErr w:type="spellEnd"/>
      <w:r w:rsidRPr="009849B8">
        <w:t xml:space="preserve"> las características de la rosca de la serie UNC.</w:t>
      </w:r>
    </w:p>
    <w:p w14:paraId="339FBF10" w14:textId="67D433C8" w:rsidR="007B07DF" w:rsidRPr="009849B8" w:rsidRDefault="007B07DF" w:rsidP="00B53350">
      <w:pPr>
        <w:pStyle w:val="FORMATONORMALNUMERO"/>
      </w:pPr>
      <w:r w:rsidRPr="009849B8">
        <w:t xml:space="preserve">La tensión inicial podrá ser controlada en campo mediante torquímetros, los cuales deberán ser calibrados al inicio y periódicamente durante la ejecución del trabajo con la ayuda de una llave medidora de tensiones. en la tabla FT-1, adjunta, se proporciona un índice del valor de torque asociado con las tensiones de instalación para pernos A325, A449, A307, F1554 </w:t>
      </w:r>
      <w:proofErr w:type="spellStart"/>
      <w:r w:rsidRPr="009849B8">
        <w:t>Grd</w:t>
      </w:r>
      <w:proofErr w:type="spellEnd"/>
      <w:r w:rsidRPr="009849B8">
        <w:t xml:space="preserve"> 55 e ISO 898-1 clase 8.8, los torques están en unidades libra-pie por ser las más comunes en este tipo de aparatos.</w:t>
      </w:r>
    </w:p>
    <w:p w14:paraId="28EA7B56" w14:textId="306BCB5A" w:rsidR="007B07DF" w:rsidRPr="009849B8" w:rsidRDefault="007B07DF" w:rsidP="00B53350">
      <w:pPr>
        <w:pStyle w:val="FORMATONORMALNUMERO"/>
      </w:pPr>
      <w:r w:rsidRPr="009849B8">
        <w:lastRenderedPageBreak/>
        <w:t xml:space="preserve">A menos que se indique lo contrario en los detalles (p </w:t>
      </w:r>
      <w:proofErr w:type="spellStart"/>
      <w:r w:rsidRPr="009849B8">
        <w:t>ej</w:t>
      </w:r>
      <w:proofErr w:type="spellEnd"/>
      <w:r w:rsidRPr="009849B8">
        <w:t xml:space="preserve">: agujeros oblongos en juntas deslizantes, agujeros sobredimensionados en anclas o pasadores, </w:t>
      </w:r>
      <w:proofErr w:type="spellStart"/>
      <w:r w:rsidRPr="009849B8">
        <w:t>etc</w:t>
      </w:r>
      <w:proofErr w:type="spellEnd"/>
      <w:r w:rsidRPr="009849B8">
        <w:t xml:space="preserve">), los agujeros para la instalación de pernos serán tipo estándar, con un diámetro 1/16 </w:t>
      </w:r>
      <w:proofErr w:type="spellStart"/>
      <w:r w:rsidRPr="009849B8">
        <w:t>plg</w:t>
      </w:r>
      <w:proofErr w:type="spellEnd"/>
      <w:r w:rsidRPr="009849B8">
        <w:t xml:space="preserve"> mayor que el diámetro nominal del perno. en el caso de   placas de base para conexión de columnas a sus fundaciones, se usarán huecos con diámetros 1/2 </w:t>
      </w:r>
      <w:proofErr w:type="spellStart"/>
      <w:r w:rsidRPr="009849B8">
        <w:t>plg</w:t>
      </w:r>
      <w:proofErr w:type="spellEnd"/>
      <w:r w:rsidRPr="009849B8">
        <w:t>. mayores al del perno de anclaje (holgura de montaje establecida en el AISC).</w:t>
      </w:r>
    </w:p>
    <w:p w14:paraId="479D9096" w14:textId="486A7010" w:rsidR="007B07DF" w:rsidRPr="009849B8" w:rsidRDefault="007B07DF" w:rsidP="00B53350">
      <w:pPr>
        <w:pStyle w:val="FORMATONORMALNUMERO"/>
      </w:pPr>
      <w:r w:rsidRPr="009849B8">
        <w:t xml:space="preserve">Perno de cortante Nelson </w:t>
      </w:r>
      <w:proofErr w:type="spellStart"/>
      <w:r w:rsidRPr="009849B8">
        <w:t>Stud</w:t>
      </w:r>
      <w:proofErr w:type="spellEnd"/>
      <w:r w:rsidRPr="009849B8">
        <w:t xml:space="preserve"> </w:t>
      </w:r>
      <w:proofErr w:type="spellStart"/>
      <w:r w:rsidRPr="009849B8">
        <w:t>Welding</w:t>
      </w:r>
      <w:proofErr w:type="spellEnd"/>
      <w:r w:rsidRPr="009849B8">
        <w:t xml:space="preserve">, auto soldables, cumplen con la especificación ASTM A29 con un límite de fluencia de 3585 kg/cm² (51 </w:t>
      </w:r>
      <w:proofErr w:type="spellStart"/>
      <w:r w:rsidRPr="009849B8">
        <w:t>ksi</w:t>
      </w:r>
      <w:proofErr w:type="spellEnd"/>
      <w:r w:rsidRPr="009849B8">
        <w:t xml:space="preserve">), resistencia ultima a la tracción de 4570 kg/cm² (65 </w:t>
      </w:r>
      <w:proofErr w:type="spellStart"/>
      <w:r w:rsidRPr="009849B8">
        <w:t>ksi</w:t>
      </w:r>
      <w:proofErr w:type="spellEnd"/>
      <w:r w:rsidRPr="009849B8">
        <w:t>), diámetro igual a 5/8" o según el indicado en los planos estructurales. las propiedades físicas de los pernos Nelson de acero dulce cumplen con AWS D1.1.</w:t>
      </w:r>
    </w:p>
    <w:p w14:paraId="3FD5A9A6" w14:textId="30C722A3" w:rsidR="0071495D" w:rsidRPr="009849B8" w:rsidRDefault="007B07DF" w:rsidP="004B37DC">
      <w:pPr>
        <w:pStyle w:val="FORMATONORMALNUMERO"/>
      </w:pPr>
      <w:r w:rsidRPr="009849B8">
        <w:t>Las tolerancias de montaje respecto a alineamientos, nivelación y verticalidad estarán de acuerdo a las especificaciones del AISC "CODE OF STANDARD PRACTICE FOR STEEL BILDINGS AND BRIDGES".</w:t>
      </w:r>
    </w:p>
    <w:p w14:paraId="5121B92D" w14:textId="59536CB6" w:rsidR="007B07DF" w:rsidRPr="009849B8" w:rsidRDefault="005A576B" w:rsidP="00F92759">
      <w:pPr>
        <w:pStyle w:val="FORMATONORMAL"/>
        <w:jc w:val="center"/>
      </w:pPr>
      <w:bookmarkStart w:id="57" w:name="_Toc187758795"/>
      <w:r w:rsidRPr="009849B8">
        <w:t xml:space="preserve">TABLA </w:t>
      </w:r>
      <w:fldSimple w:instr=" SEQ Tabla \* ARABIC ">
        <w:r w:rsidR="00D80951">
          <w:rPr>
            <w:noProof/>
          </w:rPr>
          <w:t>3</w:t>
        </w:r>
      </w:fldSimple>
      <w:r w:rsidRPr="009849B8">
        <w:t xml:space="preserve"> NOTAS TÉCNICAS PARA LA TABLA FT-1</w:t>
      </w:r>
      <w:bookmarkEnd w:id="57"/>
    </w:p>
    <w:p w14:paraId="38D45AC9" w14:textId="66D40149" w:rsidR="0093267F" w:rsidRPr="009849B8" w:rsidRDefault="004B37DC" w:rsidP="00EA5B51">
      <w:r w:rsidRPr="009849B8">
        <w:rPr>
          <w:noProof/>
          <w:lang w:val="es-ES"/>
        </w:rPr>
        <w:drawing>
          <wp:anchor distT="0" distB="0" distL="114300" distR="114300" simplePos="0" relativeHeight="251636736" behindDoc="0" locked="0" layoutInCell="1" allowOverlap="1" wp14:anchorId="3E1C0E1C" wp14:editId="4B556C96">
            <wp:simplePos x="0" y="0"/>
            <wp:positionH relativeFrom="margin">
              <wp:posOffset>1001842</wp:posOffset>
            </wp:positionH>
            <wp:positionV relativeFrom="page">
              <wp:posOffset>4704367</wp:posOffset>
            </wp:positionV>
            <wp:extent cx="4079240" cy="3561715"/>
            <wp:effectExtent l="0" t="0" r="0" b="0"/>
            <wp:wrapSquare wrapText="bothSides"/>
            <wp:docPr id="76146420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t="6306"/>
                    <a:stretch/>
                  </pic:blipFill>
                  <pic:spPr bwMode="auto">
                    <a:xfrm>
                      <a:off x="0" y="0"/>
                      <a:ext cx="4079240" cy="35617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5C0CBDA" w14:textId="5B97D15C" w:rsidR="0093267F" w:rsidRPr="009849B8" w:rsidRDefault="0093267F" w:rsidP="00EA5B51">
      <w:pPr>
        <w:rPr>
          <w:lang w:val="es-ES"/>
        </w:rPr>
      </w:pPr>
    </w:p>
    <w:p w14:paraId="6CBED17D" w14:textId="57905DFA" w:rsidR="0093267F" w:rsidRPr="009849B8" w:rsidRDefault="0093267F" w:rsidP="00EA5B51">
      <w:pPr>
        <w:rPr>
          <w:lang w:val="es-ES"/>
        </w:rPr>
      </w:pPr>
    </w:p>
    <w:p w14:paraId="5B7E2CF0" w14:textId="61F92055" w:rsidR="0093267F" w:rsidRPr="009849B8" w:rsidRDefault="0093267F" w:rsidP="00EA5B51">
      <w:pPr>
        <w:rPr>
          <w:lang w:val="es-ES"/>
        </w:rPr>
      </w:pPr>
    </w:p>
    <w:p w14:paraId="0CE9055F" w14:textId="5C20353F" w:rsidR="0093267F" w:rsidRPr="009849B8" w:rsidRDefault="0093267F" w:rsidP="00EA5B51">
      <w:pPr>
        <w:rPr>
          <w:lang w:val="es-ES"/>
        </w:rPr>
      </w:pPr>
    </w:p>
    <w:p w14:paraId="5B0CF0B8" w14:textId="534946C1" w:rsidR="0093267F" w:rsidRPr="009849B8" w:rsidRDefault="0093267F" w:rsidP="00EA5B51">
      <w:pPr>
        <w:rPr>
          <w:lang w:val="es-ES"/>
        </w:rPr>
      </w:pPr>
    </w:p>
    <w:p w14:paraId="1302F994" w14:textId="77777777" w:rsidR="0093267F" w:rsidRPr="009849B8" w:rsidRDefault="0093267F" w:rsidP="00EA5B51">
      <w:pPr>
        <w:rPr>
          <w:lang w:val="es-ES"/>
        </w:rPr>
      </w:pPr>
    </w:p>
    <w:p w14:paraId="37999B5A" w14:textId="63704695" w:rsidR="00EA1069" w:rsidRPr="009849B8" w:rsidRDefault="00EA1069" w:rsidP="00EA5B51">
      <w:pPr>
        <w:rPr>
          <w:lang w:val="es-ES"/>
        </w:rPr>
      </w:pPr>
    </w:p>
    <w:p w14:paraId="09DF5F5F" w14:textId="77777777" w:rsidR="0093267F" w:rsidRPr="009849B8" w:rsidRDefault="0093267F" w:rsidP="00EA5B51">
      <w:pPr>
        <w:rPr>
          <w:lang w:val="es-ES"/>
        </w:rPr>
      </w:pPr>
    </w:p>
    <w:p w14:paraId="7FA39270" w14:textId="77777777" w:rsidR="0093267F" w:rsidRPr="009849B8" w:rsidRDefault="0093267F" w:rsidP="00EA5B51">
      <w:pPr>
        <w:rPr>
          <w:lang w:val="es-ES"/>
        </w:rPr>
      </w:pPr>
    </w:p>
    <w:p w14:paraId="496C80A0" w14:textId="682BD460" w:rsidR="0093267F" w:rsidRPr="009849B8" w:rsidRDefault="0093267F" w:rsidP="00EA5B51">
      <w:pPr>
        <w:rPr>
          <w:lang w:val="es-ES"/>
        </w:rPr>
      </w:pPr>
    </w:p>
    <w:p w14:paraId="30E54D46" w14:textId="6925FED8" w:rsidR="0093267F" w:rsidRPr="009849B8" w:rsidRDefault="0093267F" w:rsidP="00EA5B51">
      <w:pPr>
        <w:rPr>
          <w:lang w:val="es-ES"/>
        </w:rPr>
      </w:pPr>
    </w:p>
    <w:p w14:paraId="67B17298" w14:textId="77777777" w:rsidR="00B56ADC" w:rsidRPr="009849B8" w:rsidRDefault="00B56ADC" w:rsidP="00EA5B51">
      <w:pPr>
        <w:rPr>
          <w:lang w:val="es-ES"/>
        </w:rPr>
      </w:pPr>
    </w:p>
    <w:p w14:paraId="5EA652D9" w14:textId="77777777" w:rsidR="00BF0D33" w:rsidRPr="009849B8" w:rsidRDefault="00BF0D33" w:rsidP="00B56ADC">
      <w:pPr>
        <w:widowControl w:val="0"/>
        <w:tabs>
          <w:tab w:val="left" w:pos="-1440"/>
          <w:tab w:val="left" w:pos="993"/>
        </w:tabs>
        <w:spacing w:after="0" w:line="240" w:lineRule="auto"/>
        <w:jc w:val="center"/>
        <w:rPr>
          <w:rFonts w:eastAsia="Museo Sans 100" w:cs="Museo Sans 100"/>
          <w:b/>
          <w:bCs/>
        </w:rPr>
      </w:pPr>
    </w:p>
    <w:p w14:paraId="51809F27" w14:textId="77777777" w:rsidR="004B37DC" w:rsidRPr="009849B8" w:rsidRDefault="004B37DC" w:rsidP="00B56ADC">
      <w:pPr>
        <w:widowControl w:val="0"/>
        <w:tabs>
          <w:tab w:val="left" w:pos="-1440"/>
          <w:tab w:val="left" w:pos="993"/>
        </w:tabs>
        <w:spacing w:after="0" w:line="240" w:lineRule="auto"/>
        <w:jc w:val="center"/>
        <w:rPr>
          <w:rFonts w:eastAsia="Museo Sans 100" w:cs="Museo Sans 100"/>
          <w:b/>
          <w:bCs/>
        </w:rPr>
      </w:pPr>
    </w:p>
    <w:p w14:paraId="4A255099" w14:textId="77777777" w:rsidR="004B37DC" w:rsidRPr="009849B8" w:rsidRDefault="004B37DC" w:rsidP="00B56ADC">
      <w:pPr>
        <w:widowControl w:val="0"/>
        <w:tabs>
          <w:tab w:val="left" w:pos="-1440"/>
          <w:tab w:val="left" w:pos="993"/>
        </w:tabs>
        <w:spacing w:after="0" w:line="240" w:lineRule="auto"/>
        <w:jc w:val="center"/>
        <w:rPr>
          <w:rFonts w:eastAsia="Museo Sans 100" w:cs="Museo Sans 100"/>
          <w:b/>
          <w:bCs/>
        </w:rPr>
      </w:pPr>
    </w:p>
    <w:p w14:paraId="3A4E8DCC" w14:textId="77777777" w:rsidR="004B37DC" w:rsidRPr="009849B8" w:rsidRDefault="004B37DC" w:rsidP="00B56ADC">
      <w:pPr>
        <w:widowControl w:val="0"/>
        <w:tabs>
          <w:tab w:val="left" w:pos="-1440"/>
          <w:tab w:val="left" w:pos="993"/>
        </w:tabs>
        <w:spacing w:after="0" w:line="240" w:lineRule="auto"/>
        <w:jc w:val="center"/>
        <w:rPr>
          <w:rFonts w:eastAsia="Museo Sans 100" w:cs="Museo Sans 100"/>
          <w:b/>
          <w:bCs/>
        </w:rPr>
      </w:pPr>
    </w:p>
    <w:p w14:paraId="63DC5E3F" w14:textId="77777777" w:rsidR="004B37DC" w:rsidRPr="009849B8" w:rsidRDefault="004B37DC" w:rsidP="00B56ADC">
      <w:pPr>
        <w:widowControl w:val="0"/>
        <w:tabs>
          <w:tab w:val="left" w:pos="-1440"/>
          <w:tab w:val="left" w:pos="993"/>
        </w:tabs>
        <w:spacing w:after="0" w:line="240" w:lineRule="auto"/>
        <w:jc w:val="center"/>
        <w:rPr>
          <w:rFonts w:eastAsia="Museo Sans 100" w:cs="Museo Sans 100"/>
          <w:b/>
          <w:bCs/>
        </w:rPr>
      </w:pPr>
    </w:p>
    <w:p w14:paraId="3F9EBB67" w14:textId="77777777" w:rsidR="004B37DC" w:rsidRPr="009849B8" w:rsidRDefault="004B37DC" w:rsidP="00B56ADC">
      <w:pPr>
        <w:widowControl w:val="0"/>
        <w:tabs>
          <w:tab w:val="left" w:pos="-1440"/>
          <w:tab w:val="left" w:pos="993"/>
        </w:tabs>
        <w:spacing w:after="0" w:line="240" w:lineRule="auto"/>
        <w:jc w:val="center"/>
        <w:rPr>
          <w:rFonts w:eastAsia="Museo Sans 100" w:cs="Museo Sans 100"/>
          <w:b/>
          <w:bCs/>
        </w:rPr>
      </w:pPr>
    </w:p>
    <w:p w14:paraId="5CD2AE2A" w14:textId="77777777" w:rsidR="004B37DC" w:rsidRPr="009849B8" w:rsidRDefault="004B37DC" w:rsidP="00B56ADC">
      <w:pPr>
        <w:widowControl w:val="0"/>
        <w:tabs>
          <w:tab w:val="left" w:pos="-1440"/>
          <w:tab w:val="left" w:pos="993"/>
        </w:tabs>
        <w:spacing w:after="0" w:line="240" w:lineRule="auto"/>
        <w:jc w:val="center"/>
        <w:rPr>
          <w:rFonts w:eastAsia="Museo Sans 100" w:cs="Museo Sans 100"/>
          <w:b/>
          <w:bCs/>
        </w:rPr>
      </w:pPr>
    </w:p>
    <w:p w14:paraId="6EFA3096" w14:textId="7EC9CE76" w:rsidR="00B56ADC" w:rsidRPr="009849B8" w:rsidRDefault="005A576B" w:rsidP="00F04381">
      <w:pPr>
        <w:widowControl w:val="0"/>
        <w:tabs>
          <w:tab w:val="left" w:pos="-1440"/>
          <w:tab w:val="left" w:pos="993"/>
        </w:tabs>
        <w:spacing w:after="0" w:line="240" w:lineRule="auto"/>
        <w:jc w:val="center"/>
        <w:rPr>
          <w:rFonts w:eastAsia="Museo Sans 100" w:cs="Museo Sans 100"/>
        </w:rPr>
      </w:pPr>
      <w:bookmarkStart w:id="58" w:name="_Toc187758796"/>
      <w:r w:rsidRPr="009849B8">
        <w:rPr>
          <w:rStyle w:val="FORMATONORMALCar"/>
        </w:rPr>
        <w:t xml:space="preserve">TABLA </w:t>
      </w:r>
      <w:r w:rsidR="00B56ADC" w:rsidRPr="009849B8">
        <w:rPr>
          <w:rStyle w:val="FORMATONORMALCar"/>
        </w:rPr>
        <w:fldChar w:fldCharType="begin"/>
      </w:r>
      <w:r w:rsidR="00B56ADC" w:rsidRPr="009849B8">
        <w:rPr>
          <w:rStyle w:val="FORMATONORMALCar"/>
        </w:rPr>
        <w:instrText xml:space="preserve"> SEQ Tabla \* ARABIC </w:instrText>
      </w:r>
      <w:r w:rsidR="00B56ADC" w:rsidRPr="009849B8">
        <w:rPr>
          <w:rStyle w:val="FORMATONORMALCar"/>
        </w:rPr>
        <w:fldChar w:fldCharType="separate"/>
      </w:r>
      <w:r w:rsidR="00D80951">
        <w:rPr>
          <w:rStyle w:val="FORMATONORMALCar"/>
          <w:noProof/>
        </w:rPr>
        <w:t>4</w:t>
      </w:r>
      <w:r w:rsidR="00B56ADC" w:rsidRPr="009849B8">
        <w:rPr>
          <w:rStyle w:val="FORMATONORMALCar"/>
        </w:rPr>
        <w:fldChar w:fldCharType="end"/>
      </w:r>
      <w:r w:rsidRPr="009849B8">
        <w:rPr>
          <w:rStyle w:val="FORMATONORMALCar"/>
        </w:rPr>
        <w:t xml:space="preserve"> CARACTERÍSTICAS DE LA ROSCA DE LA SERIE UNC</w:t>
      </w:r>
      <w:r w:rsidRPr="009849B8">
        <w:rPr>
          <w:rFonts w:eastAsia="Museo Sans 100" w:cs="Museo Sans 100"/>
        </w:rPr>
        <w:t>.</w:t>
      </w:r>
      <w:bookmarkEnd w:id="58"/>
    </w:p>
    <w:tbl>
      <w:tblPr>
        <w:tblW w:w="8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34"/>
        <w:gridCol w:w="2134"/>
        <w:gridCol w:w="2134"/>
        <w:gridCol w:w="2141"/>
      </w:tblGrid>
      <w:tr w:rsidR="009849B8" w:rsidRPr="009849B8" w14:paraId="5FEAF635" w14:textId="77777777" w:rsidTr="00B333E8">
        <w:trPr>
          <w:trHeight w:val="329"/>
          <w:jc w:val="center"/>
        </w:trPr>
        <w:tc>
          <w:tcPr>
            <w:tcW w:w="8543" w:type="dxa"/>
            <w:gridSpan w:val="4"/>
            <w:vAlign w:val="center"/>
          </w:tcPr>
          <w:p w14:paraId="0B9B4D23" w14:textId="77777777" w:rsidR="00B56ADC" w:rsidRPr="009849B8" w:rsidRDefault="00B56ADC" w:rsidP="00B56ADC">
            <w:pPr>
              <w:spacing w:after="0"/>
              <w:jc w:val="center"/>
              <w:rPr>
                <w:rFonts w:eastAsia="Museo Sans 100" w:cs="Museo Sans 100"/>
                <w:b/>
                <w:szCs w:val="20"/>
              </w:rPr>
            </w:pPr>
            <w:r w:rsidRPr="009849B8">
              <w:rPr>
                <w:rFonts w:ascii="Baloo" w:eastAsia="Baloo" w:hAnsi="Baloo" w:cs="Baloo"/>
                <w:szCs w:val="20"/>
              </w:rPr>
              <w:t>CARACTERISTICAS DE ROSCA SERIE UNC. TABLA TPR-1</w:t>
            </w:r>
          </w:p>
        </w:tc>
      </w:tr>
      <w:tr w:rsidR="009849B8" w:rsidRPr="009849B8" w14:paraId="785E449B" w14:textId="77777777" w:rsidTr="00B333E8">
        <w:trPr>
          <w:trHeight w:val="337"/>
          <w:jc w:val="center"/>
        </w:trPr>
        <w:tc>
          <w:tcPr>
            <w:tcW w:w="2134" w:type="dxa"/>
            <w:vMerge w:val="restart"/>
            <w:vAlign w:val="center"/>
          </w:tcPr>
          <w:p w14:paraId="53F42C74" w14:textId="77777777" w:rsidR="00B56ADC" w:rsidRPr="009849B8" w:rsidRDefault="00B56ADC" w:rsidP="00B56ADC">
            <w:pPr>
              <w:spacing w:after="0"/>
              <w:jc w:val="center"/>
              <w:rPr>
                <w:rFonts w:ascii="Baloo" w:eastAsia="Baloo" w:hAnsi="Baloo" w:cs="Baloo"/>
                <w:szCs w:val="20"/>
              </w:rPr>
            </w:pPr>
            <w:r w:rsidRPr="009849B8">
              <w:rPr>
                <w:rFonts w:ascii="Baloo" w:eastAsia="Baloo" w:hAnsi="Baloo" w:cs="Baloo"/>
                <w:szCs w:val="20"/>
              </w:rPr>
              <w:t>DIAMETRO DEL PERNO</w:t>
            </w:r>
          </w:p>
        </w:tc>
        <w:tc>
          <w:tcPr>
            <w:tcW w:w="6409" w:type="dxa"/>
            <w:gridSpan w:val="3"/>
            <w:vAlign w:val="center"/>
          </w:tcPr>
          <w:p w14:paraId="595A4D8F" w14:textId="77777777" w:rsidR="00B56ADC" w:rsidRPr="009849B8" w:rsidRDefault="00B56ADC" w:rsidP="00B56ADC">
            <w:pPr>
              <w:spacing w:after="0"/>
              <w:jc w:val="center"/>
              <w:rPr>
                <w:rFonts w:ascii="Baloo" w:eastAsia="Baloo" w:hAnsi="Baloo" w:cs="Baloo"/>
                <w:szCs w:val="20"/>
              </w:rPr>
            </w:pPr>
            <w:r w:rsidRPr="009849B8">
              <w:rPr>
                <w:rFonts w:ascii="Baloo" w:eastAsia="Baloo" w:hAnsi="Baloo" w:cs="Baloo"/>
                <w:szCs w:val="20"/>
              </w:rPr>
              <w:t>ZONA ROSCADA DE PERNO</w:t>
            </w:r>
          </w:p>
        </w:tc>
      </w:tr>
      <w:tr w:rsidR="009849B8" w:rsidRPr="009849B8" w14:paraId="4729EC72" w14:textId="77777777" w:rsidTr="00B333E8">
        <w:trPr>
          <w:trHeight w:val="108"/>
          <w:jc w:val="center"/>
        </w:trPr>
        <w:tc>
          <w:tcPr>
            <w:tcW w:w="2134" w:type="dxa"/>
            <w:vMerge/>
            <w:vAlign w:val="center"/>
          </w:tcPr>
          <w:p w14:paraId="537AF075" w14:textId="77777777" w:rsidR="00B56ADC" w:rsidRPr="009849B8" w:rsidRDefault="00B56ADC" w:rsidP="00B56ADC">
            <w:pPr>
              <w:pBdr>
                <w:top w:val="nil"/>
                <w:left w:val="nil"/>
                <w:bottom w:val="nil"/>
                <w:right w:val="nil"/>
                <w:between w:val="nil"/>
              </w:pBdr>
              <w:spacing w:after="0" w:line="276" w:lineRule="auto"/>
              <w:rPr>
                <w:rFonts w:ascii="Baloo" w:eastAsia="Baloo" w:hAnsi="Baloo" w:cs="Baloo"/>
                <w:szCs w:val="20"/>
              </w:rPr>
            </w:pPr>
          </w:p>
        </w:tc>
        <w:tc>
          <w:tcPr>
            <w:tcW w:w="2134" w:type="dxa"/>
            <w:vAlign w:val="center"/>
          </w:tcPr>
          <w:p w14:paraId="2E67A5FA" w14:textId="77777777" w:rsidR="00B56ADC" w:rsidRPr="009849B8" w:rsidRDefault="00B56ADC" w:rsidP="00B56ADC">
            <w:pPr>
              <w:spacing w:after="0"/>
              <w:jc w:val="center"/>
              <w:rPr>
                <w:rFonts w:ascii="Baloo" w:eastAsia="Baloo" w:hAnsi="Baloo" w:cs="Baloo"/>
                <w:szCs w:val="20"/>
              </w:rPr>
            </w:pPr>
            <w:r w:rsidRPr="009849B8">
              <w:rPr>
                <w:rFonts w:ascii="Baloo" w:eastAsia="Baloo" w:hAnsi="Baloo" w:cs="Baloo"/>
                <w:szCs w:val="20"/>
              </w:rPr>
              <w:t>AREA GRUESA (plg2)</w:t>
            </w:r>
          </w:p>
        </w:tc>
        <w:tc>
          <w:tcPr>
            <w:tcW w:w="2134" w:type="dxa"/>
            <w:vAlign w:val="center"/>
          </w:tcPr>
          <w:p w14:paraId="595729C2" w14:textId="77777777" w:rsidR="00B56ADC" w:rsidRPr="009849B8" w:rsidRDefault="00B56ADC" w:rsidP="00B56ADC">
            <w:pPr>
              <w:spacing w:after="0"/>
              <w:jc w:val="center"/>
              <w:rPr>
                <w:rFonts w:ascii="Baloo" w:eastAsia="Baloo" w:hAnsi="Baloo" w:cs="Baloo"/>
                <w:szCs w:val="20"/>
              </w:rPr>
            </w:pPr>
            <w:proofErr w:type="spellStart"/>
            <w:r w:rsidRPr="009849B8">
              <w:rPr>
                <w:rFonts w:ascii="Baloo" w:eastAsia="Baloo" w:hAnsi="Baloo" w:cs="Baloo"/>
                <w:szCs w:val="20"/>
              </w:rPr>
              <w:t>Ae</w:t>
            </w:r>
            <w:proofErr w:type="spellEnd"/>
            <w:r w:rsidRPr="009849B8">
              <w:rPr>
                <w:rFonts w:ascii="Baloo" w:eastAsia="Baloo" w:hAnsi="Baloo" w:cs="Baloo"/>
                <w:szCs w:val="20"/>
              </w:rPr>
              <w:t xml:space="preserve"> (plg2)</w:t>
            </w:r>
          </w:p>
        </w:tc>
        <w:tc>
          <w:tcPr>
            <w:tcW w:w="2141" w:type="dxa"/>
            <w:vAlign w:val="center"/>
          </w:tcPr>
          <w:p w14:paraId="7FE9CB51" w14:textId="77777777" w:rsidR="00B56ADC" w:rsidRPr="009849B8" w:rsidRDefault="00B56ADC" w:rsidP="00B56ADC">
            <w:pPr>
              <w:spacing w:after="0"/>
              <w:jc w:val="center"/>
              <w:rPr>
                <w:rFonts w:ascii="Baloo" w:eastAsia="Baloo" w:hAnsi="Baloo" w:cs="Baloo"/>
                <w:szCs w:val="20"/>
              </w:rPr>
            </w:pPr>
            <w:r w:rsidRPr="009849B8">
              <w:rPr>
                <w:rFonts w:ascii="Baloo" w:eastAsia="Baloo" w:hAnsi="Baloo" w:cs="Baloo"/>
                <w:szCs w:val="20"/>
              </w:rPr>
              <w:t>No DE HILOS POR PULGADA</w:t>
            </w:r>
          </w:p>
        </w:tc>
      </w:tr>
      <w:tr w:rsidR="009849B8" w:rsidRPr="009849B8" w14:paraId="0594EB8B" w14:textId="77777777" w:rsidTr="00B333E8">
        <w:trPr>
          <w:trHeight w:val="337"/>
          <w:jc w:val="center"/>
        </w:trPr>
        <w:tc>
          <w:tcPr>
            <w:tcW w:w="2134" w:type="dxa"/>
            <w:vAlign w:val="center"/>
          </w:tcPr>
          <w:p w14:paraId="2E609B5F"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1/2”</w:t>
            </w:r>
          </w:p>
        </w:tc>
        <w:tc>
          <w:tcPr>
            <w:tcW w:w="2134" w:type="dxa"/>
            <w:vAlign w:val="center"/>
          </w:tcPr>
          <w:p w14:paraId="4B3549B4"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0.196</w:t>
            </w:r>
          </w:p>
        </w:tc>
        <w:tc>
          <w:tcPr>
            <w:tcW w:w="2134" w:type="dxa"/>
            <w:vAlign w:val="center"/>
          </w:tcPr>
          <w:p w14:paraId="56594F16"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0.142</w:t>
            </w:r>
          </w:p>
        </w:tc>
        <w:tc>
          <w:tcPr>
            <w:tcW w:w="2141" w:type="dxa"/>
            <w:vAlign w:val="center"/>
          </w:tcPr>
          <w:p w14:paraId="3B3BF0E2"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13</w:t>
            </w:r>
          </w:p>
        </w:tc>
      </w:tr>
      <w:tr w:rsidR="009849B8" w:rsidRPr="009849B8" w14:paraId="4C8636A0" w14:textId="77777777" w:rsidTr="00B333E8">
        <w:trPr>
          <w:trHeight w:val="329"/>
          <w:jc w:val="center"/>
        </w:trPr>
        <w:tc>
          <w:tcPr>
            <w:tcW w:w="2134" w:type="dxa"/>
            <w:vAlign w:val="center"/>
          </w:tcPr>
          <w:p w14:paraId="3D1CD404"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5/8”</w:t>
            </w:r>
          </w:p>
        </w:tc>
        <w:tc>
          <w:tcPr>
            <w:tcW w:w="2134" w:type="dxa"/>
            <w:vAlign w:val="center"/>
          </w:tcPr>
          <w:p w14:paraId="15FE70DA"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0.307</w:t>
            </w:r>
          </w:p>
        </w:tc>
        <w:tc>
          <w:tcPr>
            <w:tcW w:w="2134" w:type="dxa"/>
            <w:vAlign w:val="center"/>
          </w:tcPr>
          <w:p w14:paraId="5D3C150A"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0.226</w:t>
            </w:r>
          </w:p>
        </w:tc>
        <w:tc>
          <w:tcPr>
            <w:tcW w:w="2141" w:type="dxa"/>
            <w:vAlign w:val="center"/>
          </w:tcPr>
          <w:p w14:paraId="65000329"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11</w:t>
            </w:r>
          </w:p>
        </w:tc>
      </w:tr>
      <w:tr w:rsidR="009849B8" w:rsidRPr="009849B8" w14:paraId="5698E021" w14:textId="77777777" w:rsidTr="00B333E8">
        <w:trPr>
          <w:trHeight w:val="337"/>
          <w:jc w:val="center"/>
        </w:trPr>
        <w:tc>
          <w:tcPr>
            <w:tcW w:w="2134" w:type="dxa"/>
            <w:vAlign w:val="center"/>
          </w:tcPr>
          <w:p w14:paraId="53EA8632"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3/4”</w:t>
            </w:r>
          </w:p>
        </w:tc>
        <w:tc>
          <w:tcPr>
            <w:tcW w:w="2134" w:type="dxa"/>
            <w:vAlign w:val="center"/>
          </w:tcPr>
          <w:p w14:paraId="672AFF7B"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0.442</w:t>
            </w:r>
          </w:p>
        </w:tc>
        <w:tc>
          <w:tcPr>
            <w:tcW w:w="2134" w:type="dxa"/>
            <w:vAlign w:val="center"/>
          </w:tcPr>
          <w:p w14:paraId="77981149"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0.334</w:t>
            </w:r>
          </w:p>
        </w:tc>
        <w:tc>
          <w:tcPr>
            <w:tcW w:w="2141" w:type="dxa"/>
            <w:vAlign w:val="center"/>
          </w:tcPr>
          <w:p w14:paraId="1FDC042C"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10</w:t>
            </w:r>
          </w:p>
        </w:tc>
      </w:tr>
      <w:tr w:rsidR="009849B8" w:rsidRPr="009849B8" w14:paraId="1BBDD075" w14:textId="77777777" w:rsidTr="00B333E8">
        <w:trPr>
          <w:trHeight w:val="329"/>
          <w:jc w:val="center"/>
        </w:trPr>
        <w:tc>
          <w:tcPr>
            <w:tcW w:w="2134" w:type="dxa"/>
            <w:vAlign w:val="center"/>
          </w:tcPr>
          <w:p w14:paraId="41DB2B27"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7/8”</w:t>
            </w:r>
          </w:p>
        </w:tc>
        <w:tc>
          <w:tcPr>
            <w:tcW w:w="2134" w:type="dxa"/>
            <w:vAlign w:val="center"/>
          </w:tcPr>
          <w:p w14:paraId="101356DB"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0.601</w:t>
            </w:r>
          </w:p>
        </w:tc>
        <w:tc>
          <w:tcPr>
            <w:tcW w:w="2134" w:type="dxa"/>
            <w:vAlign w:val="center"/>
          </w:tcPr>
          <w:p w14:paraId="50F7C14F"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0.462</w:t>
            </w:r>
          </w:p>
        </w:tc>
        <w:tc>
          <w:tcPr>
            <w:tcW w:w="2141" w:type="dxa"/>
            <w:vAlign w:val="center"/>
          </w:tcPr>
          <w:p w14:paraId="4BBFE4EA"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9</w:t>
            </w:r>
          </w:p>
        </w:tc>
      </w:tr>
      <w:tr w:rsidR="009849B8" w:rsidRPr="009849B8" w14:paraId="2A8A6AEA" w14:textId="77777777" w:rsidTr="00B333E8">
        <w:trPr>
          <w:trHeight w:val="337"/>
          <w:jc w:val="center"/>
        </w:trPr>
        <w:tc>
          <w:tcPr>
            <w:tcW w:w="2134" w:type="dxa"/>
            <w:vAlign w:val="center"/>
          </w:tcPr>
          <w:p w14:paraId="5BF2DE1C"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1”</w:t>
            </w:r>
          </w:p>
        </w:tc>
        <w:tc>
          <w:tcPr>
            <w:tcW w:w="2134" w:type="dxa"/>
            <w:vAlign w:val="center"/>
          </w:tcPr>
          <w:p w14:paraId="0F3FCE90"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0.785</w:t>
            </w:r>
          </w:p>
        </w:tc>
        <w:tc>
          <w:tcPr>
            <w:tcW w:w="2134" w:type="dxa"/>
            <w:vAlign w:val="center"/>
          </w:tcPr>
          <w:p w14:paraId="1DE41D7E"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0.606</w:t>
            </w:r>
          </w:p>
        </w:tc>
        <w:tc>
          <w:tcPr>
            <w:tcW w:w="2141" w:type="dxa"/>
            <w:vAlign w:val="center"/>
          </w:tcPr>
          <w:p w14:paraId="534C2092"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8</w:t>
            </w:r>
          </w:p>
        </w:tc>
      </w:tr>
      <w:tr w:rsidR="009849B8" w:rsidRPr="009849B8" w14:paraId="4599415C" w14:textId="77777777" w:rsidTr="00B333E8">
        <w:trPr>
          <w:trHeight w:val="329"/>
          <w:jc w:val="center"/>
        </w:trPr>
        <w:tc>
          <w:tcPr>
            <w:tcW w:w="2134" w:type="dxa"/>
            <w:vAlign w:val="center"/>
          </w:tcPr>
          <w:p w14:paraId="1B345FBD"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1 1/8"</w:t>
            </w:r>
          </w:p>
        </w:tc>
        <w:tc>
          <w:tcPr>
            <w:tcW w:w="2134" w:type="dxa"/>
            <w:vAlign w:val="center"/>
          </w:tcPr>
          <w:p w14:paraId="43498923"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0.994</w:t>
            </w:r>
          </w:p>
        </w:tc>
        <w:tc>
          <w:tcPr>
            <w:tcW w:w="2134" w:type="dxa"/>
            <w:vAlign w:val="center"/>
          </w:tcPr>
          <w:p w14:paraId="771ED562"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0.763</w:t>
            </w:r>
          </w:p>
        </w:tc>
        <w:tc>
          <w:tcPr>
            <w:tcW w:w="2141" w:type="dxa"/>
            <w:vAlign w:val="center"/>
          </w:tcPr>
          <w:p w14:paraId="74ED105A"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7</w:t>
            </w:r>
          </w:p>
        </w:tc>
      </w:tr>
      <w:tr w:rsidR="009849B8" w:rsidRPr="009849B8" w14:paraId="0431A5B7" w14:textId="77777777" w:rsidTr="00B333E8">
        <w:trPr>
          <w:trHeight w:val="337"/>
          <w:jc w:val="center"/>
        </w:trPr>
        <w:tc>
          <w:tcPr>
            <w:tcW w:w="2134" w:type="dxa"/>
            <w:vAlign w:val="center"/>
          </w:tcPr>
          <w:p w14:paraId="236D3938"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1 1/4"</w:t>
            </w:r>
          </w:p>
        </w:tc>
        <w:tc>
          <w:tcPr>
            <w:tcW w:w="2134" w:type="dxa"/>
            <w:vAlign w:val="center"/>
          </w:tcPr>
          <w:p w14:paraId="3038E82B"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1.227</w:t>
            </w:r>
          </w:p>
        </w:tc>
        <w:tc>
          <w:tcPr>
            <w:tcW w:w="2134" w:type="dxa"/>
            <w:vAlign w:val="center"/>
          </w:tcPr>
          <w:p w14:paraId="122F96C3"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0.969</w:t>
            </w:r>
          </w:p>
        </w:tc>
        <w:tc>
          <w:tcPr>
            <w:tcW w:w="2141" w:type="dxa"/>
            <w:vAlign w:val="center"/>
          </w:tcPr>
          <w:p w14:paraId="46B761D9"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7</w:t>
            </w:r>
          </w:p>
        </w:tc>
      </w:tr>
      <w:tr w:rsidR="009849B8" w:rsidRPr="009849B8" w14:paraId="7C53B276" w14:textId="77777777" w:rsidTr="00B333E8">
        <w:trPr>
          <w:trHeight w:val="329"/>
          <w:jc w:val="center"/>
        </w:trPr>
        <w:tc>
          <w:tcPr>
            <w:tcW w:w="2134" w:type="dxa"/>
            <w:vAlign w:val="center"/>
          </w:tcPr>
          <w:p w14:paraId="7FAF15D3"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1 3/8”</w:t>
            </w:r>
          </w:p>
        </w:tc>
        <w:tc>
          <w:tcPr>
            <w:tcW w:w="2134" w:type="dxa"/>
            <w:vAlign w:val="center"/>
          </w:tcPr>
          <w:p w14:paraId="7AE53044"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1.485</w:t>
            </w:r>
          </w:p>
        </w:tc>
        <w:tc>
          <w:tcPr>
            <w:tcW w:w="2134" w:type="dxa"/>
            <w:vAlign w:val="center"/>
          </w:tcPr>
          <w:p w14:paraId="4579A135"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1.160</w:t>
            </w:r>
          </w:p>
        </w:tc>
        <w:tc>
          <w:tcPr>
            <w:tcW w:w="2141" w:type="dxa"/>
            <w:vAlign w:val="center"/>
          </w:tcPr>
          <w:p w14:paraId="662A3582"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6</w:t>
            </w:r>
          </w:p>
        </w:tc>
      </w:tr>
      <w:tr w:rsidR="009849B8" w:rsidRPr="009849B8" w14:paraId="5C31BC8F" w14:textId="77777777" w:rsidTr="00B333E8">
        <w:trPr>
          <w:trHeight w:val="337"/>
          <w:jc w:val="center"/>
        </w:trPr>
        <w:tc>
          <w:tcPr>
            <w:tcW w:w="2134" w:type="dxa"/>
          </w:tcPr>
          <w:p w14:paraId="31F24AD6"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1 1/2”</w:t>
            </w:r>
          </w:p>
        </w:tc>
        <w:tc>
          <w:tcPr>
            <w:tcW w:w="2134" w:type="dxa"/>
          </w:tcPr>
          <w:p w14:paraId="372DB1DC"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1.767</w:t>
            </w:r>
          </w:p>
        </w:tc>
        <w:tc>
          <w:tcPr>
            <w:tcW w:w="2134" w:type="dxa"/>
          </w:tcPr>
          <w:p w14:paraId="6F0D0EA6"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1.410</w:t>
            </w:r>
          </w:p>
        </w:tc>
        <w:tc>
          <w:tcPr>
            <w:tcW w:w="2141" w:type="dxa"/>
          </w:tcPr>
          <w:p w14:paraId="62F7EC51"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6</w:t>
            </w:r>
          </w:p>
        </w:tc>
      </w:tr>
      <w:tr w:rsidR="009849B8" w:rsidRPr="009849B8" w14:paraId="4B8732AD" w14:textId="77777777" w:rsidTr="00B333E8">
        <w:trPr>
          <w:trHeight w:val="329"/>
          <w:jc w:val="center"/>
        </w:trPr>
        <w:tc>
          <w:tcPr>
            <w:tcW w:w="2134" w:type="dxa"/>
          </w:tcPr>
          <w:p w14:paraId="7B1BB1AE"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1 3/4”</w:t>
            </w:r>
          </w:p>
        </w:tc>
        <w:tc>
          <w:tcPr>
            <w:tcW w:w="2134" w:type="dxa"/>
          </w:tcPr>
          <w:p w14:paraId="707C6A73"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2.405</w:t>
            </w:r>
          </w:p>
        </w:tc>
        <w:tc>
          <w:tcPr>
            <w:tcW w:w="2134" w:type="dxa"/>
          </w:tcPr>
          <w:p w14:paraId="700CC2EC"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1.900</w:t>
            </w:r>
          </w:p>
        </w:tc>
        <w:tc>
          <w:tcPr>
            <w:tcW w:w="2141" w:type="dxa"/>
          </w:tcPr>
          <w:p w14:paraId="349ECF65"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5</w:t>
            </w:r>
          </w:p>
        </w:tc>
      </w:tr>
      <w:tr w:rsidR="00B56ADC" w:rsidRPr="009849B8" w14:paraId="47A1CFFB" w14:textId="77777777" w:rsidTr="00B333E8">
        <w:trPr>
          <w:trHeight w:val="329"/>
          <w:jc w:val="center"/>
        </w:trPr>
        <w:tc>
          <w:tcPr>
            <w:tcW w:w="2134" w:type="dxa"/>
          </w:tcPr>
          <w:p w14:paraId="1CB000A6"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2”</w:t>
            </w:r>
          </w:p>
        </w:tc>
        <w:tc>
          <w:tcPr>
            <w:tcW w:w="2134" w:type="dxa"/>
          </w:tcPr>
          <w:p w14:paraId="2715A611"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3.142</w:t>
            </w:r>
          </w:p>
        </w:tc>
        <w:tc>
          <w:tcPr>
            <w:tcW w:w="2134" w:type="dxa"/>
          </w:tcPr>
          <w:p w14:paraId="049091C7"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2.500</w:t>
            </w:r>
          </w:p>
        </w:tc>
        <w:tc>
          <w:tcPr>
            <w:tcW w:w="2141" w:type="dxa"/>
          </w:tcPr>
          <w:p w14:paraId="39352A3A" w14:textId="77777777" w:rsidR="00B56ADC" w:rsidRPr="009849B8" w:rsidRDefault="00B56ADC" w:rsidP="00B56ADC">
            <w:pPr>
              <w:spacing w:after="0"/>
              <w:jc w:val="center"/>
              <w:rPr>
                <w:rFonts w:eastAsia="Museo Sans 100" w:cs="Museo Sans 100"/>
                <w:szCs w:val="20"/>
              </w:rPr>
            </w:pPr>
            <w:r w:rsidRPr="009849B8">
              <w:rPr>
                <w:rFonts w:eastAsia="Museo Sans 100" w:cs="Museo Sans 100"/>
                <w:szCs w:val="20"/>
              </w:rPr>
              <w:t>4.5</w:t>
            </w:r>
          </w:p>
        </w:tc>
      </w:tr>
    </w:tbl>
    <w:p w14:paraId="50F03CD3" w14:textId="77777777" w:rsidR="00B53350" w:rsidRPr="009849B8" w:rsidRDefault="00B53350" w:rsidP="00B2245C">
      <w:pPr>
        <w:rPr>
          <w:rFonts w:ascii="Baloo" w:eastAsia="Baloo" w:hAnsi="Baloo" w:cs="Baloo"/>
        </w:rPr>
      </w:pPr>
    </w:p>
    <w:p w14:paraId="42A2481C" w14:textId="20329E51" w:rsidR="00B2245C" w:rsidRPr="009849B8" w:rsidRDefault="00B2245C" w:rsidP="00955D3B">
      <w:pPr>
        <w:pStyle w:val="FORMATONORMAL"/>
        <w:rPr>
          <w:rFonts w:ascii="Baloo" w:hAnsi="Baloo" w:cs="Baloo"/>
        </w:rPr>
      </w:pPr>
      <w:r w:rsidRPr="009849B8">
        <w:rPr>
          <w:rFonts w:ascii="Baloo" w:hAnsi="Baloo" w:cs="Baloo"/>
        </w:rPr>
        <w:t>EMPLAMES DE COLUMNAS</w:t>
      </w:r>
    </w:p>
    <w:p w14:paraId="66B52433" w14:textId="77777777" w:rsidR="00B2245C" w:rsidRPr="009849B8" w:rsidRDefault="00B2245C" w:rsidP="00955D3B">
      <w:pPr>
        <w:pStyle w:val="FORMATONORMAL"/>
      </w:pPr>
      <w:r w:rsidRPr="009849B8">
        <w:t>Los empalmes en columnas de acero serán rectos y realizados con soldadura de penetración completa entre todas sus partes, la soldadura llevara preparación de biselado simple o doble. Alternativamente el empalme podrá realizarse mediante placa de remate, principalmente cuando se unen perfiles de tamaños diferentes, la placa será del mismo espesor de la parte más gruesa conectada y los perfiles se unirán a esta con soldadura de penetración completa o de filete perimetral en ambas caras. los empalmes de columnas se localizarán a una distancia de 1.20m por arriba del nivel de plataforma o losa, en ningún caso se localizará por arriba de 1/2 la altura libre de piso.</w:t>
      </w:r>
    </w:p>
    <w:p w14:paraId="24AA2E09" w14:textId="77777777" w:rsidR="00B2245C" w:rsidRPr="009849B8" w:rsidRDefault="00B2245C" w:rsidP="00955D3B">
      <w:pPr>
        <w:pStyle w:val="FORMATONORMAL"/>
        <w:rPr>
          <w:rFonts w:ascii="Baloo" w:hAnsi="Baloo" w:cs="Baloo"/>
        </w:rPr>
      </w:pPr>
      <w:r w:rsidRPr="009849B8">
        <w:rPr>
          <w:rFonts w:ascii="Baloo" w:hAnsi="Baloo" w:cs="Baloo"/>
        </w:rPr>
        <w:t>UNIONES DE VIGAS</w:t>
      </w:r>
    </w:p>
    <w:p w14:paraId="2FB4D002" w14:textId="77777777" w:rsidR="00B2245C" w:rsidRPr="009849B8" w:rsidRDefault="00B2245C" w:rsidP="00955D3B">
      <w:pPr>
        <w:pStyle w:val="FORMATONORMAL"/>
      </w:pPr>
      <w:r w:rsidRPr="009849B8">
        <w:t>En la medida de lo posible las vigas estarán constituidas por piezas completas, de ser requerido  algún empalme, este se efectuara mediante placas solapadas sobre cada una de las partes de los   perfiles a ambos lados de la unión, estas placas irán soldadas o empernadas en ambas piezas a unir, su ancho y espesor serán de manera que igualen el área transversal de la parte que conectan y su    longitud a cada lado de la unión se calculara de manera que la soldadura o los pernos desarrollen    el 100% de la fuerza a tensión de las partes conectadas.  los empalmes de vigas se localizarán a 1/3 de la longitud de su claro libre, de existir en ese sector alguna conexión con otro elemento metálico, el empalme podrá moverse hasta 50cm en dirección hacia el centro de la viga, pero sin llegar a ubicarse en el centro mismo.</w:t>
      </w:r>
    </w:p>
    <w:p w14:paraId="4661943C" w14:textId="77777777" w:rsidR="004B37DC" w:rsidRPr="009849B8" w:rsidRDefault="004B37DC" w:rsidP="00955D3B">
      <w:pPr>
        <w:pStyle w:val="FORMATONORMAL"/>
        <w:rPr>
          <w:rFonts w:ascii="Baloo" w:hAnsi="Baloo" w:cs="Baloo"/>
        </w:rPr>
      </w:pPr>
    </w:p>
    <w:p w14:paraId="66392C68" w14:textId="77777777" w:rsidR="004B37DC" w:rsidRPr="009849B8" w:rsidRDefault="004B37DC" w:rsidP="00955D3B">
      <w:pPr>
        <w:pStyle w:val="FORMATONORMAL"/>
        <w:rPr>
          <w:rFonts w:ascii="Baloo" w:hAnsi="Baloo" w:cs="Baloo"/>
        </w:rPr>
      </w:pPr>
    </w:p>
    <w:p w14:paraId="706342FE" w14:textId="288089F4" w:rsidR="00B2245C" w:rsidRPr="009849B8" w:rsidRDefault="00B2245C" w:rsidP="00955D3B">
      <w:pPr>
        <w:pStyle w:val="FORMATONORMAL"/>
        <w:rPr>
          <w:rFonts w:ascii="Baloo" w:hAnsi="Baloo" w:cs="Baloo"/>
        </w:rPr>
      </w:pPr>
      <w:r w:rsidRPr="009849B8">
        <w:rPr>
          <w:rFonts w:ascii="Baloo" w:hAnsi="Baloo" w:cs="Baloo"/>
        </w:rPr>
        <w:t>ACABADO</w:t>
      </w:r>
    </w:p>
    <w:p w14:paraId="2B0E0994" w14:textId="77777777" w:rsidR="00B2245C" w:rsidRPr="009849B8" w:rsidRDefault="00B2245C" w:rsidP="00955D3B">
      <w:pPr>
        <w:pStyle w:val="FORMATONORMAL"/>
      </w:pPr>
      <w:r w:rsidRPr="009849B8">
        <w:t>Se removerá todo el óxido, material suelto, aceite, grasa y polvo, usando un cepillo de alambre o lija para metal. En determinadas circunstancias el Ingeniero ordenará la preparación de la superficie metálica mediante un chorro de arena seca a presión</w:t>
      </w:r>
      <w:r w:rsidRPr="009849B8">
        <w:rPr>
          <w:b/>
        </w:rPr>
        <w:t xml:space="preserve"> (SAND BLAST), </w:t>
      </w:r>
      <w:r w:rsidRPr="009849B8">
        <w:t>o cualquier otro método que pueda garantizar la limpieza.</w:t>
      </w:r>
    </w:p>
    <w:p w14:paraId="54923D9E" w14:textId="77777777" w:rsidR="00B2245C" w:rsidRPr="009849B8" w:rsidRDefault="00B2245C" w:rsidP="00955D3B">
      <w:pPr>
        <w:pStyle w:val="FORMATONORMAL"/>
      </w:pPr>
      <w:r w:rsidRPr="009849B8">
        <w:lastRenderedPageBreak/>
        <w:t>Se pintará toda estructura visible con dos manos finales de esmalte, sobre la pintura anticorrosiva de base que ya tendrán previa a su colocación. Toda estructura deberá protegerse contra la corrosión. Toda estructura no visible pero no empotrada se pintará con dos manos de anticorrosivo.</w:t>
      </w:r>
    </w:p>
    <w:p w14:paraId="0952C1D9" w14:textId="77777777" w:rsidR="00B2245C" w:rsidRPr="009849B8" w:rsidRDefault="00B2245C" w:rsidP="00955D3B">
      <w:pPr>
        <w:pStyle w:val="FORMATONORMAL"/>
      </w:pPr>
      <w:r w:rsidRPr="009849B8">
        <w:t>Las puertas, ventanas, rejas metálicas, etc. se pintarán con dos manos de pintura anticorrosiva y dos manos de esmalte para metal.</w:t>
      </w:r>
    </w:p>
    <w:p w14:paraId="46E36771" w14:textId="4480CD69" w:rsidR="00B2245C" w:rsidRPr="009849B8" w:rsidRDefault="00B2245C" w:rsidP="00955D3B">
      <w:pPr>
        <w:pStyle w:val="FORMATONORMAL"/>
        <w:rPr>
          <w:rFonts w:ascii="Baloo" w:hAnsi="Baloo" w:cs="Baloo"/>
        </w:rPr>
      </w:pPr>
      <w:r w:rsidRPr="009849B8">
        <w:rPr>
          <w:rFonts w:ascii="Baloo" w:hAnsi="Baloo" w:cs="Baloo"/>
        </w:rPr>
        <w:t>ANTICORROSIVO</w:t>
      </w:r>
    </w:p>
    <w:p w14:paraId="43CEF471" w14:textId="43AAA0C4" w:rsidR="00B2245C" w:rsidRPr="009849B8" w:rsidRDefault="00B2245C" w:rsidP="00955D3B">
      <w:pPr>
        <w:pStyle w:val="FORMATONORMAL"/>
      </w:pPr>
      <w:r w:rsidRPr="009849B8">
        <w:t xml:space="preserve">Esta pintura se aplicará en las puertas metálicas a construir. El anticorrosivo será acrílico, de bajo olor, base agua. El acabado será mate, y se utilizarán diferentes colores (base </w:t>
      </w:r>
      <w:proofErr w:type="spellStart"/>
      <w:r w:rsidRPr="009849B8">
        <w:t>entintable</w:t>
      </w:r>
      <w:proofErr w:type="spellEnd"/>
      <w:r w:rsidRPr="009849B8">
        <w:t>), debe ser resistente a la formación de hongos, proveer protección contra la oxidación en metales ferrosos y no ferrosos, ser totalmente libre de plomo y mercurio; y capaz de recubrirse con pinturas látex o de esmalte. Debe considerarse una relación de sólidos por peso del 59.2%, sólidos por volumen del 43.89% y un peso por galón de 11.46 lb.</w:t>
      </w:r>
    </w:p>
    <w:p w14:paraId="75846F36" w14:textId="77777777" w:rsidR="00B2245C" w:rsidRPr="009849B8" w:rsidRDefault="00B2245C" w:rsidP="00955D3B">
      <w:pPr>
        <w:pStyle w:val="FORMATONORMAL"/>
      </w:pPr>
      <w:r w:rsidRPr="009849B8">
        <w:t xml:space="preserve">Para la aplicación, se recomienda un espesor entre 1.5 y 2.0 </w:t>
      </w:r>
      <w:proofErr w:type="spellStart"/>
      <w:r w:rsidRPr="009849B8">
        <w:t>mils</w:t>
      </w:r>
      <w:proofErr w:type="spellEnd"/>
      <w:r w:rsidRPr="009849B8">
        <w:t xml:space="preserve">, con una temperatura ambiente entre 10°C y 38°C, evitando iniciar el proceso si hay presencia de lluvia. Podrán utilizarse las herramientas siguientes: </w:t>
      </w:r>
    </w:p>
    <w:p w14:paraId="120EEB0D" w14:textId="77777777" w:rsidR="00B2245C" w:rsidRPr="009849B8" w:rsidRDefault="00B2245C" w:rsidP="00955D3B">
      <w:pPr>
        <w:pStyle w:val="FORMATONORMALVIETA"/>
      </w:pPr>
      <w:r w:rsidRPr="009849B8">
        <w:t xml:space="preserve">Brocha: de cerda de poliéster con la medida requerida por la superficie a pintar, diluir o reducir la pintura al 10% con agua limpia. </w:t>
      </w:r>
    </w:p>
    <w:p w14:paraId="615C0113" w14:textId="77777777" w:rsidR="00B2245C" w:rsidRPr="009849B8" w:rsidRDefault="00B2245C" w:rsidP="00955D3B">
      <w:pPr>
        <w:pStyle w:val="FORMATONORMALVIETA"/>
      </w:pPr>
      <w:r w:rsidRPr="009849B8">
        <w:t>Rodillo: con felpas adecuadas a la rugosidad de la superficie a pintar, variando de 3/8” a 1 1/4”; diluir o reducir la pintura al 10% con agua limpia.</w:t>
      </w:r>
    </w:p>
    <w:p w14:paraId="21A22E50" w14:textId="77777777" w:rsidR="00B2245C" w:rsidRPr="009849B8" w:rsidRDefault="00B2245C" w:rsidP="00955D3B">
      <w:pPr>
        <w:pStyle w:val="FORMATONORMALVIETA"/>
      </w:pPr>
      <w:r w:rsidRPr="009849B8">
        <w:t>Soplete: con boquillas de 0.017” a 0.021” con una presión de 1500 psi; en este caso, la pintura no necesita reducción.</w:t>
      </w:r>
    </w:p>
    <w:p w14:paraId="6BE56F46" w14:textId="75D37C0B" w:rsidR="00B2245C" w:rsidRPr="009849B8" w:rsidRDefault="00B2245C" w:rsidP="00955D3B">
      <w:pPr>
        <w:pStyle w:val="FORMATONORMAL"/>
        <w:rPr>
          <w:rFonts w:ascii="Baloo" w:hAnsi="Baloo" w:cs="Baloo"/>
        </w:rPr>
      </w:pPr>
      <w:r w:rsidRPr="009849B8">
        <w:rPr>
          <w:rFonts w:ascii="Baloo" w:hAnsi="Baloo" w:cs="Baloo"/>
        </w:rPr>
        <w:t>PINTURA DE ESMALTE</w:t>
      </w:r>
    </w:p>
    <w:p w14:paraId="5BEABECC" w14:textId="77777777" w:rsidR="00B2245C" w:rsidRPr="009849B8" w:rsidRDefault="00B2245C" w:rsidP="00955D3B">
      <w:pPr>
        <w:pStyle w:val="FORMATONORMAL"/>
      </w:pPr>
      <w:r w:rsidRPr="009849B8">
        <w:t xml:space="preserve">Esta pintura se aplicará en puertas metálicas, luego de haberse realizado la adecuada preparación de la superficie a pintar con acondicionadores, selladores o </w:t>
      </w:r>
      <w:proofErr w:type="spellStart"/>
      <w:r w:rsidRPr="009849B8">
        <w:t>primers</w:t>
      </w:r>
      <w:proofErr w:type="spellEnd"/>
      <w:r w:rsidRPr="009849B8">
        <w:t xml:space="preserve">, según las necesidades presentadas. </w:t>
      </w:r>
    </w:p>
    <w:p w14:paraId="57A68760" w14:textId="77777777" w:rsidR="00B2245C" w:rsidRPr="009849B8" w:rsidRDefault="00B2245C" w:rsidP="00955D3B">
      <w:pPr>
        <w:pStyle w:val="FORMATONORMAL"/>
      </w:pPr>
      <w:r w:rsidRPr="009849B8">
        <w:t xml:space="preserve">La pintura será de esmalte acrílico, de bajo olor, base agua. El acabado será brillante, y se utilizarán colores de línea, debe ser resistente a la formación de hongos, algas, moho y líquenes, y ser totalmente libre de plomo y mercurio; presentando una alta </w:t>
      </w:r>
      <w:proofErr w:type="spellStart"/>
      <w:r w:rsidRPr="009849B8">
        <w:t>lavabilidad</w:t>
      </w:r>
      <w:proofErr w:type="spellEnd"/>
      <w:r w:rsidRPr="009849B8">
        <w:t xml:space="preserve">, capaz de retener el brillo y color. </w:t>
      </w:r>
    </w:p>
    <w:p w14:paraId="2AA463F7" w14:textId="77777777" w:rsidR="00B2245C" w:rsidRPr="009849B8" w:rsidRDefault="00B2245C" w:rsidP="00955D3B">
      <w:pPr>
        <w:pStyle w:val="FORMATONORMAL"/>
      </w:pPr>
      <w:r w:rsidRPr="009849B8">
        <w:t>Debe considerarse una relación de sólidos por peso del 39.55% al 47.54%, sólidos por volumen del 37.54% al 41.71% y un peso por galón entre 8.52 lb y 11.46 lb.</w:t>
      </w:r>
    </w:p>
    <w:p w14:paraId="7F9BB865" w14:textId="77777777" w:rsidR="00B2245C" w:rsidRPr="009849B8" w:rsidRDefault="00B2245C" w:rsidP="00955D3B">
      <w:pPr>
        <w:pStyle w:val="FORMATONORMAL"/>
      </w:pPr>
      <w:r w:rsidRPr="009849B8">
        <w:t xml:space="preserve">Para la aplicación, se recomienda un espesor entre 1.5 y 2.0 </w:t>
      </w:r>
      <w:proofErr w:type="spellStart"/>
      <w:r w:rsidRPr="009849B8">
        <w:t>mils</w:t>
      </w:r>
      <w:proofErr w:type="spellEnd"/>
      <w:r w:rsidRPr="009849B8">
        <w:t>, con una temperatura ambiente entre 10°C y 38°C, evitando iniciar el proceso si hay presencia de lluvia. Podrán utilizarse las herramientas siguientes:</w:t>
      </w:r>
    </w:p>
    <w:p w14:paraId="13FDE757" w14:textId="77777777" w:rsidR="00B2245C" w:rsidRPr="009849B8" w:rsidRDefault="00B2245C" w:rsidP="00955D3B">
      <w:pPr>
        <w:pStyle w:val="FORMATONORMAL"/>
      </w:pPr>
      <w:r w:rsidRPr="009849B8">
        <w:t xml:space="preserve">Brocha: de cerda de poliéster con la medida requerida por la superficie a pintar, diluir o reducir la pintura al 10% con agua limpia. </w:t>
      </w:r>
    </w:p>
    <w:p w14:paraId="0EA0B6C5" w14:textId="77777777" w:rsidR="00B2245C" w:rsidRPr="009849B8" w:rsidRDefault="00B2245C" w:rsidP="00955D3B">
      <w:pPr>
        <w:pStyle w:val="FORMATONORMAL"/>
      </w:pPr>
      <w:r w:rsidRPr="009849B8">
        <w:t xml:space="preserve">Rodillo: con felpas adecuadas a la rugosidad de la superficie a pintar, variando de 3/8” a 1 1/4”; diluir o reducir la pintura al 10% con agua limpia. </w:t>
      </w:r>
    </w:p>
    <w:p w14:paraId="469065F4" w14:textId="77777777" w:rsidR="00B2245C" w:rsidRPr="009849B8" w:rsidRDefault="00B2245C" w:rsidP="00955D3B">
      <w:pPr>
        <w:pStyle w:val="FORMATONORMAL"/>
      </w:pPr>
      <w:r w:rsidRPr="009849B8">
        <w:t>Soplete: con boquillas de 0.017” a 0.021” con una presión de 1500 psi; en este caso, la pintura no necesita reducción.</w:t>
      </w:r>
    </w:p>
    <w:p w14:paraId="6CEC2462" w14:textId="77777777" w:rsidR="00B2245C" w:rsidRPr="009849B8" w:rsidRDefault="00B2245C" w:rsidP="00955D3B">
      <w:pPr>
        <w:pStyle w:val="FORMATONORMAL"/>
        <w:rPr>
          <w:rFonts w:ascii="Baloo" w:eastAsia="Baloo" w:hAnsi="Baloo" w:cs="Baloo"/>
        </w:rPr>
      </w:pPr>
      <w:r w:rsidRPr="009849B8">
        <w:rPr>
          <w:rFonts w:ascii="Baloo" w:eastAsia="Baloo" w:hAnsi="Baloo" w:cs="Baloo"/>
        </w:rPr>
        <w:t>FORMA DE PAGO</w:t>
      </w:r>
    </w:p>
    <w:p w14:paraId="6B1205AC" w14:textId="54031077" w:rsidR="00F92759" w:rsidRPr="009849B8" w:rsidRDefault="00B2245C" w:rsidP="00955D3B">
      <w:pPr>
        <w:pStyle w:val="FORMATONORMAL"/>
      </w:pPr>
      <w:r w:rsidRPr="009849B8">
        <w:lastRenderedPageBreak/>
        <w:t>Sólo se realizan pagos por los rubros denominados en el formulario de oferta, se pagarán las cantidades realmente ejecutadas comprobadas por el Ingeniero, medidas en la unidad establecida y al precio unitario contratado, en el caso de las estructuras metálicas, no se considera que hay intersección de elementos, el precio unitario contratado deberá incluir todo lo necesario para la fabricación, montaje, sujeción, acoples y todos los procesos de pintura de protección y de acabados.</w:t>
      </w:r>
    </w:p>
    <w:p w14:paraId="15364CEB" w14:textId="70CFB2FA" w:rsidR="00B2245C" w:rsidRPr="009849B8" w:rsidRDefault="00B2245C" w:rsidP="00955D3B">
      <w:pPr>
        <w:pStyle w:val="FORMATONORMAL"/>
        <w:rPr>
          <w:rFonts w:ascii="Baloo" w:eastAsia="Baloo" w:hAnsi="Baloo" w:cs="Baloo"/>
        </w:rPr>
      </w:pPr>
      <w:r w:rsidRPr="009849B8">
        <w:rPr>
          <w:rFonts w:ascii="Baloo" w:eastAsia="Baloo" w:hAnsi="Baloo" w:cs="Baloo"/>
        </w:rPr>
        <w:t>ASTAS DE BANDERAS.</w:t>
      </w:r>
    </w:p>
    <w:p w14:paraId="5F31A32B" w14:textId="77777777" w:rsidR="00B2245C" w:rsidRPr="009849B8" w:rsidRDefault="00B2245C" w:rsidP="00955D3B">
      <w:pPr>
        <w:pStyle w:val="FORMATONORMAL"/>
        <w:rPr>
          <w:rFonts w:ascii="Baloo" w:eastAsia="Baloo" w:hAnsi="Baloo" w:cs="Baloo"/>
        </w:rPr>
      </w:pPr>
      <w:r w:rsidRPr="009849B8">
        <w:rPr>
          <w:rFonts w:ascii="Baloo" w:eastAsia="Baloo" w:hAnsi="Baloo" w:cs="Baloo"/>
        </w:rPr>
        <w:t>MATERIALES:</w:t>
      </w:r>
    </w:p>
    <w:p w14:paraId="51BF1250" w14:textId="3A6978A9" w:rsidR="0088485D" w:rsidRPr="009849B8" w:rsidRDefault="00B2245C" w:rsidP="00955D3B">
      <w:pPr>
        <w:pStyle w:val="FORMATONORMAL"/>
      </w:pPr>
      <w:r w:rsidRPr="009849B8">
        <w:t>Tubo estructural galvanizado redondo Ø= 2 ½”, e=3mm. Varilla lisa redonda galvanizada Ø=5mm (gancho de amarre), polea de acero galvanizado de 3”, Terminal tipo lanza o esfera en hierro forjado protegido con anticorrosivo y piola de polipropileno.</w:t>
      </w:r>
    </w:p>
    <w:p w14:paraId="5124FCEC" w14:textId="2DF2AC0C" w:rsidR="00B2245C" w:rsidRPr="009849B8" w:rsidRDefault="00B2245C" w:rsidP="00955D3B">
      <w:pPr>
        <w:pStyle w:val="FORMATONORMAL"/>
        <w:rPr>
          <w:rFonts w:ascii="Baloo" w:eastAsia="Baloo" w:hAnsi="Baloo" w:cs="Baloo"/>
        </w:rPr>
      </w:pPr>
      <w:r w:rsidRPr="009849B8">
        <w:rPr>
          <w:rFonts w:ascii="Baloo" w:eastAsia="Baloo" w:hAnsi="Baloo" w:cs="Baloo"/>
        </w:rPr>
        <w:t>DESCRIPCIÓN</w:t>
      </w:r>
    </w:p>
    <w:p w14:paraId="1307D27D" w14:textId="77777777" w:rsidR="00B2245C" w:rsidRPr="009849B8" w:rsidRDefault="00B2245C" w:rsidP="00955D3B">
      <w:pPr>
        <w:pStyle w:val="FORMATONORMAL"/>
      </w:pPr>
      <w:r w:rsidRPr="009849B8">
        <w:t>Serán todas las actividades relacionadas con la provisión de materiales y mano de obra para la provisión y colocación de astas para banderas empotradas en jardineras de acceso, de acuerdo ubicación con los planos, detalles del proyecto y a las indicaciones del I/A Fiscalizador.</w:t>
      </w:r>
    </w:p>
    <w:p w14:paraId="2E22B657" w14:textId="77777777" w:rsidR="00B2245C" w:rsidRPr="009849B8" w:rsidRDefault="00B2245C" w:rsidP="00955D3B">
      <w:pPr>
        <w:pStyle w:val="FORMATONORMAL"/>
      </w:pPr>
      <w:r w:rsidRPr="009849B8">
        <w:t>El atrio está compuesto por tres (3) mástiles, fabricados en tubería redonda estructural galvanizada en caliente de 2 ½” y capa de zinc mínima de 80 micras (</w:t>
      </w:r>
      <w:proofErr w:type="spellStart"/>
      <w:r w:rsidRPr="009849B8">
        <w:t>μm</w:t>
      </w:r>
      <w:proofErr w:type="spellEnd"/>
      <w:r w:rsidRPr="009849B8">
        <w:t>). La longitud o altura efectiva de la asta central, debe ser de 6.00 mm y de 5.00 mm para los laterales. En el extremo superior se debe roscar una esfera en acero inoxidable tipo 304 o una terminal tipo lanza o en hierro forjado protegido con anticorrosivo y con diámetro externo de 50 mm, la cuál será fabricada por proceso de repujado.</w:t>
      </w:r>
    </w:p>
    <w:p w14:paraId="04B9F28A" w14:textId="77777777" w:rsidR="00B2245C" w:rsidRPr="009849B8" w:rsidRDefault="00B2245C" w:rsidP="00955D3B">
      <w:pPr>
        <w:pStyle w:val="FORMATONORMAL"/>
      </w:pPr>
      <w:r w:rsidRPr="009849B8">
        <w:t xml:space="preserve">Cada mástil deberá estar provisto de una polea de 3” en aluminio, ubicada a 200 mm del extremo superior de la asta. Adicional, se debe fijar a 1.20 m de la base, dos (2) ganchos de amarre, fabricados en varilla galvanizada lisa redonda de ½”. El mecanismo de polea, consta de una polea en aluminio de 3”, un eje pasador de 1” x 40 </w:t>
      </w:r>
      <w:proofErr w:type="spellStart"/>
      <w:r w:rsidRPr="009849B8">
        <w:t>mm.</w:t>
      </w:r>
      <w:proofErr w:type="spellEnd"/>
      <w:r w:rsidRPr="009849B8">
        <w:t xml:space="preserve"> y dos (2) brazos en platina de 1” x ¼” de acuerdo a planos de detalle. El mecanismo de polea, se suelda al mástil con soldadura tipo MIG y deposito en contorno convexo de filete, con ancho mínimo de ¼”. Los ganchos de amarre, se sueldan al mástil con soldadura tipo MIG y deposito en contorno convexo de filete, con ancho mínimo de ¼”</w:t>
      </w:r>
    </w:p>
    <w:p w14:paraId="74428923" w14:textId="77777777" w:rsidR="00B2245C" w:rsidRPr="009849B8" w:rsidRDefault="00B2245C" w:rsidP="00955D3B">
      <w:pPr>
        <w:pStyle w:val="FORMATONORMAL"/>
        <w:rPr>
          <w:rFonts w:ascii="Baloo" w:eastAsia="Baloo" w:hAnsi="Baloo" w:cs="Baloo"/>
        </w:rPr>
      </w:pPr>
      <w:r w:rsidRPr="009849B8">
        <w:rPr>
          <w:rFonts w:ascii="Baloo" w:eastAsia="Baloo" w:hAnsi="Baloo" w:cs="Baloo"/>
        </w:rPr>
        <w:t>MATERIALES MÍNIMOS</w:t>
      </w:r>
    </w:p>
    <w:p w14:paraId="3793FAA0" w14:textId="77777777" w:rsidR="00B2245C" w:rsidRPr="009849B8" w:rsidRDefault="00B2245C" w:rsidP="00955D3B">
      <w:pPr>
        <w:pStyle w:val="FORMATONORMAL"/>
      </w:pPr>
      <w:r w:rsidRPr="009849B8">
        <w:t>Tubo estructural galvanizado redondo Ø= 2 ½”, e=3mm. Varilla lisa redonda galvanizada Ø=5mm, polea de acero galvanizado de 3”, esfera en acero inoxidable tipo 304 Ø y piola de polipropileno.</w:t>
      </w:r>
    </w:p>
    <w:p w14:paraId="4302B028" w14:textId="77777777" w:rsidR="00B2245C" w:rsidRPr="009849B8" w:rsidRDefault="00B2245C" w:rsidP="00955D3B">
      <w:pPr>
        <w:pStyle w:val="FORMATONORMAL"/>
        <w:rPr>
          <w:rFonts w:ascii="Baloo" w:eastAsia="Baloo" w:hAnsi="Baloo" w:cs="Baloo"/>
        </w:rPr>
      </w:pPr>
      <w:r w:rsidRPr="009849B8">
        <w:rPr>
          <w:rFonts w:ascii="Baloo" w:eastAsia="Baloo" w:hAnsi="Baloo" w:cs="Baloo"/>
        </w:rPr>
        <w:t>CONTROL DE CALIDAD, REFERENCIAS NORMATIVAS, APROBACIONES</w:t>
      </w:r>
    </w:p>
    <w:p w14:paraId="592CB4D0" w14:textId="77777777" w:rsidR="00B2245C" w:rsidRPr="009849B8" w:rsidRDefault="00B2245C" w:rsidP="00955D3B">
      <w:pPr>
        <w:pStyle w:val="FORMATONORMAL"/>
      </w:pPr>
      <w:r w:rsidRPr="009849B8">
        <w:t>El acero a utilizar se aplica para estructuras portantes, galpones, construcción de rejas, portones y columnas. La fiscalización se asegurará de verificar la siguiente especificación:</w:t>
      </w:r>
    </w:p>
    <w:p w14:paraId="232177F1" w14:textId="77777777" w:rsidR="00B2245C" w:rsidRPr="009849B8" w:rsidRDefault="00B2245C" w:rsidP="00955D3B">
      <w:pPr>
        <w:pStyle w:val="FORMATONORMALVIETA"/>
      </w:pPr>
      <w:r w:rsidRPr="009849B8">
        <w:t>Tubo estructural galvanizado redondo</w:t>
      </w:r>
    </w:p>
    <w:p w14:paraId="56030D00" w14:textId="77777777" w:rsidR="00B2245C" w:rsidRPr="009849B8" w:rsidRDefault="00B2245C" w:rsidP="00955D3B">
      <w:pPr>
        <w:pStyle w:val="FORMATONORMALVIETA"/>
      </w:pPr>
      <w:r w:rsidRPr="009849B8">
        <w:t>Tubo estructural galvanizado redondo Ø= 2 ½”, e=3mm.</w:t>
      </w:r>
    </w:p>
    <w:p w14:paraId="4E169888" w14:textId="77777777" w:rsidR="00B2245C" w:rsidRPr="009849B8" w:rsidRDefault="00B2245C" w:rsidP="00955D3B">
      <w:pPr>
        <w:pStyle w:val="FORMATONORMALVIETA"/>
      </w:pPr>
      <w:r w:rsidRPr="009849B8">
        <w:t>Largo normal: 6 metros</w:t>
      </w:r>
    </w:p>
    <w:p w14:paraId="53E689F3" w14:textId="77777777" w:rsidR="00B2245C" w:rsidRPr="009849B8" w:rsidRDefault="00B2245C" w:rsidP="00955D3B">
      <w:pPr>
        <w:pStyle w:val="FORMATONORMALVIETA"/>
      </w:pPr>
      <w:r w:rsidRPr="009849B8">
        <w:t>Recubrimiento: Galvanizado bajo norma de calidad: ASTM A 500</w:t>
      </w:r>
    </w:p>
    <w:p w14:paraId="4E47025F" w14:textId="77777777" w:rsidR="00B2245C" w:rsidRPr="009849B8" w:rsidRDefault="00B2245C" w:rsidP="00955D3B">
      <w:pPr>
        <w:pStyle w:val="FORMATONORMALVIETA"/>
      </w:pPr>
      <w:r w:rsidRPr="009849B8">
        <w:lastRenderedPageBreak/>
        <w:t>Norma de Fabricación: NTE INEN 2415</w:t>
      </w:r>
    </w:p>
    <w:p w14:paraId="1532E136" w14:textId="77777777" w:rsidR="00B2245C" w:rsidRPr="009849B8" w:rsidRDefault="00B2245C" w:rsidP="00955D3B">
      <w:pPr>
        <w:pStyle w:val="FORMATONORMALVIETA"/>
      </w:pPr>
      <w:r w:rsidRPr="009849B8">
        <w:t>Espesores: Desde 1,5 hasta 6,00 mm</w:t>
      </w:r>
    </w:p>
    <w:p w14:paraId="5BF6A144" w14:textId="77777777" w:rsidR="00B2245C" w:rsidRPr="009849B8" w:rsidRDefault="00B2245C" w:rsidP="00955D3B">
      <w:pPr>
        <w:pStyle w:val="FORMATONORMALVIETA"/>
      </w:pPr>
      <w:r w:rsidRPr="009849B8">
        <w:t>Pintura anticorrosiva.</w:t>
      </w:r>
    </w:p>
    <w:p w14:paraId="1F95A6F0" w14:textId="77777777" w:rsidR="00B2245C" w:rsidRPr="009849B8" w:rsidRDefault="00B2245C" w:rsidP="00955D3B">
      <w:pPr>
        <w:pStyle w:val="FORMATONORMALVIETA"/>
      </w:pPr>
      <w:r w:rsidRPr="009849B8">
        <w:t>Varilla lisa redonda galvanizada Ø=5mm (gancho de amarre)</w:t>
      </w:r>
    </w:p>
    <w:p w14:paraId="4B321AFB" w14:textId="77777777" w:rsidR="00B2245C" w:rsidRPr="009849B8" w:rsidRDefault="00B2245C" w:rsidP="00955D3B">
      <w:pPr>
        <w:pStyle w:val="FORMATONORMALVIETA"/>
      </w:pPr>
      <w:r w:rsidRPr="009849B8">
        <w:t>Varilla lisa redonda galvanizada Ø=5mm</w:t>
      </w:r>
    </w:p>
    <w:p w14:paraId="5C41E832" w14:textId="77777777" w:rsidR="00B2245C" w:rsidRPr="009849B8" w:rsidRDefault="00B2245C" w:rsidP="00955D3B">
      <w:pPr>
        <w:pStyle w:val="FORMATONORMALVIETA"/>
      </w:pPr>
      <w:r w:rsidRPr="009849B8">
        <w:t>Largo normal: 3 metros</w:t>
      </w:r>
    </w:p>
    <w:p w14:paraId="6775BE46" w14:textId="77777777" w:rsidR="00B2245C" w:rsidRPr="009849B8" w:rsidRDefault="00B2245C" w:rsidP="00955D3B">
      <w:pPr>
        <w:pStyle w:val="FORMATONORMALVIETA"/>
      </w:pPr>
      <w:r w:rsidRPr="009849B8">
        <w:t>Recubrimiento: Galvanizado bajo norma de calidad: ASTM A 500</w:t>
      </w:r>
    </w:p>
    <w:p w14:paraId="2B1163CA" w14:textId="77777777" w:rsidR="00B2245C" w:rsidRPr="009849B8" w:rsidRDefault="00B2245C" w:rsidP="00955D3B">
      <w:pPr>
        <w:pStyle w:val="FORMATONORMALVIETA"/>
      </w:pPr>
      <w:r w:rsidRPr="009849B8">
        <w:t>Norma de Fabricación: NTE INEN 2415</w:t>
      </w:r>
    </w:p>
    <w:p w14:paraId="552E067C" w14:textId="77777777" w:rsidR="00B2245C" w:rsidRPr="009849B8" w:rsidRDefault="00B2245C" w:rsidP="00955D3B">
      <w:pPr>
        <w:pStyle w:val="FORMATONORMALVIETA"/>
      </w:pPr>
      <w:r w:rsidRPr="009849B8">
        <w:t xml:space="preserve">Polea de acero galvanizado de 3”, esfera en acero inoxidable tipo 304 </w:t>
      </w:r>
      <w:proofErr w:type="spellStart"/>
      <w:r w:rsidRPr="009849B8">
        <w:t>ó</w:t>
      </w:r>
      <w:proofErr w:type="spellEnd"/>
      <w:r w:rsidRPr="009849B8">
        <w:t xml:space="preserve"> Hierro forjado aplicado anticorrosivo.</w:t>
      </w:r>
    </w:p>
    <w:p w14:paraId="61BBB589" w14:textId="77777777" w:rsidR="00B2245C" w:rsidRPr="009849B8" w:rsidRDefault="00B2245C" w:rsidP="00955D3B">
      <w:pPr>
        <w:pStyle w:val="FORMATONORMALVIETA"/>
      </w:pPr>
      <w:r w:rsidRPr="009849B8">
        <w:t>El mecanismo de polea, consta de una polea en aluminio de 3”</w:t>
      </w:r>
    </w:p>
    <w:p w14:paraId="79303796" w14:textId="77777777" w:rsidR="00B2245C" w:rsidRPr="009849B8" w:rsidRDefault="00B2245C" w:rsidP="00955D3B">
      <w:pPr>
        <w:pStyle w:val="FORMATONORMALVIETA"/>
      </w:pPr>
      <w:r w:rsidRPr="009849B8">
        <w:t xml:space="preserve">Eje pasador de 1” x 40 </w:t>
      </w:r>
      <w:proofErr w:type="spellStart"/>
      <w:r w:rsidRPr="009849B8">
        <w:t>mm.</w:t>
      </w:r>
      <w:proofErr w:type="spellEnd"/>
    </w:p>
    <w:p w14:paraId="49D16822" w14:textId="77777777" w:rsidR="00B2245C" w:rsidRPr="009849B8" w:rsidRDefault="00B2245C" w:rsidP="00955D3B">
      <w:pPr>
        <w:pStyle w:val="FORMATONORMALVIETA"/>
      </w:pPr>
      <w:r w:rsidRPr="009849B8">
        <w:t>Dos (2) brazos en platina de 1” x ¼” de acuerdo a planos de detalle.</w:t>
      </w:r>
    </w:p>
    <w:p w14:paraId="0194B6E6" w14:textId="77777777" w:rsidR="00B2245C" w:rsidRPr="009849B8" w:rsidRDefault="00B2245C" w:rsidP="00955D3B">
      <w:pPr>
        <w:pStyle w:val="FORMATONORMALVIETA"/>
      </w:pPr>
      <w:r w:rsidRPr="009849B8">
        <w:t>Terminal tipo esfera en hierro forjado protegido con anticorrosivo.</w:t>
      </w:r>
    </w:p>
    <w:p w14:paraId="4139412A" w14:textId="77777777" w:rsidR="00B2245C" w:rsidRPr="009849B8" w:rsidRDefault="00B2245C" w:rsidP="00955D3B">
      <w:pPr>
        <w:pStyle w:val="FORMATONORMALVIETA"/>
      </w:pPr>
      <w:r w:rsidRPr="009849B8">
        <w:t>Terminal decorativa de hierro forjado.</w:t>
      </w:r>
    </w:p>
    <w:p w14:paraId="4C85B728" w14:textId="77777777" w:rsidR="00B2245C" w:rsidRPr="009849B8" w:rsidRDefault="00B2245C" w:rsidP="00955D3B">
      <w:pPr>
        <w:pStyle w:val="FORMATONORMALVIETA"/>
      </w:pPr>
      <w:r w:rsidRPr="009849B8">
        <w:t>Dimensión de Base: 50mm (esfera)</w:t>
      </w:r>
    </w:p>
    <w:p w14:paraId="5E3C1700" w14:textId="5A0914DD" w:rsidR="00CE552F" w:rsidRPr="009849B8" w:rsidRDefault="00B2245C" w:rsidP="00955D3B">
      <w:pPr>
        <w:pStyle w:val="FORMATONORMALVIETA"/>
      </w:pPr>
      <w:r w:rsidRPr="009849B8">
        <w:t xml:space="preserve">Recubrimiento: Aplicado: </w:t>
      </w:r>
      <w:proofErr w:type="spellStart"/>
      <w:r w:rsidRPr="009849B8">
        <w:t>Wash</w:t>
      </w:r>
      <w:proofErr w:type="spellEnd"/>
      <w:r w:rsidRPr="009849B8">
        <w:t xml:space="preserve"> Primer + Catalizador, Acabado en pintura sintética + </w:t>
      </w:r>
      <w:proofErr w:type="spellStart"/>
      <w:r w:rsidRPr="009849B8">
        <w:t>tinner</w:t>
      </w:r>
      <w:proofErr w:type="spellEnd"/>
      <w:r w:rsidRPr="009849B8">
        <w:t xml:space="preserve"> con soplete. Color negro.</w:t>
      </w:r>
    </w:p>
    <w:p w14:paraId="165CCFAF" w14:textId="26E94656" w:rsidR="00B2245C" w:rsidRPr="009849B8" w:rsidRDefault="00B2245C" w:rsidP="00955D3B">
      <w:pPr>
        <w:pStyle w:val="FORMATONORMAL"/>
        <w:rPr>
          <w:rFonts w:ascii="Baloo" w:eastAsia="Baloo" w:hAnsi="Baloo" w:cs="Baloo"/>
        </w:rPr>
      </w:pPr>
      <w:r w:rsidRPr="009849B8">
        <w:rPr>
          <w:rFonts w:ascii="Baloo" w:eastAsia="Baloo" w:hAnsi="Baloo" w:cs="Baloo"/>
        </w:rPr>
        <w:t xml:space="preserve">MEDICIÓN Y PAGO </w:t>
      </w:r>
    </w:p>
    <w:p w14:paraId="019819C3" w14:textId="77777777" w:rsidR="00B2245C" w:rsidRPr="009849B8" w:rsidRDefault="00B2245C" w:rsidP="00955D3B">
      <w:pPr>
        <w:pStyle w:val="FORMATONORMAL"/>
      </w:pPr>
      <w:r w:rsidRPr="009849B8">
        <w:t>La medición será de acuerdo a la cantidad real ejecutada e instalada en obra. Se pagará por unidad (U), de 14 astas de bandera, (cada tubo con su cimentación) suministrado e instalado. El valor de este ítem incluye todas las labores anteriormente descritas en el alcance, suministro, instalación, mano de obra, refuerzos, excavación, relleno y apisonado con material común, cimentación, etc. y cualquier otra actividad o herramienta exigida por la fiscalización, para que el desarrollo de esta actividad se ejecute correctamente.</w:t>
      </w:r>
    </w:p>
    <w:p w14:paraId="1E460E56" w14:textId="66B343D0" w:rsidR="00B050BF" w:rsidRPr="009849B8" w:rsidRDefault="00B050BF">
      <w:pPr>
        <w:pStyle w:val="SUBTITULO2ET"/>
        <w:numPr>
          <w:ilvl w:val="1"/>
          <w:numId w:val="107"/>
        </w:numPr>
      </w:pPr>
      <w:bookmarkStart w:id="59" w:name="_Toc190954461"/>
      <w:r w:rsidRPr="009849B8">
        <w:t>CUBIERTA DE TECHO</w:t>
      </w:r>
      <w:bookmarkEnd w:id="59"/>
    </w:p>
    <w:p w14:paraId="4C55CA69" w14:textId="77777777" w:rsidR="00B050BF" w:rsidRPr="009849B8" w:rsidRDefault="00B050BF" w:rsidP="00CE552F">
      <w:pPr>
        <w:pStyle w:val="FORMATONORMAL"/>
      </w:pPr>
      <w:r w:rsidRPr="009849B8">
        <w:t>En toda la construcción, La Contratista está obligado a utilizar mano de obra de buena calidad, ya sea en la colocación de cada uno de los elementos indicados o en su acabado final, ya que el cumplimiento de esta disposición faculta al Ingeniero a rechazar una o todas las partes que conformen la obra objeto del rechazo. No se aceptará material defectuoso, agrietado o fisurado.</w:t>
      </w:r>
    </w:p>
    <w:p w14:paraId="5D039124" w14:textId="74C22232" w:rsidR="00B050BF" w:rsidRPr="009849B8" w:rsidRDefault="00B050BF" w:rsidP="00CE552F">
      <w:pPr>
        <w:pStyle w:val="FORMATONORMAL"/>
      </w:pPr>
      <w:r w:rsidRPr="009849B8">
        <w:t>El contratista deberá cumplir las especificaciones de los materiales que se hace referencia en este documento; además deberá asegurarse que los elementos de soporte de la cubierta a construir cumplen con LA NORMA TECNICA SALVADOREÑA DE DISEÑO POR SISMO, tomando en cuenta que según el “Mapa de Zonificación Sísmica de El Salvador” la construcción se encuentra en la zona II. Además, el contratista deberá Evaluar interacción de la nueva estructura con edificio existente.</w:t>
      </w:r>
    </w:p>
    <w:p w14:paraId="76F0B7AE" w14:textId="77777777" w:rsidR="00B050BF" w:rsidRPr="009849B8" w:rsidRDefault="00B050BF" w:rsidP="00E50B51">
      <w:pPr>
        <w:pStyle w:val="FORMATONORMALLITERALMAYUS"/>
      </w:pPr>
      <w:r w:rsidRPr="009849B8">
        <w:t xml:space="preserve">LAMINA METALICA TROQUELADA </w:t>
      </w:r>
    </w:p>
    <w:p w14:paraId="7FC6E0E0" w14:textId="570BBD1F" w:rsidR="00B050BF" w:rsidRPr="009849B8" w:rsidRDefault="00B050BF" w:rsidP="00CE552F">
      <w:pPr>
        <w:pStyle w:val="FORMATONORMAL"/>
      </w:pPr>
      <w:r w:rsidRPr="009849B8">
        <w:lastRenderedPageBreak/>
        <w:t>Es el elemento arquitectónico que se ubica en la parte superior de los edificios para darle protección de los fenómenos atmosféricos. La tendrá cubierta de lámina de aleación aluminio y zinc calibre 24.</w:t>
      </w:r>
    </w:p>
    <w:p w14:paraId="0BADEB70" w14:textId="77777777" w:rsidR="00B050BF" w:rsidRPr="009849B8" w:rsidRDefault="00B050BF" w:rsidP="00CE552F">
      <w:pPr>
        <w:pStyle w:val="FORMATONORMAL"/>
        <w:rPr>
          <w:rFonts w:ascii="Baloo" w:eastAsia="Baloo" w:hAnsi="Baloo" w:cs="Baloo"/>
        </w:rPr>
      </w:pPr>
      <w:bookmarkStart w:id="60" w:name="_heading=h.3rnmrmc" w:colFirst="0" w:colLast="0"/>
      <w:bookmarkEnd w:id="60"/>
      <w:r w:rsidRPr="009849B8">
        <w:rPr>
          <w:rFonts w:ascii="Baloo" w:eastAsia="Baloo" w:hAnsi="Baloo" w:cs="Baloo"/>
        </w:rPr>
        <w:t>MATERIALES</w:t>
      </w:r>
    </w:p>
    <w:p w14:paraId="2A2DD71E" w14:textId="77777777" w:rsidR="00B050BF" w:rsidRPr="009849B8" w:rsidRDefault="00B050BF" w:rsidP="00CE552F">
      <w:pPr>
        <w:pStyle w:val="FORMATONORMALVIETA"/>
      </w:pPr>
      <w:r w:rsidRPr="009849B8">
        <w:t>Cubierta Lámina de aleación de aluminio y zinc, calibre 24.</w:t>
      </w:r>
    </w:p>
    <w:p w14:paraId="3BA272EA" w14:textId="77777777" w:rsidR="00B050BF" w:rsidRPr="009849B8" w:rsidRDefault="00B050BF" w:rsidP="00CE552F">
      <w:pPr>
        <w:pStyle w:val="FORMATONORMALVIETA"/>
      </w:pPr>
      <w:r w:rsidRPr="009849B8">
        <w:t xml:space="preserve">Tornillo </w:t>
      </w:r>
      <w:proofErr w:type="spellStart"/>
      <w:r w:rsidRPr="009849B8">
        <w:t>autoroscante</w:t>
      </w:r>
      <w:proofErr w:type="spellEnd"/>
      <w:r w:rsidRPr="009849B8">
        <w:t xml:space="preserve"> con arandela y sello de neopreno.</w:t>
      </w:r>
    </w:p>
    <w:p w14:paraId="54D63EBC" w14:textId="25B644A3" w:rsidR="00E50B51" w:rsidRPr="009849B8" w:rsidRDefault="00B050BF" w:rsidP="0088485D">
      <w:pPr>
        <w:pStyle w:val="FORMATONORMALVIETA"/>
      </w:pPr>
      <w:r w:rsidRPr="009849B8">
        <w:t>Cumbreras de lámina de aleación de aluminio y zinc, calibre 24.</w:t>
      </w:r>
    </w:p>
    <w:p w14:paraId="5742E266" w14:textId="18E99A6E" w:rsidR="00B050BF" w:rsidRPr="009849B8" w:rsidRDefault="00B050BF" w:rsidP="00E50B51">
      <w:pPr>
        <w:pStyle w:val="FORMATONORMAL"/>
        <w:rPr>
          <w:rFonts w:ascii="Baloo" w:eastAsia="Baloo" w:hAnsi="Baloo" w:cs="Baloo"/>
        </w:rPr>
      </w:pPr>
      <w:r w:rsidRPr="009849B8">
        <w:rPr>
          <w:rFonts w:ascii="Baloo" w:eastAsia="Baloo" w:hAnsi="Baloo" w:cs="Baloo"/>
        </w:rPr>
        <w:t>PROCEDIMIENTO DE EJECUCIÓN</w:t>
      </w:r>
    </w:p>
    <w:p w14:paraId="3BF44CC7" w14:textId="77777777" w:rsidR="00B050BF" w:rsidRPr="009849B8" w:rsidRDefault="00B050BF" w:rsidP="00CE552F">
      <w:pPr>
        <w:pStyle w:val="FORMATONORMAL"/>
      </w:pPr>
      <w:r w:rsidRPr="009849B8">
        <w:t>Se verificará que todos los elementos estructurales de suspensión, como polines, tensores o vigas estén debidamente instalados.</w:t>
      </w:r>
    </w:p>
    <w:p w14:paraId="26325373" w14:textId="77777777" w:rsidR="00B050BF" w:rsidRPr="009849B8" w:rsidRDefault="00B050BF" w:rsidP="00CE552F">
      <w:pPr>
        <w:pStyle w:val="FORMATONORMAL"/>
      </w:pPr>
      <w:r w:rsidRPr="009849B8">
        <w:t>Las láminas deberán de fabricarse de las longitudes necesarias, Las dimensiones a utilizarse en cubiertas serán determinadas en los planos de taller que el contratista deberá de someter para la aprobación de la Ingeniero.</w:t>
      </w:r>
    </w:p>
    <w:p w14:paraId="73B81E7E" w14:textId="77777777" w:rsidR="00B050BF" w:rsidRPr="009849B8" w:rsidRDefault="00B050BF" w:rsidP="00CE552F">
      <w:pPr>
        <w:pStyle w:val="FORMATONORMAL"/>
      </w:pPr>
      <w:r w:rsidRPr="009849B8">
        <w:t>Para la manipulación y montaje se deberán atender fielmente las recomendaciones del fabricante específicamente en lo referente a colocación, perforación, sello, etc.</w:t>
      </w:r>
    </w:p>
    <w:p w14:paraId="7976BF0E" w14:textId="77777777" w:rsidR="00B050BF" w:rsidRPr="009849B8" w:rsidRDefault="00B050BF" w:rsidP="00CE552F">
      <w:pPr>
        <w:pStyle w:val="FORMATONORMAL"/>
      </w:pPr>
      <w:r w:rsidRPr="009849B8">
        <w:t>Todos los componentes (láminas, cumbreras) deberán sujetarse a la estructura por medio de los elementos de fijación o clips indicados por el Fabricante para asegurar su impermeabilidad.</w:t>
      </w:r>
    </w:p>
    <w:p w14:paraId="5B8C82E1" w14:textId="77777777" w:rsidR="00B050BF" w:rsidRPr="009849B8" w:rsidRDefault="00B050BF" w:rsidP="00CE552F">
      <w:pPr>
        <w:pStyle w:val="FORMATONORMAL"/>
      </w:pPr>
      <w:r w:rsidRPr="009849B8">
        <w:t>La cubierta colocada se recibirá bien instalada con el número adecuado de elementos de fijación y el debido traslape. Asimismo, se rechazará lámina con agujero para fijación cerca de los bordes, con hendiduras transversales y horizontales, agujeros, brotes de óxido, etc.</w:t>
      </w:r>
    </w:p>
    <w:p w14:paraId="737553BD" w14:textId="77777777" w:rsidR="00B050BF" w:rsidRPr="009849B8" w:rsidRDefault="00B050BF" w:rsidP="00CE552F">
      <w:pPr>
        <w:pStyle w:val="FORMATONORMAL"/>
      </w:pPr>
      <w:r w:rsidRPr="009849B8">
        <w:t>Las láminas se recibirán completamente limpias. Las cumbreras se distribuirán de acuerdo a lo indicado en planos.</w:t>
      </w:r>
    </w:p>
    <w:p w14:paraId="771A66FA" w14:textId="77777777" w:rsidR="00B050BF" w:rsidRPr="009849B8" w:rsidRDefault="00B050BF" w:rsidP="00CE552F">
      <w:pPr>
        <w:pStyle w:val="FORMATONORMAL"/>
      </w:pPr>
      <w:r w:rsidRPr="009849B8">
        <w:t>La calidad de los materiales de la cubierta de techo será garantizada por escrito por el fabricante de lámina o por la firma aseguradora, para un período de 5 años.</w:t>
      </w:r>
    </w:p>
    <w:p w14:paraId="16BD4E1B" w14:textId="77777777" w:rsidR="00B050BF" w:rsidRPr="009849B8" w:rsidRDefault="00B050BF" w:rsidP="00CE552F">
      <w:pPr>
        <w:pStyle w:val="FORMATONORMAL"/>
        <w:rPr>
          <w:rFonts w:ascii="Baloo" w:eastAsia="Baloo" w:hAnsi="Baloo" w:cs="Baloo"/>
        </w:rPr>
      </w:pPr>
      <w:r w:rsidRPr="009849B8">
        <w:rPr>
          <w:rFonts w:ascii="Baloo" w:eastAsia="Baloo" w:hAnsi="Baloo" w:cs="Baloo"/>
        </w:rPr>
        <w:t>MEDICIÓN Y FORMA DE PAGO</w:t>
      </w:r>
    </w:p>
    <w:p w14:paraId="3F5FBF83" w14:textId="0FC0B7C6" w:rsidR="00B050BF" w:rsidRPr="009849B8" w:rsidRDefault="00B050BF" w:rsidP="00CE552F">
      <w:pPr>
        <w:pStyle w:val="FORMATONORMAL"/>
        <w:rPr>
          <w:rFonts w:ascii="Baloo" w:eastAsia="Baloo" w:hAnsi="Baloo" w:cs="Baloo"/>
        </w:rPr>
      </w:pPr>
      <w:r w:rsidRPr="009849B8">
        <w:t>Las cubiertas se pagarán por la cantidad de metro cuadrado (m</w:t>
      </w:r>
      <w:r w:rsidRPr="009849B8">
        <w:rPr>
          <w:vertAlign w:val="superscript"/>
        </w:rPr>
        <w:t>2</w:t>
      </w:r>
      <w:r w:rsidRPr="009849B8">
        <w:t>)</w:t>
      </w:r>
      <w:r w:rsidRPr="009849B8">
        <w:rPr>
          <w:vertAlign w:val="superscript"/>
        </w:rPr>
        <w:t xml:space="preserve"> </w:t>
      </w:r>
      <w:r w:rsidRPr="009849B8">
        <w:t xml:space="preserve">del área ejecutada, medida en su posición inclinada, aplicada a los distintos rubros que se detallan en el Formulario de Oferta. Incluye: los elementos necesarios para la sujeción y el sello. Los capotes se pagarán por metro lineal (ml) instalado, incluye los elementos necesarios para la sujeción y el sello, o tal como se estipule en el Formulario de Oferta.  </w:t>
      </w:r>
    </w:p>
    <w:p w14:paraId="061D2C9D" w14:textId="0BA6DA9C" w:rsidR="00B56ADC" w:rsidRPr="009849B8" w:rsidRDefault="00BF0D33" w:rsidP="00BF0D33">
      <w:pPr>
        <w:jc w:val="center"/>
      </w:pPr>
      <w:r w:rsidRPr="009849B8">
        <w:rPr>
          <w:noProof/>
          <w:lang w:val="es-ES"/>
        </w:rPr>
        <w:drawing>
          <wp:inline distT="0" distB="0" distL="0" distR="0" wp14:anchorId="1B1D391D" wp14:editId="4B24C7FB">
            <wp:extent cx="3319780" cy="1617980"/>
            <wp:effectExtent l="0" t="0" r="0" b="1270"/>
            <wp:docPr id="197247907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19780" cy="1617980"/>
                    </a:xfrm>
                    <a:prstGeom prst="rect">
                      <a:avLst/>
                    </a:prstGeom>
                    <a:noFill/>
                  </pic:spPr>
                </pic:pic>
              </a:graphicData>
            </a:graphic>
          </wp:inline>
        </w:drawing>
      </w:r>
    </w:p>
    <w:p w14:paraId="3E6F28E1" w14:textId="7E72A988" w:rsidR="00E43A67" w:rsidRPr="009849B8" w:rsidRDefault="00741BBB" w:rsidP="00AE73F2">
      <w:pPr>
        <w:pStyle w:val="Descripcin"/>
        <w:rPr>
          <w:color w:val="auto"/>
        </w:rPr>
      </w:pPr>
      <w:bookmarkStart w:id="61" w:name="_Toc176863540"/>
      <w:r w:rsidRPr="009849B8">
        <w:rPr>
          <w:color w:val="auto"/>
        </w:rPr>
        <w:lastRenderedPageBreak/>
        <w:t xml:space="preserve">ILUSTRACIÓN </w:t>
      </w:r>
      <w:r w:rsidRPr="009849B8">
        <w:rPr>
          <w:color w:val="auto"/>
        </w:rPr>
        <w:fldChar w:fldCharType="begin"/>
      </w:r>
      <w:r w:rsidRPr="009849B8">
        <w:rPr>
          <w:color w:val="auto"/>
        </w:rPr>
        <w:instrText xml:space="preserve"> SEQ Ilustración \* ARABIC </w:instrText>
      </w:r>
      <w:r w:rsidRPr="009849B8">
        <w:rPr>
          <w:color w:val="auto"/>
        </w:rPr>
        <w:fldChar w:fldCharType="separate"/>
      </w:r>
      <w:r w:rsidR="00D80951">
        <w:rPr>
          <w:noProof/>
          <w:color w:val="auto"/>
        </w:rPr>
        <w:t>1</w:t>
      </w:r>
      <w:r w:rsidRPr="009849B8">
        <w:rPr>
          <w:noProof/>
          <w:color w:val="auto"/>
        </w:rPr>
        <w:fldChar w:fldCharType="end"/>
      </w:r>
      <w:r w:rsidRPr="009849B8">
        <w:rPr>
          <w:color w:val="auto"/>
        </w:rPr>
        <w:t xml:space="preserve"> CUBIERTA DE TECHO DE LÁMINA METÁLICA</w:t>
      </w:r>
      <w:bookmarkEnd w:id="61"/>
    </w:p>
    <w:p w14:paraId="7E4BC83A" w14:textId="4445A246" w:rsidR="00B050BF" w:rsidRPr="009849B8" w:rsidRDefault="00B050BF" w:rsidP="00E50B51">
      <w:pPr>
        <w:pStyle w:val="FORMATONORMAL"/>
        <w:rPr>
          <w:rFonts w:ascii="Baloo" w:eastAsia="Baloo" w:hAnsi="Baloo" w:cs="Baloo"/>
        </w:rPr>
      </w:pPr>
      <w:r w:rsidRPr="009849B8">
        <w:rPr>
          <w:rFonts w:ascii="Baloo" w:eastAsia="Baloo" w:hAnsi="Baloo" w:cs="Baloo"/>
        </w:rPr>
        <w:t xml:space="preserve">BOTAGUAS </w:t>
      </w:r>
    </w:p>
    <w:p w14:paraId="3C4D5048" w14:textId="77777777" w:rsidR="00B050BF" w:rsidRPr="009849B8" w:rsidRDefault="00B050BF" w:rsidP="00BB6693">
      <w:pPr>
        <w:pStyle w:val="FORMATONORMAL"/>
      </w:pPr>
      <w:r w:rsidRPr="009849B8">
        <w:t xml:space="preserve">Cuando se indiquen, éstos serán de lámina lisa galvanizada, calibre 24, a menos que en los planos se especifique lo contrario. Los botaguas tendrán una dimensión de acuerdo a lo indicado en planos y en su defecto, será el Ingeniero quien defina su ancho y forma. Se construirán moldeando la lámina de acuerdo a la dimensión y forma requerida. Los traslapes entre láminas (uniones) deberán ser engrapadas, remachadas y soldadas, utilizando material a base de estaño y plomo en la proporción aprobada por Ingeniero y/o la Administración del Contrato. Previo a la soldadura se limpiarán las superficies con ácido muriático, y posteriormente se aplicará un sello con material </w:t>
      </w:r>
      <w:proofErr w:type="spellStart"/>
      <w:r w:rsidRPr="009849B8">
        <w:t>elastomérica</w:t>
      </w:r>
      <w:proofErr w:type="spellEnd"/>
      <w:r w:rsidRPr="009849B8">
        <w:t xml:space="preserve">. Se colocarán haciendo un corte con disco en la pared respectiva a lo largo del techo y se fijarán con clavo de acero de 1 pulgada, sellando con material </w:t>
      </w:r>
      <w:proofErr w:type="spellStart"/>
      <w:r w:rsidRPr="009849B8">
        <w:t>elastomérico</w:t>
      </w:r>
      <w:proofErr w:type="spellEnd"/>
      <w:r w:rsidRPr="009849B8">
        <w:t xml:space="preserve"> resistente a la lluvia y/o repellando, afinando la franja cortada en la pared. </w:t>
      </w:r>
    </w:p>
    <w:p w14:paraId="1DCCF7AD" w14:textId="77777777" w:rsidR="00E43A67" w:rsidRPr="009849B8" w:rsidRDefault="00E43A67" w:rsidP="00BB6693">
      <w:pPr>
        <w:pStyle w:val="FORMATONORMAL"/>
        <w:rPr>
          <w:rFonts w:ascii="Baloo" w:eastAsia="Baloo" w:hAnsi="Baloo" w:cs="Baloo"/>
        </w:rPr>
      </w:pPr>
      <w:r w:rsidRPr="009849B8">
        <w:rPr>
          <w:rFonts w:ascii="Baloo" w:eastAsia="Baloo" w:hAnsi="Baloo" w:cs="Baloo"/>
        </w:rPr>
        <w:t>MEDICION Y FORMA DE PAGO</w:t>
      </w:r>
    </w:p>
    <w:p w14:paraId="14CAC307" w14:textId="7EBFC3F1" w:rsidR="00B56ADC" w:rsidRPr="009849B8" w:rsidRDefault="00E43A67" w:rsidP="00BB6693">
      <w:pPr>
        <w:pStyle w:val="FORMATONORMAL"/>
      </w:pPr>
      <w:r w:rsidRPr="009849B8">
        <w:t>Los botaguas se pagarán por metro lineal (ml) instalado o según se establezca en el Formulario de Oferta.</w:t>
      </w:r>
    </w:p>
    <w:p w14:paraId="08976343" w14:textId="77777777" w:rsidR="00E43A67" w:rsidRPr="009849B8" w:rsidRDefault="00E43A67" w:rsidP="00BB6693">
      <w:pPr>
        <w:pStyle w:val="FORMATONORMALLITERALMAYUS"/>
        <w:ind w:left="1068"/>
      </w:pPr>
      <w:r w:rsidRPr="009849B8">
        <w:t xml:space="preserve">LAMINA DE ACERO ALUMINIZADO Y VINYL </w:t>
      </w:r>
    </w:p>
    <w:p w14:paraId="32C7C454" w14:textId="77777777" w:rsidR="00E43A67" w:rsidRPr="009849B8" w:rsidRDefault="00E43A67" w:rsidP="00BB6693">
      <w:pPr>
        <w:pStyle w:val="FORMATONORMAL"/>
        <w:rPr>
          <w:rFonts w:ascii="Baloo" w:eastAsia="Baloo" w:hAnsi="Baloo" w:cs="Baloo"/>
        </w:rPr>
      </w:pPr>
      <w:r w:rsidRPr="009849B8">
        <w:rPr>
          <w:rFonts w:ascii="Baloo" w:eastAsia="Baloo" w:hAnsi="Baloo" w:cs="Baloo"/>
        </w:rPr>
        <w:t>MATERIALES</w:t>
      </w:r>
    </w:p>
    <w:p w14:paraId="34C38CD4" w14:textId="77777777" w:rsidR="00E43A67" w:rsidRPr="009849B8" w:rsidRDefault="00E43A67" w:rsidP="00E43A67">
      <w:pPr>
        <w:rPr>
          <w:rFonts w:eastAsia="Museo Sans 100" w:cs="Museo Sans 100"/>
        </w:rPr>
      </w:pPr>
      <w:r w:rsidRPr="009849B8">
        <w:rPr>
          <w:rStyle w:val="FORMATONORMALCar"/>
        </w:rPr>
        <w:t xml:space="preserve">La cubierta de techo será de lámina metálica compuesta de una hoja superior de lámina de acero aluminizado calibre 24, </w:t>
      </w:r>
      <w:proofErr w:type="spellStart"/>
      <w:r w:rsidRPr="009849B8">
        <w:rPr>
          <w:rStyle w:val="FORMATONORMALCar"/>
        </w:rPr>
        <w:t>pre-pintado</w:t>
      </w:r>
      <w:proofErr w:type="spellEnd"/>
      <w:r w:rsidRPr="009849B8">
        <w:rPr>
          <w:rStyle w:val="FORMATONORMALCar"/>
        </w:rPr>
        <w:t xml:space="preserve"> y una hoja interior de vinyl con núcleo de espuma de poliuretano de 1.5". Retardante contra el fuego y amigable con el medio ambiente</w:t>
      </w:r>
      <w:r w:rsidRPr="009849B8">
        <w:rPr>
          <w:rFonts w:eastAsia="Museo Sans 100" w:cs="Museo Sans 100"/>
        </w:rPr>
        <w:t xml:space="preserve">. </w:t>
      </w:r>
    </w:p>
    <w:p w14:paraId="7CBEE096" w14:textId="0C644E29" w:rsidR="00B56ADC" w:rsidRPr="009849B8" w:rsidRDefault="00E43A67" w:rsidP="00BB6693">
      <w:pPr>
        <w:pStyle w:val="FORMATONORMAL"/>
        <w:rPr>
          <w:rFonts w:ascii="Baloo" w:eastAsia="Baloo" w:hAnsi="Baloo" w:cs="Baloo"/>
        </w:rPr>
      </w:pPr>
      <w:r w:rsidRPr="009849B8">
        <w:rPr>
          <w:rFonts w:ascii="Baloo" w:eastAsia="Baloo" w:hAnsi="Baloo" w:cs="Baloo"/>
        </w:rPr>
        <w:t>PROCEDIMIENTO DE EJECUCIÓN</w:t>
      </w:r>
    </w:p>
    <w:p w14:paraId="37C632BA" w14:textId="77777777" w:rsidR="00E43A67" w:rsidRPr="009849B8" w:rsidRDefault="00E43A67" w:rsidP="00BB6693">
      <w:pPr>
        <w:pStyle w:val="FORMATONORMAL"/>
      </w:pPr>
      <w:r w:rsidRPr="009849B8">
        <w:t xml:space="preserve">Deberá ser instalada sobre perfil "C" según especificación de planos constructivos, se utilizará como fijación un tornillo goloso N.º 12 o 14 </w:t>
      </w:r>
      <w:proofErr w:type="spellStart"/>
      <w:r w:rsidRPr="009849B8">
        <w:t>autorroscantes</w:t>
      </w:r>
      <w:proofErr w:type="spellEnd"/>
      <w:r w:rsidRPr="009849B8">
        <w:t xml:space="preserve"> o </w:t>
      </w:r>
      <w:proofErr w:type="spellStart"/>
      <w:r w:rsidRPr="009849B8">
        <w:t>autotaladrante</w:t>
      </w:r>
      <w:proofErr w:type="spellEnd"/>
      <w:r w:rsidRPr="009849B8">
        <w:t xml:space="preserve"> de largo según recomendación del fabricante, el tornillo va incluido con la arandela metálica con empaque de neopreno, en este caso la lámina se sujetará al Perfil a través de los canales (parte plana) y lleva 5 o 6 tornillos por apoyo. El número de tramos o tornillos depende realmente de la carga de viento y puede ser reducida. El espaciamiento entre los perfiles de soporte serán los especificados en planos de cubiertas al igual que las pendientes.</w:t>
      </w:r>
    </w:p>
    <w:p w14:paraId="192C4D7C" w14:textId="77777777" w:rsidR="00E43A67" w:rsidRPr="009849B8" w:rsidRDefault="00E43A67" w:rsidP="00BB6693">
      <w:pPr>
        <w:pStyle w:val="FORMATONORMAL"/>
      </w:pPr>
      <w:r w:rsidRPr="009849B8">
        <w:t xml:space="preserve">Provisión, suministro e instalación de paneles metálicos para cubiertas tipo </w:t>
      </w:r>
      <w:proofErr w:type="spellStart"/>
      <w:r w:rsidRPr="009849B8">
        <w:t>sandwiche</w:t>
      </w:r>
      <w:proofErr w:type="spellEnd"/>
      <w:r w:rsidRPr="009849B8">
        <w:t xml:space="preserve">, color blanco, fabricados en línea continua, conformados por 2 láminas de acero aluminizado. Tendrá aislamiento con espuma rígida de espuma de poliuretano de 1.5". para cubiertas con pendiente mínima del 10%. Para su colocación se revisará el tamaño de las láminas, distancia entre ejes de correas, detalles de colocación, los elementos y accesorios de cubierta tales como: limatesas, </w:t>
      </w:r>
      <w:proofErr w:type="spellStart"/>
      <w:r w:rsidRPr="009849B8">
        <w:t>limahoya</w:t>
      </w:r>
      <w:proofErr w:type="spellEnd"/>
      <w:r w:rsidRPr="009849B8">
        <w:t xml:space="preserve">, arcos, elípticos, caballete, remates laterales de cierre, remates frontales, zonas de iluminación y ventilación, canales de agua lluvia, vierteaguas y otros complementarios del sistema de cubierta. Se desarrollarán los planos de taller y demás detalles, para la total especificación de la cubierta y sus detalles de ejecución. En estructuras metálicas o de madera de gran dimensión, la colocación se realizará simultáneamente por los dos costados opuestos, para permitir una carga uniforme de la estructura soportante. El diseño debe prever una ventilación adecuada del local, para evitar el deterioro de las láminas por la condensación del vapor de agua. Durante la ejecución se realizará la verificación del estado de las láminas a su ingreso a obra y previo su pintado y colocación: no presentarán rajadura alguna; espesor constante y uniforme, con las esquinas y sus cantos en perfecto estado, control de los cortes de traslape, en sus </w:t>
      </w:r>
      <w:r w:rsidRPr="009849B8">
        <w:lastRenderedPageBreak/>
        <w:t xml:space="preserve">dimensiones requeridas, conforme los traslapes determinados: cortes uniformes y exactos, el corte en exceso determinará el rechazo de la lámina, el corte en defecto, será corregido. </w:t>
      </w:r>
    </w:p>
    <w:p w14:paraId="1CB5DC8C" w14:textId="56A6D00D" w:rsidR="002A44E5" w:rsidRPr="009849B8" w:rsidRDefault="00E43A67" w:rsidP="00BB6693">
      <w:pPr>
        <w:pStyle w:val="FORMATONORMAL"/>
      </w:pPr>
      <w:r w:rsidRPr="009849B8">
        <w:t xml:space="preserve">El control del inicio de la colocación será desde la parte lateral e inferior de la cubierta, siempre en sentido contrario a los vientos predominantes, se deberá verificar del equipo adecuado para instalar, perforar y cortar las planchas, para traslapes laterales se conservará el determinado por el fabricante, evitar golpes y movimientos bruscos, que provoquen deslizamientos o rupturas de la plancha, las perforaciones serán 1 </w:t>
      </w:r>
      <w:proofErr w:type="spellStart"/>
      <w:r w:rsidRPr="009849B8">
        <w:t>mm.</w:t>
      </w:r>
      <w:proofErr w:type="spellEnd"/>
      <w:r w:rsidRPr="009849B8">
        <w:t xml:space="preserve"> Superior al diámetro de los ganchos o pernos a traspasar las láminas, verificación del tipo y dimensión de tirafondos para sujeción en estructura de madera y ganchos tipo "J", para sujeción en estructura metálica, debe verificarse la coincidencia de las ondas en el cumbrero, remates laterales de cierre, remates frontales, para que los caballetes ajusten en ambos sentidos. Nunca se debe pisar en forma directa sobre la lámina: se utilizará tablones de madera debidamente sustentados para evitar deslizamientos, la impermeabilización total de la cubierta, mediante arandelas de material plástico, bajo la rodela metálica y recubrimiento de la cabeza del tirafondo o perno con capuchón de plástico. Para la verificación de la impermeabilidad de la cubierta el Ingeniero exigirá las pruebas necesarias para la aceptación del rubro concluido, verificación de niveles, alineamientos, pendientes y otros, finalmente la limpieza y retiro de cualquier desperdicio en la cubierta</w:t>
      </w:r>
    </w:p>
    <w:p w14:paraId="1E644649" w14:textId="77777777" w:rsidR="002A44E5" w:rsidRPr="009849B8" w:rsidRDefault="00E43A67" w:rsidP="00BB6693">
      <w:pPr>
        <w:pStyle w:val="FORMATONORMAL"/>
        <w:rPr>
          <w:rFonts w:ascii="Baloo" w:eastAsia="Baloo" w:hAnsi="Baloo" w:cs="Baloo"/>
        </w:rPr>
      </w:pPr>
      <w:r w:rsidRPr="009849B8">
        <w:rPr>
          <w:rFonts w:ascii="Baloo" w:eastAsia="Baloo" w:hAnsi="Baloo" w:cs="Baloo"/>
        </w:rPr>
        <w:t>MEDICIÓN Y FORMA DE PAGO</w:t>
      </w:r>
    </w:p>
    <w:p w14:paraId="11839226" w14:textId="6BE07E90" w:rsidR="00F50189" w:rsidRPr="009849B8" w:rsidRDefault="00E43A67" w:rsidP="002A44E5">
      <w:pPr>
        <w:rPr>
          <w:rFonts w:ascii="Baloo" w:eastAsia="Baloo" w:hAnsi="Baloo" w:cs="Baloo"/>
        </w:rPr>
      </w:pPr>
      <w:r w:rsidRPr="009849B8">
        <w:rPr>
          <w:rStyle w:val="FORMATONORMALCar"/>
        </w:rPr>
        <w:t>Las cubiertas se pagarán por la cantidad de metro cuadrado (m2) del área ejecutada, medida en su posición inclinada, aplicada a los distintos rubros que se detallan en el Formulario de Oferta. Incluye: los elementos necesarios para la sujeción y el sello. Los capotes se pagarán por metro lineal (ml) instalado, incluye los elementos necesarios para la sujeción y el sello, o tal como se estipule en el Formulario de Oferta</w:t>
      </w:r>
      <w:r w:rsidRPr="009849B8">
        <w:rPr>
          <w:rFonts w:eastAsia="Museo Sans 100" w:cs="Museo Sans 100"/>
        </w:rPr>
        <w:t>.</w:t>
      </w:r>
    </w:p>
    <w:p w14:paraId="00D3F588" w14:textId="179EC626" w:rsidR="00F50189" w:rsidRPr="009849B8" w:rsidRDefault="00F50189">
      <w:pPr>
        <w:pStyle w:val="SUBTITULO2ET"/>
        <w:numPr>
          <w:ilvl w:val="1"/>
          <w:numId w:val="107"/>
        </w:numPr>
      </w:pPr>
      <w:bookmarkStart w:id="62" w:name="_Toc190954462"/>
      <w:r w:rsidRPr="009849B8">
        <w:t>ESTRUCTURAS DE MAMPOSTERIA</w:t>
      </w:r>
      <w:bookmarkEnd w:id="62"/>
      <w:r w:rsidRPr="009849B8">
        <w:t xml:space="preserve"> </w:t>
      </w:r>
    </w:p>
    <w:p w14:paraId="5E7F076B" w14:textId="77777777" w:rsidR="00F50189" w:rsidRPr="009849B8" w:rsidRDefault="00F50189" w:rsidP="00BB6693">
      <w:pPr>
        <w:pStyle w:val="FORMATONORMAL"/>
        <w:rPr>
          <w:rFonts w:ascii="Baloo" w:eastAsia="Baloo" w:hAnsi="Baloo" w:cs="Baloo"/>
        </w:rPr>
      </w:pPr>
      <w:bookmarkStart w:id="63" w:name="_heading=h.35xuupr" w:colFirst="0" w:colLast="0"/>
      <w:bookmarkEnd w:id="63"/>
      <w:r w:rsidRPr="009849B8">
        <w:rPr>
          <w:rFonts w:ascii="Baloo" w:eastAsia="Baloo" w:hAnsi="Baloo" w:cs="Baloo"/>
        </w:rPr>
        <w:t>ALCANCE DE LOS TRABAJOS</w:t>
      </w:r>
    </w:p>
    <w:p w14:paraId="1007ECF6" w14:textId="77777777" w:rsidR="00601477" w:rsidRPr="009849B8" w:rsidRDefault="00601477" w:rsidP="00BB6693">
      <w:pPr>
        <w:pStyle w:val="FORMATONORMAL"/>
      </w:pPr>
      <w:r w:rsidRPr="009849B8">
        <w:t xml:space="preserve">El trabajo incluye la mano de obra, materiales, herramientas y equipo, para llevar a cabo lo requerido en planos referente a la albañilería. Bajo esta sección se abarca todo lo relacionado con obra de mampostería de ladrillo, de bloque de concreto, de piedra, y cualquier obra o acabado de concreto que no ha sido cubierto anteriormente. Se incluye asimismo todo lo relacionado con pisos, sean de cerámica, de baldosa, de concreto, de adoquín, de agregado expuesto; todo lo relacionado con recubrimientos, repellos, afinados, texturizados, </w:t>
      </w:r>
      <w:proofErr w:type="spellStart"/>
      <w:r w:rsidRPr="009849B8">
        <w:t>martelinados</w:t>
      </w:r>
      <w:proofErr w:type="spellEnd"/>
      <w:r w:rsidRPr="009849B8">
        <w:t>, enchapados, etc.</w:t>
      </w:r>
    </w:p>
    <w:p w14:paraId="1549A893" w14:textId="77777777" w:rsidR="004B37DC" w:rsidRPr="009849B8" w:rsidRDefault="004B37DC" w:rsidP="00BB6693">
      <w:pPr>
        <w:pStyle w:val="FORMATONORMAL"/>
        <w:rPr>
          <w:rFonts w:ascii="Baloo" w:eastAsia="Baloo" w:hAnsi="Baloo" w:cs="Baloo"/>
        </w:rPr>
      </w:pPr>
    </w:p>
    <w:p w14:paraId="4F2735A3" w14:textId="77777777" w:rsidR="00DD6BA6" w:rsidRPr="009849B8" w:rsidRDefault="00DD6BA6" w:rsidP="00BB6693">
      <w:pPr>
        <w:pStyle w:val="FORMATONORMAL"/>
        <w:rPr>
          <w:rFonts w:ascii="Baloo" w:eastAsia="Baloo" w:hAnsi="Baloo" w:cs="Baloo"/>
        </w:rPr>
      </w:pPr>
    </w:p>
    <w:p w14:paraId="17CE53F2" w14:textId="129FBE06" w:rsidR="00601477" w:rsidRPr="009849B8" w:rsidRDefault="00601477" w:rsidP="00BB6693">
      <w:pPr>
        <w:pStyle w:val="FORMATONORMAL"/>
        <w:rPr>
          <w:rFonts w:ascii="Baloo" w:eastAsia="Baloo" w:hAnsi="Baloo" w:cs="Baloo"/>
        </w:rPr>
      </w:pPr>
      <w:r w:rsidRPr="009849B8">
        <w:rPr>
          <w:rFonts w:ascii="Baloo" w:eastAsia="Baloo" w:hAnsi="Baloo" w:cs="Baloo"/>
        </w:rPr>
        <w:t>MATERIALES</w:t>
      </w:r>
    </w:p>
    <w:p w14:paraId="61772CED" w14:textId="77777777" w:rsidR="00601477" w:rsidRPr="009849B8" w:rsidRDefault="00601477" w:rsidP="00BB6693">
      <w:pPr>
        <w:pStyle w:val="FORMATONORMAL"/>
        <w:rPr>
          <w:rFonts w:ascii="Baloo" w:eastAsia="Baloo" w:hAnsi="Baloo" w:cs="Baloo"/>
        </w:rPr>
      </w:pPr>
      <w:r w:rsidRPr="009849B8">
        <w:rPr>
          <w:rFonts w:ascii="Baloo" w:eastAsia="Baloo" w:hAnsi="Baloo" w:cs="Baloo"/>
        </w:rPr>
        <w:t>MORTERO A USARSE</w:t>
      </w:r>
    </w:p>
    <w:p w14:paraId="13B2FF55" w14:textId="07E92E9F" w:rsidR="00DD302E" w:rsidRPr="009849B8" w:rsidRDefault="00601477" w:rsidP="00BB6693">
      <w:pPr>
        <w:pStyle w:val="FORMATONORMAL"/>
      </w:pPr>
      <w:r w:rsidRPr="009849B8">
        <w:t>Los materiales a usarse en los morteros llenarán los siguientes requisitos:</w:t>
      </w:r>
    </w:p>
    <w:p w14:paraId="7FC37C2D" w14:textId="024DCC52" w:rsidR="00601477" w:rsidRPr="009849B8" w:rsidRDefault="00601477">
      <w:pPr>
        <w:pStyle w:val="FORMATONORMALLITERAL"/>
        <w:numPr>
          <w:ilvl w:val="0"/>
          <w:numId w:val="87"/>
        </w:numPr>
      </w:pPr>
      <w:r w:rsidRPr="009849B8">
        <w:t>Cemento Portland Tipo I según especificaciones ASTM C 150.</w:t>
      </w:r>
    </w:p>
    <w:p w14:paraId="097FBAE5" w14:textId="60817D19" w:rsidR="00601477" w:rsidRPr="009849B8" w:rsidRDefault="00601477">
      <w:pPr>
        <w:pStyle w:val="FORMATONORMALLITERAL"/>
        <w:numPr>
          <w:ilvl w:val="0"/>
          <w:numId w:val="87"/>
        </w:numPr>
      </w:pPr>
      <w:r w:rsidRPr="009849B8">
        <w:t>Cal hidratada conforme la norma ASTM, designación C 207 tipo S.</w:t>
      </w:r>
    </w:p>
    <w:p w14:paraId="04319014" w14:textId="60153C98" w:rsidR="00601477" w:rsidRPr="009849B8" w:rsidRDefault="00601477">
      <w:pPr>
        <w:pStyle w:val="FORMATONORMALLITERAL"/>
        <w:numPr>
          <w:ilvl w:val="0"/>
          <w:numId w:val="87"/>
        </w:numPr>
      </w:pPr>
      <w:r w:rsidRPr="009849B8">
        <w:t>Arena (agregado fino) conforme las normas ASTM designaciones C 144-66T y C 40.</w:t>
      </w:r>
    </w:p>
    <w:p w14:paraId="11882133" w14:textId="0951C887" w:rsidR="00DD302E" w:rsidRPr="009849B8" w:rsidRDefault="00601477">
      <w:pPr>
        <w:pStyle w:val="FORMATONORMALLITERAL"/>
        <w:numPr>
          <w:ilvl w:val="0"/>
          <w:numId w:val="87"/>
        </w:numPr>
      </w:pPr>
      <w:r w:rsidRPr="009849B8">
        <w:t>Agua: conforme ASTM C 1602.</w:t>
      </w:r>
    </w:p>
    <w:p w14:paraId="22967E9A" w14:textId="149B89F0" w:rsidR="0051424E" w:rsidRPr="009849B8" w:rsidRDefault="00601477" w:rsidP="00F56F5A">
      <w:pPr>
        <w:pStyle w:val="FORMATONORMAL"/>
      </w:pPr>
      <w:r w:rsidRPr="009849B8">
        <w:lastRenderedPageBreak/>
        <w:t>Los morteros a utilizarse en la construcción de las paredes tendrán las proporciones volumétricas siguientes:</w:t>
      </w:r>
    </w:p>
    <w:p w14:paraId="4E05A238" w14:textId="1098D648" w:rsidR="00DD302E" w:rsidRPr="009849B8" w:rsidRDefault="00CC3041" w:rsidP="0051424E">
      <w:pPr>
        <w:pStyle w:val="FORMATONORMAL"/>
        <w:jc w:val="center"/>
        <w:rPr>
          <w:bCs w:val="0"/>
        </w:rPr>
      </w:pPr>
      <w:bookmarkStart w:id="64" w:name="_Toc187758797"/>
      <w:r w:rsidRPr="009849B8">
        <w:t xml:space="preserve">TABLA </w:t>
      </w:r>
      <w:fldSimple w:instr=" SEQ Tabla \* ARABIC ">
        <w:r w:rsidR="00D80951">
          <w:rPr>
            <w:noProof/>
          </w:rPr>
          <w:t>5</w:t>
        </w:r>
      </w:fldSimple>
      <w:r w:rsidRPr="009849B8">
        <w:t xml:space="preserve"> MORTEROS A UTILIZARSE EN CONSTRUCCIÓN DE PAREDES</w:t>
      </w:r>
      <w:bookmarkEnd w:id="64"/>
    </w:p>
    <w:tbl>
      <w:tblPr>
        <w:tblW w:w="8364" w:type="dxa"/>
        <w:jc w:val="center"/>
        <w:tblLayout w:type="fixed"/>
        <w:tblLook w:val="0000" w:firstRow="0" w:lastRow="0" w:firstColumn="0" w:lastColumn="0" w:noHBand="0" w:noVBand="0"/>
      </w:tblPr>
      <w:tblGrid>
        <w:gridCol w:w="4962"/>
        <w:gridCol w:w="1134"/>
        <w:gridCol w:w="1134"/>
        <w:gridCol w:w="1134"/>
      </w:tblGrid>
      <w:tr w:rsidR="009849B8" w:rsidRPr="009849B8" w14:paraId="006B0C85" w14:textId="77777777" w:rsidTr="002A44E5">
        <w:trPr>
          <w:trHeight w:val="285"/>
          <w:jc w:val="center"/>
        </w:trPr>
        <w:tc>
          <w:tcPr>
            <w:tcW w:w="4962" w:type="dxa"/>
            <w:tcBorders>
              <w:top w:val="single" w:sz="6" w:space="0" w:color="000000"/>
              <w:left w:val="single" w:sz="4" w:space="0" w:color="000000"/>
              <w:bottom w:val="single" w:sz="6" w:space="0" w:color="000000"/>
              <w:right w:val="single" w:sz="4" w:space="0" w:color="000000"/>
            </w:tcBorders>
            <w:shd w:val="clear" w:color="auto" w:fill="auto"/>
            <w:vAlign w:val="bottom"/>
          </w:tcPr>
          <w:p w14:paraId="4FEAEEFD" w14:textId="77777777" w:rsidR="00601477" w:rsidRPr="009849B8" w:rsidRDefault="00601477" w:rsidP="0051424E">
            <w:pPr>
              <w:pStyle w:val="FORMATONORMAL"/>
              <w:spacing w:before="0" w:after="0"/>
              <w:jc w:val="center"/>
            </w:pPr>
            <w:r w:rsidRPr="009849B8">
              <w:t>Uso de mortero</w:t>
            </w:r>
          </w:p>
        </w:tc>
        <w:tc>
          <w:tcPr>
            <w:tcW w:w="1134" w:type="dxa"/>
            <w:tcBorders>
              <w:top w:val="single" w:sz="6" w:space="0" w:color="000000"/>
              <w:left w:val="single" w:sz="4" w:space="0" w:color="000000"/>
              <w:bottom w:val="single" w:sz="6" w:space="0" w:color="000000"/>
              <w:right w:val="single" w:sz="4" w:space="0" w:color="000000"/>
            </w:tcBorders>
            <w:shd w:val="clear" w:color="auto" w:fill="auto"/>
            <w:vAlign w:val="bottom"/>
          </w:tcPr>
          <w:p w14:paraId="02DF48F7" w14:textId="77777777" w:rsidR="00601477" w:rsidRPr="009849B8" w:rsidRDefault="00601477" w:rsidP="0051424E">
            <w:pPr>
              <w:pStyle w:val="FORMATONORMAL"/>
              <w:spacing w:before="0" w:after="0"/>
              <w:jc w:val="center"/>
            </w:pPr>
            <w:r w:rsidRPr="009849B8">
              <w:t>Cemento</w:t>
            </w:r>
          </w:p>
        </w:tc>
        <w:tc>
          <w:tcPr>
            <w:tcW w:w="1134" w:type="dxa"/>
            <w:tcBorders>
              <w:top w:val="single" w:sz="6" w:space="0" w:color="000000"/>
              <w:left w:val="single" w:sz="4" w:space="0" w:color="000000"/>
              <w:bottom w:val="single" w:sz="6" w:space="0" w:color="000000"/>
              <w:right w:val="single" w:sz="4" w:space="0" w:color="000000"/>
            </w:tcBorders>
            <w:shd w:val="clear" w:color="auto" w:fill="auto"/>
            <w:vAlign w:val="bottom"/>
          </w:tcPr>
          <w:p w14:paraId="4AFED22B" w14:textId="77777777" w:rsidR="00601477" w:rsidRPr="009849B8" w:rsidRDefault="00601477" w:rsidP="0051424E">
            <w:pPr>
              <w:pStyle w:val="FORMATONORMAL"/>
              <w:spacing w:before="0" w:after="0"/>
              <w:jc w:val="center"/>
            </w:pPr>
            <w:r w:rsidRPr="009849B8">
              <w:t>Arena</w:t>
            </w:r>
          </w:p>
        </w:tc>
        <w:tc>
          <w:tcPr>
            <w:tcW w:w="1134" w:type="dxa"/>
            <w:tcBorders>
              <w:top w:val="single" w:sz="6" w:space="0" w:color="000000"/>
              <w:left w:val="single" w:sz="4" w:space="0" w:color="000000"/>
              <w:bottom w:val="single" w:sz="6" w:space="0" w:color="000000"/>
              <w:right w:val="single" w:sz="4" w:space="0" w:color="000000"/>
            </w:tcBorders>
            <w:shd w:val="clear" w:color="auto" w:fill="auto"/>
            <w:vAlign w:val="bottom"/>
          </w:tcPr>
          <w:p w14:paraId="2CD19C6F" w14:textId="77777777" w:rsidR="00601477" w:rsidRPr="009849B8" w:rsidRDefault="00601477" w:rsidP="0051424E">
            <w:pPr>
              <w:pStyle w:val="FORMATONORMAL"/>
              <w:spacing w:before="0" w:after="0"/>
              <w:jc w:val="center"/>
            </w:pPr>
            <w:r w:rsidRPr="009849B8">
              <w:t>Gravilla</w:t>
            </w:r>
          </w:p>
        </w:tc>
      </w:tr>
      <w:tr w:rsidR="009849B8" w:rsidRPr="009849B8" w14:paraId="2C6D0997" w14:textId="77777777" w:rsidTr="002A44E5">
        <w:trPr>
          <w:trHeight w:val="113"/>
          <w:jc w:val="center"/>
        </w:trPr>
        <w:tc>
          <w:tcPr>
            <w:tcW w:w="4962" w:type="dxa"/>
            <w:tcBorders>
              <w:top w:val="single" w:sz="6" w:space="0" w:color="000000"/>
              <w:left w:val="single" w:sz="4" w:space="0" w:color="000000"/>
              <w:bottom w:val="single" w:sz="6" w:space="0" w:color="000000"/>
              <w:right w:val="single" w:sz="4" w:space="0" w:color="000000"/>
            </w:tcBorders>
            <w:shd w:val="clear" w:color="auto" w:fill="auto"/>
          </w:tcPr>
          <w:p w14:paraId="25CBF4A7" w14:textId="77777777" w:rsidR="00601477" w:rsidRPr="009849B8" w:rsidRDefault="00601477" w:rsidP="0051424E">
            <w:pPr>
              <w:pStyle w:val="FORMATONORMAL"/>
              <w:spacing w:before="0" w:after="0"/>
            </w:pPr>
            <w:r w:rsidRPr="009849B8">
              <w:t>Mortero para pegamento de bloque de concreto</w:t>
            </w:r>
          </w:p>
        </w:tc>
        <w:tc>
          <w:tcPr>
            <w:tcW w:w="1134" w:type="dxa"/>
            <w:tcBorders>
              <w:top w:val="single" w:sz="6" w:space="0" w:color="000000"/>
              <w:left w:val="single" w:sz="4" w:space="0" w:color="000000"/>
              <w:bottom w:val="single" w:sz="6" w:space="0" w:color="000000"/>
              <w:right w:val="single" w:sz="4" w:space="0" w:color="000000"/>
            </w:tcBorders>
            <w:shd w:val="clear" w:color="auto" w:fill="auto"/>
            <w:vAlign w:val="center"/>
          </w:tcPr>
          <w:p w14:paraId="1C757633" w14:textId="77777777" w:rsidR="00601477" w:rsidRPr="009849B8" w:rsidRDefault="00601477" w:rsidP="0051424E">
            <w:pPr>
              <w:pStyle w:val="FORMATONORMAL"/>
              <w:spacing w:before="0" w:after="0"/>
              <w:jc w:val="center"/>
            </w:pPr>
            <w:r w:rsidRPr="009849B8">
              <w:t>1</w:t>
            </w:r>
          </w:p>
        </w:tc>
        <w:tc>
          <w:tcPr>
            <w:tcW w:w="1134" w:type="dxa"/>
            <w:tcBorders>
              <w:top w:val="single" w:sz="6" w:space="0" w:color="000000"/>
              <w:left w:val="single" w:sz="4" w:space="0" w:color="000000"/>
              <w:bottom w:val="single" w:sz="6" w:space="0" w:color="000000"/>
              <w:right w:val="single" w:sz="4" w:space="0" w:color="000000"/>
            </w:tcBorders>
            <w:shd w:val="clear" w:color="auto" w:fill="auto"/>
            <w:vAlign w:val="center"/>
          </w:tcPr>
          <w:p w14:paraId="61444519" w14:textId="77777777" w:rsidR="00601477" w:rsidRPr="009849B8" w:rsidRDefault="00601477" w:rsidP="0051424E">
            <w:pPr>
              <w:pStyle w:val="FORMATONORMAL"/>
              <w:spacing w:before="0" w:after="0"/>
              <w:jc w:val="center"/>
            </w:pPr>
            <w:r w:rsidRPr="009849B8">
              <w:t>3</w:t>
            </w:r>
          </w:p>
        </w:tc>
        <w:tc>
          <w:tcPr>
            <w:tcW w:w="1134" w:type="dxa"/>
            <w:tcBorders>
              <w:top w:val="single" w:sz="6" w:space="0" w:color="000000"/>
              <w:left w:val="single" w:sz="4" w:space="0" w:color="000000"/>
              <w:bottom w:val="single" w:sz="6" w:space="0" w:color="000000"/>
              <w:right w:val="single" w:sz="4" w:space="0" w:color="000000"/>
            </w:tcBorders>
            <w:shd w:val="clear" w:color="auto" w:fill="auto"/>
            <w:vAlign w:val="center"/>
          </w:tcPr>
          <w:p w14:paraId="131BCBFB" w14:textId="77777777" w:rsidR="00601477" w:rsidRPr="009849B8" w:rsidRDefault="00601477" w:rsidP="0051424E">
            <w:pPr>
              <w:pStyle w:val="FORMATONORMAL"/>
              <w:spacing w:before="0" w:after="0"/>
              <w:jc w:val="center"/>
            </w:pPr>
            <w:r w:rsidRPr="009849B8">
              <w:t>-</w:t>
            </w:r>
          </w:p>
        </w:tc>
      </w:tr>
      <w:tr w:rsidR="009849B8" w:rsidRPr="009849B8" w14:paraId="3B56650A" w14:textId="77777777" w:rsidTr="002A44E5">
        <w:trPr>
          <w:trHeight w:val="113"/>
          <w:jc w:val="center"/>
        </w:trPr>
        <w:tc>
          <w:tcPr>
            <w:tcW w:w="4962" w:type="dxa"/>
            <w:tcBorders>
              <w:top w:val="single" w:sz="6" w:space="0" w:color="000000"/>
              <w:left w:val="single" w:sz="4" w:space="0" w:color="000000"/>
              <w:bottom w:val="single" w:sz="6" w:space="0" w:color="000000"/>
              <w:right w:val="single" w:sz="4" w:space="0" w:color="000000"/>
            </w:tcBorders>
            <w:shd w:val="clear" w:color="auto" w:fill="auto"/>
          </w:tcPr>
          <w:p w14:paraId="6E15C28A" w14:textId="77777777" w:rsidR="00601477" w:rsidRPr="009849B8" w:rsidRDefault="00601477" w:rsidP="0051424E">
            <w:pPr>
              <w:pStyle w:val="FORMATONORMAL"/>
              <w:spacing w:before="0" w:after="0"/>
            </w:pPr>
            <w:r w:rsidRPr="009849B8">
              <w:t>Mortero para muros de piedra</w:t>
            </w:r>
          </w:p>
        </w:tc>
        <w:tc>
          <w:tcPr>
            <w:tcW w:w="1134" w:type="dxa"/>
            <w:tcBorders>
              <w:top w:val="single" w:sz="6" w:space="0" w:color="000000"/>
              <w:left w:val="single" w:sz="4" w:space="0" w:color="000000"/>
              <w:bottom w:val="single" w:sz="6" w:space="0" w:color="000000"/>
              <w:right w:val="single" w:sz="4" w:space="0" w:color="000000"/>
            </w:tcBorders>
            <w:shd w:val="clear" w:color="auto" w:fill="auto"/>
            <w:vAlign w:val="center"/>
          </w:tcPr>
          <w:p w14:paraId="53D51C6C" w14:textId="77777777" w:rsidR="00601477" w:rsidRPr="009849B8" w:rsidRDefault="00601477" w:rsidP="0051424E">
            <w:pPr>
              <w:pStyle w:val="FORMATONORMAL"/>
              <w:spacing w:before="0" w:after="0"/>
              <w:jc w:val="center"/>
            </w:pPr>
            <w:r w:rsidRPr="009849B8">
              <w:t>1</w:t>
            </w:r>
          </w:p>
        </w:tc>
        <w:tc>
          <w:tcPr>
            <w:tcW w:w="1134" w:type="dxa"/>
            <w:tcBorders>
              <w:top w:val="single" w:sz="6" w:space="0" w:color="000000"/>
              <w:left w:val="single" w:sz="4" w:space="0" w:color="000000"/>
              <w:bottom w:val="single" w:sz="6" w:space="0" w:color="000000"/>
              <w:right w:val="single" w:sz="4" w:space="0" w:color="000000"/>
            </w:tcBorders>
            <w:shd w:val="clear" w:color="auto" w:fill="auto"/>
            <w:vAlign w:val="center"/>
          </w:tcPr>
          <w:p w14:paraId="31B0317A" w14:textId="77777777" w:rsidR="00601477" w:rsidRPr="009849B8" w:rsidRDefault="00601477" w:rsidP="0051424E">
            <w:pPr>
              <w:pStyle w:val="FORMATONORMAL"/>
              <w:spacing w:before="0" w:after="0"/>
              <w:jc w:val="center"/>
            </w:pPr>
            <w:r w:rsidRPr="009849B8">
              <w:t>3</w:t>
            </w:r>
          </w:p>
        </w:tc>
        <w:tc>
          <w:tcPr>
            <w:tcW w:w="1134" w:type="dxa"/>
            <w:tcBorders>
              <w:top w:val="single" w:sz="6" w:space="0" w:color="000000"/>
              <w:left w:val="single" w:sz="4" w:space="0" w:color="000000"/>
              <w:bottom w:val="single" w:sz="6" w:space="0" w:color="000000"/>
              <w:right w:val="single" w:sz="4" w:space="0" w:color="000000"/>
            </w:tcBorders>
            <w:shd w:val="clear" w:color="auto" w:fill="auto"/>
            <w:vAlign w:val="center"/>
          </w:tcPr>
          <w:p w14:paraId="4F66F1C8" w14:textId="77777777" w:rsidR="00601477" w:rsidRPr="009849B8" w:rsidRDefault="00601477" w:rsidP="0051424E">
            <w:pPr>
              <w:pStyle w:val="FORMATONORMAL"/>
              <w:spacing w:before="0" w:after="0"/>
              <w:jc w:val="center"/>
            </w:pPr>
            <w:r w:rsidRPr="009849B8">
              <w:t>-</w:t>
            </w:r>
          </w:p>
        </w:tc>
      </w:tr>
      <w:tr w:rsidR="009849B8" w:rsidRPr="009849B8" w14:paraId="3D9B628C" w14:textId="77777777" w:rsidTr="002A44E5">
        <w:trPr>
          <w:trHeight w:val="113"/>
          <w:jc w:val="center"/>
        </w:trPr>
        <w:tc>
          <w:tcPr>
            <w:tcW w:w="4962" w:type="dxa"/>
            <w:tcBorders>
              <w:top w:val="single" w:sz="6" w:space="0" w:color="000000"/>
              <w:left w:val="single" w:sz="4" w:space="0" w:color="000000"/>
              <w:bottom w:val="single" w:sz="6" w:space="0" w:color="000000"/>
              <w:right w:val="single" w:sz="4" w:space="0" w:color="000000"/>
            </w:tcBorders>
            <w:shd w:val="clear" w:color="auto" w:fill="auto"/>
          </w:tcPr>
          <w:p w14:paraId="7C6F133C" w14:textId="77777777" w:rsidR="00601477" w:rsidRPr="009849B8" w:rsidRDefault="00601477" w:rsidP="0051424E">
            <w:pPr>
              <w:pStyle w:val="FORMATONORMAL"/>
              <w:spacing w:before="0" w:after="0"/>
            </w:pPr>
            <w:r w:rsidRPr="009849B8">
              <w:t>Mortero para repello de bloque de concreto</w:t>
            </w:r>
          </w:p>
        </w:tc>
        <w:tc>
          <w:tcPr>
            <w:tcW w:w="1134" w:type="dxa"/>
            <w:tcBorders>
              <w:top w:val="single" w:sz="6" w:space="0" w:color="000000"/>
              <w:left w:val="single" w:sz="4" w:space="0" w:color="000000"/>
              <w:bottom w:val="single" w:sz="6" w:space="0" w:color="000000"/>
              <w:right w:val="single" w:sz="4" w:space="0" w:color="000000"/>
            </w:tcBorders>
            <w:shd w:val="clear" w:color="auto" w:fill="auto"/>
            <w:vAlign w:val="center"/>
          </w:tcPr>
          <w:p w14:paraId="4C41E67F" w14:textId="77777777" w:rsidR="00601477" w:rsidRPr="009849B8" w:rsidRDefault="00601477" w:rsidP="0051424E">
            <w:pPr>
              <w:pStyle w:val="FORMATONORMAL"/>
              <w:spacing w:before="0" w:after="0"/>
              <w:jc w:val="center"/>
            </w:pPr>
            <w:r w:rsidRPr="009849B8">
              <w:t>1</w:t>
            </w:r>
          </w:p>
        </w:tc>
        <w:tc>
          <w:tcPr>
            <w:tcW w:w="1134" w:type="dxa"/>
            <w:tcBorders>
              <w:top w:val="single" w:sz="6" w:space="0" w:color="000000"/>
              <w:left w:val="single" w:sz="4" w:space="0" w:color="000000"/>
              <w:bottom w:val="single" w:sz="6" w:space="0" w:color="000000"/>
              <w:right w:val="single" w:sz="4" w:space="0" w:color="000000"/>
            </w:tcBorders>
            <w:shd w:val="clear" w:color="auto" w:fill="auto"/>
            <w:vAlign w:val="center"/>
          </w:tcPr>
          <w:p w14:paraId="1734802A" w14:textId="77777777" w:rsidR="00601477" w:rsidRPr="009849B8" w:rsidRDefault="00601477" w:rsidP="0051424E">
            <w:pPr>
              <w:pStyle w:val="FORMATONORMAL"/>
              <w:spacing w:before="0" w:after="0"/>
              <w:jc w:val="center"/>
            </w:pPr>
            <w:r w:rsidRPr="009849B8">
              <w:t>3</w:t>
            </w:r>
          </w:p>
        </w:tc>
        <w:tc>
          <w:tcPr>
            <w:tcW w:w="1134" w:type="dxa"/>
            <w:tcBorders>
              <w:top w:val="single" w:sz="6" w:space="0" w:color="000000"/>
              <w:left w:val="single" w:sz="4" w:space="0" w:color="000000"/>
              <w:bottom w:val="single" w:sz="6" w:space="0" w:color="000000"/>
              <w:right w:val="single" w:sz="4" w:space="0" w:color="000000"/>
            </w:tcBorders>
            <w:shd w:val="clear" w:color="auto" w:fill="auto"/>
            <w:vAlign w:val="center"/>
          </w:tcPr>
          <w:p w14:paraId="54257F8F" w14:textId="77777777" w:rsidR="00601477" w:rsidRPr="009849B8" w:rsidRDefault="00601477" w:rsidP="0051424E">
            <w:pPr>
              <w:pStyle w:val="FORMATONORMAL"/>
              <w:spacing w:before="0" w:after="0"/>
              <w:jc w:val="center"/>
            </w:pPr>
            <w:r w:rsidRPr="009849B8">
              <w:t>-</w:t>
            </w:r>
          </w:p>
        </w:tc>
      </w:tr>
      <w:tr w:rsidR="00601477" w:rsidRPr="009849B8" w14:paraId="4C056A4E" w14:textId="77777777" w:rsidTr="002A44E5">
        <w:trPr>
          <w:trHeight w:val="113"/>
          <w:jc w:val="center"/>
        </w:trPr>
        <w:tc>
          <w:tcPr>
            <w:tcW w:w="4962" w:type="dxa"/>
            <w:tcBorders>
              <w:top w:val="single" w:sz="6" w:space="0" w:color="000000"/>
              <w:left w:val="single" w:sz="4" w:space="0" w:color="000000"/>
              <w:bottom w:val="single" w:sz="4" w:space="0" w:color="000000"/>
              <w:right w:val="single" w:sz="4" w:space="0" w:color="000000"/>
            </w:tcBorders>
            <w:shd w:val="clear" w:color="auto" w:fill="auto"/>
          </w:tcPr>
          <w:p w14:paraId="0D206749" w14:textId="77777777" w:rsidR="00601477" w:rsidRPr="009849B8" w:rsidRDefault="00601477" w:rsidP="0051424E">
            <w:pPr>
              <w:pStyle w:val="FORMATONORMAL"/>
              <w:spacing w:before="0" w:after="0"/>
            </w:pPr>
            <w:r w:rsidRPr="009849B8">
              <w:t>Mortero para afinado de paredes</w:t>
            </w:r>
          </w:p>
        </w:tc>
        <w:tc>
          <w:tcPr>
            <w:tcW w:w="1134" w:type="dxa"/>
            <w:tcBorders>
              <w:top w:val="single" w:sz="6" w:space="0" w:color="000000"/>
              <w:left w:val="single" w:sz="4" w:space="0" w:color="000000"/>
              <w:bottom w:val="single" w:sz="4" w:space="0" w:color="000000"/>
              <w:right w:val="single" w:sz="4" w:space="0" w:color="000000"/>
            </w:tcBorders>
            <w:shd w:val="clear" w:color="auto" w:fill="auto"/>
            <w:vAlign w:val="center"/>
          </w:tcPr>
          <w:p w14:paraId="2F270781" w14:textId="77777777" w:rsidR="00601477" w:rsidRPr="009849B8" w:rsidRDefault="00601477" w:rsidP="0051424E">
            <w:pPr>
              <w:pStyle w:val="FORMATONORMAL"/>
              <w:spacing w:before="0" w:after="0"/>
              <w:jc w:val="center"/>
            </w:pPr>
            <w:r w:rsidRPr="009849B8">
              <w:t>1</w:t>
            </w:r>
          </w:p>
        </w:tc>
        <w:tc>
          <w:tcPr>
            <w:tcW w:w="1134" w:type="dxa"/>
            <w:tcBorders>
              <w:top w:val="single" w:sz="6" w:space="0" w:color="000000"/>
              <w:left w:val="single" w:sz="4" w:space="0" w:color="000000"/>
              <w:bottom w:val="single" w:sz="4" w:space="0" w:color="000000"/>
              <w:right w:val="single" w:sz="4" w:space="0" w:color="000000"/>
            </w:tcBorders>
            <w:shd w:val="clear" w:color="auto" w:fill="auto"/>
            <w:vAlign w:val="center"/>
          </w:tcPr>
          <w:p w14:paraId="0757AB3F" w14:textId="77777777" w:rsidR="00601477" w:rsidRPr="009849B8" w:rsidRDefault="00601477" w:rsidP="0051424E">
            <w:pPr>
              <w:pStyle w:val="FORMATONORMAL"/>
              <w:spacing w:before="0" w:after="0"/>
              <w:jc w:val="center"/>
            </w:pPr>
            <w:r w:rsidRPr="009849B8">
              <w:t>1</w:t>
            </w:r>
          </w:p>
        </w:tc>
        <w:tc>
          <w:tcPr>
            <w:tcW w:w="1134" w:type="dxa"/>
            <w:tcBorders>
              <w:top w:val="single" w:sz="6" w:space="0" w:color="000000"/>
              <w:left w:val="single" w:sz="4" w:space="0" w:color="000000"/>
              <w:bottom w:val="single" w:sz="4" w:space="0" w:color="000000"/>
              <w:right w:val="single" w:sz="4" w:space="0" w:color="000000"/>
            </w:tcBorders>
            <w:shd w:val="clear" w:color="auto" w:fill="auto"/>
            <w:vAlign w:val="center"/>
          </w:tcPr>
          <w:p w14:paraId="49513906" w14:textId="77777777" w:rsidR="00601477" w:rsidRPr="009849B8" w:rsidRDefault="00601477" w:rsidP="0051424E">
            <w:pPr>
              <w:pStyle w:val="FORMATONORMAL"/>
              <w:spacing w:before="0" w:after="0"/>
              <w:jc w:val="center"/>
            </w:pPr>
            <w:r w:rsidRPr="009849B8">
              <w:t>-</w:t>
            </w:r>
          </w:p>
        </w:tc>
      </w:tr>
    </w:tbl>
    <w:p w14:paraId="35B79432" w14:textId="77777777" w:rsidR="00B75058" w:rsidRPr="009849B8" w:rsidRDefault="00B75058" w:rsidP="0051424E">
      <w:pPr>
        <w:widowControl w:val="0"/>
        <w:tabs>
          <w:tab w:val="left" w:pos="-1440"/>
          <w:tab w:val="left" w:pos="993"/>
        </w:tabs>
        <w:spacing w:after="0" w:line="240" w:lineRule="auto"/>
        <w:rPr>
          <w:rFonts w:eastAsia="Museo Sans 100" w:cs="Museo Sans 100"/>
          <w:b/>
          <w:bCs/>
        </w:rPr>
      </w:pPr>
    </w:p>
    <w:p w14:paraId="686B52F7" w14:textId="664EE8EF" w:rsidR="00DD302E" w:rsidRPr="009849B8" w:rsidRDefault="005A576B" w:rsidP="0051424E">
      <w:pPr>
        <w:pStyle w:val="FORMATONORMAL"/>
        <w:jc w:val="center"/>
        <w:rPr>
          <w:bCs w:val="0"/>
        </w:rPr>
      </w:pPr>
      <w:bookmarkStart w:id="65" w:name="_Toc187758798"/>
      <w:r w:rsidRPr="009849B8">
        <w:t xml:space="preserve">TABLA </w:t>
      </w:r>
      <w:fldSimple w:instr=" SEQ Tabla \* ARABIC ">
        <w:r w:rsidR="00D80951">
          <w:rPr>
            <w:noProof/>
          </w:rPr>
          <w:t>6</w:t>
        </w:r>
      </w:fldSimple>
      <w:r w:rsidRPr="009849B8">
        <w:t xml:space="preserve"> DOSIFICACIONES GENERALES DE MORTEROS.</w:t>
      </w:r>
      <w:bookmarkEnd w:id="65"/>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00" w:firstRow="0" w:lastRow="0" w:firstColumn="0" w:lastColumn="0" w:noHBand="0" w:noVBand="1"/>
      </w:tblPr>
      <w:tblGrid>
        <w:gridCol w:w="3176"/>
        <w:gridCol w:w="1023"/>
        <w:gridCol w:w="984"/>
        <w:gridCol w:w="2807"/>
      </w:tblGrid>
      <w:tr w:rsidR="009849B8" w:rsidRPr="009849B8" w14:paraId="008AE746" w14:textId="77777777" w:rsidTr="0051424E">
        <w:trPr>
          <w:trHeight w:val="208"/>
          <w:jc w:val="center"/>
        </w:trPr>
        <w:tc>
          <w:tcPr>
            <w:tcW w:w="0" w:type="auto"/>
            <w:vMerge w:val="restart"/>
            <w:vAlign w:val="center"/>
          </w:tcPr>
          <w:p w14:paraId="733006C7" w14:textId="77777777" w:rsidR="00DD302E" w:rsidRPr="009849B8" w:rsidRDefault="00DD302E" w:rsidP="0051424E">
            <w:pPr>
              <w:pStyle w:val="FORMATONORMAL"/>
              <w:spacing w:before="0" w:after="0"/>
              <w:jc w:val="center"/>
            </w:pPr>
            <w:r w:rsidRPr="009849B8">
              <w:t>RUBRO</w:t>
            </w:r>
          </w:p>
        </w:tc>
        <w:tc>
          <w:tcPr>
            <w:tcW w:w="2007" w:type="dxa"/>
            <w:gridSpan w:val="2"/>
            <w:vAlign w:val="center"/>
          </w:tcPr>
          <w:p w14:paraId="1480F868" w14:textId="77777777" w:rsidR="00DD302E" w:rsidRPr="009849B8" w:rsidRDefault="00DD302E" w:rsidP="0051424E">
            <w:pPr>
              <w:pStyle w:val="FORMATONORMAL"/>
              <w:spacing w:before="0" w:after="0"/>
              <w:jc w:val="center"/>
            </w:pPr>
            <w:r w:rsidRPr="009849B8">
              <w:t>DOSIFICACIÓN</w:t>
            </w:r>
          </w:p>
        </w:tc>
        <w:tc>
          <w:tcPr>
            <w:tcW w:w="2807" w:type="dxa"/>
            <w:vAlign w:val="center"/>
          </w:tcPr>
          <w:p w14:paraId="32C667DA" w14:textId="77777777" w:rsidR="00DD302E" w:rsidRPr="009849B8" w:rsidRDefault="00DD302E" w:rsidP="0051424E">
            <w:pPr>
              <w:pStyle w:val="FORMATONORMAL"/>
              <w:spacing w:before="0" w:after="0"/>
              <w:jc w:val="center"/>
            </w:pPr>
            <w:r w:rsidRPr="009849B8">
              <w:t>TAMIZ AL QUE DEBE PASAR LA ARENA</w:t>
            </w:r>
          </w:p>
        </w:tc>
      </w:tr>
      <w:tr w:rsidR="009849B8" w:rsidRPr="009849B8" w14:paraId="14FFE873" w14:textId="77777777" w:rsidTr="0051424E">
        <w:trPr>
          <w:trHeight w:val="235"/>
          <w:jc w:val="center"/>
        </w:trPr>
        <w:tc>
          <w:tcPr>
            <w:tcW w:w="0" w:type="auto"/>
            <w:vMerge/>
            <w:vAlign w:val="center"/>
          </w:tcPr>
          <w:p w14:paraId="6BD70A12" w14:textId="77777777" w:rsidR="00DD302E" w:rsidRPr="009849B8" w:rsidRDefault="00DD302E" w:rsidP="0051424E">
            <w:pPr>
              <w:pStyle w:val="FORMATONORMAL"/>
              <w:spacing w:before="0" w:after="0"/>
            </w:pPr>
          </w:p>
        </w:tc>
        <w:tc>
          <w:tcPr>
            <w:tcW w:w="0" w:type="auto"/>
            <w:vAlign w:val="center"/>
          </w:tcPr>
          <w:p w14:paraId="33AA43BC" w14:textId="77777777" w:rsidR="00DD302E" w:rsidRPr="009849B8" w:rsidRDefault="00DD302E" w:rsidP="0051424E">
            <w:pPr>
              <w:pStyle w:val="FORMATONORMAL"/>
              <w:spacing w:before="0" w:after="0"/>
            </w:pPr>
            <w:r w:rsidRPr="009849B8">
              <w:t>Cemento</w:t>
            </w:r>
          </w:p>
        </w:tc>
        <w:tc>
          <w:tcPr>
            <w:tcW w:w="920" w:type="dxa"/>
            <w:vAlign w:val="center"/>
          </w:tcPr>
          <w:p w14:paraId="25F55798" w14:textId="77777777" w:rsidR="00DD302E" w:rsidRPr="009849B8" w:rsidRDefault="00DD302E" w:rsidP="0051424E">
            <w:pPr>
              <w:pStyle w:val="FORMATONORMAL"/>
              <w:spacing w:before="0" w:after="0"/>
            </w:pPr>
            <w:r w:rsidRPr="009849B8">
              <w:t>Arena</w:t>
            </w:r>
          </w:p>
        </w:tc>
        <w:tc>
          <w:tcPr>
            <w:tcW w:w="2807" w:type="dxa"/>
          </w:tcPr>
          <w:p w14:paraId="502E22F5" w14:textId="77777777" w:rsidR="00DD302E" w:rsidRPr="009849B8" w:rsidRDefault="00DD302E" w:rsidP="0051424E">
            <w:pPr>
              <w:pStyle w:val="FORMATONORMAL"/>
              <w:spacing w:before="0" w:after="0"/>
            </w:pPr>
          </w:p>
        </w:tc>
      </w:tr>
      <w:tr w:rsidR="009849B8" w:rsidRPr="009849B8" w14:paraId="28C6A20B" w14:textId="77777777" w:rsidTr="0051424E">
        <w:trPr>
          <w:trHeight w:val="568"/>
          <w:jc w:val="center"/>
        </w:trPr>
        <w:tc>
          <w:tcPr>
            <w:tcW w:w="0" w:type="auto"/>
          </w:tcPr>
          <w:p w14:paraId="38853648" w14:textId="77777777" w:rsidR="00DD302E" w:rsidRPr="009849B8" w:rsidRDefault="00DD302E" w:rsidP="0051424E">
            <w:pPr>
              <w:pStyle w:val="FORMATONORMAL"/>
              <w:spacing w:before="0" w:after="0"/>
            </w:pPr>
            <w:r w:rsidRPr="009849B8">
              <w:t>Mampostería de ladrillo de barro</w:t>
            </w:r>
          </w:p>
        </w:tc>
        <w:tc>
          <w:tcPr>
            <w:tcW w:w="0" w:type="auto"/>
          </w:tcPr>
          <w:p w14:paraId="69802BF7" w14:textId="77777777" w:rsidR="00DD302E" w:rsidRPr="009849B8" w:rsidRDefault="00DD302E" w:rsidP="0051424E">
            <w:pPr>
              <w:pStyle w:val="FORMATONORMAL"/>
              <w:spacing w:before="0" w:after="0"/>
              <w:jc w:val="center"/>
            </w:pPr>
            <w:r w:rsidRPr="009849B8">
              <w:t>1</w:t>
            </w:r>
          </w:p>
        </w:tc>
        <w:tc>
          <w:tcPr>
            <w:tcW w:w="920" w:type="dxa"/>
          </w:tcPr>
          <w:p w14:paraId="75238B54" w14:textId="77777777" w:rsidR="00DD302E" w:rsidRPr="009849B8" w:rsidRDefault="00DD302E" w:rsidP="0051424E">
            <w:pPr>
              <w:pStyle w:val="FORMATONORMAL"/>
              <w:spacing w:before="0" w:after="0"/>
              <w:jc w:val="center"/>
            </w:pPr>
            <w:r w:rsidRPr="009849B8">
              <w:t>4</w:t>
            </w:r>
          </w:p>
        </w:tc>
        <w:tc>
          <w:tcPr>
            <w:tcW w:w="2807" w:type="dxa"/>
          </w:tcPr>
          <w:p w14:paraId="6FA5053B" w14:textId="77777777" w:rsidR="00DD302E" w:rsidRPr="009849B8" w:rsidRDefault="00DD302E" w:rsidP="0051424E">
            <w:pPr>
              <w:pStyle w:val="FORMATONORMAL"/>
              <w:spacing w:before="0" w:after="0"/>
              <w:jc w:val="center"/>
            </w:pPr>
            <w:r w:rsidRPr="009849B8">
              <w:t>1/4"</w:t>
            </w:r>
          </w:p>
        </w:tc>
      </w:tr>
      <w:tr w:rsidR="009849B8" w:rsidRPr="009849B8" w14:paraId="26619F83" w14:textId="77777777" w:rsidTr="0051424E">
        <w:trPr>
          <w:trHeight w:val="208"/>
          <w:jc w:val="center"/>
        </w:trPr>
        <w:tc>
          <w:tcPr>
            <w:tcW w:w="0" w:type="auto"/>
          </w:tcPr>
          <w:p w14:paraId="67435257" w14:textId="77777777" w:rsidR="00DD302E" w:rsidRPr="009849B8" w:rsidRDefault="00DD302E" w:rsidP="0051424E">
            <w:pPr>
              <w:pStyle w:val="FORMATONORMAL"/>
              <w:spacing w:before="0" w:after="0"/>
            </w:pPr>
            <w:r w:rsidRPr="009849B8">
              <w:t>Mampostería de piedra</w:t>
            </w:r>
          </w:p>
        </w:tc>
        <w:tc>
          <w:tcPr>
            <w:tcW w:w="0" w:type="auto"/>
          </w:tcPr>
          <w:p w14:paraId="1CBAC559" w14:textId="77777777" w:rsidR="00DD302E" w:rsidRPr="009849B8" w:rsidRDefault="00DD302E" w:rsidP="0051424E">
            <w:pPr>
              <w:pStyle w:val="FORMATONORMAL"/>
              <w:spacing w:before="0" w:after="0"/>
              <w:jc w:val="center"/>
            </w:pPr>
            <w:r w:rsidRPr="009849B8">
              <w:t>1</w:t>
            </w:r>
          </w:p>
        </w:tc>
        <w:tc>
          <w:tcPr>
            <w:tcW w:w="920" w:type="dxa"/>
          </w:tcPr>
          <w:p w14:paraId="4431B6D5" w14:textId="77777777" w:rsidR="00DD302E" w:rsidRPr="009849B8" w:rsidRDefault="00DD302E" w:rsidP="0051424E">
            <w:pPr>
              <w:pStyle w:val="FORMATONORMAL"/>
              <w:spacing w:before="0" w:after="0"/>
              <w:jc w:val="center"/>
            </w:pPr>
            <w:r w:rsidRPr="009849B8">
              <w:t>5</w:t>
            </w:r>
          </w:p>
        </w:tc>
        <w:tc>
          <w:tcPr>
            <w:tcW w:w="2807" w:type="dxa"/>
          </w:tcPr>
          <w:p w14:paraId="423FD881" w14:textId="77777777" w:rsidR="00DD302E" w:rsidRPr="009849B8" w:rsidRDefault="00DD302E" w:rsidP="0051424E">
            <w:pPr>
              <w:pStyle w:val="FORMATONORMAL"/>
              <w:spacing w:before="0" w:after="0"/>
              <w:jc w:val="center"/>
            </w:pPr>
            <w:r w:rsidRPr="009849B8">
              <w:t>1/4"</w:t>
            </w:r>
          </w:p>
        </w:tc>
      </w:tr>
      <w:tr w:rsidR="009849B8" w:rsidRPr="009849B8" w14:paraId="782E62B3" w14:textId="77777777" w:rsidTr="0051424E">
        <w:trPr>
          <w:trHeight w:val="208"/>
          <w:jc w:val="center"/>
        </w:trPr>
        <w:tc>
          <w:tcPr>
            <w:tcW w:w="0" w:type="auto"/>
          </w:tcPr>
          <w:p w14:paraId="0A31257B" w14:textId="77777777" w:rsidR="00DD302E" w:rsidRPr="009849B8" w:rsidRDefault="00DD302E" w:rsidP="0051424E">
            <w:pPr>
              <w:pStyle w:val="FORMATONORMAL"/>
              <w:spacing w:before="0" w:after="0"/>
            </w:pPr>
            <w:r w:rsidRPr="009849B8">
              <w:t>Mampostería de bloque de concreto</w:t>
            </w:r>
          </w:p>
        </w:tc>
        <w:tc>
          <w:tcPr>
            <w:tcW w:w="0" w:type="auto"/>
          </w:tcPr>
          <w:p w14:paraId="1A779EB3" w14:textId="77777777" w:rsidR="00DD302E" w:rsidRPr="009849B8" w:rsidRDefault="00DD302E" w:rsidP="0051424E">
            <w:pPr>
              <w:pStyle w:val="FORMATONORMAL"/>
              <w:spacing w:before="0" w:after="0"/>
              <w:jc w:val="center"/>
            </w:pPr>
            <w:r w:rsidRPr="009849B8">
              <w:t>1</w:t>
            </w:r>
          </w:p>
        </w:tc>
        <w:tc>
          <w:tcPr>
            <w:tcW w:w="920" w:type="dxa"/>
          </w:tcPr>
          <w:p w14:paraId="7A1009A6" w14:textId="77777777" w:rsidR="00DD302E" w:rsidRPr="009849B8" w:rsidRDefault="00DD302E" w:rsidP="0051424E">
            <w:pPr>
              <w:pStyle w:val="FORMATONORMAL"/>
              <w:spacing w:before="0" w:after="0"/>
              <w:jc w:val="center"/>
            </w:pPr>
            <w:r w:rsidRPr="009849B8">
              <w:t>3</w:t>
            </w:r>
          </w:p>
        </w:tc>
        <w:tc>
          <w:tcPr>
            <w:tcW w:w="2807" w:type="dxa"/>
          </w:tcPr>
          <w:p w14:paraId="544F103A" w14:textId="77777777" w:rsidR="00DD302E" w:rsidRPr="009849B8" w:rsidRDefault="00DD302E" w:rsidP="0051424E">
            <w:pPr>
              <w:pStyle w:val="FORMATONORMAL"/>
              <w:spacing w:before="0" w:after="0"/>
              <w:jc w:val="center"/>
            </w:pPr>
            <w:r w:rsidRPr="009849B8">
              <w:t>1/4"</w:t>
            </w:r>
          </w:p>
        </w:tc>
      </w:tr>
      <w:tr w:rsidR="009849B8" w:rsidRPr="009849B8" w14:paraId="0E8B0964" w14:textId="77777777" w:rsidTr="0051424E">
        <w:trPr>
          <w:trHeight w:val="208"/>
          <w:jc w:val="center"/>
        </w:trPr>
        <w:tc>
          <w:tcPr>
            <w:tcW w:w="0" w:type="auto"/>
          </w:tcPr>
          <w:p w14:paraId="268D60DE" w14:textId="77777777" w:rsidR="00DD302E" w:rsidRPr="009849B8" w:rsidRDefault="00DD302E" w:rsidP="0051424E">
            <w:pPr>
              <w:pStyle w:val="FORMATONORMAL"/>
              <w:spacing w:before="0" w:after="0"/>
            </w:pPr>
            <w:r w:rsidRPr="009849B8">
              <w:t>Aceras</w:t>
            </w:r>
          </w:p>
        </w:tc>
        <w:tc>
          <w:tcPr>
            <w:tcW w:w="0" w:type="auto"/>
          </w:tcPr>
          <w:p w14:paraId="18C9F799" w14:textId="77777777" w:rsidR="00DD302E" w:rsidRPr="009849B8" w:rsidRDefault="00DD302E" w:rsidP="0051424E">
            <w:pPr>
              <w:pStyle w:val="FORMATONORMAL"/>
              <w:spacing w:before="0" w:after="0"/>
              <w:jc w:val="center"/>
            </w:pPr>
            <w:r w:rsidRPr="009849B8">
              <w:t>1</w:t>
            </w:r>
          </w:p>
        </w:tc>
        <w:tc>
          <w:tcPr>
            <w:tcW w:w="920" w:type="dxa"/>
          </w:tcPr>
          <w:p w14:paraId="172C5EFC" w14:textId="77777777" w:rsidR="00DD302E" w:rsidRPr="009849B8" w:rsidRDefault="00DD302E" w:rsidP="0051424E">
            <w:pPr>
              <w:pStyle w:val="FORMATONORMAL"/>
              <w:spacing w:before="0" w:after="0"/>
              <w:jc w:val="center"/>
            </w:pPr>
            <w:r w:rsidRPr="009849B8">
              <w:t>3</w:t>
            </w:r>
          </w:p>
        </w:tc>
        <w:tc>
          <w:tcPr>
            <w:tcW w:w="2807" w:type="dxa"/>
          </w:tcPr>
          <w:p w14:paraId="1C449814" w14:textId="77777777" w:rsidR="00DD302E" w:rsidRPr="009849B8" w:rsidRDefault="00DD302E" w:rsidP="0051424E">
            <w:pPr>
              <w:pStyle w:val="FORMATONORMAL"/>
              <w:spacing w:before="0" w:after="0"/>
              <w:jc w:val="center"/>
            </w:pPr>
            <w:r w:rsidRPr="009849B8">
              <w:t>1/4"</w:t>
            </w:r>
          </w:p>
        </w:tc>
      </w:tr>
      <w:tr w:rsidR="009849B8" w:rsidRPr="009849B8" w14:paraId="4EDFB3A3" w14:textId="77777777" w:rsidTr="0051424E">
        <w:trPr>
          <w:trHeight w:val="208"/>
          <w:jc w:val="center"/>
        </w:trPr>
        <w:tc>
          <w:tcPr>
            <w:tcW w:w="0" w:type="auto"/>
          </w:tcPr>
          <w:p w14:paraId="06F3F7CE" w14:textId="77777777" w:rsidR="00DD302E" w:rsidRPr="009849B8" w:rsidRDefault="00DD302E" w:rsidP="0051424E">
            <w:pPr>
              <w:pStyle w:val="FORMATONORMAL"/>
              <w:spacing w:before="0" w:after="0"/>
            </w:pPr>
            <w:r w:rsidRPr="009849B8">
              <w:t xml:space="preserve">Enladrillados </w:t>
            </w:r>
          </w:p>
        </w:tc>
        <w:tc>
          <w:tcPr>
            <w:tcW w:w="0" w:type="auto"/>
          </w:tcPr>
          <w:p w14:paraId="58764F55" w14:textId="77777777" w:rsidR="00DD302E" w:rsidRPr="009849B8" w:rsidRDefault="00DD302E" w:rsidP="0051424E">
            <w:pPr>
              <w:pStyle w:val="FORMATONORMAL"/>
              <w:spacing w:before="0" w:after="0"/>
              <w:jc w:val="center"/>
            </w:pPr>
            <w:r w:rsidRPr="009849B8">
              <w:t>1</w:t>
            </w:r>
          </w:p>
        </w:tc>
        <w:tc>
          <w:tcPr>
            <w:tcW w:w="920" w:type="dxa"/>
          </w:tcPr>
          <w:p w14:paraId="4DCE643E" w14:textId="77777777" w:rsidR="00DD302E" w:rsidRPr="009849B8" w:rsidRDefault="00DD302E" w:rsidP="0051424E">
            <w:pPr>
              <w:pStyle w:val="FORMATONORMAL"/>
              <w:spacing w:before="0" w:after="0"/>
              <w:jc w:val="center"/>
            </w:pPr>
            <w:r w:rsidRPr="009849B8">
              <w:t>4</w:t>
            </w:r>
          </w:p>
        </w:tc>
        <w:tc>
          <w:tcPr>
            <w:tcW w:w="2807" w:type="dxa"/>
          </w:tcPr>
          <w:p w14:paraId="01E87BBD" w14:textId="77777777" w:rsidR="00DD302E" w:rsidRPr="009849B8" w:rsidRDefault="00DD302E" w:rsidP="0051424E">
            <w:pPr>
              <w:pStyle w:val="FORMATONORMAL"/>
              <w:spacing w:before="0" w:after="0"/>
              <w:jc w:val="center"/>
            </w:pPr>
            <w:r w:rsidRPr="009849B8">
              <w:t>1/4"</w:t>
            </w:r>
          </w:p>
        </w:tc>
      </w:tr>
      <w:tr w:rsidR="009849B8" w:rsidRPr="009849B8" w14:paraId="78CD4E86" w14:textId="77777777" w:rsidTr="0051424E">
        <w:trPr>
          <w:trHeight w:val="208"/>
          <w:jc w:val="center"/>
        </w:trPr>
        <w:tc>
          <w:tcPr>
            <w:tcW w:w="0" w:type="auto"/>
          </w:tcPr>
          <w:p w14:paraId="76FB53F9" w14:textId="77777777" w:rsidR="00DD302E" w:rsidRPr="009849B8" w:rsidRDefault="00DD302E" w:rsidP="0051424E">
            <w:pPr>
              <w:pStyle w:val="FORMATONORMAL"/>
              <w:spacing w:before="0" w:after="0"/>
            </w:pPr>
            <w:r w:rsidRPr="009849B8">
              <w:t>Repello</w:t>
            </w:r>
          </w:p>
        </w:tc>
        <w:tc>
          <w:tcPr>
            <w:tcW w:w="0" w:type="auto"/>
          </w:tcPr>
          <w:p w14:paraId="22D16D8C" w14:textId="77777777" w:rsidR="00DD302E" w:rsidRPr="009849B8" w:rsidRDefault="00DD302E" w:rsidP="0051424E">
            <w:pPr>
              <w:pStyle w:val="FORMATONORMAL"/>
              <w:spacing w:before="0" w:after="0"/>
              <w:jc w:val="center"/>
            </w:pPr>
            <w:r w:rsidRPr="009849B8">
              <w:t>1</w:t>
            </w:r>
          </w:p>
        </w:tc>
        <w:tc>
          <w:tcPr>
            <w:tcW w:w="920" w:type="dxa"/>
          </w:tcPr>
          <w:p w14:paraId="57645186" w14:textId="77777777" w:rsidR="00DD302E" w:rsidRPr="009849B8" w:rsidRDefault="00DD302E" w:rsidP="0051424E">
            <w:pPr>
              <w:pStyle w:val="FORMATONORMAL"/>
              <w:spacing w:before="0" w:after="0"/>
              <w:jc w:val="center"/>
            </w:pPr>
            <w:r w:rsidRPr="009849B8">
              <w:t>3</w:t>
            </w:r>
          </w:p>
        </w:tc>
        <w:tc>
          <w:tcPr>
            <w:tcW w:w="2807" w:type="dxa"/>
          </w:tcPr>
          <w:p w14:paraId="3E986E53" w14:textId="77777777" w:rsidR="00DD302E" w:rsidRPr="009849B8" w:rsidRDefault="00DD302E" w:rsidP="0051424E">
            <w:pPr>
              <w:pStyle w:val="FORMATONORMAL"/>
              <w:spacing w:before="0" w:after="0"/>
              <w:jc w:val="center"/>
            </w:pPr>
            <w:r w:rsidRPr="009849B8">
              <w:t>1/16"</w:t>
            </w:r>
          </w:p>
        </w:tc>
      </w:tr>
      <w:tr w:rsidR="009849B8" w:rsidRPr="009849B8" w14:paraId="36CAB8C4" w14:textId="77777777" w:rsidTr="0051424E">
        <w:trPr>
          <w:trHeight w:val="208"/>
          <w:jc w:val="center"/>
        </w:trPr>
        <w:tc>
          <w:tcPr>
            <w:tcW w:w="0" w:type="auto"/>
          </w:tcPr>
          <w:p w14:paraId="774A6BDA" w14:textId="77777777" w:rsidR="00DD302E" w:rsidRPr="009849B8" w:rsidRDefault="00DD302E" w:rsidP="0051424E">
            <w:pPr>
              <w:pStyle w:val="FORMATONORMAL"/>
              <w:spacing w:before="0" w:after="0"/>
            </w:pPr>
            <w:r w:rsidRPr="009849B8">
              <w:t>Afinado</w:t>
            </w:r>
          </w:p>
        </w:tc>
        <w:tc>
          <w:tcPr>
            <w:tcW w:w="0" w:type="auto"/>
          </w:tcPr>
          <w:p w14:paraId="7D189017" w14:textId="77777777" w:rsidR="00DD302E" w:rsidRPr="009849B8" w:rsidRDefault="00DD302E" w:rsidP="0051424E">
            <w:pPr>
              <w:pStyle w:val="FORMATONORMAL"/>
              <w:spacing w:before="0" w:after="0"/>
              <w:jc w:val="center"/>
            </w:pPr>
            <w:r w:rsidRPr="009849B8">
              <w:t>1</w:t>
            </w:r>
          </w:p>
        </w:tc>
        <w:tc>
          <w:tcPr>
            <w:tcW w:w="920" w:type="dxa"/>
          </w:tcPr>
          <w:p w14:paraId="325CB2F9" w14:textId="77777777" w:rsidR="00DD302E" w:rsidRPr="009849B8" w:rsidRDefault="00DD302E" w:rsidP="0051424E">
            <w:pPr>
              <w:pStyle w:val="FORMATONORMAL"/>
              <w:spacing w:before="0" w:after="0"/>
              <w:jc w:val="center"/>
            </w:pPr>
            <w:r w:rsidRPr="009849B8">
              <w:t>1</w:t>
            </w:r>
          </w:p>
        </w:tc>
        <w:tc>
          <w:tcPr>
            <w:tcW w:w="2807" w:type="dxa"/>
          </w:tcPr>
          <w:p w14:paraId="294AD499" w14:textId="77777777" w:rsidR="00DD302E" w:rsidRPr="009849B8" w:rsidRDefault="00DD302E" w:rsidP="0051424E">
            <w:pPr>
              <w:pStyle w:val="FORMATONORMAL"/>
              <w:spacing w:before="0" w:after="0"/>
              <w:jc w:val="center"/>
            </w:pPr>
            <w:r w:rsidRPr="009849B8">
              <w:t>1/64"</w:t>
            </w:r>
          </w:p>
        </w:tc>
      </w:tr>
      <w:tr w:rsidR="009849B8" w:rsidRPr="009849B8" w14:paraId="486E8449" w14:textId="77777777" w:rsidTr="0051424E">
        <w:trPr>
          <w:trHeight w:val="208"/>
          <w:jc w:val="center"/>
        </w:trPr>
        <w:tc>
          <w:tcPr>
            <w:tcW w:w="0" w:type="auto"/>
          </w:tcPr>
          <w:p w14:paraId="1A1F001C" w14:textId="77777777" w:rsidR="00DD302E" w:rsidRPr="009849B8" w:rsidRDefault="00DD302E" w:rsidP="0051424E">
            <w:pPr>
              <w:pStyle w:val="FORMATONORMAL"/>
              <w:spacing w:before="0" w:after="0"/>
            </w:pPr>
            <w:r w:rsidRPr="009849B8">
              <w:t>Zócalo o rodapié</w:t>
            </w:r>
          </w:p>
        </w:tc>
        <w:tc>
          <w:tcPr>
            <w:tcW w:w="0" w:type="auto"/>
          </w:tcPr>
          <w:p w14:paraId="325401E6" w14:textId="77777777" w:rsidR="00DD302E" w:rsidRPr="009849B8" w:rsidRDefault="00DD302E" w:rsidP="0051424E">
            <w:pPr>
              <w:pStyle w:val="FORMATONORMAL"/>
              <w:spacing w:before="0" w:after="0"/>
              <w:jc w:val="center"/>
            </w:pPr>
            <w:r w:rsidRPr="009849B8">
              <w:t>1</w:t>
            </w:r>
          </w:p>
        </w:tc>
        <w:tc>
          <w:tcPr>
            <w:tcW w:w="920" w:type="dxa"/>
          </w:tcPr>
          <w:p w14:paraId="5BD99238" w14:textId="77777777" w:rsidR="00DD302E" w:rsidRPr="009849B8" w:rsidRDefault="00DD302E" w:rsidP="0051424E">
            <w:pPr>
              <w:pStyle w:val="FORMATONORMAL"/>
              <w:spacing w:before="0" w:after="0"/>
              <w:jc w:val="center"/>
            </w:pPr>
            <w:r w:rsidRPr="009849B8">
              <w:t>3</w:t>
            </w:r>
          </w:p>
        </w:tc>
        <w:tc>
          <w:tcPr>
            <w:tcW w:w="2807" w:type="dxa"/>
          </w:tcPr>
          <w:p w14:paraId="44CB5AFD" w14:textId="77777777" w:rsidR="00DD302E" w:rsidRPr="009849B8" w:rsidRDefault="00DD302E" w:rsidP="0051424E">
            <w:pPr>
              <w:pStyle w:val="FORMATONORMAL"/>
              <w:spacing w:before="0" w:after="0"/>
              <w:jc w:val="center"/>
            </w:pPr>
            <w:r w:rsidRPr="009849B8">
              <w:t>1/4"</w:t>
            </w:r>
          </w:p>
        </w:tc>
      </w:tr>
      <w:tr w:rsidR="009849B8" w:rsidRPr="009849B8" w14:paraId="301C6B59" w14:textId="77777777" w:rsidTr="0051424E">
        <w:trPr>
          <w:trHeight w:val="208"/>
          <w:jc w:val="center"/>
        </w:trPr>
        <w:tc>
          <w:tcPr>
            <w:tcW w:w="0" w:type="auto"/>
          </w:tcPr>
          <w:p w14:paraId="52D5BF55" w14:textId="77777777" w:rsidR="00DD302E" w:rsidRPr="009849B8" w:rsidRDefault="00DD302E" w:rsidP="0051424E">
            <w:pPr>
              <w:pStyle w:val="FORMATONORMAL"/>
              <w:spacing w:before="0" w:after="0"/>
            </w:pPr>
            <w:r w:rsidRPr="009849B8">
              <w:t>Pulido</w:t>
            </w:r>
          </w:p>
        </w:tc>
        <w:tc>
          <w:tcPr>
            <w:tcW w:w="0" w:type="auto"/>
          </w:tcPr>
          <w:p w14:paraId="6D19FF69" w14:textId="77777777" w:rsidR="00DD302E" w:rsidRPr="009849B8" w:rsidRDefault="00DD302E" w:rsidP="0051424E">
            <w:pPr>
              <w:pStyle w:val="FORMATONORMAL"/>
              <w:spacing w:before="0" w:after="0"/>
              <w:jc w:val="center"/>
            </w:pPr>
            <w:r w:rsidRPr="009849B8">
              <w:t>1</w:t>
            </w:r>
          </w:p>
        </w:tc>
        <w:tc>
          <w:tcPr>
            <w:tcW w:w="920" w:type="dxa"/>
          </w:tcPr>
          <w:p w14:paraId="19684FB1" w14:textId="77777777" w:rsidR="00DD302E" w:rsidRPr="009849B8" w:rsidRDefault="00DD302E" w:rsidP="0051424E">
            <w:pPr>
              <w:pStyle w:val="FORMATONORMAL"/>
              <w:spacing w:before="0" w:after="0"/>
              <w:jc w:val="center"/>
            </w:pPr>
            <w:r w:rsidRPr="009849B8">
              <w:t>0</w:t>
            </w:r>
          </w:p>
        </w:tc>
        <w:tc>
          <w:tcPr>
            <w:tcW w:w="2807" w:type="dxa"/>
          </w:tcPr>
          <w:p w14:paraId="51C5E62F" w14:textId="77777777" w:rsidR="00DD302E" w:rsidRPr="009849B8" w:rsidRDefault="00DD302E" w:rsidP="0051424E">
            <w:pPr>
              <w:pStyle w:val="FORMATONORMAL"/>
              <w:spacing w:before="0" w:after="0"/>
              <w:jc w:val="center"/>
            </w:pPr>
            <w:r w:rsidRPr="009849B8">
              <w:t>1/64"</w:t>
            </w:r>
          </w:p>
        </w:tc>
      </w:tr>
      <w:tr w:rsidR="009849B8" w:rsidRPr="009849B8" w14:paraId="40C9CA16" w14:textId="77777777" w:rsidTr="0051424E">
        <w:trPr>
          <w:trHeight w:val="208"/>
          <w:jc w:val="center"/>
        </w:trPr>
        <w:tc>
          <w:tcPr>
            <w:tcW w:w="0" w:type="auto"/>
          </w:tcPr>
          <w:p w14:paraId="4D4EF9BE" w14:textId="77777777" w:rsidR="00DD302E" w:rsidRPr="009849B8" w:rsidRDefault="00DD302E" w:rsidP="0051424E">
            <w:pPr>
              <w:pStyle w:val="FORMATONORMAL"/>
              <w:spacing w:before="0" w:after="0"/>
            </w:pPr>
            <w:proofErr w:type="spellStart"/>
            <w:r w:rsidRPr="009849B8">
              <w:t>Hormigoneado</w:t>
            </w:r>
            <w:proofErr w:type="spellEnd"/>
          </w:p>
        </w:tc>
        <w:tc>
          <w:tcPr>
            <w:tcW w:w="0" w:type="auto"/>
          </w:tcPr>
          <w:p w14:paraId="69CFC1A4" w14:textId="77777777" w:rsidR="00DD302E" w:rsidRPr="009849B8" w:rsidRDefault="00DD302E" w:rsidP="0051424E">
            <w:pPr>
              <w:pStyle w:val="FORMATONORMAL"/>
              <w:spacing w:before="0" w:after="0"/>
              <w:jc w:val="center"/>
            </w:pPr>
            <w:r w:rsidRPr="009849B8">
              <w:t>1</w:t>
            </w:r>
          </w:p>
        </w:tc>
        <w:tc>
          <w:tcPr>
            <w:tcW w:w="920" w:type="dxa"/>
          </w:tcPr>
          <w:p w14:paraId="6244A5B0" w14:textId="77777777" w:rsidR="00DD302E" w:rsidRPr="009849B8" w:rsidRDefault="00DD302E" w:rsidP="0051424E">
            <w:pPr>
              <w:pStyle w:val="FORMATONORMAL"/>
              <w:spacing w:before="0" w:after="0"/>
              <w:jc w:val="center"/>
            </w:pPr>
            <w:r w:rsidRPr="009849B8">
              <w:t>2</w:t>
            </w:r>
          </w:p>
        </w:tc>
        <w:tc>
          <w:tcPr>
            <w:tcW w:w="2807" w:type="dxa"/>
          </w:tcPr>
          <w:p w14:paraId="7E954D77" w14:textId="77777777" w:rsidR="00DD302E" w:rsidRPr="009849B8" w:rsidRDefault="00DD302E" w:rsidP="0051424E">
            <w:pPr>
              <w:pStyle w:val="FORMATONORMAL"/>
              <w:spacing w:before="0" w:after="0"/>
              <w:jc w:val="center"/>
            </w:pPr>
            <w:r w:rsidRPr="009849B8">
              <w:t>1/4"</w:t>
            </w:r>
          </w:p>
        </w:tc>
      </w:tr>
      <w:tr w:rsidR="00DD302E" w:rsidRPr="009849B8" w14:paraId="29B14490" w14:textId="77777777" w:rsidTr="0051424E">
        <w:trPr>
          <w:trHeight w:val="208"/>
          <w:jc w:val="center"/>
        </w:trPr>
        <w:tc>
          <w:tcPr>
            <w:tcW w:w="0" w:type="auto"/>
          </w:tcPr>
          <w:p w14:paraId="185A9193" w14:textId="77777777" w:rsidR="00DD302E" w:rsidRPr="009849B8" w:rsidRDefault="00DD302E" w:rsidP="0051424E">
            <w:pPr>
              <w:pStyle w:val="FORMATONORMAL"/>
              <w:spacing w:before="0" w:after="0"/>
            </w:pPr>
            <w:r w:rsidRPr="009849B8">
              <w:t>Enchape (azulejos)</w:t>
            </w:r>
          </w:p>
        </w:tc>
        <w:tc>
          <w:tcPr>
            <w:tcW w:w="0" w:type="auto"/>
          </w:tcPr>
          <w:p w14:paraId="658F773D" w14:textId="77777777" w:rsidR="00DD302E" w:rsidRPr="009849B8" w:rsidRDefault="00DD302E" w:rsidP="0051424E">
            <w:pPr>
              <w:pStyle w:val="FORMATONORMAL"/>
              <w:spacing w:before="0" w:after="0"/>
              <w:jc w:val="center"/>
            </w:pPr>
            <w:r w:rsidRPr="009849B8">
              <w:t>1</w:t>
            </w:r>
          </w:p>
        </w:tc>
        <w:tc>
          <w:tcPr>
            <w:tcW w:w="920" w:type="dxa"/>
          </w:tcPr>
          <w:p w14:paraId="4BDE39E6" w14:textId="77777777" w:rsidR="00DD302E" w:rsidRPr="009849B8" w:rsidRDefault="00DD302E" w:rsidP="0051424E">
            <w:pPr>
              <w:pStyle w:val="FORMATONORMAL"/>
              <w:spacing w:before="0" w:after="0"/>
              <w:jc w:val="center"/>
            </w:pPr>
            <w:r w:rsidRPr="009849B8">
              <w:t>3</w:t>
            </w:r>
          </w:p>
        </w:tc>
        <w:tc>
          <w:tcPr>
            <w:tcW w:w="2807" w:type="dxa"/>
          </w:tcPr>
          <w:p w14:paraId="2760051F" w14:textId="77777777" w:rsidR="00DD302E" w:rsidRPr="009849B8" w:rsidRDefault="00DD302E" w:rsidP="0051424E">
            <w:pPr>
              <w:pStyle w:val="FORMATONORMAL"/>
              <w:spacing w:before="0" w:after="0"/>
              <w:jc w:val="center"/>
            </w:pPr>
            <w:r w:rsidRPr="009849B8">
              <w:t>1/32"</w:t>
            </w:r>
          </w:p>
        </w:tc>
      </w:tr>
    </w:tbl>
    <w:p w14:paraId="221E872A" w14:textId="77777777" w:rsidR="002A44E5" w:rsidRPr="009849B8" w:rsidRDefault="002A44E5" w:rsidP="0056371B">
      <w:pPr>
        <w:rPr>
          <w:rFonts w:eastAsia="Museo Sans 100" w:cs="Museo Sans 100"/>
        </w:rPr>
      </w:pPr>
    </w:p>
    <w:p w14:paraId="74ABD62C" w14:textId="07C16A7A" w:rsidR="0056371B" w:rsidRPr="009849B8" w:rsidRDefault="0056371B" w:rsidP="0051424E">
      <w:pPr>
        <w:pStyle w:val="FORMATONORMAL"/>
      </w:pPr>
      <w:r w:rsidRPr="009849B8">
        <w:t xml:space="preserve">Nota: Las dosificaciones presentadas en el cuadro son de referencia y deberán ser aprobadas por el Laboratorio de suelos y materiales. </w:t>
      </w:r>
    </w:p>
    <w:p w14:paraId="1130E9B2" w14:textId="77777777" w:rsidR="0056371B" w:rsidRPr="009849B8" w:rsidRDefault="0056371B" w:rsidP="0051424E">
      <w:pPr>
        <w:pStyle w:val="FORMATONORMALVIETA"/>
      </w:pPr>
      <w:r w:rsidRPr="009849B8">
        <w:t xml:space="preserve">Cemento portland tipo I, según especificaciones ASTM C-150 tipo I con cal o cemento de albañilería bajo norma ASTM C-91. </w:t>
      </w:r>
    </w:p>
    <w:p w14:paraId="1C81FEA0" w14:textId="77777777" w:rsidR="0056371B" w:rsidRPr="009849B8" w:rsidRDefault="0056371B" w:rsidP="0051424E">
      <w:pPr>
        <w:pStyle w:val="FORMATONORMALVIETA"/>
      </w:pPr>
      <w:r w:rsidRPr="009849B8">
        <w:t>El acero de refuerzo, deberá cumplir con las especificaciones estándar para varillas de refuerzo ASTM A-615, así como las especificaciones A-305, para las dimensiones de las corrugaciones.</w:t>
      </w:r>
    </w:p>
    <w:p w14:paraId="4211F300" w14:textId="77777777" w:rsidR="0056371B" w:rsidRPr="009849B8" w:rsidRDefault="0056371B" w:rsidP="0051424E">
      <w:pPr>
        <w:pStyle w:val="FORMATONORMALVIETA"/>
      </w:pPr>
      <w:r w:rsidRPr="009849B8">
        <w:t>El lleno de los huecos verticales de los bloques de concreto, debe hacerse a cada 0.80m (4 hiladas) como máximo. Si el próximo colado se efectuara después de 24 horas, el lleno de la última celda deberá alcanzar hasta la mitad de la altura de la pieza de la última hilada y si es menor de 24 horas, hasta un 85% de la altura de la pieza. El concreto de relleno o “</w:t>
      </w:r>
      <w:proofErr w:type="spellStart"/>
      <w:r w:rsidRPr="009849B8">
        <w:t>Grout</w:t>
      </w:r>
      <w:proofErr w:type="spellEnd"/>
      <w:r w:rsidRPr="009849B8">
        <w:t>” deberá consolidarse por vibrado o varillado.</w:t>
      </w:r>
    </w:p>
    <w:p w14:paraId="45A42DA7" w14:textId="77777777" w:rsidR="0056371B" w:rsidRPr="009849B8" w:rsidRDefault="0056371B" w:rsidP="0051424E">
      <w:pPr>
        <w:pStyle w:val="FORMATONORMALVIETA"/>
      </w:pPr>
      <w:r w:rsidRPr="009849B8">
        <w:t>Solo se llenarán con “</w:t>
      </w:r>
      <w:proofErr w:type="spellStart"/>
      <w:r w:rsidRPr="009849B8">
        <w:t>Grout</w:t>
      </w:r>
      <w:proofErr w:type="spellEnd"/>
      <w:r w:rsidRPr="009849B8">
        <w:t>” los huecos con refuerzo, excepto que se especifique en los planos de otra manera.</w:t>
      </w:r>
    </w:p>
    <w:p w14:paraId="467833AA" w14:textId="77777777" w:rsidR="0056371B" w:rsidRPr="009849B8" w:rsidRDefault="0056371B" w:rsidP="0051424E">
      <w:pPr>
        <w:pStyle w:val="FORMATONORMALVIETA"/>
      </w:pPr>
      <w:r w:rsidRPr="009849B8">
        <w:lastRenderedPageBreak/>
        <w:t>Los anclajes en las esquinas, intersecciones y terminales de las paredes de mampostería se construirán como se muestra en los detalles en los planos.</w:t>
      </w:r>
    </w:p>
    <w:p w14:paraId="4B40169E" w14:textId="77777777" w:rsidR="00C56897" w:rsidRPr="009849B8" w:rsidRDefault="000530BC" w:rsidP="0051424E">
      <w:pPr>
        <w:pStyle w:val="FORMATONORMAL"/>
      </w:pPr>
      <w:r w:rsidRPr="009849B8">
        <w:t xml:space="preserve">Se llama mampostería al sistema tradicional que consiste en la construcción de paredes, para diversos fines, mediante la colocación manual de elementos, que para este caso son bloques de concreto prefabricado. </w:t>
      </w:r>
    </w:p>
    <w:p w14:paraId="0C62CBFD" w14:textId="6884D72F" w:rsidR="0056371B" w:rsidRPr="009849B8" w:rsidRDefault="0056371B" w:rsidP="0051424E">
      <w:pPr>
        <w:pStyle w:val="FORMATONORMAL"/>
      </w:pPr>
      <w:r w:rsidRPr="009849B8">
        <w:t>La cantidad de agua que se usará en la mezcla será la mínima necesaria para obtener una mezcla plástica y trabajable, siguiendo las normas ASTM C-270 mezcla para bloques de concreto. La arena a usarse debe ser natural o triturado de piedra grava.</w:t>
      </w:r>
    </w:p>
    <w:p w14:paraId="45386A79" w14:textId="77777777" w:rsidR="0056371B" w:rsidRPr="009849B8" w:rsidRDefault="0056371B" w:rsidP="0051424E">
      <w:pPr>
        <w:pStyle w:val="FORMATONORMAL"/>
      </w:pPr>
      <w:r w:rsidRPr="009849B8">
        <w:t>No se permitirá el uso del mortero que haya permanecido veinte minutos sin usar después de haber agregado agua a la mezcla seca. No podrá por ninguna causa retemplarse el mortero por medio de adición de más agua y cemento.</w:t>
      </w:r>
    </w:p>
    <w:p w14:paraId="0C6E7208" w14:textId="20597B53" w:rsidR="00B56ADC" w:rsidRPr="009849B8" w:rsidRDefault="0056371B" w:rsidP="0051424E">
      <w:pPr>
        <w:pStyle w:val="FORMATONORMAL"/>
      </w:pPr>
      <w:r w:rsidRPr="009849B8">
        <w:t>La cantidad de agua a utilizarse en todos los casos anteriores será la suficiente para alcanzar una trabajabilidad adecuada. No se permitirá por ningún motivo batir mezcla en suelo de tierra, ni usar mortero que tenga más de 45 minutos de preparación. Cualquier pilada de mezcla que no esté de acuerdo con las condiciones apuntadas será votada y no podrá ocuparse en la obra</w:t>
      </w:r>
    </w:p>
    <w:p w14:paraId="66C0C969" w14:textId="77777777" w:rsidR="0056371B" w:rsidRPr="009849B8" w:rsidRDefault="0056371B" w:rsidP="00BB6693">
      <w:pPr>
        <w:pStyle w:val="FORMATONORMAL"/>
        <w:rPr>
          <w:rFonts w:ascii="Baloo" w:eastAsia="Baloo" w:hAnsi="Baloo" w:cs="Baloo"/>
        </w:rPr>
      </w:pPr>
      <w:r w:rsidRPr="009849B8">
        <w:rPr>
          <w:rFonts w:ascii="Baloo" w:eastAsia="Baloo" w:hAnsi="Baloo" w:cs="Baloo"/>
        </w:rPr>
        <w:t>CONCRETO FLUIDO PARA LLENADO DE CELDAS.</w:t>
      </w:r>
    </w:p>
    <w:p w14:paraId="0CFBB549" w14:textId="77777777" w:rsidR="0056371B" w:rsidRPr="009849B8" w:rsidRDefault="0056371B" w:rsidP="0051424E">
      <w:pPr>
        <w:pStyle w:val="FORMATONORMAL"/>
      </w:pPr>
      <w:r w:rsidRPr="009849B8">
        <w:t>Toda varilla vertical deberá ser embebida completamente en concreto fluido (</w:t>
      </w:r>
      <w:proofErr w:type="spellStart"/>
      <w:r w:rsidRPr="009849B8">
        <w:t>Grout</w:t>
      </w:r>
      <w:proofErr w:type="spellEnd"/>
      <w:r w:rsidRPr="009849B8">
        <w:t>) en toda su altura, el cual deberá cumplir con la especificación ASTM C-476 "</w:t>
      </w:r>
      <w:proofErr w:type="spellStart"/>
      <w:r w:rsidRPr="009849B8">
        <w:t>grout</w:t>
      </w:r>
      <w:proofErr w:type="spellEnd"/>
      <w:r w:rsidRPr="009849B8">
        <w:t xml:space="preserve"> para mampostería". El revenimiento deberá ser como mínimo 8" y preferiblemente mayor a 10". La resistencia a la compresión del </w:t>
      </w:r>
      <w:proofErr w:type="spellStart"/>
      <w:r w:rsidRPr="009849B8">
        <w:t>grout</w:t>
      </w:r>
      <w:proofErr w:type="spellEnd"/>
      <w:r w:rsidRPr="009849B8">
        <w:t xml:space="preserve"> deberá ser como mínimo 140 kg/cm2, de acuerdo con el procedimiento de prueba ASTM C 1019.La cantidad de agua que se usará en la mezcla será la mínima necesaria para obtener una mezcla plástica y trabajable, siguiendo la ASTM C-270. La arena a usarse debe ser natural o triturada de piedra grava. El agregado grueso deberá llenar los requerimientos según lo indicado en la ASTM C-33. El tamaño máximo del agregado grueso no será mayor del 3/’8”. Las proporciones en volumen del concreto fluido a utilizarse en el lleno de las celdas de los bloques deben ser las siguientes: uno de cemento, dos de arena y cuatro de grava.</w:t>
      </w:r>
    </w:p>
    <w:p w14:paraId="785CD6BB" w14:textId="77777777" w:rsidR="00C56897" w:rsidRPr="009849B8" w:rsidRDefault="00C56897" w:rsidP="00BB6693">
      <w:pPr>
        <w:pStyle w:val="FORMATONORMAL"/>
        <w:rPr>
          <w:rFonts w:ascii="Baloo" w:eastAsia="Baloo" w:hAnsi="Baloo" w:cs="Baloo"/>
        </w:rPr>
      </w:pPr>
      <w:r w:rsidRPr="009849B8">
        <w:rPr>
          <w:rFonts w:ascii="Baloo" w:eastAsia="Baloo" w:hAnsi="Baloo" w:cs="Baloo"/>
        </w:rPr>
        <w:t>BLOQUE DE CONCRETO</w:t>
      </w:r>
    </w:p>
    <w:p w14:paraId="1CA6B959" w14:textId="77777777" w:rsidR="00C56897" w:rsidRPr="009849B8" w:rsidRDefault="00C56897" w:rsidP="0051424E">
      <w:pPr>
        <w:pStyle w:val="FORMATONORMAL"/>
      </w:pPr>
      <w:r w:rsidRPr="009849B8">
        <w:t>Los bloques de concreto deben cumplir con las especificaciones de las normas ASTM C 90, y con los requisitos de los planos estructurales. Solo se permitirá la instalación de bloques de concreto enteros o mitades estándar de fábrica. Solo se permitirá cortar pedazos de bloque de concreto para colocación de estructuras, en que la modulación no corresponda al tamaño del bloque o en el caso de que los muros se unan en ángulos diferentes a 90 grados. Estos cortes serán con esmerilador o pulidora. No se darán por recibidos los muros donde la mezcla de la sisa presente huecos o grietas. La superficie que da al exterior no debe tener salientes, debiéndose dejar que las irregularidades debidas a diferentes gruesos del bloque de concreto se manifiestan al interior. No deberán existir esas irregularidades en las superficies sobre las que se deba apoyar elementos de otro material.</w:t>
      </w:r>
    </w:p>
    <w:p w14:paraId="70F508DE" w14:textId="77777777" w:rsidR="00C56897" w:rsidRPr="009849B8" w:rsidRDefault="00C56897" w:rsidP="0051424E">
      <w:pPr>
        <w:pStyle w:val="FORMATONORMAL"/>
      </w:pPr>
      <w:r w:rsidRPr="009849B8">
        <w:t>Los elementos estructurales que según los planos van dentro de la pared deberán estar armados antes de la colocación del bloque.</w:t>
      </w:r>
    </w:p>
    <w:p w14:paraId="7116B2F8" w14:textId="57D3BC8B" w:rsidR="00C56897" w:rsidRPr="009849B8" w:rsidRDefault="00C56897" w:rsidP="0051424E">
      <w:pPr>
        <w:pStyle w:val="FORMATONORMAL"/>
      </w:pPr>
      <w:r w:rsidRPr="009849B8">
        <w:t>El bloque será de 10x20x40, 15x20x40 y 20x20x40 centímetros, según sea indicado en los planos y llevarán sisas en ambas caras o el acabado indicado en los detalles de los muros y plantas de Acabados.</w:t>
      </w:r>
    </w:p>
    <w:p w14:paraId="0EDCB4FB" w14:textId="77777777" w:rsidR="00C56897" w:rsidRPr="009849B8" w:rsidRDefault="00C56897" w:rsidP="0051424E">
      <w:pPr>
        <w:pStyle w:val="FORMATONORMAL"/>
      </w:pPr>
      <w:r w:rsidRPr="009849B8">
        <w:t xml:space="preserve">No se permitirá el doblado del refuerzo vertical en la base, para hacer coincidir el hueco del bloque, si este problema se presentara, se deberá cortar la varilla y anclarla nuevamente con material </w:t>
      </w:r>
      <w:proofErr w:type="spellStart"/>
      <w:r w:rsidRPr="009849B8">
        <w:t>epóxico</w:t>
      </w:r>
      <w:proofErr w:type="spellEnd"/>
      <w:r w:rsidRPr="009849B8">
        <w:t>, en la posición correcta.</w:t>
      </w:r>
    </w:p>
    <w:p w14:paraId="4417AF6A" w14:textId="77777777" w:rsidR="00C56897" w:rsidRPr="009849B8" w:rsidRDefault="00C56897" w:rsidP="0051424E">
      <w:pPr>
        <w:pStyle w:val="FORMATONORMAL"/>
      </w:pPr>
      <w:r w:rsidRPr="009849B8">
        <w:lastRenderedPageBreak/>
        <w:t>Los bloques deberán ser fabricados con una mezcla de cemento Portland y agregado de arena y piedra escoria, moldeados por vibración y curados a vapor, debiendo cumplir con las normas ASTM C 90 Tipo hueco.</w:t>
      </w:r>
    </w:p>
    <w:p w14:paraId="5BB1521E" w14:textId="77777777" w:rsidR="00C56897" w:rsidRPr="009849B8" w:rsidRDefault="00C56897" w:rsidP="0051424E">
      <w:pPr>
        <w:pStyle w:val="FORMATONORMAL"/>
      </w:pPr>
      <w:r w:rsidRPr="009849B8">
        <w:t>La resistencia neta a la ruptura por compresión será de 100 Kg/cm², como mínimo.</w:t>
      </w:r>
    </w:p>
    <w:p w14:paraId="3CA83638" w14:textId="77777777" w:rsidR="00C56897" w:rsidRPr="009849B8" w:rsidRDefault="00C56897" w:rsidP="0051424E">
      <w:pPr>
        <w:pStyle w:val="FORMATONORMAL"/>
      </w:pPr>
      <w:r w:rsidRPr="009849B8">
        <w:t>Se colocarán y serán de las formas y dimensiones indicadas en los planos. No se usarán bloques astillados ni defectuosos.</w:t>
      </w:r>
    </w:p>
    <w:p w14:paraId="1C34DCB6" w14:textId="77777777" w:rsidR="00C56897" w:rsidRPr="009849B8" w:rsidRDefault="00C56897" w:rsidP="0051424E">
      <w:pPr>
        <w:pStyle w:val="FORMATONORMAL"/>
      </w:pPr>
      <w:r w:rsidRPr="009849B8">
        <w:t>Las dimensiones de los bloques, serán de acuerdo con los espesores de paredes proyectados, llevaran refuerzo vertical y horizontal, conforme se indican en los planos, el relleno interior y soleras de bloque, se llenarán con concreto fluido y alto revenimiento con resistencia mínima de 140 Kg/cm² y con agregado máximo de 3/8” (chispa).</w:t>
      </w:r>
    </w:p>
    <w:p w14:paraId="3303E7D8" w14:textId="77777777" w:rsidR="00C56897" w:rsidRPr="009849B8" w:rsidRDefault="00C56897" w:rsidP="00BB6693">
      <w:pPr>
        <w:pStyle w:val="FORMATONORMAL"/>
        <w:rPr>
          <w:rFonts w:ascii="Baloo" w:eastAsia="Baloo" w:hAnsi="Baloo" w:cs="Baloo"/>
        </w:rPr>
      </w:pPr>
      <w:r w:rsidRPr="009849B8">
        <w:rPr>
          <w:rFonts w:ascii="Baloo" w:eastAsia="Baloo" w:hAnsi="Baloo" w:cs="Baloo"/>
        </w:rPr>
        <w:t>MÉTODOS DE EJECUCIÓN.</w:t>
      </w:r>
    </w:p>
    <w:p w14:paraId="37E20603" w14:textId="77777777" w:rsidR="00C56897" w:rsidRPr="009849B8" w:rsidRDefault="00C56897" w:rsidP="00BB6693">
      <w:pPr>
        <w:pStyle w:val="FORMATONORMAL"/>
        <w:rPr>
          <w:rFonts w:ascii="Baloo" w:eastAsia="Baloo" w:hAnsi="Baloo" w:cs="Baloo"/>
        </w:rPr>
      </w:pPr>
      <w:r w:rsidRPr="009849B8">
        <w:rPr>
          <w:rFonts w:ascii="Baloo" w:eastAsia="Baloo" w:hAnsi="Baloo" w:cs="Baloo"/>
        </w:rPr>
        <w:t>PAREDES DE BLOQUE DE CONCRETO</w:t>
      </w:r>
      <w:r w:rsidRPr="009849B8">
        <w:rPr>
          <w:rFonts w:ascii="Baloo" w:eastAsia="Baloo" w:hAnsi="Baloo" w:cs="Baloo"/>
        </w:rPr>
        <w:tab/>
      </w:r>
    </w:p>
    <w:p w14:paraId="750D71EF" w14:textId="77777777" w:rsidR="00C56897" w:rsidRPr="009849B8" w:rsidRDefault="00C56897" w:rsidP="0051424E">
      <w:pPr>
        <w:pStyle w:val="FORMATONORMAL"/>
      </w:pPr>
      <w:r w:rsidRPr="009849B8">
        <w:t>Todos los bloques a utilizar en la obra estarán limpios antes de su colocación, libre de sustancias grasosas, orgánicas o cualquier agente que impida la perfecta adherencia del mortero. El transporte al lugar y traslados interno de este material, deberá ser llevado a cabo con mucho cuidado, evitando lanzarlos contra el suelo o golpeándolos excesivamente entre sí, lo mismo que al momento de su almacenamiento en la obra, deberán cargarse con cuidado para no dañarlos. Los bloques deberán almacenarse en un lugar seco y no deben humedecerse antes de su colocación. Previo al colado de la solera o viga de fundación de la pared, se incorporarán los bastones de refuerzo vertical de los muros, modulados, en los diámetros y espaciamientos que se indican en los planos, así como los ubicados entre los ejes de la estructura principal (vertical) del edificio, a fin de garantizar la adecuada modulación y el establecimiento definitivo de huecos para puertas y ventanas.</w:t>
      </w:r>
    </w:p>
    <w:p w14:paraId="7473D236" w14:textId="77777777" w:rsidR="00C56897" w:rsidRPr="009849B8" w:rsidRDefault="00C56897" w:rsidP="0051424E">
      <w:pPr>
        <w:pStyle w:val="FORMATONORMAL"/>
      </w:pPr>
      <w:r w:rsidRPr="009849B8">
        <w:t>La colocación del refuerzo vertical deberá coincidir con el eje de la pared, y el refuerzo horizontal podrá quedar descentrado hacia cualquier lado, a fin de mantener el plomo del refuerzo vertical.</w:t>
      </w:r>
    </w:p>
    <w:p w14:paraId="1A54620C" w14:textId="77777777" w:rsidR="00C56897" w:rsidRPr="009849B8" w:rsidRDefault="00C56897" w:rsidP="0051424E">
      <w:pPr>
        <w:pStyle w:val="FORMATONORMAL"/>
      </w:pPr>
      <w:r w:rsidRPr="009849B8">
        <w:t xml:space="preserve">Luego de colada la solera, se modularán las alturas y se procederá a colocar la primera hilada. Esta será asentada completamente sobre un lecho de mortero, perfectamente alineada, nivelada a plomo. Se levantarán primero los extremos de cada tramo de pared, dejándolos bien nivelados, alineados, </w:t>
      </w:r>
      <w:proofErr w:type="spellStart"/>
      <w:r w:rsidRPr="009849B8">
        <w:t>cuatrapeados</w:t>
      </w:r>
      <w:proofErr w:type="spellEnd"/>
      <w:r w:rsidRPr="009849B8">
        <w:t xml:space="preserve"> y a plomo, para luego completar la porción central.</w:t>
      </w:r>
    </w:p>
    <w:p w14:paraId="324226B9" w14:textId="77777777" w:rsidR="00C56897" w:rsidRPr="009849B8" w:rsidRDefault="00C56897" w:rsidP="0051424E">
      <w:pPr>
        <w:pStyle w:val="FORMATONORMAL"/>
      </w:pPr>
      <w:r w:rsidRPr="009849B8">
        <w:t xml:space="preserve">Los bloques deberán ser colocados con instrumentos adecuados en caso de que se requiera izarlos para introducirlos en los bastones verticales. Por ningún motivo se permitirá manipular las varillas para facilitar la colocación de los bloques. Inmediatamente después de la colocación de los bloques que llevarán los bastones, se deberá apisonar las rebabas de mortero al interior de la celda contra la superficie del colado anterior, usando un pisón de madera con el tamaño adecuado para poder ingresar a la celda. El mortero externo de las juntas se deberá perfilar usando la punta de la cuchara a fin de consolidar perfectamente el mortero dentro de la sisa, o bien sisarlo con sisador. Entre bloque y bloque habrá siempre una capa de mortero que llene su asiento horizontal en ambas caras, así como la llave en su cara vertical. Las juntas deberán quedar completamente llenas y su espesor no deberá ser menos de 7 mm ni mayor de 15 </w:t>
      </w:r>
      <w:proofErr w:type="spellStart"/>
      <w:r w:rsidRPr="009849B8">
        <w:t>mm.</w:t>
      </w:r>
      <w:proofErr w:type="spellEnd"/>
      <w:r w:rsidRPr="009849B8">
        <w:t xml:space="preserve"> El acabado de todas las paredes de bloque será según lo mostrado en planos. El colado de los huecos deberá hacerse cada dos hiladas como máximo. El refuerzo horizontal se alojará en bloques solera según lo detallen los planos estructurales. El tipo de refuerzo y espaciamiento entre varillas horizontales será de acuerdo con los planos estructurales. Se deberán cumplir asimismo los requerimientos de empalme y longitudes de desarrollo especificadas antes para Concreto Estructural, tanto en el refuerzo vertical como en el horizontal.</w:t>
      </w:r>
    </w:p>
    <w:p w14:paraId="1B8CF89C" w14:textId="77777777" w:rsidR="00C56897" w:rsidRPr="009849B8" w:rsidRDefault="00C56897" w:rsidP="00BB6693">
      <w:pPr>
        <w:pStyle w:val="FORMATONORMAL"/>
        <w:rPr>
          <w:rFonts w:ascii="Baloo" w:eastAsia="Baloo" w:hAnsi="Baloo" w:cs="Baloo"/>
        </w:rPr>
      </w:pPr>
      <w:bookmarkStart w:id="66" w:name="_heading=h.452snld" w:colFirst="0" w:colLast="0"/>
      <w:bookmarkEnd w:id="66"/>
      <w:r w:rsidRPr="009849B8">
        <w:rPr>
          <w:rFonts w:ascii="Baloo" w:eastAsia="Baloo" w:hAnsi="Baloo" w:cs="Baloo"/>
        </w:rPr>
        <w:t>TOLERANCIAS</w:t>
      </w:r>
    </w:p>
    <w:p w14:paraId="6A8133E0" w14:textId="3A9D4E59" w:rsidR="00C56897" w:rsidRPr="009849B8" w:rsidRDefault="00C56897" w:rsidP="0051424E">
      <w:pPr>
        <w:pStyle w:val="FORMATONORMAL"/>
        <w:rPr>
          <w:rFonts w:ascii="Baloo" w:eastAsia="Baloo" w:hAnsi="Baloo" w:cs="Baloo"/>
        </w:rPr>
      </w:pPr>
      <w:r w:rsidRPr="009849B8">
        <w:lastRenderedPageBreak/>
        <w:t xml:space="preserve">Las Tolerancias válidas para los elementos de albañilería serán de acuerdo al </w:t>
      </w:r>
      <w:proofErr w:type="spellStart"/>
      <w:r w:rsidRPr="009849B8">
        <w:t>Building</w:t>
      </w:r>
      <w:proofErr w:type="spellEnd"/>
      <w:r w:rsidRPr="009849B8">
        <w:t xml:space="preserve"> </w:t>
      </w:r>
      <w:proofErr w:type="spellStart"/>
      <w:r w:rsidRPr="009849B8">
        <w:t>Code</w:t>
      </w:r>
      <w:proofErr w:type="spellEnd"/>
      <w:r w:rsidRPr="009849B8">
        <w:t xml:space="preserve"> </w:t>
      </w:r>
      <w:proofErr w:type="spellStart"/>
      <w:r w:rsidRPr="009849B8">
        <w:t>Requirements</w:t>
      </w:r>
      <w:proofErr w:type="spellEnd"/>
      <w:r w:rsidRPr="009849B8">
        <w:t xml:space="preserve"> </w:t>
      </w:r>
      <w:proofErr w:type="spellStart"/>
      <w:r w:rsidRPr="009849B8">
        <w:t>for</w:t>
      </w:r>
      <w:proofErr w:type="spellEnd"/>
      <w:r w:rsidRPr="009849B8">
        <w:t xml:space="preserve"> </w:t>
      </w:r>
      <w:proofErr w:type="spellStart"/>
      <w:r w:rsidRPr="009849B8">
        <w:t>Masonry</w:t>
      </w:r>
      <w:proofErr w:type="spellEnd"/>
      <w:r w:rsidRPr="009849B8">
        <w:t xml:space="preserve"> </w:t>
      </w:r>
      <w:proofErr w:type="spellStart"/>
      <w:r w:rsidRPr="009849B8">
        <w:t>Structures</w:t>
      </w:r>
      <w:proofErr w:type="spellEnd"/>
      <w:r w:rsidRPr="009849B8">
        <w:t xml:space="preserve"> (ACI 530-05/ASCE 5-05/TMS 402-05) y a la normativa vigente en nuestro país tal como Norma Técnica para el control de la Calidad de los Materiales Estructurales y la Norma Técnica para el diseño de Estructuras de Mampostería.</w:t>
      </w:r>
    </w:p>
    <w:p w14:paraId="79AFFC07" w14:textId="2273109A" w:rsidR="00C56897" w:rsidRPr="009849B8" w:rsidRDefault="00C56897" w:rsidP="00BB6693">
      <w:pPr>
        <w:pStyle w:val="FORMATONORMAL"/>
        <w:rPr>
          <w:rFonts w:ascii="Baloo" w:hAnsi="Baloo" w:cs="Baloo"/>
        </w:rPr>
      </w:pPr>
      <w:r w:rsidRPr="009849B8">
        <w:rPr>
          <w:rFonts w:ascii="Baloo" w:hAnsi="Baloo" w:cs="Baloo"/>
        </w:rPr>
        <w:t>NORMAS</w:t>
      </w:r>
    </w:p>
    <w:p w14:paraId="6F649718" w14:textId="77777777" w:rsidR="00C56897" w:rsidRPr="009849B8" w:rsidRDefault="00C56897" w:rsidP="0051424E">
      <w:pPr>
        <w:pStyle w:val="FORMATONORMAL"/>
      </w:pPr>
      <w:r w:rsidRPr="009849B8">
        <w:t xml:space="preserve">Las Normas válidas y aplicables para los elementos albañilería serán de acuerdo al </w:t>
      </w:r>
      <w:proofErr w:type="spellStart"/>
      <w:r w:rsidRPr="009849B8">
        <w:t>Building</w:t>
      </w:r>
      <w:proofErr w:type="spellEnd"/>
      <w:r w:rsidRPr="009849B8">
        <w:t xml:space="preserve"> </w:t>
      </w:r>
      <w:proofErr w:type="spellStart"/>
      <w:r w:rsidRPr="009849B8">
        <w:t>Code</w:t>
      </w:r>
      <w:proofErr w:type="spellEnd"/>
      <w:r w:rsidRPr="009849B8">
        <w:t xml:space="preserve"> </w:t>
      </w:r>
      <w:proofErr w:type="spellStart"/>
      <w:r w:rsidRPr="009849B8">
        <w:t>Requirements</w:t>
      </w:r>
      <w:proofErr w:type="spellEnd"/>
      <w:r w:rsidRPr="009849B8">
        <w:t xml:space="preserve"> </w:t>
      </w:r>
      <w:proofErr w:type="spellStart"/>
      <w:r w:rsidRPr="009849B8">
        <w:t>for</w:t>
      </w:r>
      <w:proofErr w:type="spellEnd"/>
      <w:r w:rsidRPr="009849B8">
        <w:t xml:space="preserve"> </w:t>
      </w:r>
      <w:proofErr w:type="spellStart"/>
      <w:r w:rsidRPr="009849B8">
        <w:t>Masonry</w:t>
      </w:r>
      <w:proofErr w:type="spellEnd"/>
      <w:r w:rsidRPr="009849B8">
        <w:t xml:space="preserve"> </w:t>
      </w:r>
      <w:proofErr w:type="spellStart"/>
      <w:r w:rsidRPr="009849B8">
        <w:t>Structures</w:t>
      </w:r>
      <w:proofErr w:type="spellEnd"/>
      <w:r w:rsidRPr="009849B8">
        <w:t xml:space="preserve"> (ACI 530-05/ASCE 5-05/TMS 402-05) y a la normativa vigente en nuestro país u otras normas de calidad sustancialmente equivalentes tal como Norma Técnica para el control de la Calidad de los Materiales Estructurales y la Norma Técnica para el diseño de Estructuras de Mampostería.</w:t>
      </w:r>
    </w:p>
    <w:p w14:paraId="01056BFC" w14:textId="77777777" w:rsidR="00C56897" w:rsidRPr="009849B8" w:rsidRDefault="00C56897" w:rsidP="00BB6693">
      <w:pPr>
        <w:pStyle w:val="FORMATONORMAL"/>
        <w:rPr>
          <w:rFonts w:ascii="Baloo" w:eastAsia="Baloo" w:hAnsi="Baloo" w:cs="Baloo"/>
        </w:rPr>
      </w:pPr>
      <w:bookmarkStart w:id="67" w:name="_heading=h.2k82xt6" w:colFirst="0" w:colLast="0"/>
      <w:bookmarkEnd w:id="67"/>
      <w:r w:rsidRPr="009849B8">
        <w:rPr>
          <w:rFonts w:ascii="Baloo" w:eastAsia="Baloo" w:hAnsi="Baloo" w:cs="Baloo"/>
        </w:rPr>
        <w:t>MEDIDA Y FORMA DE PAGO</w:t>
      </w:r>
    </w:p>
    <w:p w14:paraId="5492FAD6" w14:textId="3FD38D11" w:rsidR="00C56897" w:rsidRPr="009849B8" w:rsidRDefault="00C56897" w:rsidP="0051424E">
      <w:pPr>
        <w:pStyle w:val="FORMATONORMAL"/>
      </w:pPr>
      <w:r w:rsidRPr="009849B8">
        <w:t>La medición para la albañilería se debe hacer por metros cuadrados, cuantificados según los planos estructurales y, para ser entregadas satisfactoriamente de acuerdo con estas Especificaciones técnicas. Se pagará según el precio unitario del contrato y este, será la compensación total por el suministro de toda la mano de obra, materiales, herramientas, equipo e incidentales para realizar todo el trabajo implicado de conformidad con lo indicado en los planos.</w:t>
      </w:r>
    </w:p>
    <w:p w14:paraId="4B287EC7" w14:textId="23CB9800" w:rsidR="00C56897" w:rsidRPr="009849B8" w:rsidRDefault="00C56897" w:rsidP="00BB6693">
      <w:pPr>
        <w:pStyle w:val="FORMATONORMAL"/>
        <w:rPr>
          <w:rFonts w:ascii="Baloo" w:eastAsia="Baloo" w:hAnsi="Baloo" w:cs="Baloo"/>
        </w:rPr>
      </w:pPr>
      <w:r w:rsidRPr="009849B8">
        <w:rPr>
          <w:rFonts w:ascii="Baloo" w:eastAsia="Baloo" w:hAnsi="Baloo" w:cs="Baloo"/>
        </w:rPr>
        <w:t xml:space="preserve">MATERIALES DIVERSOS </w:t>
      </w:r>
    </w:p>
    <w:p w14:paraId="6B947BA5" w14:textId="77777777" w:rsidR="00C56897" w:rsidRPr="009849B8" w:rsidRDefault="00C56897" w:rsidP="00BB6693">
      <w:pPr>
        <w:pStyle w:val="FORMATONORMAL"/>
        <w:rPr>
          <w:rFonts w:ascii="Baloo" w:eastAsia="Baloo" w:hAnsi="Baloo" w:cs="Baloo"/>
        </w:rPr>
      </w:pPr>
      <w:r w:rsidRPr="009849B8">
        <w:rPr>
          <w:rFonts w:ascii="Baloo" w:eastAsia="Baloo" w:hAnsi="Baloo" w:cs="Baloo"/>
        </w:rPr>
        <w:t>ALMOHADILLA DE NEOPRENO</w:t>
      </w:r>
    </w:p>
    <w:p w14:paraId="4B2FDF56" w14:textId="77777777" w:rsidR="00C56897" w:rsidRPr="009849B8" w:rsidRDefault="00C56897" w:rsidP="0051424E">
      <w:pPr>
        <w:pStyle w:val="FORMATONORMAL"/>
      </w:pPr>
      <w:r w:rsidRPr="009849B8">
        <w:t xml:space="preserve">Neopreno en almohadillas de apoyo: las características del compuesto </w:t>
      </w:r>
      <w:proofErr w:type="spellStart"/>
      <w:r w:rsidRPr="009849B8">
        <w:t>elastomerico</w:t>
      </w:r>
      <w:proofErr w:type="spellEnd"/>
      <w:r w:rsidRPr="009849B8">
        <w:t xml:space="preserve"> serán acorde a lo indicado en la norma AASHTO M251, será de dureza 60, con módulo de cortante (g) a 23°c entre 9 kg/cm² y 13.8 kg/cm², además deberá cumplir con la norma AASHTO D4014. cuando sea requerido el uso de almohadillas reforzadas, las placas de acero usadas cumplirán el estándar ASTM A1011 SS Grado 36 tipo 2.</w:t>
      </w:r>
    </w:p>
    <w:p w14:paraId="0697C0E9" w14:textId="53B24F3C" w:rsidR="00C56897" w:rsidRPr="009849B8" w:rsidRDefault="00C56897" w:rsidP="00BB6693">
      <w:pPr>
        <w:pStyle w:val="FORMATONORMAL"/>
        <w:rPr>
          <w:rFonts w:ascii="Baloo" w:eastAsia="Baloo" w:hAnsi="Baloo" w:cs="Baloo"/>
        </w:rPr>
      </w:pPr>
      <w:r w:rsidRPr="009849B8">
        <w:rPr>
          <w:rFonts w:ascii="Baloo" w:eastAsia="Baloo" w:hAnsi="Baloo" w:cs="Baloo"/>
        </w:rPr>
        <w:t>RESINA EPOXICA.</w:t>
      </w:r>
    </w:p>
    <w:p w14:paraId="06D055E2" w14:textId="77777777" w:rsidR="00C56897" w:rsidRPr="009849B8" w:rsidRDefault="00C56897" w:rsidP="0051424E">
      <w:pPr>
        <w:pStyle w:val="FORMATONORMAL"/>
      </w:pPr>
      <w:r w:rsidRPr="009849B8">
        <w:t xml:space="preserve">La resina </w:t>
      </w:r>
      <w:proofErr w:type="spellStart"/>
      <w:r w:rsidRPr="009849B8">
        <w:t>epóxica</w:t>
      </w:r>
      <w:proofErr w:type="spellEnd"/>
      <w:r w:rsidRPr="009849B8">
        <w:t xml:space="preserve"> utilizada para adherir concreto nuevo a endurecido estará de acuerdo al estándar ASTM C881, será del tipo II o V, grado 2 (media viscosidad) y clases a, b o c (dependiendo de la temperatura de uso).</w:t>
      </w:r>
    </w:p>
    <w:p w14:paraId="017B6B2A" w14:textId="77777777" w:rsidR="00C56897" w:rsidRPr="009849B8" w:rsidRDefault="00C56897" w:rsidP="00BB6693">
      <w:pPr>
        <w:pStyle w:val="FORMATONORMAL"/>
        <w:rPr>
          <w:rFonts w:ascii="Baloo" w:eastAsia="Baloo" w:hAnsi="Baloo" w:cs="Baloo"/>
        </w:rPr>
      </w:pPr>
      <w:r w:rsidRPr="009849B8">
        <w:rPr>
          <w:rFonts w:ascii="Baloo" w:eastAsia="Baloo" w:hAnsi="Baloo" w:cs="Baloo"/>
        </w:rPr>
        <w:t>ANCLAJE DE PERNOS O VARILLAS AL ELEMENTOS DE CONCRETO.</w:t>
      </w:r>
    </w:p>
    <w:p w14:paraId="76CAD63D" w14:textId="77777777" w:rsidR="00C56897" w:rsidRPr="009849B8" w:rsidRDefault="00C56897" w:rsidP="0051424E">
      <w:pPr>
        <w:pStyle w:val="FORMATONORMAL"/>
      </w:pPr>
      <w:r w:rsidRPr="009849B8">
        <w:t>El anclaje de pernos o varillas de acero a elementos de concreto se realizará utilizando adhesivo hibrido que cuente con aprobación de la ICC (</w:t>
      </w:r>
      <w:proofErr w:type="spellStart"/>
      <w:r w:rsidRPr="009849B8">
        <w:t>international</w:t>
      </w:r>
      <w:proofErr w:type="spellEnd"/>
      <w:r w:rsidRPr="009849B8">
        <w:t xml:space="preserve"> </w:t>
      </w:r>
      <w:proofErr w:type="spellStart"/>
      <w:r w:rsidRPr="009849B8">
        <w:t>code</w:t>
      </w:r>
      <w:proofErr w:type="spellEnd"/>
      <w:r w:rsidRPr="009849B8">
        <w:t xml:space="preserve"> </w:t>
      </w:r>
      <w:proofErr w:type="spellStart"/>
      <w:r w:rsidRPr="009849B8">
        <w:t>council</w:t>
      </w:r>
      <w:proofErr w:type="spellEnd"/>
      <w:r w:rsidRPr="009849B8">
        <w:t xml:space="preserve">), como producto de referencia se utilizará el Hilti HY 200R y en caso de ser adhesivo </w:t>
      </w:r>
      <w:proofErr w:type="spellStart"/>
      <w:r w:rsidRPr="009849B8">
        <w:t>epóxico</w:t>
      </w:r>
      <w:proofErr w:type="spellEnd"/>
      <w:r w:rsidRPr="009849B8">
        <w:t xml:space="preserve"> se usará de referencia el HSE 2421. Solamente el Ingeniero de la obra podrá avalar el uso de un producto de propiedades distintas.</w:t>
      </w:r>
    </w:p>
    <w:p w14:paraId="5E89D3E7" w14:textId="77777777" w:rsidR="00C56897" w:rsidRPr="009849B8" w:rsidRDefault="00C56897" w:rsidP="00BB6693">
      <w:pPr>
        <w:pStyle w:val="FORMATONORMAL"/>
        <w:rPr>
          <w:rFonts w:ascii="Baloo" w:eastAsia="Baloo" w:hAnsi="Baloo" w:cs="Baloo"/>
        </w:rPr>
      </w:pPr>
      <w:r w:rsidRPr="009849B8">
        <w:rPr>
          <w:rFonts w:ascii="Baloo" w:eastAsia="Baloo" w:hAnsi="Baloo" w:cs="Baloo"/>
        </w:rPr>
        <w:t>SUPERFICIES DESLIZANTES.</w:t>
      </w:r>
    </w:p>
    <w:p w14:paraId="68931FF4" w14:textId="77777777" w:rsidR="00C56897" w:rsidRPr="009849B8" w:rsidRDefault="00C56897" w:rsidP="0051424E">
      <w:pPr>
        <w:pStyle w:val="FORMATONORMAL"/>
      </w:pPr>
      <w:r w:rsidRPr="009849B8">
        <w:t>Cuando se usen planchas de PTFE (teflón) como superficie de deslizamiento entre piezas de acero sus propiedades serán las siguientes:</w:t>
      </w:r>
    </w:p>
    <w:p w14:paraId="6F3DC814" w14:textId="179D6293" w:rsidR="00C56897" w:rsidRPr="009849B8" w:rsidRDefault="00C56897">
      <w:pPr>
        <w:pStyle w:val="FORMATONORMALVIETA"/>
        <w:numPr>
          <w:ilvl w:val="0"/>
          <w:numId w:val="88"/>
        </w:numPr>
      </w:pPr>
      <w:r w:rsidRPr="009849B8">
        <w:t>Dureza, ASTM D2240 = 55</w:t>
      </w:r>
    </w:p>
    <w:p w14:paraId="30318B72" w14:textId="66C166C2" w:rsidR="00C56897" w:rsidRPr="009849B8" w:rsidRDefault="00C56897">
      <w:pPr>
        <w:pStyle w:val="FORMATONORMALVIETA"/>
        <w:numPr>
          <w:ilvl w:val="0"/>
          <w:numId w:val="88"/>
        </w:numPr>
      </w:pPr>
      <w:r w:rsidRPr="009849B8">
        <w:t xml:space="preserve">Resistencia a la Tensión, ASTM D638, </w:t>
      </w:r>
      <w:proofErr w:type="gramStart"/>
      <w:r w:rsidRPr="009849B8">
        <w:t>=  210</w:t>
      </w:r>
      <w:proofErr w:type="gramEnd"/>
      <w:r w:rsidRPr="009849B8">
        <w:t xml:space="preserve"> kg/cm².</w:t>
      </w:r>
    </w:p>
    <w:p w14:paraId="77BF68B5" w14:textId="749887E6" w:rsidR="00C56897" w:rsidRPr="009849B8" w:rsidRDefault="00C56897">
      <w:pPr>
        <w:pStyle w:val="FORMATONORMALVIETA"/>
        <w:numPr>
          <w:ilvl w:val="0"/>
          <w:numId w:val="88"/>
        </w:numPr>
      </w:pPr>
      <w:r w:rsidRPr="009849B8">
        <w:t>Resistencia a la compresión, ASTM D695, = 100 kg/cm².</w:t>
      </w:r>
    </w:p>
    <w:p w14:paraId="0520CEDC" w14:textId="205E486A" w:rsidR="00C56897" w:rsidRPr="009849B8" w:rsidRDefault="00C56897">
      <w:pPr>
        <w:pStyle w:val="FORMATONORMALVIETA"/>
        <w:numPr>
          <w:ilvl w:val="0"/>
          <w:numId w:val="88"/>
        </w:numPr>
      </w:pPr>
      <w:r w:rsidRPr="009849B8">
        <w:t>Porcentaje de Elongación, ASTM D638, = 200 %.</w:t>
      </w:r>
    </w:p>
    <w:p w14:paraId="56AC7F00" w14:textId="0680AC54" w:rsidR="00C56897" w:rsidRPr="009849B8" w:rsidRDefault="00C56897">
      <w:pPr>
        <w:pStyle w:val="FORMATONORMALVIETA"/>
        <w:numPr>
          <w:ilvl w:val="0"/>
          <w:numId w:val="88"/>
        </w:numPr>
      </w:pPr>
      <w:r w:rsidRPr="009849B8">
        <w:lastRenderedPageBreak/>
        <w:t>Coeficiente de Roce Estático, ASTM D1894, =0.09.</w:t>
      </w:r>
    </w:p>
    <w:p w14:paraId="3290FBDE" w14:textId="0787A7F0" w:rsidR="00C56897" w:rsidRPr="009849B8" w:rsidRDefault="00C56897" w:rsidP="0051424E">
      <w:pPr>
        <w:pStyle w:val="FORMATONORMAL"/>
        <w:rPr>
          <w:rFonts w:ascii="Baloo" w:eastAsia="Baloo" w:hAnsi="Baloo" w:cs="Baloo"/>
        </w:rPr>
      </w:pPr>
      <w:r w:rsidRPr="009849B8">
        <w:rPr>
          <w:rFonts w:ascii="Baloo" w:eastAsia="Baloo" w:hAnsi="Baloo" w:cs="Baloo"/>
        </w:rPr>
        <w:t>APLICACIÓN DE SELLADOR ELASTOMERICO DE ACRILICO.</w:t>
      </w:r>
    </w:p>
    <w:p w14:paraId="65229461" w14:textId="7204429A" w:rsidR="00451A75" w:rsidRPr="009849B8" w:rsidRDefault="00C56897" w:rsidP="00193F72">
      <w:pPr>
        <w:pStyle w:val="FORMATONORMAL"/>
      </w:pPr>
      <w:r w:rsidRPr="009849B8">
        <w:t>El tipo de membrana a utilizar como sistema de impermeabilización en cubiertas, podrá ser propuesta por el constructor y aprobada por el Ingeniero de la obra. Como alternativa se recomienda el uso de membranas de resinas poliolefinas termoplásticas (</w:t>
      </w:r>
      <w:proofErr w:type="spellStart"/>
      <w:r w:rsidRPr="009849B8">
        <w:t>tfo</w:t>
      </w:r>
      <w:proofErr w:type="spellEnd"/>
      <w:r w:rsidRPr="009849B8">
        <w:t>), libres de plastificantes o aditivos que     puedan migrar, con estabilizadores térmicos y reforzada con malla de poliéster, alternativamente puede usarse membrana de PVC (policloruro de vinilo plastificado) reforzada.</w:t>
      </w:r>
      <w:r w:rsidR="00451A75" w:rsidRPr="009849B8">
        <w:t xml:space="preserve"> </w:t>
      </w:r>
    </w:p>
    <w:p w14:paraId="449492A5" w14:textId="7853E7F0" w:rsidR="00675F85" w:rsidRPr="009849B8" w:rsidRDefault="00451A75">
      <w:pPr>
        <w:pStyle w:val="SUBTITULO2ET"/>
        <w:numPr>
          <w:ilvl w:val="1"/>
          <w:numId w:val="107"/>
        </w:numPr>
      </w:pPr>
      <w:bookmarkStart w:id="68" w:name="_heading=h.zdd80z" w:colFirst="0" w:colLast="0"/>
      <w:bookmarkStart w:id="69" w:name="_Toc190954463"/>
      <w:bookmarkEnd w:id="68"/>
      <w:r w:rsidRPr="009849B8">
        <w:t>DIVISIONES LIVIANAS</w:t>
      </w:r>
      <w:bookmarkEnd w:id="69"/>
    </w:p>
    <w:p w14:paraId="332D3C90" w14:textId="069216FF" w:rsidR="00E53CD6" w:rsidRPr="009849B8" w:rsidRDefault="00E53CD6" w:rsidP="0051424E">
      <w:pPr>
        <w:pStyle w:val="FORMATONORMAL"/>
      </w:pPr>
      <w:r w:rsidRPr="009849B8">
        <w:t>Se definen como divisiones livianas aquellos elementos que poseen una estructura reticular liviana conformada por perfiles de acero galvanizado rolados en frío, la cual se reviste con paneles de yeso o fibrocemento, aislamientos e instalaciones. Es un método constructivo de instalación ágil, limpio y resistente. El contratista suministrara e instalara todos los tipos de divisiones livianas indicados en los planos que forman parte del proyecto.  Los tipos de divisiones a instalar son las siguientes:</w:t>
      </w:r>
    </w:p>
    <w:p w14:paraId="649A7A98" w14:textId="4EBCC735" w:rsidR="00E53CD6" w:rsidRPr="009849B8" w:rsidRDefault="00E53CD6">
      <w:pPr>
        <w:pStyle w:val="Prrafodelista"/>
        <w:numPr>
          <w:ilvl w:val="0"/>
          <w:numId w:val="50"/>
        </w:numPr>
        <w:rPr>
          <w:rFonts w:ascii="Museo Sans 100" w:eastAsia="Museo Sans 100" w:hAnsi="Museo Sans 100" w:cs="Museo Sans 100"/>
          <w:sz w:val="22"/>
          <w:szCs w:val="22"/>
        </w:rPr>
      </w:pPr>
      <w:r w:rsidRPr="009849B8">
        <w:rPr>
          <w:rFonts w:ascii="Museo Sans 100" w:eastAsia="Museo Sans 100" w:hAnsi="Museo Sans 100" w:cs="Museo Sans 100"/>
          <w:sz w:val="22"/>
          <w:szCs w:val="22"/>
        </w:rPr>
        <w:t>Divisiones livianas de tabla yeso.</w:t>
      </w:r>
    </w:p>
    <w:p w14:paraId="155E044B" w14:textId="77777777" w:rsidR="00E53CD6" w:rsidRPr="009849B8" w:rsidRDefault="00E53CD6">
      <w:pPr>
        <w:pStyle w:val="Prrafodelista"/>
        <w:numPr>
          <w:ilvl w:val="0"/>
          <w:numId w:val="50"/>
        </w:numPr>
        <w:rPr>
          <w:rFonts w:ascii="Museo Sans 100" w:eastAsia="Museo Sans 100" w:hAnsi="Museo Sans 100" w:cs="Museo Sans 100"/>
          <w:sz w:val="22"/>
          <w:szCs w:val="22"/>
        </w:rPr>
      </w:pPr>
      <w:r w:rsidRPr="009849B8">
        <w:rPr>
          <w:rFonts w:ascii="Museo Sans 100" w:eastAsia="Museo Sans 100" w:hAnsi="Museo Sans 100" w:cs="Museo Sans 100"/>
          <w:sz w:val="22"/>
          <w:szCs w:val="22"/>
        </w:rPr>
        <w:t xml:space="preserve">Divisiones livianas de tabla cemento </w:t>
      </w:r>
    </w:p>
    <w:p w14:paraId="52D77A60" w14:textId="77777777" w:rsidR="00E53CD6" w:rsidRPr="009849B8" w:rsidRDefault="00E53CD6">
      <w:pPr>
        <w:pStyle w:val="Prrafodelista"/>
        <w:numPr>
          <w:ilvl w:val="0"/>
          <w:numId w:val="50"/>
        </w:numPr>
        <w:rPr>
          <w:rFonts w:ascii="Museo Sans 100" w:eastAsia="Museo Sans 100" w:hAnsi="Museo Sans 100" w:cs="Museo Sans 100"/>
          <w:sz w:val="22"/>
          <w:szCs w:val="22"/>
        </w:rPr>
      </w:pPr>
      <w:r w:rsidRPr="009849B8">
        <w:rPr>
          <w:rFonts w:ascii="Museo Sans 100" w:eastAsia="Museo Sans 100" w:hAnsi="Museo Sans 100" w:cs="Museo Sans 100"/>
          <w:sz w:val="22"/>
          <w:szCs w:val="22"/>
        </w:rPr>
        <w:t>Divisiones de vidrio y aluminio</w:t>
      </w:r>
    </w:p>
    <w:p w14:paraId="2F7E9981" w14:textId="77777777" w:rsidR="00E53CD6" w:rsidRPr="009849B8" w:rsidRDefault="00E53CD6">
      <w:pPr>
        <w:pStyle w:val="Prrafodelista"/>
        <w:numPr>
          <w:ilvl w:val="0"/>
          <w:numId w:val="50"/>
        </w:numPr>
        <w:rPr>
          <w:rFonts w:ascii="Museo Sans 100" w:eastAsia="Museo Sans 100" w:hAnsi="Museo Sans 100" w:cs="Museo Sans 100"/>
          <w:sz w:val="22"/>
          <w:szCs w:val="22"/>
        </w:rPr>
      </w:pPr>
      <w:r w:rsidRPr="009849B8">
        <w:rPr>
          <w:rFonts w:ascii="Museo Sans 100" w:eastAsia="Museo Sans 100" w:hAnsi="Museo Sans 100" w:cs="Museo Sans 100"/>
          <w:sz w:val="22"/>
          <w:szCs w:val="22"/>
        </w:rPr>
        <w:t>División de acero inoxidable</w:t>
      </w:r>
    </w:p>
    <w:p w14:paraId="29A3B6EE" w14:textId="77777777" w:rsidR="00DD6BA6" w:rsidRPr="009849B8" w:rsidRDefault="00DD6BA6" w:rsidP="00BB6693">
      <w:pPr>
        <w:pStyle w:val="FORMATONORMAL"/>
        <w:rPr>
          <w:rFonts w:ascii="Baloo" w:eastAsia="Baloo" w:hAnsi="Baloo" w:cs="Baloo"/>
        </w:rPr>
      </w:pPr>
    </w:p>
    <w:p w14:paraId="4249167E" w14:textId="0338806E" w:rsidR="00E53CD6" w:rsidRPr="009849B8" w:rsidRDefault="00E53CD6" w:rsidP="00BB6693">
      <w:pPr>
        <w:pStyle w:val="FORMATONORMAL"/>
        <w:rPr>
          <w:rFonts w:ascii="Baloo" w:eastAsia="Baloo" w:hAnsi="Baloo" w:cs="Baloo"/>
        </w:rPr>
      </w:pPr>
      <w:r w:rsidRPr="009849B8">
        <w:rPr>
          <w:rFonts w:ascii="Baloo" w:eastAsia="Baloo" w:hAnsi="Baloo" w:cs="Baloo"/>
        </w:rPr>
        <w:t xml:space="preserve">ALCANCE </w:t>
      </w:r>
    </w:p>
    <w:p w14:paraId="08F0BA84" w14:textId="77777777" w:rsidR="00E53CD6" w:rsidRPr="009849B8" w:rsidRDefault="00E53CD6" w:rsidP="0051424E">
      <w:pPr>
        <w:pStyle w:val="FORMATONORMAL"/>
      </w:pPr>
      <w:r w:rsidRPr="009849B8">
        <w:t>Las divisiones livianas se utilizarán donde lo indiquen los planos con paneles de 4’x8’ de dimensión y ½” de espesor, con núcleo de cemento Portland, laminado con malla de fibra de vidrio polimerizada por ambas caras, según normas ASTM C947, ASTM C473, ASTM C1325, ASTM E136, ASTM C177 y ASTM E84; resistentes al fuego. Los paneles se colocarán a una cara o ambas si así se especifica, y llevarán el tratamiento de juntas y sobre la tornillería con la cinta cubrejunta recomendada por el fabricante, además de la pasta o sellador adecuado para recibir la aplicación las capas de pintura especificada.</w:t>
      </w:r>
    </w:p>
    <w:p w14:paraId="16300C28" w14:textId="77777777" w:rsidR="00E53CD6" w:rsidRPr="009849B8" w:rsidRDefault="00E53CD6" w:rsidP="0051424E">
      <w:pPr>
        <w:pStyle w:val="FORMATONORMAL"/>
      </w:pPr>
      <w:r w:rsidRPr="009849B8">
        <w:t xml:space="preserve">Todo el material de las divisiones será de la mejor calidad y suministradas por el fabricante. La división tendrá un espesor final de 9 a 10 cm (sin acabados), su altura se verificará en los planos. La Contratista deberá suministrar el equipo y herramientas necesarios para la correcta instalación de las divisiones, siguiendo la normativa de instalación del fabricante; además el personal deberá utilizar el equipo de protección adecuado, como casco, guantes, lentes, tapones para ruido, mascarillas, etc. Que fuesen necesarios para su seguridad. Las divisiones se construirán posteriormente a la instalación de piso. </w:t>
      </w:r>
    </w:p>
    <w:p w14:paraId="4C4F28D5" w14:textId="77777777" w:rsidR="00E53CD6" w:rsidRPr="009849B8" w:rsidRDefault="00E53CD6" w:rsidP="0051424E">
      <w:pPr>
        <w:pStyle w:val="FORMATONORMAL"/>
      </w:pPr>
      <w:r w:rsidRPr="009849B8">
        <w:t xml:space="preserve">En todas las divisiones livianas debe preverse y proveerse del reforzamiento de la estructura de la pared cuando existan huecos, que serán utilizados para ventanas, puertas, equipos, etc.   </w:t>
      </w:r>
    </w:p>
    <w:p w14:paraId="13DE461A" w14:textId="77777777" w:rsidR="00E53CD6" w:rsidRPr="009849B8" w:rsidRDefault="00E53CD6" w:rsidP="0051424E">
      <w:pPr>
        <w:pStyle w:val="FORMATONORMAL"/>
      </w:pPr>
      <w:r w:rsidRPr="009849B8">
        <w:t>Los trabajos a desarrollar comprenden el suministro e instalación, herramientas, equipos, materiales, dirección técnica, mano de obra, y todos los trabajos y actividades necesarias para la completa ejecución de los trabajos de los distintos tipos de divisiones livianas indicadas en el párrafo anterior, las cuales se describen a continuación:</w:t>
      </w:r>
    </w:p>
    <w:p w14:paraId="51341B4D" w14:textId="77777777" w:rsidR="00E53CD6" w:rsidRPr="009849B8" w:rsidRDefault="00E53CD6" w:rsidP="00BB6693">
      <w:pPr>
        <w:pStyle w:val="FORMATONORMAL"/>
        <w:rPr>
          <w:rFonts w:ascii="Baloo" w:eastAsia="Baloo" w:hAnsi="Baloo" w:cs="Baloo"/>
        </w:rPr>
      </w:pPr>
      <w:r w:rsidRPr="009849B8">
        <w:rPr>
          <w:rFonts w:ascii="Baloo" w:eastAsia="Baloo" w:hAnsi="Baloo" w:cs="Baloo"/>
        </w:rPr>
        <w:t>DIVISIONES LIVIANAS DE PANELES DE TABLA YESO.</w:t>
      </w:r>
    </w:p>
    <w:p w14:paraId="57083A3A" w14:textId="77777777" w:rsidR="00E53CD6" w:rsidRPr="009849B8" w:rsidRDefault="00E53CD6" w:rsidP="0051424E">
      <w:pPr>
        <w:pStyle w:val="FORMATONORMAL"/>
      </w:pPr>
      <w:r w:rsidRPr="009849B8">
        <w:lastRenderedPageBreak/>
        <w:t xml:space="preserve">El alcance de los trabajos incluye el suministro de materiales, instalación, herramientas, equipos, dirección técnica y todo lo relacionado a la completa y satisfactoria instalación de las divisiones livianas de tabla yeso. Debe incluirse y preverse en ellas todos los refuerzos al interior de las divisiones para la hechura de huecos de puertas y ventanas, para el apoyo de muebles aéreos, equipos, percheros u otro elemento pesado que requiera de una correcta sujeción. </w:t>
      </w:r>
    </w:p>
    <w:p w14:paraId="71AEBA6E" w14:textId="77777777" w:rsidR="00E53CD6" w:rsidRPr="009849B8" w:rsidRDefault="00E53CD6" w:rsidP="00BB6693">
      <w:pPr>
        <w:pStyle w:val="FORMATONORMAL"/>
        <w:rPr>
          <w:rFonts w:ascii="Baloo" w:eastAsia="Baloo" w:hAnsi="Baloo" w:cs="Baloo"/>
        </w:rPr>
      </w:pPr>
      <w:r w:rsidRPr="009849B8">
        <w:rPr>
          <w:rFonts w:ascii="Baloo" w:eastAsia="Baloo" w:hAnsi="Baloo" w:cs="Baloo"/>
        </w:rPr>
        <w:t>MATERIALES</w:t>
      </w:r>
    </w:p>
    <w:p w14:paraId="5732F55C" w14:textId="77777777" w:rsidR="00E53CD6" w:rsidRPr="009849B8" w:rsidRDefault="00E53CD6" w:rsidP="0051424E">
      <w:pPr>
        <w:pStyle w:val="FORMATONORMAL"/>
      </w:pPr>
      <w:r w:rsidRPr="009849B8">
        <w:t xml:space="preserve">Tableros Rectangulares de Yeso. </w:t>
      </w:r>
    </w:p>
    <w:p w14:paraId="58FBBDBC" w14:textId="77777777" w:rsidR="00E53CD6" w:rsidRPr="009849B8" w:rsidRDefault="00E53CD6" w:rsidP="0051424E">
      <w:pPr>
        <w:pStyle w:val="FORMATONORMAL"/>
      </w:pPr>
      <w:r w:rsidRPr="009849B8">
        <w:t>Son paneles compuestos de un núcleo de yeso resistente al fuego de 1/2” de espesor recubierto con una superficie de papel reciclado con estructura de bastidores metálicos galvanizados de 6” calibre 26 colocados a cada 41cm</w:t>
      </w:r>
      <w:proofErr w:type="gramStart"/>
      <w:r w:rsidRPr="009849B8">
        <w:t>, ,</w:t>
      </w:r>
      <w:proofErr w:type="gramEnd"/>
      <w:r w:rsidRPr="009849B8">
        <w:t xml:space="preserve"> y canales de amarre o fijación al piso, a la losa o estructura de techo, según se especifique, se deberá considerar pestaña de pared de altura mínima de 0.10 m arriba del nivel de cielo falso.</w:t>
      </w:r>
    </w:p>
    <w:p w14:paraId="4CAAC40A" w14:textId="77777777" w:rsidR="00E53CD6" w:rsidRPr="009849B8" w:rsidRDefault="00E53CD6" w:rsidP="0051424E">
      <w:pPr>
        <w:pStyle w:val="FORMATONORMAL"/>
      </w:pPr>
      <w:r w:rsidRPr="009849B8">
        <w:t>Se recomiendan los siguientes espesores:</w:t>
      </w:r>
    </w:p>
    <w:p w14:paraId="4E2F9F4E" w14:textId="77777777" w:rsidR="00E53CD6" w:rsidRPr="009849B8" w:rsidRDefault="00E53CD6" w:rsidP="0051424E">
      <w:pPr>
        <w:pStyle w:val="FORMATONORMAL"/>
      </w:pPr>
      <w:r w:rsidRPr="009849B8">
        <w:t>½” (12 mm) con núcleo FIRECODE contra fuego a doble cara.</w:t>
      </w:r>
    </w:p>
    <w:p w14:paraId="13FF4DDA" w14:textId="77777777" w:rsidR="00E53CD6" w:rsidRPr="009849B8" w:rsidRDefault="00E53CD6" w:rsidP="0051424E">
      <w:pPr>
        <w:pStyle w:val="FORMATONORMAL"/>
      </w:pPr>
      <w:r w:rsidRPr="009849B8">
        <w:t>3/8” (9.6 mm) para moldear superficies curvas.</w:t>
      </w:r>
    </w:p>
    <w:p w14:paraId="445A67DB" w14:textId="77777777" w:rsidR="00E53CD6" w:rsidRPr="009849B8" w:rsidRDefault="00E53CD6" w:rsidP="0051424E">
      <w:pPr>
        <w:pStyle w:val="FORMATONORMAL"/>
      </w:pPr>
      <w:r w:rsidRPr="009849B8">
        <w:t>En áreas expuestas a humedad se deberá considerar instalar el forro interior en lámina de panel de yeso con recubrimiento de fibra de vidrio recomendado para uso en zonas en contacto de la humedad.</w:t>
      </w:r>
    </w:p>
    <w:p w14:paraId="07F06FE2" w14:textId="77777777" w:rsidR="00DD6BA6" w:rsidRPr="009849B8" w:rsidRDefault="00DD6BA6" w:rsidP="00BB6693">
      <w:pPr>
        <w:pStyle w:val="FORMATONORMAL"/>
        <w:rPr>
          <w:rFonts w:ascii="Baloo" w:eastAsia="Baloo" w:hAnsi="Baloo" w:cs="Baloo"/>
        </w:rPr>
      </w:pPr>
    </w:p>
    <w:p w14:paraId="473179A0" w14:textId="08ADA06F" w:rsidR="00E53CD6" w:rsidRPr="009849B8" w:rsidRDefault="00E53CD6" w:rsidP="00BB6693">
      <w:pPr>
        <w:pStyle w:val="FORMATONORMAL"/>
        <w:rPr>
          <w:rFonts w:ascii="Baloo" w:eastAsia="Baloo" w:hAnsi="Baloo" w:cs="Baloo"/>
        </w:rPr>
      </w:pPr>
      <w:r w:rsidRPr="009849B8">
        <w:rPr>
          <w:rFonts w:ascii="Baloo" w:eastAsia="Baloo" w:hAnsi="Baloo" w:cs="Baloo"/>
        </w:rPr>
        <w:t xml:space="preserve">PERFILES METÁLICOS. </w:t>
      </w:r>
    </w:p>
    <w:p w14:paraId="5013DB52" w14:textId="77777777" w:rsidR="00E53CD6" w:rsidRPr="009849B8" w:rsidRDefault="00E53CD6" w:rsidP="0051424E">
      <w:pPr>
        <w:pStyle w:val="FORMATONORMAL"/>
      </w:pPr>
      <w:r w:rsidRPr="009849B8">
        <w:t>Elementos metálicos en lámina galvanizada por inmersión en caliente en calibre 20 y 26 para el armado de bastidores. Todos los componentes metálicos deberán cumplir con la norma ASTM C645 en su fabricación.</w:t>
      </w:r>
    </w:p>
    <w:p w14:paraId="24D1BDB8" w14:textId="77777777" w:rsidR="00E53CD6" w:rsidRPr="009849B8" w:rsidRDefault="00E53CD6" w:rsidP="0051424E">
      <w:pPr>
        <w:pStyle w:val="FORMATONORMAL"/>
      </w:pPr>
      <w:r w:rsidRPr="009849B8">
        <w:t xml:space="preserve">Canales de Amarre. Canales en forma de "U" para fijar muros divisorios a piso y techo. Fabricados en lámina galvanizada cal 26, rolados en frío. Cumplen con la norma ASTM C645. Ancho (A): 4.10, 6.35 y 9.2 cm (1-5/8",2-1/2" y 3-5/8"); altura de la ceja (B): 2.5 cm (15/16"); largo 3.05 (10'). </w:t>
      </w:r>
    </w:p>
    <w:p w14:paraId="1D680906" w14:textId="77777777" w:rsidR="00E53CD6" w:rsidRPr="009849B8" w:rsidRDefault="00E53CD6" w:rsidP="0051424E">
      <w:pPr>
        <w:pStyle w:val="FORMATONORMAL"/>
      </w:pPr>
      <w:r w:rsidRPr="009849B8">
        <w:t>Postes Metálicos. Postes en forma de "C" para formar bastidores y recibir el tablero de yeso. Fabricados en lámina galvanizada cal 26, rolados en frío. Cumplen con la norma ASTM C645. Ancho: 4.10, 6.35 y 9.20 cm (1-5/8", 2-1/2" y 3-5/8"</w:t>
      </w:r>
      <w:proofErr w:type="gramStart"/>
      <w:r w:rsidRPr="009849B8">
        <w:t>).Patín</w:t>
      </w:r>
      <w:proofErr w:type="gramEnd"/>
      <w:r w:rsidRPr="009849B8">
        <w:t xml:space="preserve">: 3.2 y 3.4 cm (1-1/4"). Ceja: 0.6 cm (1/4"). Largo 3.35 m (11') Largos especiales bajo pedido. </w:t>
      </w:r>
    </w:p>
    <w:p w14:paraId="3B2EE21A" w14:textId="77777777" w:rsidR="00E53CD6" w:rsidRPr="009849B8" w:rsidRDefault="00E53CD6" w:rsidP="0051424E">
      <w:pPr>
        <w:pStyle w:val="FORMATONORMAL"/>
      </w:pPr>
      <w:r w:rsidRPr="009849B8">
        <w:t>Canal Listón. Canales en forma de “omega (</w:t>
      </w:r>
      <w:sdt>
        <w:sdtPr>
          <w:tag w:val="goog_rdk_0"/>
          <w:id w:val="-71436707"/>
        </w:sdtPr>
        <w:sdtEndPr/>
        <w:sdtContent>
          <w:r w:rsidRPr="009849B8">
            <w:rPr>
              <w:rFonts w:ascii="Courier New" w:hAnsi="Courier New" w:cs="Courier New"/>
            </w:rPr>
            <w:t>Ω</w:t>
          </w:r>
        </w:sdtContent>
      </w:sdt>
      <w:r w:rsidRPr="009849B8">
        <w:t>)” para recubrimiento de muros. Rolados en frío en metal resistente a la corrosión de dos calibres: 26 para atornillar tableros de yeso de 12.7 y 15.9 mm y calibre 20 para separaciones y capacidad de carga mayores en plafones. Los productos cumplen con la norma ASTM C645. Ancho de la cara (A): 3.17 cm (1-1/4"); profundidad (B): 2.22 cm (7/8"); ancho (C): 6.35 (2 1/2"); largo 3.05 m (12').</w:t>
      </w:r>
    </w:p>
    <w:p w14:paraId="10A4DEC2" w14:textId="77777777" w:rsidR="00E53CD6" w:rsidRPr="009849B8" w:rsidRDefault="00E53CD6" w:rsidP="0051424E">
      <w:pPr>
        <w:pStyle w:val="FORMATONORMAL"/>
      </w:pPr>
      <w:r w:rsidRPr="009849B8">
        <w:t>Ángulos metálicos. Ángulos metálicos galvanizados calibre 26 resistentes a la corrosión, utilizados para la sujeción de postes en lambrines o tensores en muros.</w:t>
      </w:r>
    </w:p>
    <w:p w14:paraId="20026DC1" w14:textId="77777777" w:rsidR="00E53CD6" w:rsidRPr="009849B8" w:rsidRDefault="00E53CD6" w:rsidP="0051424E">
      <w:pPr>
        <w:pStyle w:val="FORMATONORMAL"/>
      </w:pPr>
      <w:r w:rsidRPr="009849B8">
        <w:t>Canales Amortiguadores de Sonido. Canales metálicos calibre 26 resistentes a la corrosión para fijar tableros de yeso a bastidores de madera y metálicos. Reducen la transmisión del sonido a través de las divisiones con bastidores de madera y metálicos y en estructuras de entrepisos.  A= Ancho: 6.35 cm (2-1/2"</w:t>
      </w:r>
      <w:proofErr w:type="gramStart"/>
      <w:r w:rsidRPr="009849B8">
        <w:t>) .</w:t>
      </w:r>
      <w:proofErr w:type="gramEnd"/>
      <w:r w:rsidRPr="009849B8">
        <w:t xml:space="preserve"> B= Profundidad: 12.7 cm (1/2"</w:t>
      </w:r>
      <w:proofErr w:type="gramStart"/>
      <w:r w:rsidRPr="009849B8">
        <w:t>) ;</w:t>
      </w:r>
      <w:proofErr w:type="gramEnd"/>
      <w:r w:rsidRPr="009849B8">
        <w:t xml:space="preserve"> C= Ancho de la cara: 3.8 cm (1 ½"). Largo: 3.66 m (12'). Limitaciones: No se use bajo vigas para pisos altamente flexibles; deberán estar </w:t>
      </w:r>
      <w:r w:rsidRPr="009849B8">
        <w:lastRenderedPageBreak/>
        <w:t xml:space="preserve">sujetas a muros y plafones con tornillos para bastidores metálicos; no usarse con más de 2 capas de tableros de yeso de 15.9 mm (5/8") de espesor.  </w:t>
      </w:r>
    </w:p>
    <w:p w14:paraId="18393E36" w14:textId="77777777" w:rsidR="00E53CD6" w:rsidRPr="009849B8" w:rsidRDefault="00E53CD6" w:rsidP="0051424E">
      <w:pPr>
        <w:pStyle w:val="FORMATONORMAL"/>
      </w:pPr>
      <w:r w:rsidRPr="009849B8">
        <w:t xml:space="preserve">Postes “CH”. Postes especiales en calibre 20 rolados en frío para muros de elevador o ductos para usarse con tablero de yeso o </w:t>
      </w:r>
      <w:proofErr w:type="spellStart"/>
      <w:r w:rsidRPr="009849B8">
        <w:t>Liner</w:t>
      </w:r>
      <w:proofErr w:type="spellEnd"/>
      <w:r w:rsidRPr="009849B8">
        <w:t xml:space="preserve"> Panel de 2.5 cm (1").  Ancho: 6.35 y 10.16 cm (2-1/2" y 4"); Patines: 3.8 cm (1 1/2"</w:t>
      </w:r>
      <w:proofErr w:type="gramStart"/>
      <w:r w:rsidRPr="009849B8">
        <w:t>) ;</w:t>
      </w:r>
      <w:proofErr w:type="gramEnd"/>
      <w:r w:rsidRPr="009849B8">
        <w:t xml:space="preserve"> Patín: 3.5 cm (1 3/8") y Largos de 3.05 m (10') o de acuerdo a los requisitos de la obra. </w:t>
      </w:r>
    </w:p>
    <w:p w14:paraId="671460D3" w14:textId="77777777" w:rsidR="00E53CD6" w:rsidRPr="009849B8" w:rsidRDefault="00E53CD6" w:rsidP="0051424E">
      <w:pPr>
        <w:pStyle w:val="FORMATONORMAL"/>
      </w:pPr>
      <w:r w:rsidRPr="009849B8">
        <w:t xml:space="preserve">Canales “J”. Se usan en pisos y losas, en bastidores para muros de elevador, ductos, así como inicios y finales de muros. Ancho: 6.35 y 10.16 cm (2 1/2" y 4"); Patines: 2.5 y 5 cm (1" y 2"). </w:t>
      </w:r>
    </w:p>
    <w:p w14:paraId="13D37C3C" w14:textId="77777777" w:rsidR="00E53CD6" w:rsidRPr="009849B8" w:rsidRDefault="00E53CD6" w:rsidP="0051424E">
      <w:pPr>
        <w:pStyle w:val="FORMATONORMAL"/>
      </w:pPr>
      <w:r w:rsidRPr="009849B8">
        <w:t>Estructura de soporte adicional de tubo estructural para el apoyo de muebles aéreos según detalle de planos.</w:t>
      </w:r>
    </w:p>
    <w:p w14:paraId="3351CDC2" w14:textId="4CE031F3" w:rsidR="00E53CD6" w:rsidRPr="009849B8" w:rsidRDefault="00E53CD6" w:rsidP="00BB6693">
      <w:pPr>
        <w:pStyle w:val="FORMATONORMAL"/>
        <w:rPr>
          <w:rFonts w:ascii="Baloo" w:eastAsia="Baloo" w:hAnsi="Baloo" w:cs="Baloo"/>
        </w:rPr>
      </w:pPr>
      <w:r w:rsidRPr="009849B8">
        <w:rPr>
          <w:rFonts w:ascii="Baloo" w:eastAsia="Baloo" w:hAnsi="Baloo" w:cs="Baloo"/>
        </w:rPr>
        <w:t>TORNILLOS Y FIJADORES.</w:t>
      </w:r>
    </w:p>
    <w:p w14:paraId="644F5BA6" w14:textId="77777777" w:rsidR="00E53CD6" w:rsidRPr="009849B8" w:rsidRDefault="00E53CD6" w:rsidP="0051424E">
      <w:pPr>
        <w:pStyle w:val="FORMATONORMAL"/>
      </w:pPr>
      <w:r w:rsidRPr="009849B8">
        <w:t xml:space="preserve">Especialmente diseñados para la fijación de los tableros de yeso a los perfiles metálicos. Tornillos de tipo </w:t>
      </w:r>
      <w:proofErr w:type="spellStart"/>
      <w:r w:rsidRPr="009849B8">
        <w:t>autorroscantes</w:t>
      </w:r>
      <w:proofErr w:type="spellEnd"/>
      <w:r w:rsidRPr="009849B8">
        <w:t xml:space="preserve">: </w:t>
      </w:r>
    </w:p>
    <w:p w14:paraId="537BD6C8" w14:textId="77777777" w:rsidR="00E53CD6" w:rsidRPr="009849B8" w:rsidRDefault="00E53CD6" w:rsidP="0051424E">
      <w:pPr>
        <w:pStyle w:val="FORMATONORMAL"/>
      </w:pPr>
      <w:r w:rsidRPr="009849B8">
        <w:t xml:space="preserve">Para atornillar el tablero de yeso a metal cal 28, El tipo S-1" de 25.4 mm une capas sencillas de tableros de yeso de 12.7 y 15.9 cm (1/2" y 5/8") a postes metálicos Cal. 26, canales de amarre y canales listón. El tipo S-1-5/8" de 41.3 mm fija la segunda capa de tablas de yeso a canales y postes metálicos, canales de amarre y canales listón. El tipo S-1 5/8" de 42 mm fija la 3ra capa de tablero de yeso de 15.9 </w:t>
      </w:r>
      <w:proofErr w:type="spellStart"/>
      <w:r w:rsidRPr="009849B8">
        <w:t>mm.</w:t>
      </w:r>
      <w:proofErr w:type="spellEnd"/>
      <w:r w:rsidRPr="009849B8">
        <w:t xml:space="preserve"> El tipo S-2 1/2" de 635 mm fija la 4ta capa de tablero de yeso de 12.7 mm (1/2") a postes metálicos y canales de amarre. </w:t>
      </w:r>
    </w:p>
    <w:p w14:paraId="50EB8A93" w14:textId="77777777" w:rsidR="00E53CD6" w:rsidRPr="009849B8" w:rsidRDefault="00E53CD6" w:rsidP="0051424E">
      <w:pPr>
        <w:pStyle w:val="FORMATONORMAL"/>
      </w:pPr>
      <w:r w:rsidRPr="009849B8">
        <w:t xml:space="preserve">Para atornillar el tablero de yeso a metal cal 26, Fija capas sencillas de tableros de yeso marca Tablaroca® de 12.7 y 15.9 mm (1/2" y 5/8") a postes metálicos y canales de amarre calibres 20 a 14. Especificar tornillos resistentes a la corrosión para fijar Tablaroca® base exterior en muros exteriores. Utilice tornillos de 41.3 mm (1-5/8") para fijar segundas o terceras capas de tableros de yeso a postes metálicos, canales listón y canal de amarre cal. 26 a 28. </w:t>
      </w:r>
    </w:p>
    <w:p w14:paraId="77301406" w14:textId="77777777" w:rsidR="00E53CD6" w:rsidRPr="009849B8" w:rsidRDefault="00E53CD6" w:rsidP="0051424E">
      <w:pPr>
        <w:pStyle w:val="FORMATONORMAL"/>
      </w:pPr>
      <w:r w:rsidRPr="009849B8">
        <w:t xml:space="preserve">Tornillo tipo </w:t>
      </w:r>
      <w:proofErr w:type="spellStart"/>
      <w:r w:rsidRPr="009849B8">
        <w:t>Framer</w:t>
      </w:r>
      <w:proofErr w:type="spellEnd"/>
      <w:r w:rsidRPr="009849B8">
        <w:t>, Para atornillar metal con metal cal 26 - 28. Para fijar canales resilientes a postes metálicos o elementos metálicos de cal. 26 entre sí.</w:t>
      </w:r>
    </w:p>
    <w:p w14:paraId="0A7D163B" w14:textId="77777777" w:rsidR="00E53CD6" w:rsidRPr="009849B8" w:rsidRDefault="00E53CD6" w:rsidP="0051424E">
      <w:pPr>
        <w:pStyle w:val="FORMATONORMAL"/>
      </w:pPr>
      <w:r w:rsidRPr="009849B8">
        <w:t>Juntas, Adhesivos y Tratamientos de Juntas.</w:t>
      </w:r>
    </w:p>
    <w:p w14:paraId="7BCA8635" w14:textId="77777777" w:rsidR="00E53CD6" w:rsidRPr="009849B8" w:rsidRDefault="00E53CD6" w:rsidP="0051424E">
      <w:pPr>
        <w:pStyle w:val="FORMATONORMAL"/>
      </w:pPr>
      <w:r w:rsidRPr="009849B8">
        <w:t>Línea de productos creados para el tratamiento de juntas en tableros de yeso y dejar lista la superficie para recibir acabados. Características:</w:t>
      </w:r>
    </w:p>
    <w:p w14:paraId="62F48C53" w14:textId="77777777" w:rsidR="007E1679" w:rsidRPr="009849B8" w:rsidRDefault="007E1679" w:rsidP="0051424E">
      <w:pPr>
        <w:pStyle w:val="FORMATONORMAL"/>
      </w:pPr>
      <w:r w:rsidRPr="009849B8">
        <w:t xml:space="preserve">Adhesivo base agua, que adhiere por presión elementos ligeros o livianos, como aislantes de fibra de vidrio, felpas, papel y otros materiales a metal, tablero de yeso y otros materiales. </w:t>
      </w:r>
    </w:p>
    <w:p w14:paraId="5AB83AD2" w14:textId="77777777" w:rsidR="007E1679" w:rsidRPr="009849B8" w:rsidRDefault="007E1679" w:rsidP="0051424E">
      <w:pPr>
        <w:pStyle w:val="FORMATONORMAL"/>
      </w:pPr>
      <w:r w:rsidRPr="009849B8">
        <w:t xml:space="preserve">Compuesto ligero de secado controlado para tratamiento de juntas de tablero de yeso. </w:t>
      </w:r>
    </w:p>
    <w:p w14:paraId="68B56EFE" w14:textId="77777777" w:rsidR="007E1679" w:rsidRPr="009849B8" w:rsidRDefault="007E1679" w:rsidP="0051424E">
      <w:pPr>
        <w:pStyle w:val="FORMATONORMAL"/>
      </w:pPr>
      <w:r w:rsidRPr="009849B8">
        <w:t xml:space="preserve">Preparador (primer) base látex para uniformar la superficie y evitar diferencias en textura. Diseñado para solucionar y minimizar problemas referentes al cambio o variaciones de texturas en muros interiores hechos con tablero de yeso.  Compuesto multiusos especialmente diseñado para tratamiento de juntas en tableros de yeso fabricados por los mismos fabricantes de los tableros, a base del mismo material, lo que garantiza un acabado homogéneo. </w:t>
      </w:r>
    </w:p>
    <w:p w14:paraId="49C47D09" w14:textId="11FDAA7F" w:rsidR="000D1762" w:rsidRPr="009849B8" w:rsidRDefault="007E1679" w:rsidP="0051424E">
      <w:pPr>
        <w:pStyle w:val="FORMATONORMAL"/>
      </w:pPr>
      <w:r w:rsidRPr="009849B8">
        <w:t>Cinta de refuerzo para juntas de tablero de yeso. Y todos aquellos compuestos para tratamiento de juntas de tablero de yeso.</w:t>
      </w:r>
    </w:p>
    <w:p w14:paraId="43EA1B12" w14:textId="3AE3A1D7" w:rsidR="007E1679" w:rsidRPr="009849B8" w:rsidRDefault="007E1679" w:rsidP="00BB6693">
      <w:pPr>
        <w:pStyle w:val="FORMATONORMAL"/>
        <w:rPr>
          <w:rFonts w:ascii="Baloo" w:eastAsia="Baloo" w:hAnsi="Baloo" w:cs="Baloo"/>
        </w:rPr>
      </w:pPr>
      <w:r w:rsidRPr="009849B8">
        <w:rPr>
          <w:rFonts w:ascii="Baloo" w:eastAsia="Baloo" w:hAnsi="Baloo" w:cs="Baloo"/>
        </w:rPr>
        <w:t>DIVISIONES LIVIANAS DE TABLA CEMENTO.</w:t>
      </w:r>
    </w:p>
    <w:p w14:paraId="071D4FB1" w14:textId="77777777" w:rsidR="007E1679" w:rsidRPr="009849B8" w:rsidRDefault="007E1679" w:rsidP="0051424E">
      <w:pPr>
        <w:pStyle w:val="FORMATONORMAL"/>
      </w:pPr>
      <w:r w:rsidRPr="009849B8">
        <w:t xml:space="preserve">El alcance de los trabajos incluye el suministro de materiales, instalación, herramientas, equipos, dirección técnica y todo lo relacionado a la completa y satisfactoria instalación de las divisiones livianas de tabla cemento. Debe incluirse y </w:t>
      </w:r>
      <w:r w:rsidRPr="009849B8">
        <w:lastRenderedPageBreak/>
        <w:t>preverse en ellas todos los refuerzos al interior de las divisiones para la hechura de huecos de puertas y ventanas, para el apoyo de muebles aéreos, equipos, percheros u otro elemento pesado que requiera de una correcta sujeción.</w:t>
      </w:r>
    </w:p>
    <w:p w14:paraId="6BE835DD" w14:textId="6CC80691" w:rsidR="000D1762" w:rsidRPr="009849B8" w:rsidRDefault="007E1679" w:rsidP="0051424E">
      <w:pPr>
        <w:pStyle w:val="FORMATONORMAL"/>
      </w:pPr>
      <w:r w:rsidRPr="009849B8">
        <w:t xml:space="preserve">Es importante mencionar que en algunos ambientes se deben conformar curvas sanitarias del mismo material de la división en donde estas se requieran. La ubicación de las curvas sanitarias está </w:t>
      </w:r>
      <w:proofErr w:type="gramStart"/>
      <w:r w:rsidRPr="009849B8">
        <w:t>indicados</w:t>
      </w:r>
      <w:proofErr w:type="gramEnd"/>
      <w:r w:rsidRPr="009849B8">
        <w:t xml:space="preserve"> en los planos constructivos. </w:t>
      </w:r>
    </w:p>
    <w:p w14:paraId="77CE6216" w14:textId="4B829703" w:rsidR="007E1679" w:rsidRPr="009849B8" w:rsidRDefault="007E1679" w:rsidP="00BB6693">
      <w:pPr>
        <w:pStyle w:val="FORMATONORMAL"/>
        <w:rPr>
          <w:rFonts w:ascii="Baloo" w:eastAsia="Baloo" w:hAnsi="Baloo" w:cs="Baloo"/>
        </w:rPr>
      </w:pPr>
      <w:r w:rsidRPr="009849B8">
        <w:rPr>
          <w:rFonts w:ascii="Baloo" w:eastAsia="Baloo" w:hAnsi="Baloo" w:cs="Baloo"/>
        </w:rPr>
        <w:t xml:space="preserve">MATERIALES </w:t>
      </w:r>
    </w:p>
    <w:p w14:paraId="4395ECDD" w14:textId="77777777" w:rsidR="007E1679" w:rsidRPr="009849B8" w:rsidRDefault="007E1679" w:rsidP="00BB6693">
      <w:pPr>
        <w:pStyle w:val="FORMATONORMALVIETA"/>
      </w:pPr>
      <w:r w:rsidRPr="009849B8">
        <w:t xml:space="preserve">Tableros Rectangulares de cemento. </w:t>
      </w:r>
    </w:p>
    <w:p w14:paraId="69ACB253" w14:textId="77777777" w:rsidR="007E1679" w:rsidRPr="009849B8" w:rsidRDefault="007E1679" w:rsidP="00BB6693">
      <w:pPr>
        <w:pStyle w:val="FORMATONORMALVIETA"/>
      </w:pPr>
      <w:r w:rsidRPr="009849B8">
        <w:t>El tablero de cemento es fabricado con cemento Portland en su núcleo, y laminado con una malla de fibra de vidrio polimerizada en ambas caras.</w:t>
      </w:r>
    </w:p>
    <w:p w14:paraId="21420467" w14:textId="77777777" w:rsidR="007E1679" w:rsidRPr="009849B8" w:rsidRDefault="007E1679" w:rsidP="00BB6693">
      <w:pPr>
        <w:pStyle w:val="FORMATONORMALVIETA"/>
      </w:pPr>
      <w:r w:rsidRPr="009849B8">
        <w:t>Características de los tableros</w:t>
      </w:r>
    </w:p>
    <w:p w14:paraId="7CAFAC9F" w14:textId="77777777" w:rsidR="007E1679" w:rsidRPr="009849B8" w:rsidRDefault="007E1679" w:rsidP="00BB6693">
      <w:pPr>
        <w:pStyle w:val="FORMATONORMALVIETA"/>
      </w:pPr>
      <w:r w:rsidRPr="009849B8">
        <w:t>Dos configuraciones de bordes: Tiene orilla cuadrada en sus lados cortos, redondeada y lisa en sus lados largos.</w:t>
      </w:r>
    </w:p>
    <w:p w14:paraId="7A7E3B5B" w14:textId="77777777" w:rsidR="007E1679" w:rsidRPr="009849B8" w:rsidRDefault="007E1679" w:rsidP="00BB6693">
      <w:pPr>
        <w:pStyle w:val="FORMATONORMALVIETA"/>
      </w:pPr>
      <w:r w:rsidRPr="009849B8">
        <w:t>Se instalará los siguientes espesores: ½” (12 mm).</w:t>
      </w:r>
    </w:p>
    <w:p w14:paraId="57B80BF7" w14:textId="77777777" w:rsidR="007E1679" w:rsidRPr="009849B8" w:rsidRDefault="007E1679" w:rsidP="00BB6693">
      <w:pPr>
        <w:pStyle w:val="FORMATONORMALVIETA"/>
      </w:pPr>
      <w:r w:rsidRPr="009849B8">
        <w:t>Largo y ancho 1.22 m ancho; 2.44 m largo</w:t>
      </w:r>
    </w:p>
    <w:p w14:paraId="4AAFF0F3" w14:textId="77777777" w:rsidR="007E1679" w:rsidRPr="009849B8" w:rsidRDefault="007E1679" w:rsidP="00BB6693">
      <w:pPr>
        <w:pStyle w:val="FORMATONORMALVIETA"/>
      </w:pPr>
      <w:r w:rsidRPr="009849B8">
        <w:t>Peso por m2: 11.59 Kg/m2</w:t>
      </w:r>
    </w:p>
    <w:p w14:paraId="5ABB7B88" w14:textId="77777777" w:rsidR="007E1679" w:rsidRPr="009849B8" w:rsidRDefault="007E1679" w:rsidP="00BB6693">
      <w:pPr>
        <w:pStyle w:val="FORMATONORMALVIETA"/>
      </w:pPr>
      <w:r w:rsidRPr="009849B8">
        <w:t xml:space="preserve">Resistencia a la flexión 52.7 kg/cm2 (750 psi) ASTM C-947-03 </w:t>
      </w:r>
    </w:p>
    <w:p w14:paraId="657F07C4" w14:textId="77777777" w:rsidR="007E1679" w:rsidRPr="009849B8" w:rsidRDefault="007E1679" w:rsidP="00BB6693">
      <w:pPr>
        <w:pStyle w:val="FORMATONORMALVIETA"/>
      </w:pPr>
      <w:r w:rsidRPr="009849B8">
        <w:t xml:space="preserve">Capacidad de carga uniforme Postes @30.5cm (12”) 244 kg/m2 (50 </w:t>
      </w:r>
      <w:proofErr w:type="spellStart"/>
      <w:r w:rsidRPr="009849B8">
        <w:t>psf</w:t>
      </w:r>
      <w:proofErr w:type="spellEnd"/>
      <w:r w:rsidRPr="009849B8">
        <w:t xml:space="preserve">) </w:t>
      </w:r>
    </w:p>
    <w:p w14:paraId="5559D19A" w14:textId="77777777" w:rsidR="007E1679" w:rsidRPr="009849B8" w:rsidRDefault="007E1679" w:rsidP="00BB6693">
      <w:pPr>
        <w:pStyle w:val="FORMATONORMALVIETA"/>
      </w:pPr>
      <w:r w:rsidRPr="009849B8">
        <w:t xml:space="preserve">Absorción de agua en 24 horas 15% de su peso ASTM C-473-07 </w:t>
      </w:r>
    </w:p>
    <w:p w14:paraId="71CAF442" w14:textId="77777777" w:rsidR="007E1679" w:rsidRPr="009849B8" w:rsidRDefault="007E1679" w:rsidP="00BB6693">
      <w:pPr>
        <w:pStyle w:val="FORMATONORMALVIETA"/>
      </w:pPr>
      <w:r w:rsidRPr="009849B8">
        <w:t xml:space="preserve">Resistencia a la extracción de clavos 79 kg (125 </w:t>
      </w:r>
      <w:proofErr w:type="spellStart"/>
      <w:r w:rsidRPr="009849B8">
        <w:t>lbf</w:t>
      </w:r>
      <w:proofErr w:type="spellEnd"/>
      <w:r w:rsidRPr="009849B8">
        <w:t xml:space="preserve">) ASTM C-473-07 </w:t>
      </w:r>
    </w:p>
    <w:p w14:paraId="120976B9" w14:textId="77777777" w:rsidR="007E1679" w:rsidRPr="009849B8" w:rsidRDefault="007E1679" w:rsidP="00BB6693">
      <w:pPr>
        <w:pStyle w:val="FORMATONORMALVIETA"/>
      </w:pPr>
      <w:r w:rsidRPr="009849B8">
        <w:t xml:space="preserve">Incombustibilidad Aprobado ASTM E-136-04 </w:t>
      </w:r>
    </w:p>
    <w:p w14:paraId="101C5CAB" w14:textId="77777777" w:rsidR="007E1679" w:rsidRPr="009849B8" w:rsidRDefault="007E1679" w:rsidP="00BB6693">
      <w:pPr>
        <w:pStyle w:val="FORMATONORMALVIETA"/>
      </w:pPr>
      <w:r w:rsidRPr="009849B8">
        <w:t xml:space="preserve">Propagación de flama 0 ASTM E-84-05 </w:t>
      </w:r>
    </w:p>
    <w:p w14:paraId="2B1BCE36" w14:textId="77777777" w:rsidR="007E1679" w:rsidRPr="009849B8" w:rsidRDefault="007E1679" w:rsidP="00BB6693">
      <w:pPr>
        <w:pStyle w:val="FORMATONORMALVIETA"/>
      </w:pPr>
      <w:r w:rsidRPr="009849B8">
        <w:t xml:space="preserve">Generación de humo tóxico: 0 ASTM E-84-05 </w:t>
      </w:r>
    </w:p>
    <w:p w14:paraId="64C2A909" w14:textId="77777777" w:rsidR="007E1679" w:rsidRPr="009849B8" w:rsidRDefault="007E1679" w:rsidP="00BB6693">
      <w:pPr>
        <w:pStyle w:val="FORMATONORMALVIETA"/>
      </w:pPr>
      <w:r w:rsidRPr="009849B8">
        <w:t xml:space="preserve">Radio mínimo de flexión 2.44m (8’) </w:t>
      </w:r>
    </w:p>
    <w:p w14:paraId="1ADB99AF" w14:textId="77777777" w:rsidR="007E1679" w:rsidRPr="009849B8" w:rsidRDefault="007E1679" w:rsidP="00BB6693">
      <w:pPr>
        <w:pStyle w:val="FORMATONORMALVIETA"/>
      </w:pPr>
      <w:r w:rsidRPr="009849B8">
        <w:t>Congelamiento 100 ASTM C-666-03</w:t>
      </w:r>
    </w:p>
    <w:p w14:paraId="75A39920" w14:textId="77777777" w:rsidR="007E1679" w:rsidRPr="009849B8" w:rsidRDefault="007E1679" w:rsidP="00BB6693">
      <w:pPr>
        <w:pStyle w:val="FORMATONORMALVIETA"/>
      </w:pPr>
      <w:r w:rsidRPr="009849B8">
        <w:t xml:space="preserve">Perfiles metálicos. </w:t>
      </w:r>
    </w:p>
    <w:p w14:paraId="20365690" w14:textId="77777777" w:rsidR="007E1679" w:rsidRPr="009849B8" w:rsidRDefault="007E1679" w:rsidP="00BB6693">
      <w:pPr>
        <w:pStyle w:val="FORMATONORMALVIETA"/>
      </w:pPr>
      <w:r w:rsidRPr="009849B8">
        <w:t>Se utilizarán los mismos perfiles indicados en el apartado de divisiones de tabla yeso.</w:t>
      </w:r>
    </w:p>
    <w:p w14:paraId="5FA3A88E" w14:textId="77777777" w:rsidR="007E1679" w:rsidRPr="009849B8" w:rsidRDefault="007E1679" w:rsidP="00BB6693">
      <w:pPr>
        <w:pStyle w:val="FORMATONORMALVIETA"/>
      </w:pPr>
      <w:r w:rsidRPr="009849B8">
        <w:t>Estructura de soporte adicional de tubo estructural para el apoyo de muebles aéreos, huecos de puertas, ventanas y equipos según detalle en planos.</w:t>
      </w:r>
    </w:p>
    <w:p w14:paraId="24862C0D" w14:textId="77777777" w:rsidR="007E1679" w:rsidRPr="009849B8" w:rsidRDefault="007E1679" w:rsidP="00BB6693">
      <w:pPr>
        <w:pStyle w:val="FORMATONORMALVIETA"/>
      </w:pPr>
      <w:r w:rsidRPr="009849B8">
        <w:t>Juntas, Adhesivos y Tratamientos de Juntas.</w:t>
      </w:r>
    </w:p>
    <w:p w14:paraId="4A54A7BE" w14:textId="77777777" w:rsidR="007E1679" w:rsidRPr="009849B8" w:rsidRDefault="007E1679" w:rsidP="00BB6693">
      <w:pPr>
        <w:pStyle w:val="FORMATONORMALVIETA"/>
      </w:pPr>
      <w:r w:rsidRPr="009849B8">
        <w:t>Línea de productos creados para el tratamiento de juntas en tableros de cemento y dejar lista la superficie para recibir acabados.</w:t>
      </w:r>
    </w:p>
    <w:p w14:paraId="2CB406A1" w14:textId="77777777" w:rsidR="007E1679" w:rsidRPr="009849B8" w:rsidRDefault="007E1679" w:rsidP="00BB6693">
      <w:pPr>
        <w:pStyle w:val="FORMATONORMALVIETA"/>
      </w:pPr>
      <w:r w:rsidRPr="009849B8">
        <w:t xml:space="preserve">Cinta de malla de fibra de vidrio en las juntas de tableros. </w:t>
      </w:r>
    </w:p>
    <w:p w14:paraId="116F29D4" w14:textId="77777777" w:rsidR="007E1679" w:rsidRPr="009849B8" w:rsidRDefault="007E1679" w:rsidP="00BB6693">
      <w:pPr>
        <w:pStyle w:val="FORMATONORMALVIETA"/>
      </w:pPr>
      <w:r w:rsidRPr="009849B8">
        <w:t>Compuesto ligero de secado controlado para tratamiento de juntas de tablero de cemento.</w:t>
      </w:r>
    </w:p>
    <w:p w14:paraId="70A46D99" w14:textId="77777777" w:rsidR="007E1679" w:rsidRPr="009849B8" w:rsidRDefault="007E1679" w:rsidP="00BB6693">
      <w:pPr>
        <w:pStyle w:val="FORMATONORMALVIETA"/>
      </w:pPr>
      <w:r w:rsidRPr="009849B8">
        <w:t>Y todos aquellos compuestos para tratamiento de juntas de tablero de cemento.</w:t>
      </w:r>
    </w:p>
    <w:p w14:paraId="4C9B14C1" w14:textId="3E3060B7" w:rsidR="000D1762" w:rsidRPr="009849B8" w:rsidRDefault="000D1762" w:rsidP="00BB6693">
      <w:pPr>
        <w:pStyle w:val="FORMATONORMAL"/>
        <w:rPr>
          <w:rFonts w:ascii="Baloo" w:eastAsia="Baloo" w:hAnsi="Baloo" w:cs="Baloo"/>
        </w:rPr>
      </w:pPr>
      <w:r w:rsidRPr="009849B8">
        <w:rPr>
          <w:rFonts w:ascii="Baloo" w:eastAsia="Baloo" w:hAnsi="Baloo" w:cs="Baloo"/>
        </w:rPr>
        <w:t>PROCESO CONSTRUCTIVO</w:t>
      </w:r>
    </w:p>
    <w:p w14:paraId="74781663" w14:textId="77777777" w:rsidR="000D1762" w:rsidRPr="009849B8" w:rsidRDefault="000D1762" w:rsidP="0051424E">
      <w:pPr>
        <w:pStyle w:val="FORMATONORMAL"/>
      </w:pPr>
      <w:r w:rsidRPr="009849B8">
        <w:lastRenderedPageBreak/>
        <w:t>A continuación, se describen los procesos constructivos según el tipo de división a instalar.</w:t>
      </w:r>
    </w:p>
    <w:p w14:paraId="3DFFD1D8" w14:textId="63401D24" w:rsidR="000D1762" w:rsidRPr="009849B8" w:rsidRDefault="00BA0A5B" w:rsidP="00BB6693">
      <w:pPr>
        <w:pStyle w:val="FORMATONORMAL"/>
        <w:rPr>
          <w:rFonts w:ascii="Baloo" w:eastAsia="Baloo" w:hAnsi="Baloo" w:cs="Baloo"/>
        </w:rPr>
      </w:pPr>
      <w:r w:rsidRPr="009849B8">
        <w:rPr>
          <w:rFonts w:ascii="Baloo" w:eastAsia="Baloo" w:hAnsi="Baloo" w:cs="Baloo"/>
        </w:rPr>
        <w:t>DIVISIONES LIVIANAS DE TABLA YESO.</w:t>
      </w:r>
    </w:p>
    <w:p w14:paraId="1A222B4E" w14:textId="77777777" w:rsidR="000D1762" w:rsidRPr="009849B8" w:rsidRDefault="000D1762" w:rsidP="0051424E">
      <w:pPr>
        <w:pStyle w:val="FORMATONORMAL"/>
      </w:pPr>
      <w:r w:rsidRPr="009849B8">
        <w:t xml:space="preserve">Trazo y Fijación de los canales de amarre. </w:t>
      </w:r>
    </w:p>
    <w:p w14:paraId="2BE40F07" w14:textId="77777777" w:rsidR="000D1762" w:rsidRPr="009849B8" w:rsidRDefault="000D1762" w:rsidP="0051424E">
      <w:pPr>
        <w:pStyle w:val="FORMATONORMAL"/>
      </w:pPr>
      <w:r w:rsidRPr="009849B8">
        <w:t>Con la ayuda de cordel, gis o lápiz trazar sobre el piso y cielo raso, en caso de que la pared esté especificada de piso a cielo, dos líneas paralelas que indiquen el ancho de la pared. Deberá verificarse la verticalidad a plomo con los instrumentos apropiados, como mínimo la plomada. Deberá seguirse lo indicado en los Planos Constructivos; si por cualquier razón, no se puedan cumplir en determinado sector del proyecto lo especificado en Planos, deberá el Ingeniero aceptar o proponer un nuevo trazo de común acuerdo con el Contratista, siempre y cuando no se vean afectados el funcionamiento de los locales afectados.</w:t>
      </w:r>
    </w:p>
    <w:p w14:paraId="67214227" w14:textId="77777777" w:rsidR="000D1762" w:rsidRPr="009849B8" w:rsidRDefault="000D1762" w:rsidP="0051424E">
      <w:pPr>
        <w:pStyle w:val="FORMATONORMAL"/>
      </w:pPr>
      <w:r w:rsidRPr="009849B8">
        <w:t xml:space="preserve">Instalación de postes metálicos y tuberías ocultas para instalaciones. </w:t>
      </w:r>
    </w:p>
    <w:p w14:paraId="01F3BE5E" w14:textId="77777777" w:rsidR="000D1762" w:rsidRPr="009849B8" w:rsidRDefault="000D1762" w:rsidP="0051424E">
      <w:pPr>
        <w:pStyle w:val="FORMATONORMAL"/>
      </w:pPr>
      <w:r w:rsidRPr="009849B8">
        <w:t>Instalación de estructura adicional de tubo estructural para soporte de muebles aéreos.</w:t>
      </w:r>
    </w:p>
    <w:p w14:paraId="7EDADAB6" w14:textId="77777777" w:rsidR="000D1762" w:rsidRPr="009849B8" w:rsidRDefault="000D1762" w:rsidP="0051424E">
      <w:pPr>
        <w:pStyle w:val="FORMATONORMAL"/>
      </w:pPr>
      <w:r w:rsidRPr="009849B8">
        <w:t>Fijación de los canales. Sobre el trazo hecho, se fijarán las canaletas de carga de amarre superior e inferior con anclas adecuadas (alambrón, tornillos con anclas de fibra o tornillos para concreto TAC) espaciados a una distancia de 60 centímetros a centros.</w:t>
      </w:r>
    </w:p>
    <w:p w14:paraId="2D056BA9" w14:textId="77777777" w:rsidR="000D1762" w:rsidRPr="009849B8" w:rsidRDefault="000D1762" w:rsidP="0051424E">
      <w:pPr>
        <w:pStyle w:val="FORMATONORMAL"/>
      </w:pPr>
      <w:r w:rsidRPr="009849B8">
        <w:t>Fijación de los postes. Se insertarán dentro de los canales, ya fijados, los postes metálicos cerciorándose de que estén plomeados con una longitud menor a un centímetro menor a la altura total entre piso y techo o cielo raso. Se colocarán los postes a una distancia máxima de entre ejes de 61 centímetros.</w:t>
      </w:r>
    </w:p>
    <w:p w14:paraId="44000065" w14:textId="77777777" w:rsidR="000D1762" w:rsidRPr="009849B8" w:rsidRDefault="000D1762" w:rsidP="0051424E">
      <w:pPr>
        <w:pStyle w:val="FORMATONORMAL"/>
      </w:pPr>
      <w:r w:rsidRPr="009849B8">
        <w:t>Colocación de refuerzos de madera de cedro en bordes de huecos de ventanas y puertas.</w:t>
      </w:r>
    </w:p>
    <w:p w14:paraId="4F1BFFE7" w14:textId="77777777" w:rsidR="000D1762" w:rsidRPr="009849B8" w:rsidRDefault="000D1762" w:rsidP="0051424E">
      <w:pPr>
        <w:pStyle w:val="FORMATONORMAL"/>
      </w:pPr>
      <w:r w:rsidRPr="009849B8">
        <w:t xml:space="preserve">Forrado de bastidor con tableros de yeso. </w:t>
      </w:r>
    </w:p>
    <w:p w14:paraId="00351943" w14:textId="77777777" w:rsidR="000D1762" w:rsidRPr="009849B8" w:rsidRDefault="000D1762" w:rsidP="0051424E">
      <w:pPr>
        <w:pStyle w:val="FORMATONORMAL"/>
      </w:pPr>
      <w:r w:rsidRPr="009849B8">
        <w:t>Los tableros de yeso previamente ajustados a las dimensiones y cantidad de forros exigidas en los Planos Constructivos, se fijarán a los canales y postes. Si el tablero se va a instalar sobre el bastidor que contiene instalaciones en ductos, estos deberán ser colocados previamente a cualquier acción de forrado. Se deberán practicar los agujeros o huecos para que coincidan perfectamente con las cajas conectoras que se requieran en la superficie de pared, y luego fijarse definitivamente al bastidor.</w:t>
      </w:r>
    </w:p>
    <w:p w14:paraId="1016D8BD" w14:textId="77777777" w:rsidR="000D1762" w:rsidRPr="009849B8" w:rsidRDefault="000D1762" w:rsidP="0051424E">
      <w:pPr>
        <w:pStyle w:val="FORMATONORMAL"/>
      </w:pPr>
      <w:r w:rsidRPr="009849B8">
        <w:t>Tratamientos de juntas y cabezas de tornillos o fijadores.</w:t>
      </w:r>
    </w:p>
    <w:p w14:paraId="57858362" w14:textId="110F1D14" w:rsidR="000D1762" w:rsidRPr="009849B8" w:rsidRDefault="000D1762" w:rsidP="0051424E">
      <w:pPr>
        <w:pStyle w:val="FORMATONORMAL"/>
      </w:pPr>
      <w:r w:rsidRPr="009849B8">
        <w:t xml:space="preserve">Se recomienda utilizar pasta selladora sobre la cabeza del tornillo para cubrir la textura y formas del metal. Se instalará cinta </w:t>
      </w:r>
      <w:proofErr w:type="spellStart"/>
      <w:r w:rsidRPr="009849B8">
        <w:t>perfacinta</w:t>
      </w:r>
      <w:proofErr w:type="spellEnd"/>
      <w:r w:rsidRPr="009849B8">
        <w:t xml:space="preserve"> (cinta de refuerzo para juntas) y se aplicará masilla o pasta de yeso para sellado de juntas. Se dejará secar la pasta para proceder al lijado del exceso hasta dejar una superficie lisa, uniforme y homogénea. En su acabado final la pared no debe tener resaltos ni agrietamientos en el área de tornillos. Esto debe realizarse previo al acabado final de la pared.</w:t>
      </w:r>
    </w:p>
    <w:p w14:paraId="398D5808" w14:textId="380E1BB4" w:rsidR="00451A75" w:rsidRPr="009849B8" w:rsidRDefault="000D1762" w:rsidP="0051424E">
      <w:pPr>
        <w:pStyle w:val="FORMATONORMAL"/>
      </w:pPr>
      <w:r w:rsidRPr="009849B8">
        <w:t>NOTA: para este tipo de pared seca se instalará estructura de soporte adicional de tubo estructural para el apoyo de muebles aéreos según detalle de planos.</w:t>
      </w:r>
    </w:p>
    <w:p w14:paraId="43AF985C" w14:textId="77777777" w:rsidR="000D1762" w:rsidRPr="009849B8" w:rsidRDefault="000D1762" w:rsidP="0051424E">
      <w:pPr>
        <w:pStyle w:val="FORMATONORMAL"/>
      </w:pPr>
      <w:r w:rsidRPr="009849B8">
        <w:t>Los componentes deberán recibirse en el lugar de la obra, libre de abolladuras debidamente empacados e identificados y; serán embodegados en forma adecuada.</w:t>
      </w:r>
    </w:p>
    <w:p w14:paraId="4274D32B" w14:textId="77777777" w:rsidR="000D1762" w:rsidRPr="009849B8" w:rsidRDefault="000D1762" w:rsidP="0051424E">
      <w:pPr>
        <w:pStyle w:val="FORMATONORMAL"/>
      </w:pPr>
      <w:r w:rsidRPr="009849B8">
        <w:t>El proceso general debe ser el siguiente:</w:t>
      </w:r>
    </w:p>
    <w:p w14:paraId="16D5F8FB" w14:textId="77777777" w:rsidR="000D1762" w:rsidRPr="009849B8" w:rsidRDefault="000D1762" w:rsidP="0051424E">
      <w:pPr>
        <w:pStyle w:val="FORMATONORMAL"/>
        <w:rPr>
          <w:rFonts w:eastAsia="Museo Sans 100" w:cs="Museo Sans 100"/>
        </w:rPr>
      </w:pPr>
      <w:r w:rsidRPr="009849B8">
        <w:rPr>
          <w:rFonts w:eastAsia="Museo Sans 100" w:cs="Museo Sans 100"/>
        </w:rPr>
        <w:t>Revisar la manufactura de los componentes al llegar al sitio de la obra los cuales deberán cumplir como minino:</w:t>
      </w:r>
    </w:p>
    <w:p w14:paraId="29BD7F4A" w14:textId="77777777" w:rsidR="000D1762" w:rsidRPr="009849B8" w:rsidRDefault="000D1762" w:rsidP="0051424E">
      <w:pPr>
        <w:pStyle w:val="FORMATONORMAL"/>
        <w:rPr>
          <w:rFonts w:eastAsia="Museo Sans 100" w:cs="Museo Sans 100"/>
        </w:rPr>
      </w:pPr>
      <w:r w:rsidRPr="009849B8">
        <w:rPr>
          <w:rFonts w:eastAsia="Museo Sans 100" w:cs="Museo Sans 100"/>
        </w:rPr>
        <w:lastRenderedPageBreak/>
        <w:t>Los paneles presentarán de fábrica, las caras planas, lisas, libres de abolladuras, crestas, ondulaciones o rugosidades, libre de perforaciones o refuerzos, libre de defectos visibles en la superficie.</w:t>
      </w:r>
    </w:p>
    <w:p w14:paraId="65C90602" w14:textId="77777777" w:rsidR="000D1762" w:rsidRPr="009849B8" w:rsidRDefault="000D1762" w:rsidP="0051424E">
      <w:pPr>
        <w:pStyle w:val="FORMATONORMAL"/>
        <w:rPr>
          <w:rFonts w:eastAsia="Museo Sans 100" w:cs="Museo Sans 100"/>
        </w:rPr>
      </w:pPr>
      <w:r w:rsidRPr="009849B8">
        <w:rPr>
          <w:rFonts w:eastAsia="Museo Sans 100" w:cs="Museo Sans 100"/>
        </w:rPr>
        <w:t>Las divisiones estarán ensambladas de fábrica.</w:t>
      </w:r>
    </w:p>
    <w:p w14:paraId="6BF8698B" w14:textId="77777777" w:rsidR="000D1762" w:rsidRPr="009849B8" w:rsidRDefault="000D1762" w:rsidP="0051424E">
      <w:pPr>
        <w:pStyle w:val="FORMATONORMAL"/>
        <w:rPr>
          <w:rFonts w:eastAsia="Museo Sans 100" w:cs="Museo Sans 100"/>
        </w:rPr>
      </w:pPr>
      <w:r w:rsidRPr="009849B8">
        <w:rPr>
          <w:rFonts w:eastAsia="Museo Sans 100" w:cs="Museo Sans 100"/>
        </w:rPr>
        <w:t xml:space="preserve">Los soportes, pilastras, puertas, y particiones serán de doble cara vista, con refuerzos interiores inoxidables o galvanizados del tipo </w:t>
      </w:r>
      <w:proofErr w:type="spellStart"/>
      <w:r w:rsidRPr="009849B8">
        <w:rPr>
          <w:rFonts w:eastAsia="Museo Sans 100" w:cs="Museo Sans 100"/>
        </w:rPr>
        <w:t>Honey</w:t>
      </w:r>
      <w:proofErr w:type="spellEnd"/>
      <w:r w:rsidRPr="009849B8">
        <w:rPr>
          <w:rFonts w:eastAsia="Museo Sans 100" w:cs="Museo Sans 100"/>
        </w:rPr>
        <w:t xml:space="preserve"> </w:t>
      </w:r>
      <w:proofErr w:type="spellStart"/>
      <w:r w:rsidRPr="009849B8">
        <w:rPr>
          <w:rFonts w:eastAsia="Museo Sans 100" w:cs="Museo Sans 100"/>
        </w:rPr>
        <w:t>Com</w:t>
      </w:r>
      <w:proofErr w:type="spellEnd"/>
      <w:r w:rsidRPr="009849B8">
        <w:rPr>
          <w:rFonts w:eastAsia="Museo Sans 100" w:cs="Museo Sans 100"/>
        </w:rPr>
        <w:t xml:space="preserve"> o panel.</w:t>
      </w:r>
    </w:p>
    <w:p w14:paraId="33F5EC23" w14:textId="77777777" w:rsidR="000D1762" w:rsidRPr="009849B8" w:rsidRDefault="000D1762" w:rsidP="0051424E">
      <w:pPr>
        <w:pStyle w:val="FORMATONORMAL"/>
        <w:rPr>
          <w:rFonts w:eastAsia="Museo Sans 100" w:cs="Museo Sans 100"/>
        </w:rPr>
      </w:pPr>
      <w:r w:rsidRPr="009849B8">
        <w:rPr>
          <w:rFonts w:eastAsia="Museo Sans 100" w:cs="Museo Sans 100"/>
        </w:rPr>
        <w:t>Tendrá refuerzos internos para la colocación de accesorios, herrajes y elementos de anclaje.</w:t>
      </w:r>
    </w:p>
    <w:p w14:paraId="7C70D141" w14:textId="77777777" w:rsidR="000D1762" w:rsidRPr="009849B8" w:rsidRDefault="000D1762" w:rsidP="0051424E">
      <w:pPr>
        <w:pStyle w:val="FORMATONORMAL"/>
        <w:rPr>
          <w:rFonts w:eastAsia="Museo Sans 100" w:cs="Museo Sans 100"/>
        </w:rPr>
      </w:pPr>
      <w:r w:rsidRPr="009849B8">
        <w:rPr>
          <w:rFonts w:eastAsia="Museo Sans 100" w:cs="Museo Sans 100"/>
        </w:rPr>
        <w:t>Realizar trazo de las divisiones.</w:t>
      </w:r>
    </w:p>
    <w:p w14:paraId="0F18A2F4" w14:textId="77777777" w:rsidR="000D1762" w:rsidRPr="009849B8" w:rsidRDefault="000D1762" w:rsidP="0051424E">
      <w:pPr>
        <w:pStyle w:val="FORMATONORMAL"/>
        <w:rPr>
          <w:rFonts w:eastAsia="Museo Sans 100" w:cs="Museo Sans 100"/>
        </w:rPr>
      </w:pPr>
      <w:r w:rsidRPr="009849B8">
        <w:rPr>
          <w:rFonts w:eastAsia="Museo Sans 100" w:cs="Museo Sans 100"/>
        </w:rPr>
        <w:t>Las divisiones se instalarán con forme se indica en los planos, pudiendo estar en voladizo o debidamente ancladas en las paredes o elementos estructurales, según el cada caso, separadas del piso terminado 30 cm.</w:t>
      </w:r>
    </w:p>
    <w:p w14:paraId="3F301354" w14:textId="77777777" w:rsidR="000D1762" w:rsidRPr="009849B8" w:rsidRDefault="000D1762" w:rsidP="0051424E">
      <w:pPr>
        <w:pStyle w:val="FORMATONORMAL"/>
        <w:rPr>
          <w:rFonts w:eastAsia="Museo Sans 100" w:cs="Museo Sans 100"/>
        </w:rPr>
      </w:pPr>
      <w:r w:rsidRPr="009849B8">
        <w:rPr>
          <w:rFonts w:eastAsia="Museo Sans 100" w:cs="Museo Sans 100"/>
        </w:rPr>
        <w:t>Instalación de pilastras, estructura principal y accesorios de soporte.</w:t>
      </w:r>
    </w:p>
    <w:p w14:paraId="7F9EC82B" w14:textId="77777777" w:rsidR="000D1762" w:rsidRPr="009849B8" w:rsidRDefault="000D1762" w:rsidP="0051424E">
      <w:pPr>
        <w:pStyle w:val="FORMATONORMAL"/>
        <w:rPr>
          <w:rFonts w:eastAsia="Museo Sans 100" w:cs="Museo Sans 100"/>
        </w:rPr>
      </w:pPr>
      <w:r w:rsidRPr="009849B8">
        <w:rPr>
          <w:rFonts w:eastAsia="Museo Sans 100" w:cs="Museo Sans 100"/>
        </w:rPr>
        <w:t>Colocación de divisiones o paneles.</w:t>
      </w:r>
    </w:p>
    <w:p w14:paraId="097224FE" w14:textId="77777777" w:rsidR="000D1762" w:rsidRPr="009849B8" w:rsidRDefault="000D1762" w:rsidP="0051424E">
      <w:pPr>
        <w:pStyle w:val="FORMATONORMAL"/>
        <w:rPr>
          <w:rFonts w:eastAsia="Museo Sans 100" w:cs="Museo Sans 100"/>
        </w:rPr>
      </w:pPr>
      <w:r w:rsidRPr="009849B8">
        <w:rPr>
          <w:rFonts w:eastAsia="Museo Sans 100" w:cs="Museo Sans 100"/>
        </w:rPr>
        <w:t>Instalación de herrajes, cerrojos, tiradores, ganchos o porta ropa y, demás accesorios propios del sistema.</w:t>
      </w:r>
    </w:p>
    <w:p w14:paraId="7B01D20D" w14:textId="77777777" w:rsidR="000D1762" w:rsidRPr="009849B8" w:rsidRDefault="000D1762" w:rsidP="0051424E">
      <w:pPr>
        <w:pStyle w:val="FORMATONORMAL"/>
      </w:pPr>
      <w:r w:rsidRPr="009849B8">
        <w:t xml:space="preserve">Instalar puertas. Las puertas tendrán como mínimo 80 cm de ancho en cabina normal y 1.00 m para las cabinas dispuestas para personas con capacidades especiales o lo que indique los planos constructivos. </w:t>
      </w:r>
    </w:p>
    <w:p w14:paraId="0FE43C41" w14:textId="77777777" w:rsidR="000D1762" w:rsidRPr="009849B8" w:rsidRDefault="000D1762" w:rsidP="0051424E">
      <w:pPr>
        <w:pStyle w:val="FORMATONORMAL"/>
      </w:pPr>
      <w:r w:rsidRPr="009849B8">
        <w:t>Los paneles separadores de los orinales tendrán como mínimo 60 cm o lo que indique los planos.</w:t>
      </w:r>
    </w:p>
    <w:p w14:paraId="41E84315" w14:textId="77777777" w:rsidR="000D1762" w:rsidRPr="009849B8" w:rsidRDefault="000D1762" w:rsidP="0051424E">
      <w:pPr>
        <w:pStyle w:val="FORMATONORMAL"/>
      </w:pPr>
      <w:r w:rsidRPr="009849B8">
        <w:t>Verificar los trazos, alineamientos, niveles, plomos</w:t>
      </w:r>
    </w:p>
    <w:p w14:paraId="066262AF" w14:textId="77777777" w:rsidR="000D1762" w:rsidRPr="009849B8" w:rsidRDefault="000D1762" w:rsidP="0051424E">
      <w:pPr>
        <w:pStyle w:val="FORMATONORMAL"/>
      </w:pPr>
      <w:r w:rsidRPr="009849B8">
        <w:t>Limpiar los componentes del sistema, paneles, particiones, puertas, herrajes, una vez completada la instalación. Peladuras ínfimas podrán ser resanadas a criterio y satisfacción del Ingeniero.</w:t>
      </w:r>
    </w:p>
    <w:p w14:paraId="07709630" w14:textId="297E66FE" w:rsidR="000D1762" w:rsidRPr="009849B8" w:rsidRDefault="000D1762" w:rsidP="0051424E">
      <w:pPr>
        <w:pStyle w:val="FORMATONORMAL"/>
      </w:pPr>
      <w:r w:rsidRPr="009849B8">
        <w:t>DIVISIONES LIVIANAS DE TABLA CEMENTO.</w:t>
      </w:r>
    </w:p>
    <w:p w14:paraId="3E805E3F" w14:textId="5B70C292" w:rsidR="00CD47D5" w:rsidRPr="009849B8" w:rsidRDefault="000D1762" w:rsidP="0051424E">
      <w:pPr>
        <w:pStyle w:val="FORMATONORMAL"/>
      </w:pPr>
      <w:r w:rsidRPr="009849B8">
        <w:t>Se seguirá el mismo proceso de instalación que el descrito en el apartado de divisiones de Tabla yeso. El sellado de juntas y pasteado se realizará con cemento flexible especial para este tipo de material y la cinta de refuerzo para juntas, según la recomendación del fabricante.</w:t>
      </w:r>
    </w:p>
    <w:p w14:paraId="63A7D3A8" w14:textId="1B30E9A7" w:rsidR="00BA0A5B" w:rsidRPr="009849B8" w:rsidRDefault="00BA0A5B" w:rsidP="0051424E">
      <w:pPr>
        <w:pStyle w:val="FORMATONORMAL"/>
        <w:rPr>
          <w:rFonts w:ascii="Baloo" w:hAnsi="Baloo" w:cs="Baloo"/>
        </w:rPr>
      </w:pPr>
      <w:r w:rsidRPr="009849B8">
        <w:rPr>
          <w:rFonts w:ascii="Baloo" w:hAnsi="Baloo" w:cs="Baloo"/>
        </w:rPr>
        <w:t>MEDICIÓN Y FORMA DE PAGO</w:t>
      </w:r>
    </w:p>
    <w:p w14:paraId="386FD12A" w14:textId="77777777" w:rsidR="00BA0A5B" w:rsidRPr="009849B8" w:rsidRDefault="00BA0A5B" w:rsidP="0051424E">
      <w:pPr>
        <w:pStyle w:val="FORMATONORMAL"/>
        <w:rPr>
          <w:rFonts w:eastAsia="Museo Sans 100" w:cs="Museo Sans 100"/>
        </w:rPr>
      </w:pPr>
      <w:r w:rsidRPr="009849B8">
        <w:rPr>
          <w:rFonts w:eastAsia="Museo Sans 100" w:cs="Museo Sans 100"/>
        </w:rPr>
        <w:t>Para la medición y forma de pago se establecen las siguientes condiciones de acuerdo al tipo de división a instalar:</w:t>
      </w:r>
    </w:p>
    <w:p w14:paraId="34B7F8C6" w14:textId="77777777" w:rsidR="00BA0A5B" w:rsidRPr="009849B8" w:rsidRDefault="00BA0A5B" w:rsidP="0051424E">
      <w:pPr>
        <w:pStyle w:val="FORMATONORMAL"/>
        <w:rPr>
          <w:rFonts w:eastAsia="Museo Sans 100" w:cs="Museo Sans 100"/>
        </w:rPr>
      </w:pPr>
      <w:r w:rsidRPr="009849B8">
        <w:rPr>
          <w:rFonts w:eastAsia="Museo Sans 100" w:cs="Museo Sans 100"/>
        </w:rPr>
        <w:t xml:space="preserve">Divisiones livianas de tabla yeso: </w:t>
      </w:r>
    </w:p>
    <w:p w14:paraId="10CF8678" w14:textId="77777777" w:rsidR="00BA0A5B" w:rsidRPr="009849B8" w:rsidRDefault="00BA0A5B" w:rsidP="0051424E">
      <w:pPr>
        <w:pStyle w:val="FORMATONORMAL"/>
        <w:rPr>
          <w:rFonts w:eastAsia="Museo Sans 100" w:cs="Museo Sans 100"/>
        </w:rPr>
      </w:pPr>
      <w:r w:rsidRPr="009849B8">
        <w:rPr>
          <w:rFonts w:eastAsia="Museo Sans 100" w:cs="Museo Sans 100"/>
        </w:rPr>
        <w:t>Las divisiones de tabla yeso se pagarán según el avance de la obra terminada teniendo como unidad de medida el metro cuadrado, de acuerdo a los precios de Listado de cantidades.</w:t>
      </w:r>
    </w:p>
    <w:p w14:paraId="04666876" w14:textId="77777777" w:rsidR="00BA0A5B" w:rsidRPr="009849B8" w:rsidRDefault="00BA0A5B" w:rsidP="0051424E">
      <w:pPr>
        <w:pStyle w:val="FORMATONORMAL"/>
        <w:rPr>
          <w:rFonts w:eastAsia="Museo Sans 100" w:cs="Museo Sans 100"/>
        </w:rPr>
      </w:pPr>
      <w:r w:rsidRPr="009849B8">
        <w:rPr>
          <w:rFonts w:eastAsia="Museo Sans 100" w:cs="Museo Sans 100"/>
        </w:rPr>
        <w:t>El precio debe incluir todos los materiales para divisiones, reforzamientos, equipos, sellos, aditivos, acabados, mano de obra, accesorios, herramientas y equipos empleados para su construcción y todos los elementos que no aparecen detallados en las presentes especificaciones, pero son parte de este sistema de división necesarios para su correcta instalación y funcionamiento; así como la limpieza y el desalojo de desperdicios y material sobrante. Considerar que la mano de obra, materiales, acabado, etc., sean especializados para este rubro.</w:t>
      </w:r>
    </w:p>
    <w:p w14:paraId="67C2398D" w14:textId="77777777" w:rsidR="00BA0A5B" w:rsidRPr="009849B8" w:rsidRDefault="00BA0A5B" w:rsidP="0051424E">
      <w:pPr>
        <w:pStyle w:val="FORMATONORMAL"/>
        <w:rPr>
          <w:rFonts w:eastAsia="Museo Sans 100" w:cs="Museo Sans 100"/>
        </w:rPr>
      </w:pPr>
      <w:r w:rsidRPr="009849B8">
        <w:rPr>
          <w:rFonts w:eastAsia="Museo Sans 100" w:cs="Museo Sans 100"/>
        </w:rPr>
        <w:t>Divisiones livianas de tabla cemento:</w:t>
      </w:r>
    </w:p>
    <w:p w14:paraId="2126C964" w14:textId="77777777" w:rsidR="00BA0A5B" w:rsidRPr="009849B8" w:rsidRDefault="00BA0A5B" w:rsidP="0051424E">
      <w:pPr>
        <w:pStyle w:val="FORMATONORMAL"/>
        <w:rPr>
          <w:rFonts w:eastAsia="Museo Sans 100" w:cs="Museo Sans 100"/>
        </w:rPr>
      </w:pPr>
      <w:r w:rsidRPr="009849B8">
        <w:rPr>
          <w:rFonts w:eastAsia="Museo Sans 100" w:cs="Museo Sans 100"/>
        </w:rPr>
        <w:lastRenderedPageBreak/>
        <w:t>Las divisiones de tabla cemento se pagarán según el avance de la obra terminada teniendo como unidad de medida el metro cuadrado, de acuerdo a los precios de Listado de cantidades.</w:t>
      </w:r>
    </w:p>
    <w:p w14:paraId="6808BBC5" w14:textId="77777777" w:rsidR="00BA0A5B" w:rsidRPr="009849B8" w:rsidRDefault="00BA0A5B" w:rsidP="0051424E">
      <w:pPr>
        <w:pStyle w:val="FORMATONORMAL"/>
        <w:rPr>
          <w:rFonts w:eastAsia="Museo Sans 100" w:cs="Museo Sans 100"/>
        </w:rPr>
      </w:pPr>
      <w:r w:rsidRPr="009849B8">
        <w:rPr>
          <w:rFonts w:eastAsia="Museo Sans 100" w:cs="Museo Sans 100"/>
        </w:rPr>
        <w:t>El precio debe incluir todos los materiales para divisiones, reforzamientos, equipos, sellos, aditivos, acabados, mano de obra, accesorios, herramientas y equipos empleados para su construcción y todos los elementos que no aparecen detallados en las presentes especificaciones, pero son parte de este sistema de división necesarios para su correcta instalación y funcionamiento; así como la limpieza y el desalojo de desperdicios y material sobrante. Considerar que la mano de obra, materiales, acabado, etc., sean especializados para este rubro.</w:t>
      </w:r>
    </w:p>
    <w:p w14:paraId="6471E3F1" w14:textId="77777777" w:rsidR="00CD47D5" w:rsidRPr="009849B8" w:rsidRDefault="00CD47D5" w:rsidP="0051424E">
      <w:pPr>
        <w:pStyle w:val="FORMATONORMAL"/>
        <w:rPr>
          <w:rFonts w:ascii="Baloo" w:hAnsi="Baloo" w:cs="Baloo"/>
        </w:rPr>
      </w:pPr>
      <w:r w:rsidRPr="009849B8">
        <w:rPr>
          <w:rFonts w:ascii="Baloo" w:hAnsi="Baloo" w:cs="Baloo"/>
        </w:rPr>
        <w:t>DIVISIONES DE ACERO INOXIDABLE</w:t>
      </w:r>
    </w:p>
    <w:p w14:paraId="04F66B3C" w14:textId="135F997B" w:rsidR="00CD47D5" w:rsidRPr="009849B8" w:rsidRDefault="00CD47D5" w:rsidP="0051424E">
      <w:pPr>
        <w:pStyle w:val="FORMATONORMAL"/>
        <w:rPr>
          <w:rFonts w:eastAsia="Museo Sans 100" w:cs="Museo Sans 100"/>
        </w:rPr>
      </w:pPr>
      <w:r w:rsidRPr="009849B8">
        <w:rPr>
          <w:rFonts w:eastAsia="Museo Sans 100" w:cs="Museo Sans 100"/>
        </w:rPr>
        <w:t>Las divisiones de sanitarios se instalarán solamente para cubrir los inodoros, adyacentes a paredes de bloque de concreto enchapadas de cerámica que cubren las duchas, todos sus herrajes, accesorios, etc. también deberán ser de acero inoxidable. (Ver planos de acabados). Las divisiones tendrán las siguientes especificaciones: Estructura de perfil tubular calibre 20, el perímetro de la estructura debe ser una sola pieza, sin cortes de láminas de acero inoxidable austenítico de 5/16” de espesor, aplicación de pintura electrostáticamente y horneada; la división tendrá un acabado esmaltado horneado.</w:t>
      </w:r>
    </w:p>
    <w:p w14:paraId="7C7C9CEF" w14:textId="2974963D" w:rsidR="00CD47D5" w:rsidRPr="009849B8" w:rsidRDefault="00CD47D5" w:rsidP="00BB6693">
      <w:pPr>
        <w:pStyle w:val="FORMATONORMAL"/>
        <w:rPr>
          <w:rFonts w:ascii="Baloo" w:eastAsia="Baloo" w:hAnsi="Baloo" w:cs="Baloo"/>
        </w:rPr>
      </w:pPr>
      <w:r w:rsidRPr="009849B8">
        <w:rPr>
          <w:rFonts w:ascii="Baloo" w:eastAsia="Baloo" w:hAnsi="Baloo" w:cs="Baloo"/>
        </w:rPr>
        <w:t>PROCESO CONSTRUCTIVO</w:t>
      </w:r>
    </w:p>
    <w:p w14:paraId="1DB371F4" w14:textId="640068B9" w:rsidR="00CD47D5" w:rsidRPr="009849B8" w:rsidRDefault="00CD47D5" w:rsidP="008E16CB">
      <w:pPr>
        <w:pStyle w:val="FORMATONORMAL"/>
      </w:pPr>
      <w:r w:rsidRPr="009849B8">
        <w:t xml:space="preserve">Los paneles y las puertas se instalarán a plomo y a nivel. Las hojas de las puertas deben abrir y cerrar perfectamente y su pasador manipularse sin dificultad. Los paneles son fijados a la pared mediante el batiente de 1" x 1 1/2" con tornillo y anclaje de 1 1/2" al igual que a los </w:t>
      </w:r>
      <w:proofErr w:type="spellStart"/>
      <w:r w:rsidRPr="009849B8">
        <w:t>pilastros</w:t>
      </w:r>
      <w:proofErr w:type="spellEnd"/>
      <w:r w:rsidRPr="009849B8">
        <w:t xml:space="preserve">. La puerta se fija a estos por medio de bisagras en un extremo y en el otro se coloca la chapa y </w:t>
      </w:r>
      <w:proofErr w:type="spellStart"/>
      <w:r w:rsidRPr="009849B8">
        <w:t>haladera</w:t>
      </w:r>
      <w:proofErr w:type="spellEnd"/>
      <w:r w:rsidRPr="009849B8">
        <w:t xml:space="preserve"> para su cierre, el recibidor se fija en el </w:t>
      </w:r>
      <w:proofErr w:type="spellStart"/>
      <w:r w:rsidRPr="009849B8">
        <w:t>pilastro</w:t>
      </w:r>
      <w:proofErr w:type="spellEnd"/>
      <w:r w:rsidRPr="009849B8">
        <w:t xml:space="preserve"> del otro extremo. Las puertas deben estar equipadas por un par de bisagras y su chapa/pasador.</w:t>
      </w:r>
    </w:p>
    <w:p w14:paraId="082754A4" w14:textId="77777777" w:rsidR="00CD47D5" w:rsidRPr="009849B8" w:rsidRDefault="00CD47D5" w:rsidP="008E16CB">
      <w:pPr>
        <w:pStyle w:val="FORMATONORMAL"/>
      </w:pPr>
      <w:r w:rsidRPr="009849B8">
        <w:t>El Contratista deberá ser responsable del buen funcionamiento de la puerta.</w:t>
      </w:r>
    </w:p>
    <w:p w14:paraId="67E6D77D" w14:textId="77777777" w:rsidR="00CD47D5" w:rsidRPr="009849B8" w:rsidRDefault="00CD47D5" w:rsidP="008E16CB">
      <w:pPr>
        <w:pStyle w:val="FORMATONORMAL"/>
      </w:pPr>
      <w:r w:rsidRPr="009849B8">
        <w:t>Normativa de Referencia</w:t>
      </w:r>
    </w:p>
    <w:p w14:paraId="1DE5D44B" w14:textId="77777777" w:rsidR="00CD47D5" w:rsidRPr="009849B8" w:rsidRDefault="00CD47D5" w:rsidP="00BB6693">
      <w:pPr>
        <w:pStyle w:val="FORMATONORMAL"/>
        <w:rPr>
          <w:rFonts w:ascii="Baloo" w:eastAsia="Baloo" w:hAnsi="Baloo" w:cs="Baloo"/>
        </w:rPr>
      </w:pPr>
      <w:r w:rsidRPr="009849B8">
        <w:rPr>
          <w:rFonts w:ascii="Baloo" w:eastAsia="Baloo" w:hAnsi="Baloo" w:cs="Baloo"/>
        </w:rPr>
        <w:t>ASTMD A-240</w:t>
      </w:r>
    </w:p>
    <w:p w14:paraId="63E666A1" w14:textId="77777777" w:rsidR="00CD47D5" w:rsidRPr="009849B8" w:rsidRDefault="00CD47D5" w:rsidP="00BB6693">
      <w:pPr>
        <w:pStyle w:val="FORMATONORMAL"/>
        <w:rPr>
          <w:rFonts w:ascii="Baloo" w:eastAsia="Baloo" w:hAnsi="Baloo" w:cs="Baloo"/>
        </w:rPr>
      </w:pPr>
      <w:r w:rsidRPr="009849B8">
        <w:rPr>
          <w:rFonts w:ascii="Baloo" w:eastAsia="Baloo" w:hAnsi="Baloo" w:cs="Baloo"/>
        </w:rPr>
        <w:t xml:space="preserve">FORMA DE PAGO </w:t>
      </w:r>
    </w:p>
    <w:p w14:paraId="54582488" w14:textId="18FC1EA9" w:rsidR="00CD47D5" w:rsidRPr="009849B8" w:rsidRDefault="00CD47D5" w:rsidP="008E16CB">
      <w:pPr>
        <w:pStyle w:val="FORMATONORMAL"/>
      </w:pPr>
      <w:r w:rsidRPr="009849B8">
        <w:t>La forma de pago de las divisiones será por metro cuadrado al precio establecido en el listado de cantidades</w:t>
      </w:r>
    </w:p>
    <w:p w14:paraId="4C0D8EE6" w14:textId="0CB9890A" w:rsidR="00CD47D5" w:rsidRPr="009849B8" w:rsidRDefault="00CD47D5">
      <w:pPr>
        <w:pStyle w:val="SUBTITULO2ET"/>
        <w:numPr>
          <w:ilvl w:val="1"/>
          <w:numId w:val="107"/>
        </w:numPr>
      </w:pPr>
      <w:bookmarkStart w:id="70" w:name="_Toc190954464"/>
      <w:r w:rsidRPr="009849B8">
        <w:t>PISOS</w:t>
      </w:r>
      <w:bookmarkEnd w:id="70"/>
    </w:p>
    <w:p w14:paraId="3F2FF22F" w14:textId="4069457B" w:rsidR="00CD47D5" w:rsidRPr="009849B8" w:rsidRDefault="00CD47D5" w:rsidP="008E16CB">
      <w:pPr>
        <w:pStyle w:val="FORMATONORMAL"/>
        <w:rPr>
          <w:rFonts w:ascii="Baloo" w:hAnsi="Baloo" w:cs="Baloo"/>
        </w:rPr>
      </w:pPr>
      <w:r w:rsidRPr="009849B8">
        <w:rPr>
          <w:rFonts w:ascii="Baloo" w:hAnsi="Baloo" w:cs="Baloo"/>
        </w:rPr>
        <w:t>ALCANCE DEL TRABAJO</w:t>
      </w:r>
    </w:p>
    <w:p w14:paraId="2D6ACCBE" w14:textId="77777777" w:rsidR="00CD47D5" w:rsidRPr="009849B8" w:rsidRDefault="00CD47D5" w:rsidP="008E16CB">
      <w:pPr>
        <w:pStyle w:val="FORMATONORMAL"/>
      </w:pPr>
      <w:r w:rsidRPr="009849B8">
        <w:t>El trabajo descrito en esta sección comprende la construcción de los diferentes tipos de pisos y zócalos, incluyendo todos los materiales, mano de obra, equipo, aditamentos y cualquier otro trabajo necesario para la completa ejecución de todos los trabajos tal como está indicado en los planos.</w:t>
      </w:r>
    </w:p>
    <w:p w14:paraId="753D5C6D" w14:textId="77777777" w:rsidR="00CD47D5" w:rsidRPr="009849B8" w:rsidRDefault="00CD47D5" w:rsidP="008E16CB">
      <w:pPr>
        <w:pStyle w:val="FORMATONORMAL"/>
      </w:pPr>
      <w:r w:rsidRPr="009849B8">
        <w:t>El trabajo incluido en esta sección deberá quedar bien terminado, los materiales en general serán de la mejor calidad aprobada por el Ingeniero. Los trabajos serán terminados en líneas bien definidas y a escuadra, a nivel, sin ondulaciones o protuberancias.</w:t>
      </w:r>
    </w:p>
    <w:p w14:paraId="4E23004A" w14:textId="77777777" w:rsidR="00CD47D5" w:rsidRPr="009849B8" w:rsidRDefault="00CD47D5" w:rsidP="008E16CB">
      <w:pPr>
        <w:pStyle w:val="FORMATONORMAL"/>
      </w:pPr>
      <w:r w:rsidRPr="009849B8">
        <w:t xml:space="preserve">Antes de entregar los materiales a la construcción se deberán suministrar al Supervisor para su aprobación, la información técnica de cada material y aditivo que se pretenda usar. Esta información técnica será la suministrada por el fabricante </w:t>
      </w:r>
      <w:r w:rsidRPr="009849B8">
        <w:lastRenderedPageBreak/>
        <w:t>relacionado con el material a instalar y deberá contener las recomendaciones sobre el manejo del material y su instalación.</w:t>
      </w:r>
    </w:p>
    <w:p w14:paraId="32A7C75A" w14:textId="77777777" w:rsidR="00CD47D5" w:rsidRPr="009849B8" w:rsidRDefault="00CD47D5" w:rsidP="008E16CB">
      <w:pPr>
        <w:pStyle w:val="FORMATONORMAL"/>
      </w:pPr>
      <w:r w:rsidRPr="009849B8">
        <w:t>El Contratista, con la suficiente anticipación, suministrará al Supervisor muestras de cada material a ser utilizado en la ejecución o instalación de los pisos, con el propósito de verificar que éstos cumplan con las especificaciones técnicas definidas en los documentos contractuales. No se recibirá el material sin aprobación del Ingeniero.</w:t>
      </w:r>
    </w:p>
    <w:p w14:paraId="77C6C5D4" w14:textId="77777777" w:rsidR="00CD47D5" w:rsidRPr="009849B8" w:rsidRDefault="00CD47D5" w:rsidP="008E16CB">
      <w:pPr>
        <w:pStyle w:val="FORMATONORMAL"/>
      </w:pPr>
      <w:r w:rsidRPr="009849B8">
        <w:t xml:space="preserve">De igual forma, se efectuarán muestras del acabado en superficies de extensión representativa y definidas por el Ingeniero, las cuales, quedarán sujetas a modificación si éstas no se ajustan a los requerimientos del Ingeniero. No se dará inicio a la actividad de construcción de pisos mientras las muestras no estén aceptadas satisfactoriamente por el Ingeniero. </w:t>
      </w:r>
    </w:p>
    <w:p w14:paraId="1FA04D74" w14:textId="77777777" w:rsidR="00CD47D5" w:rsidRPr="009849B8" w:rsidRDefault="00CD47D5" w:rsidP="008E16CB">
      <w:pPr>
        <w:pStyle w:val="FORMATONORMAL"/>
      </w:pPr>
      <w:r w:rsidRPr="009849B8">
        <w:t>Todas las superficies donde se instalarán los pisos deberán estar completamente nivelada, limpia y libre de cuerpos extraños, no se dará inicio a esta operación mientras no esté colocada la cubierta del techo o las losas de entrepiso colocadas según sea el caso.  El control de niveles se efectuará trazando un nivel horizontal a lo largo de las paredes circundantes, a una altura de referencia conveniente.</w:t>
      </w:r>
    </w:p>
    <w:p w14:paraId="63C8234B" w14:textId="77777777" w:rsidR="00CD47D5" w:rsidRPr="009849B8" w:rsidRDefault="00CD47D5" w:rsidP="008E16CB">
      <w:pPr>
        <w:pStyle w:val="FORMATONORMAL"/>
      </w:pPr>
      <w:r w:rsidRPr="009849B8">
        <w:t xml:space="preserve">A continuación, se detallan todos los tipos de piso a utilizar en el proyecto: </w:t>
      </w:r>
    </w:p>
    <w:p w14:paraId="0FFEF161" w14:textId="77777777" w:rsidR="00CD47D5" w:rsidRPr="009849B8" w:rsidRDefault="00CD47D5" w:rsidP="008E16CB">
      <w:pPr>
        <w:pStyle w:val="FORMATONORMAL"/>
        <w:rPr>
          <w:rFonts w:ascii="Baloo" w:hAnsi="Baloo" w:cs="Baloo"/>
        </w:rPr>
      </w:pPr>
      <w:r w:rsidRPr="009849B8">
        <w:rPr>
          <w:rFonts w:ascii="Baloo" w:hAnsi="Baloo" w:cs="Baloo"/>
        </w:rPr>
        <w:t>PISO DE CERÁMICA</w:t>
      </w:r>
    </w:p>
    <w:p w14:paraId="427ED6C0" w14:textId="77777777" w:rsidR="00CD47D5" w:rsidRPr="009849B8" w:rsidRDefault="00CD47D5" w:rsidP="008E16CB">
      <w:pPr>
        <w:pStyle w:val="FORMATONORMAL"/>
        <w:rPr>
          <w:rFonts w:ascii="Baloo" w:hAnsi="Baloo" w:cs="Baloo"/>
        </w:rPr>
      </w:pPr>
      <w:r w:rsidRPr="009849B8">
        <w:rPr>
          <w:rFonts w:ascii="Baloo" w:hAnsi="Baloo" w:cs="Baloo"/>
        </w:rPr>
        <w:t xml:space="preserve">MATERIALES </w:t>
      </w:r>
    </w:p>
    <w:p w14:paraId="17016CA7" w14:textId="77777777" w:rsidR="00CD47D5" w:rsidRPr="009849B8" w:rsidRDefault="00CD47D5" w:rsidP="008E16CB">
      <w:pPr>
        <w:pStyle w:val="FORMATONORMAL"/>
      </w:pPr>
      <w:r w:rsidRPr="009849B8">
        <w:t>La cerámica a instalar en el área de ducha y en otras áreas indicadas en los planos constructivos o solicitadas por el Ingeniero, deberá ser de alto tráfico (tráfico pesado) antideslizante (mate) PEI 4, MOHS 4. Las piezas tendrán desde 30 hasta 60 cm o piezas con dimensiones existente en el mercado; la elección de la cerámica a instalar tendrá que someterse a la aprobación del Ingeniero para su uso, por lo que la contratista presentará muestras.</w:t>
      </w:r>
    </w:p>
    <w:p w14:paraId="2CB20189" w14:textId="77777777" w:rsidR="00CD47D5" w:rsidRPr="009849B8" w:rsidRDefault="00CD47D5" w:rsidP="008E16CB">
      <w:pPr>
        <w:pStyle w:val="FORMATONORMAL"/>
      </w:pPr>
      <w:r w:rsidRPr="009849B8">
        <w:t>Las piezas se pegarán con un adhesivo cementoso recomendado por el fabricante a base de cemento portland, arenas finas, polímeros, químicos y aditivos, que evitan las fisuras y el rompimiento de las piezas. Este pegamento deberá ser el adecuado para el tipo de baldosa a instalar.</w:t>
      </w:r>
    </w:p>
    <w:p w14:paraId="43F1A775" w14:textId="77777777" w:rsidR="00CD47D5" w:rsidRPr="009849B8" w:rsidRDefault="00CD47D5" w:rsidP="008E16CB">
      <w:pPr>
        <w:pStyle w:val="FORMATONORMAL"/>
      </w:pPr>
      <w:r w:rsidRPr="009849B8">
        <w:t xml:space="preserve">Las sisas se rellenarán con un cemento de porcelana, con alta resistencia al desgaste y la humedad, para asegurar un relleno fuerte y duradero. El color y la separación de las sisas será indicado por el Ingeniero según las muestras proporcionadas. </w:t>
      </w:r>
    </w:p>
    <w:p w14:paraId="28B2004F" w14:textId="77777777" w:rsidR="00CD47D5" w:rsidRPr="009849B8" w:rsidRDefault="00CD47D5" w:rsidP="008E16CB">
      <w:pPr>
        <w:pStyle w:val="FORMATONORMAL"/>
        <w:rPr>
          <w:rFonts w:ascii="Baloo" w:hAnsi="Baloo" w:cs="Baloo"/>
        </w:rPr>
      </w:pPr>
      <w:r w:rsidRPr="009849B8">
        <w:rPr>
          <w:rFonts w:ascii="Baloo" w:hAnsi="Baloo" w:cs="Baloo"/>
        </w:rPr>
        <w:t>PROCEDIMIENTO</w:t>
      </w:r>
    </w:p>
    <w:p w14:paraId="4FC29125" w14:textId="77777777" w:rsidR="00CD47D5" w:rsidRPr="009849B8" w:rsidRDefault="00CD47D5" w:rsidP="008E16CB">
      <w:pPr>
        <w:pStyle w:val="FORMATONORMAL"/>
      </w:pPr>
      <w:r w:rsidRPr="009849B8">
        <w:t xml:space="preserve">Para su colocación sobre suelo natural, primero se excavará el sitio hasta una profundidad de 25 cm, se compactarán con suelo cemento en proporción 20:1 hasta alcanzar una compactación del 95%, luego se colocará una placa de concreto de 7 cm de espesor, con un refuerzo de hierro redondo de 1/ 4", en cuadrícula de 20 x 30 cm. Este concreto tendrá una resistencia a la compresión de 210 Kg/cm2.   </w:t>
      </w:r>
    </w:p>
    <w:p w14:paraId="764705FD" w14:textId="77777777" w:rsidR="00CD47D5" w:rsidRPr="009849B8" w:rsidRDefault="00CD47D5" w:rsidP="008E16CB">
      <w:pPr>
        <w:pStyle w:val="FORMATONORMAL"/>
      </w:pPr>
      <w:r w:rsidRPr="009849B8">
        <w:t>Para la instalación de la cerámica, no se permitirá el uso de pasta de cemento, se deberá utilizar el pegamento recomendado por el fabricante de la misma, según lo indicado al principio de este apartado. Para la separación de las sisas, de acuerdo a los anchos especificados por el Ingeniero, deberá usar separadores plásticos en cruz, ya que estos dejarán la separación de sisas uniformes.</w:t>
      </w:r>
    </w:p>
    <w:p w14:paraId="1DBDBB0A" w14:textId="77777777" w:rsidR="00CD47D5" w:rsidRPr="009849B8" w:rsidRDefault="00CD47D5" w:rsidP="008E16CB">
      <w:pPr>
        <w:pStyle w:val="FORMATONORMAL"/>
      </w:pPr>
      <w:r w:rsidRPr="009849B8">
        <w:lastRenderedPageBreak/>
        <w:t xml:space="preserve">Después de 24 horas se procederá a zulaquear con una pasta de excelente calidad, de porcelana de primera calidad y del color a escoger por la administración del contrato. El color de la cerámica será en tonos claros, seleccionado por la Administración del Contrato, de preferencia. No se usarán piezas con </w:t>
      </w:r>
      <w:proofErr w:type="spellStart"/>
      <w:r w:rsidRPr="009849B8">
        <w:t>reventaduras</w:t>
      </w:r>
      <w:proofErr w:type="spellEnd"/>
      <w:r w:rsidRPr="009849B8">
        <w:t xml:space="preserve"> o defectos de fábrica.</w:t>
      </w:r>
    </w:p>
    <w:p w14:paraId="12BD397D" w14:textId="77777777" w:rsidR="00CD47D5" w:rsidRPr="009849B8" w:rsidRDefault="00CD47D5" w:rsidP="008E16CB">
      <w:pPr>
        <w:pStyle w:val="FORMATONORMAL"/>
        <w:rPr>
          <w:rFonts w:ascii="Baloo" w:hAnsi="Baloo" w:cs="Baloo"/>
        </w:rPr>
      </w:pPr>
      <w:r w:rsidRPr="009849B8">
        <w:rPr>
          <w:rFonts w:ascii="Baloo" w:hAnsi="Baloo" w:cs="Baloo"/>
        </w:rPr>
        <w:t xml:space="preserve">MEDICIÓN Y FORMA DE PAGO </w:t>
      </w:r>
    </w:p>
    <w:p w14:paraId="1258C07F" w14:textId="77777777" w:rsidR="008E16CB" w:rsidRPr="009849B8" w:rsidRDefault="00CD47D5" w:rsidP="008E16CB">
      <w:pPr>
        <w:pStyle w:val="FORMATONORMAL"/>
      </w:pPr>
      <w:r w:rsidRPr="009849B8">
        <w:t>El piso tipo cerámica se pagarán por metro cuadrado (m2) o como se indique en el Formulario de Oferta.</w:t>
      </w:r>
    </w:p>
    <w:p w14:paraId="689A8569" w14:textId="71DD838D" w:rsidR="00CD47D5" w:rsidRPr="009849B8" w:rsidRDefault="00CD47D5" w:rsidP="008E16CB">
      <w:pPr>
        <w:pStyle w:val="FORMATONORMAL"/>
        <w:rPr>
          <w:rFonts w:ascii="Baloo" w:hAnsi="Baloo" w:cs="Baloo"/>
        </w:rPr>
      </w:pPr>
      <w:r w:rsidRPr="009849B8">
        <w:rPr>
          <w:rFonts w:ascii="Baloo" w:hAnsi="Baloo" w:cs="Baloo"/>
        </w:rPr>
        <w:t xml:space="preserve">PORCELANATO PARA ALTO TRAFICO </w:t>
      </w:r>
    </w:p>
    <w:p w14:paraId="65B307B8" w14:textId="2E077476" w:rsidR="000938C5" w:rsidRPr="009849B8" w:rsidRDefault="00CD47D5" w:rsidP="008E16CB">
      <w:pPr>
        <w:pStyle w:val="FORMATONORMAL"/>
      </w:pPr>
      <w:r w:rsidRPr="009849B8">
        <w:t xml:space="preserve">El alcance de trabajo abarca el suministro e instalación de baldosas de porcelanato de 60x60cm de alto tráfico PEI V, MOHS 4, color a elegir por el Ingeniero. Esta actividad incluye el zulaqueado de la sisa con porcelana y la colocación del zócalo de 10 cm de altura, de las mismas características del material de piso. </w:t>
      </w:r>
    </w:p>
    <w:p w14:paraId="075B1B4C" w14:textId="2C1A94B8" w:rsidR="00B56ADC" w:rsidRPr="009849B8" w:rsidRDefault="00E419F9" w:rsidP="00D615F6">
      <w:pPr>
        <w:jc w:val="center"/>
        <w:rPr>
          <w:rFonts w:eastAsia="Museo Sans 100" w:cs="Museo Sans 100"/>
        </w:rPr>
      </w:pPr>
      <w:r w:rsidRPr="009849B8">
        <w:rPr>
          <w:noProof/>
        </w:rPr>
        <w:drawing>
          <wp:inline distT="0" distB="0" distL="0" distR="0" wp14:anchorId="6CAAD668" wp14:editId="234DDAFC">
            <wp:extent cx="2914650" cy="2162175"/>
            <wp:effectExtent l="0" t="0" r="0" b="9525"/>
            <wp:docPr id="1680813584" name="image171.jpg" descr="Secretaría de Prensa de la Presidencia on Twitter: &quot;En dos imágenes se  observa las condiciones en que se encontraba el Hospital Nacional Luis  Edmundo Vásquez, de #Chalatenango. El abandono y descuido era"/>
            <wp:cNvGraphicFramePr/>
            <a:graphic xmlns:a="http://schemas.openxmlformats.org/drawingml/2006/main">
              <a:graphicData uri="http://schemas.openxmlformats.org/drawingml/2006/picture">
                <pic:pic xmlns:pic="http://schemas.openxmlformats.org/drawingml/2006/picture">
                  <pic:nvPicPr>
                    <pic:cNvPr id="0" name="image171.jpg" descr="Secretaría de Prensa de la Presidencia on Twitter: &quot;En dos imágenes se  observa las condiciones en que se encontraba el Hospital Nacional Luis  Edmundo Vásquez, de #Chalatenango. El abandono y descuido era"/>
                    <pic:cNvPicPr preferRelativeResize="0"/>
                  </pic:nvPicPr>
                  <pic:blipFill>
                    <a:blip r:embed="rId19" cstate="print">
                      <a:extLst>
                        <a:ext uri="{28A0092B-C50C-407E-A947-70E740481C1C}">
                          <a14:useLocalDpi xmlns:a14="http://schemas.microsoft.com/office/drawing/2010/main" val="0"/>
                        </a:ext>
                      </a:extLst>
                    </a:blip>
                    <a:srcRect/>
                    <a:stretch>
                      <a:fillRect/>
                    </a:stretch>
                  </pic:blipFill>
                  <pic:spPr>
                    <a:xfrm>
                      <a:off x="0" y="0"/>
                      <a:ext cx="2914650" cy="2162175"/>
                    </a:xfrm>
                    <a:prstGeom prst="rect">
                      <a:avLst/>
                    </a:prstGeom>
                    <a:ln/>
                  </pic:spPr>
                </pic:pic>
              </a:graphicData>
            </a:graphic>
          </wp:inline>
        </w:drawing>
      </w:r>
    </w:p>
    <w:p w14:paraId="60243A14" w14:textId="08D6DBDD" w:rsidR="00D615F6" w:rsidRPr="009849B8" w:rsidRDefault="00AE73F2" w:rsidP="008E16CB">
      <w:pPr>
        <w:pStyle w:val="FORMATONORMAL"/>
        <w:jc w:val="center"/>
      </w:pPr>
      <w:bookmarkStart w:id="71" w:name="_Toc176863541"/>
      <w:r w:rsidRPr="009849B8">
        <w:t xml:space="preserve">ILUSTRACIÓN </w:t>
      </w:r>
      <w:fldSimple w:instr=" SEQ Ilustración \* ARABIC ">
        <w:r w:rsidR="00D80951">
          <w:rPr>
            <w:noProof/>
          </w:rPr>
          <w:t>2</w:t>
        </w:r>
      </w:fldSimple>
      <w:r w:rsidRPr="009849B8">
        <w:t xml:space="preserve"> </w:t>
      </w:r>
      <w:r w:rsidR="00CB70CA" w:rsidRPr="009849B8">
        <w:t>IMAGEN DE REFERENCIA DE PISO DE PORCELANATO</w:t>
      </w:r>
      <w:bookmarkEnd w:id="71"/>
    </w:p>
    <w:p w14:paraId="6D006019" w14:textId="77777777" w:rsidR="000938C5" w:rsidRPr="009849B8" w:rsidRDefault="000938C5" w:rsidP="008E16CB">
      <w:pPr>
        <w:pStyle w:val="FORMATONORMAL"/>
        <w:rPr>
          <w:rFonts w:ascii="Baloo" w:hAnsi="Baloo" w:cs="Baloo"/>
        </w:rPr>
      </w:pPr>
    </w:p>
    <w:p w14:paraId="7F07BF85" w14:textId="2EF7A1A1" w:rsidR="00E419F9" w:rsidRPr="009849B8" w:rsidRDefault="00E419F9" w:rsidP="008E16CB">
      <w:pPr>
        <w:pStyle w:val="FORMATONORMAL"/>
        <w:rPr>
          <w:rFonts w:ascii="Baloo" w:hAnsi="Baloo" w:cs="Baloo"/>
        </w:rPr>
      </w:pPr>
      <w:r w:rsidRPr="009849B8">
        <w:rPr>
          <w:rFonts w:ascii="Baloo" w:hAnsi="Baloo" w:cs="Baloo"/>
        </w:rPr>
        <w:t>PROCEDIMIENTO</w:t>
      </w:r>
    </w:p>
    <w:p w14:paraId="674B557D" w14:textId="2A778D72" w:rsidR="00E419F9" w:rsidRPr="009849B8" w:rsidRDefault="00C047A2" w:rsidP="008E16CB">
      <w:pPr>
        <w:pStyle w:val="FORMATONORMAL"/>
        <w:rPr>
          <w:rFonts w:ascii="Baloo" w:hAnsi="Baloo" w:cs="Baloo"/>
        </w:rPr>
      </w:pPr>
      <w:r w:rsidRPr="009849B8">
        <w:rPr>
          <w:rFonts w:ascii="Baloo" w:hAnsi="Baloo" w:cs="Baloo"/>
        </w:rPr>
        <w:t>PREPARACIÓN DE LA SUPERFICIE.</w:t>
      </w:r>
    </w:p>
    <w:p w14:paraId="501B8622" w14:textId="77777777" w:rsidR="00E419F9" w:rsidRPr="009849B8" w:rsidRDefault="00E419F9" w:rsidP="00E419F9">
      <w:pPr>
        <w:rPr>
          <w:rFonts w:eastAsia="Museo Sans 100" w:cs="Museo Sans 100"/>
        </w:rPr>
      </w:pPr>
      <w:r w:rsidRPr="009849B8">
        <w:rPr>
          <w:rFonts w:eastAsia="Museo Sans 100" w:cs="Museo Sans 100"/>
        </w:rPr>
        <w:t>Antes de comenzar el trabajo de instalación de piso de porcelanato, el subcontratista de dicha instalación deberá inspeccionar las condiciones de la superficie del concreto y si hubiere algún tipo de deficiencia tendrá que notificarlo por escrito al Ingeniero, para prevenir una mala instalación del material de piso. Los trabajos de instalación, no deberán iniciar hasta</w:t>
      </w:r>
      <w:r w:rsidRPr="009849B8">
        <w:t xml:space="preserve"> que </w:t>
      </w:r>
      <w:r w:rsidRPr="009849B8">
        <w:rPr>
          <w:rFonts w:eastAsia="Museo Sans 100" w:cs="Museo Sans 100"/>
        </w:rPr>
        <w:t>las condiciones satisfactorias de trabajo sean cumplidas por el contratista, las cuales incluyen:</w:t>
      </w:r>
    </w:p>
    <w:p w14:paraId="4AF5AB81" w14:textId="77777777" w:rsidR="00E419F9" w:rsidRPr="009849B8" w:rsidRDefault="00E419F9" w:rsidP="00E419F9">
      <w:pPr>
        <w:rPr>
          <w:rFonts w:eastAsia="Museo Sans 100" w:cs="Museo Sans 100"/>
        </w:rPr>
      </w:pPr>
      <w:r w:rsidRPr="009849B8">
        <w:rPr>
          <w:rFonts w:eastAsia="Museo Sans 100" w:cs="Museo Sans 100"/>
        </w:rPr>
        <w:t xml:space="preserve">Todas las superficies deben estar limpias, secas y estructuralmente sanas, libres de películas de aceites y detergentes o algún tipo de material extraño. Las superficies de concreto donde se va a colocar el mortero de nivelación deben estar limpias de </w:t>
      </w:r>
      <w:proofErr w:type="spellStart"/>
      <w:r w:rsidRPr="009849B8">
        <w:rPr>
          <w:rFonts w:eastAsia="Museo Sans 100" w:cs="Museo Sans 100"/>
        </w:rPr>
        <w:t>desencofrantes</w:t>
      </w:r>
      <w:proofErr w:type="spellEnd"/>
      <w:r w:rsidRPr="009849B8">
        <w:rPr>
          <w:rFonts w:eastAsia="Museo Sans 100" w:cs="Museo Sans 100"/>
        </w:rPr>
        <w:t>, membranas curadoras o florescencia.</w:t>
      </w:r>
    </w:p>
    <w:p w14:paraId="4DC155F2" w14:textId="77777777" w:rsidR="00E419F9" w:rsidRPr="009849B8" w:rsidRDefault="00E419F9" w:rsidP="00E419F9">
      <w:pPr>
        <w:rPr>
          <w:rFonts w:eastAsia="Museo Sans 100" w:cs="Museo Sans 100"/>
        </w:rPr>
      </w:pPr>
      <w:r w:rsidRPr="009849B8">
        <w:rPr>
          <w:rFonts w:eastAsia="Museo Sans 100" w:cs="Museo Sans 100"/>
        </w:rPr>
        <w:t xml:space="preserve">Todos los accesorios como anclajes, enchufes, cielos falsos y cualquier trabajo de albañilería, eléctrico, mecánico o de otra índole que interfiera o que pueda causar una mala instalación o un daño posterior al Piso de porcelanato se deberá realizar antes de la instalación de dicho piso. Las superficies que recibirán el Piso de porcelanato deberán estar a nivel y a escuadra. La máxima variación para el plano de la superficie que recibirá el piso deberá ser de 3 mm en 3.0 metros </w:t>
      </w:r>
      <w:r w:rsidRPr="009849B8">
        <w:rPr>
          <w:rFonts w:eastAsia="Museo Sans 100" w:cs="Museo Sans 100"/>
        </w:rPr>
        <w:lastRenderedPageBreak/>
        <w:t xml:space="preserve">según la norma ANSI A108. 1 </w:t>
      </w:r>
      <w:proofErr w:type="gramStart"/>
      <w:r w:rsidRPr="009849B8">
        <w:rPr>
          <w:rFonts w:eastAsia="Museo Sans 100" w:cs="Museo Sans 100"/>
        </w:rPr>
        <w:t>A</w:t>
      </w:r>
      <w:proofErr w:type="gramEnd"/>
      <w:r w:rsidRPr="009849B8">
        <w:rPr>
          <w:rFonts w:eastAsia="Museo Sans 100" w:cs="Museo Sans 100"/>
        </w:rPr>
        <w:t>, Sección A-3. El Adhesivo que se va a utilizar para el pegado del porcelanato debe ser colocado sobre un mortero repellado con un tiempo mínimo de curado de 10 días</w:t>
      </w:r>
    </w:p>
    <w:p w14:paraId="0D0AF5D7" w14:textId="77777777" w:rsidR="00E419F9" w:rsidRPr="009849B8" w:rsidRDefault="00E419F9" w:rsidP="00E419F9">
      <w:pPr>
        <w:rPr>
          <w:rFonts w:eastAsia="Museo Sans 100" w:cs="Museo Sans 100"/>
        </w:rPr>
      </w:pPr>
      <w:r w:rsidRPr="009849B8">
        <w:rPr>
          <w:rFonts w:eastAsia="Museo Sans 100" w:cs="Museo Sans 100"/>
        </w:rPr>
        <w:t>El pegamento para la baldosa de porcelanato será a base de cemento portland, arenas finas y aditivos polímeros y se colocará sobre el piso con una llana estriada con un dentado de 1/4" de profundidad. La función de la llana estriada es para que, al colocar las piezas o baldosas, a través del estriado salga el aire y no queden bolsones atrapados que puedan producir sopladuras.</w:t>
      </w:r>
    </w:p>
    <w:p w14:paraId="7885F32C" w14:textId="05215484" w:rsidR="00E419F9" w:rsidRPr="009849B8" w:rsidRDefault="00C047A2" w:rsidP="008E16CB">
      <w:pPr>
        <w:pStyle w:val="FORMATONORMAL"/>
        <w:rPr>
          <w:rFonts w:ascii="Baloo" w:hAnsi="Baloo" w:cs="Baloo"/>
        </w:rPr>
      </w:pPr>
      <w:r w:rsidRPr="009849B8">
        <w:rPr>
          <w:rFonts w:ascii="Baloo" w:hAnsi="Baloo" w:cs="Baloo"/>
        </w:rPr>
        <w:t>MEZCLADO.</w:t>
      </w:r>
    </w:p>
    <w:p w14:paraId="45CED66C" w14:textId="77777777" w:rsidR="00E419F9" w:rsidRPr="009849B8" w:rsidRDefault="00E419F9" w:rsidP="00E419F9">
      <w:pPr>
        <w:rPr>
          <w:rFonts w:eastAsia="Museo Sans 100" w:cs="Museo Sans 100"/>
        </w:rPr>
      </w:pPr>
      <w:r w:rsidRPr="009849B8">
        <w:rPr>
          <w:rFonts w:eastAsia="Museo Sans 100" w:cs="Museo Sans 100"/>
        </w:rPr>
        <w:t xml:space="preserve">Para el Adhesivo se utilizará un recipiente limpio para efectuar la mezcla; luego vertiendo la cantidad de la mezcla siguiendo las instrucciones del fabricante y utilizando agua limpia. Mezclar con un taladro mecánico o una cuchara de albañil hasta obtener una pasta suave y homogénea (aproximadamente 5 minutos) y dejando reposar el producto unos 10 minutos antes de iniciar la aplicación. Evite la inclusión de aire no mezclando en exceso; el exceso de mezclado puede también acortar la vida "en recipiente" del producto. </w:t>
      </w:r>
    </w:p>
    <w:p w14:paraId="2B04B564" w14:textId="77777777" w:rsidR="00E419F9" w:rsidRPr="009849B8" w:rsidRDefault="00E419F9" w:rsidP="00E419F9">
      <w:pPr>
        <w:rPr>
          <w:rFonts w:eastAsia="Museo Sans 100" w:cs="Museo Sans 100"/>
        </w:rPr>
      </w:pPr>
      <w:r w:rsidRPr="009849B8">
        <w:rPr>
          <w:rFonts w:eastAsia="Museo Sans 100" w:cs="Museo Sans 100"/>
        </w:rPr>
        <w:t xml:space="preserve">Después de haber verificado y corregido las superficies, se procederá a colocar las líneas maestras que servirán de base para guiar la instalación del piso de porcelanato. </w:t>
      </w:r>
    </w:p>
    <w:p w14:paraId="6EAF9418" w14:textId="77777777" w:rsidR="00E419F9" w:rsidRPr="009849B8" w:rsidRDefault="00E419F9" w:rsidP="00E419F9">
      <w:pPr>
        <w:rPr>
          <w:rFonts w:eastAsia="Museo Sans 100" w:cs="Museo Sans 100"/>
        </w:rPr>
      </w:pPr>
      <w:r w:rsidRPr="009849B8">
        <w:rPr>
          <w:rFonts w:eastAsia="Museo Sans 100" w:cs="Museo Sans 100"/>
        </w:rPr>
        <w:t>La instalación se hará esparciendo el adhesivo recomendado con una llana de diente cuadrado de 6 mm x 10 mm x 6 mm, dejando un estriado en semicircunferencia. No aplique adhesivo en un área mayor a la que pueda ser cubierta por piso en 15 minutos. Fije firmemente el Piso en su posición con un ligero giro, asegurando un buen contacto con el mortero adhesivo. A continuación "golpee" ligeramente con un martillo o mazo de hule para "romper" los canales de adhesivo formados en la semicircunferencia, procurando que la pieza cerámica quede embebida en el mortero en al menos un 25% de su espesor, evitando de esta manera que quede aire atrapado debajo de las piezas cerámicas. No exceda de 30 minutos en esta etapa.</w:t>
      </w:r>
    </w:p>
    <w:p w14:paraId="60D14398" w14:textId="77777777" w:rsidR="00E419F9" w:rsidRPr="009849B8" w:rsidRDefault="00E419F9" w:rsidP="00E419F9">
      <w:pPr>
        <w:rPr>
          <w:rFonts w:eastAsia="Museo Sans 100" w:cs="Museo Sans 100"/>
        </w:rPr>
      </w:pPr>
      <w:r w:rsidRPr="009849B8">
        <w:rPr>
          <w:rFonts w:eastAsia="Museo Sans 100" w:cs="Museo Sans 100"/>
        </w:rPr>
        <w:t>Para alinear perfectamente las losetas, se colocará un cordel en cada hilada y se utilizará un separador especial en cada esquina de las piezas cerámicas que forman cuatro baldosas y determinar así el ancho exacto de la sisa que haya ordenado el Ingeniero. Para la colocación del zócalo se deberá aplicar el adhesivo a la pieza y luego colocarla siguiendo la sisa del piso cerámico ya instalado, así mismo se deberá ir verificando la alineación correcta con un nivel. Los cortes de porcelanato serán hechos con cortadoras eléctricas especiales, equipadas con discos de diamante. Habrá una persona especializada en hacer cortes, la cual estará de planta y a tiempo completo, con la finalidad de garantizar que los cortes sean lo más preciso posibles y así evitar un exceso de desperdicios.</w:t>
      </w:r>
    </w:p>
    <w:p w14:paraId="571B0731" w14:textId="717D4719" w:rsidR="00E419F9" w:rsidRPr="009849B8" w:rsidRDefault="00C047A2" w:rsidP="008E16CB">
      <w:pPr>
        <w:pStyle w:val="FORMATONORMAL"/>
        <w:rPr>
          <w:rFonts w:ascii="Baloo" w:hAnsi="Baloo" w:cs="Baloo"/>
        </w:rPr>
      </w:pPr>
      <w:r w:rsidRPr="009849B8">
        <w:rPr>
          <w:rFonts w:ascii="Baloo" w:hAnsi="Baloo" w:cs="Baloo"/>
        </w:rPr>
        <w:t>SISADO.</w:t>
      </w:r>
    </w:p>
    <w:p w14:paraId="28C7FF80" w14:textId="77777777" w:rsidR="00D615F6" w:rsidRPr="009849B8" w:rsidRDefault="00E419F9" w:rsidP="00E419F9">
      <w:pPr>
        <w:rPr>
          <w:rFonts w:eastAsia="Museo Sans 100" w:cs="Museo Sans 100"/>
        </w:rPr>
      </w:pPr>
      <w:r w:rsidRPr="009849B8">
        <w:rPr>
          <w:rFonts w:eastAsia="Museo Sans 100" w:cs="Museo Sans 100"/>
        </w:rPr>
        <w:t xml:space="preserve">Se recomienda utilizar separadores prefabricados de plástico de 1/8” (3.0 mm), para la correcta definición y alineación de las sisas del piso cerámico. Para la porcelana con colorante que se utilizará para zulaquear las sisas del piso de porcelanato, se utilizarán las indicaciones del fabricante. </w:t>
      </w:r>
    </w:p>
    <w:p w14:paraId="42EFCEFF" w14:textId="6F91005E" w:rsidR="00E419F9" w:rsidRPr="009849B8" w:rsidRDefault="00E419F9" w:rsidP="00E419F9">
      <w:pPr>
        <w:rPr>
          <w:rFonts w:eastAsia="Museo Sans 100" w:cs="Museo Sans 100"/>
        </w:rPr>
      </w:pPr>
      <w:r w:rsidRPr="009849B8">
        <w:rPr>
          <w:rFonts w:eastAsia="Museo Sans 100" w:cs="Museo Sans 100"/>
        </w:rPr>
        <w:t>Después de colocada la porcelana, se pasará un sisador especial para que haya uniformidad tanto en la profundidad como en el ancho de la sisa. Una vez fraguada la Porcelana se pasará a la etapa de limpieza y protección de la superficie con los productos anteriormente descritos.</w:t>
      </w:r>
    </w:p>
    <w:p w14:paraId="04E4F192" w14:textId="77777777" w:rsidR="00E419F9" w:rsidRPr="009849B8" w:rsidRDefault="00E419F9" w:rsidP="00E419F9">
      <w:pPr>
        <w:rPr>
          <w:rFonts w:eastAsia="Museo Sans 100" w:cs="Museo Sans 100"/>
        </w:rPr>
      </w:pPr>
      <w:r w:rsidRPr="009849B8">
        <w:rPr>
          <w:rFonts w:eastAsia="Museo Sans 100" w:cs="Museo Sans 100"/>
        </w:rPr>
        <w:t xml:space="preserve">Se deberán tomar en consideración lo siguiente: </w:t>
      </w:r>
    </w:p>
    <w:p w14:paraId="5E1414DA" w14:textId="77777777" w:rsidR="00E419F9" w:rsidRPr="009849B8" w:rsidRDefault="00E419F9" w:rsidP="00E419F9">
      <w:pPr>
        <w:rPr>
          <w:rFonts w:eastAsia="Museo Sans 100" w:cs="Museo Sans 100"/>
        </w:rPr>
      </w:pPr>
      <w:r w:rsidRPr="009849B8">
        <w:rPr>
          <w:rFonts w:eastAsia="Museo Sans 100" w:cs="Museo Sans 100"/>
        </w:rPr>
        <w:t>El piso deberá estar totalmente nivelado, de tal forma no existan topes entre baldosas, en estos casos deberá hacerse la reparación respectiva.</w:t>
      </w:r>
    </w:p>
    <w:p w14:paraId="4370CC7B" w14:textId="77777777" w:rsidR="00E419F9" w:rsidRPr="009849B8" w:rsidRDefault="00E419F9" w:rsidP="00E419F9">
      <w:pPr>
        <w:rPr>
          <w:rFonts w:eastAsia="Museo Sans 100" w:cs="Museo Sans 100"/>
        </w:rPr>
      </w:pPr>
      <w:r w:rsidRPr="009849B8">
        <w:rPr>
          <w:rFonts w:eastAsia="Museo Sans 100" w:cs="Museo Sans 100"/>
        </w:rPr>
        <w:lastRenderedPageBreak/>
        <w:t>Las sisas deberán ser rectas y uniformes en ambas direcciones, garantizando un ancho de igual dimensión. Su llenado deberá ser uniforme, no se aceptará sisas vacías.</w:t>
      </w:r>
    </w:p>
    <w:p w14:paraId="596169FE" w14:textId="77777777" w:rsidR="00E419F9" w:rsidRPr="009849B8" w:rsidRDefault="00E419F9" w:rsidP="00E419F9">
      <w:pPr>
        <w:rPr>
          <w:rFonts w:eastAsia="Museo Sans 100" w:cs="Museo Sans 100"/>
        </w:rPr>
      </w:pPr>
      <w:r w:rsidRPr="009849B8">
        <w:rPr>
          <w:rFonts w:eastAsia="Museo Sans 100" w:cs="Museo Sans 100"/>
        </w:rPr>
        <w:t>Las dimensiones de las baldosas deberán ser uniforme, es decir no se aceptarán variaciones en la dimensión entre baldosas, debido a que se especifica porcelanato rectificado.</w:t>
      </w:r>
    </w:p>
    <w:p w14:paraId="092C10EA" w14:textId="77777777" w:rsidR="00E419F9" w:rsidRPr="009849B8" w:rsidRDefault="00E419F9" w:rsidP="00E419F9">
      <w:pPr>
        <w:rPr>
          <w:rFonts w:eastAsia="Museo Sans 100" w:cs="Museo Sans 100"/>
        </w:rPr>
      </w:pPr>
      <w:r w:rsidRPr="009849B8">
        <w:rPr>
          <w:rFonts w:eastAsia="Museo Sans 100" w:cs="Museo Sans 100"/>
        </w:rPr>
        <w:t>El color de las baldosas deberá ser uniforme. No se aceptarán diferencias marcadas en las tonalidades y el color.</w:t>
      </w:r>
    </w:p>
    <w:p w14:paraId="7A919A1A" w14:textId="77777777" w:rsidR="00E419F9" w:rsidRPr="009849B8" w:rsidRDefault="00E419F9" w:rsidP="00E419F9">
      <w:pPr>
        <w:rPr>
          <w:rFonts w:eastAsia="Museo Sans 100" w:cs="Museo Sans 100"/>
        </w:rPr>
      </w:pPr>
      <w:r w:rsidRPr="009849B8">
        <w:rPr>
          <w:rFonts w:eastAsia="Museo Sans 100" w:cs="Museo Sans 100"/>
        </w:rPr>
        <w:t>Se deberá verificar la adecuada instalación, utilizando la cantidad de adhesivo necesaria, para evitar “sopladuras” en las piezas de porcelanato instaladas.</w:t>
      </w:r>
    </w:p>
    <w:p w14:paraId="3ED1C105" w14:textId="77777777" w:rsidR="00E419F9" w:rsidRPr="009849B8" w:rsidRDefault="00E419F9" w:rsidP="00E419F9">
      <w:pPr>
        <w:rPr>
          <w:rFonts w:eastAsia="Museo Sans 100" w:cs="Museo Sans 100"/>
        </w:rPr>
      </w:pPr>
      <w:r w:rsidRPr="009849B8">
        <w:rPr>
          <w:rFonts w:eastAsia="Museo Sans 100" w:cs="Museo Sans 100"/>
        </w:rPr>
        <w:t>Para la instalación de zócalos las sisas deberán ser tratadas igual que el piso y deberán estar totalmente alineados y a plomo. Su color y tonalidad deberá ser igual al material de piso.</w:t>
      </w:r>
    </w:p>
    <w:p w14:paraId="3EBD8664" w14:textId="002A20AE" w:rsidR="00E419F9" w:rsidRPr="009849B8" w:rsidRDefault="00E419F9" w:rsidP="008E16CB">
      <w:pPr>
        <w:pStyle w:val="FORMATONORMAL"/>
        <w:rPr>
          <w:rFonts w:ascii="Baloo" w:hAnsi="Baloo" w:cs="Baloo"/>
        </w:rPr>
      </w:pPr>
      <w:r w:rsidRPr="009849B8">
        <w:rPr>
          <w:rFonts w:ascii="Baloo" w:hAnsi="Baloo" w:cs="Baloo"/>
        </w:rPr>
        <w:t>INSTALACIÓN DE ZÓCALO DE PORCELANATO</w:t>
      </w:r>
    </w:p>
    <w:p w14:paraId="07D97303" w14:textId="77777777" w:rsidR="00E419F9" w:rsidRPr="009849B8" w:rsidRDefault="00E419F9" w:rsidP="008E16CB">
      <w:pPr>
        <w:pStyle w:val="FORMATONORMAL"/>
      </w:pPr>
      <w:r w:rsidRPr="009849B8">
        <w:t>Zócalo de porcelanato hecho en la misma fábrica del porcelanato de piso, del mismo color y modelo, formato de 10 x 60 cm con bocel.</w:t>
      </w:r>
    </w:p>
    <w:p w14:paraId="7410FBCB" w14:textId="3C1DF4E9" w:rsidR="00B56ADC" w:rsidRPr="009849B8" w:rsidRDefault="00E419F9" w:rsidP="008E16CB">
      <w:pPr>
        <w:pStyle w:val="FORMATONORMAL"/>
        <w:rPr>
          <w:rFonts w:ascii="Baloo" w:hAnsi="Baloo" w:cs="Baloo"/>
          <w:lang w:val="es-ES"/>
        </w:rPr>
      </w:pPr>
      <w:r w:rsidRPr="009849B8">
        <w:t>Se pagará el zócalo por metro lineal instalado (ml).</w:t>
      </w:r>
    </w:p>
    <w:p w14:paraId="4D6193A7" w14:textId="37B005F8" w:rsidR="00E419F9" w:rsidRPr="009849B8" w:rsidRDefault="00E419F9" w:rsidP="008E16CB">
      <w:pPr>
        <w:pStyle w:val="FORMATONORMAL"/>
        <w:rPr>
          <w:rFonts w:ascii="Baloo" w:hAnsi="Baloo" w:cs="Baloo"/>
        </w:rPr>
      </w:pPr>
      <w:r w:rsidRPr="009849B8">
        <w:rPr>
          <w:rFonts w:ascii="Baloo" w:hAnsi="Baloo" w:cs="Baloo"/>
        </w:rPr>
        <w:t>PISO DE CONCRETO SIMPLE TIPO ACERA Y ESTRIADO</w:t>
      </w:r>
    </w:p>
    <w:p w14:paraId="07BA6AEE" w14:textId="697E195B" w:rsidR="000938C5" w:rsidRPr="009849B8" w:rsidRDefault="00E419F9" w:rsidP="008E16CB">
      <w:pPr>
        <w:pStyle w:val="FORMATONORMAL"/>
      </w:pPr>
      <w:r w:rsidRPr="009849B8">
        <w:t>Este tipo de piso deberá colocarse en todos los lugares donde se indique en los planos constructivos. El suelo bajo este piso será excavado hasta una profundidad de 30 cm, como mínimo, bajo el nivel proyectado de piso, debiendo luego compactarse con suelo cemento de una capa de 20 cm.</w:t>
      </w:r>
    </w:p>
    <w:p w14:paraId="2CAB6F1D" w14:textId="18267420" w:rsidR="00B56ADC" w:rsidRPr="009849B8" w:rsidRDefault="00F92759" w:rsidP="00EA5B51">
      <w:r w:rsidRPr="009849B8">
        <w:rPr>
          <w:noProof/>
        </w:rPr>
        <w:drawing>
          <wp:anchor distT="0" distB="0" distL="114300" distR="114300" simplePos="0" relativeHeight="251597824" behindDoc="0" locked="0" layoutInCell="1" allowOverlap="1" wp14:anchorId="77FCE705" wp14:editId="46B6F0D5">
            <wp:simplePos x="0" y="0"/>
            <wp:positionH relativeFrom="column">
              <wp:posOffset>1377237</wp:posOffset>
            </wp:positionH>
            <wp:positionV relativeFrom="paragraph">
              <wp:posOffset>22179</wp:posOffset>
            </wp:positionV>
            <wp:extent cx="2887980" cy="1851025"/>
            <wp:effectExtent l="0" t="0" r="0" b="0"/>
            <wp:wrapSquare wrapText="bothSides"/>
            <wp:docPr id="284522968" name="image165.png"/>
            <wp:cNvGraphicFramePr/>
            <a:graphic xmlns:a="http://schemas.openxmlformats.org/drawingml/2006/main">
              <a:graphicData uri="http://schemas.openxmlformats.org/drawingml/2006/picture">
                <pic:pic xmlns:pic="http://schemas.openxmlformats.org/drawingml/2006/picture">
                  <pic:nvPicPr>
                    <pic:cNvPr id="0" name="image165.png"/>
                    <pic:cNvPicPr preferRelativeResize="0"/>
                  </pic:nvPicPr>
                  <pic:blipFill>
                    <a:blip r:embed="rId20">
                      <a:extLst>
                        <a:ext uri="{28A0092B-C50C-407E-A947-70E740481C1C}">
                          <a14:useLocalDpi xmlns:a14="http://schemas.microsoft.com/office/drawing/2010/main" val="0"/>
                        </a:ext>
                      </a:extLst>
                    </a:blip>
                    <a:srcRect/>
                    <a:stretch>
                      <a:fillRect/>
                    </a:stretch>
                  </pic:blipFill>
                  <pic:spPr>
                    <a:xfrm>
                      <a:off x="0" y="0"/>
                      <a:ext cx="2887980" cy="1851025"/>
                    </a:xfrm>
                    <a:prstGeom prst="rect">
                      <a:avLst/>
                    </a:prstGeom>
                    <a:ln/>
                  </pic:spPr>
                </pic:pic>
              </a:graphicData>
            </a:graphic>
            <wp14:sizeRelH relativeFrom="margin">
              <wp14:pctWidth>0</wp14:pctWidth>
            </wp14:sizeRelH>
            <wp14:sizeRelV relativeFrom="margin">
              <wp14:pctHeight>0</wp14:pctHeight>
            </wp14:sizeRelV>
          </wp:anchor>
        </w:drawing>
      </w:r>
    </w:p>
    <w:p w14:paraId="3F5F8B49" w14:textId="01D93A10" w:rsidR="00C047A2" w:rsidRPr="009849B8" w:rsidRDefault="00C047A2" w:rsidP="00C047A2"/>
    <w:p w14:paraId="7B3AD9F6" w14:textId="77777777" w:rsidR="00C047A2" w:rsidRPr="009849B8" w:rsidRDefault="00C047A2" w:rsidP="00AE73F2">
      <w:pPr>
        <w:pStyle w:val="Descripcin"/>
        <w:rPr>
          <w:color w:val="auto"/>
        </w:rPr>
      </w:pPr>
    </w:p>
    <w:p w14:paraId="7E20F53A" w14:textId="77777777" w:rsidR="00C047A2" w:rsidRPr="009849B8" w:rsidRDefault="00C047A2" w:rsidP="00AE73F2">
      <w:pPr>
        <w:pStyle w:val="Descripcin"/>
        <w:rPr>
          <w:color w:val="auto"/>
        </w:rPr>
      </w:pPr>
    </w:p>
    <w:p w14:paraId="52141858" w14:textId="77777777" w:rsidR="00C047A2" w:rsidRPr="009849B8" w:rsidRDefault="00C047A2" w:rsidP="00AE73F2">
      <w:pPr>
        <w:pStyle w:val="Descripcin"/>
        <w:rPr>
          <w:color w:val="auto"/>
        </w:rPr>
      </w:pPr>
    </w:p>
    <w:p w14:paraId="03E86C2C" w14:textId="77777777" w:rsidR="00C047A2" w:rsidRPr="009849B8" w:rsidRDefault="00C047A2" w:rsidP="00AE73F2">
      <w:pPr>
        <w:pStyle w:val="Descripcin"/>
        <w:rPr>
          <w:color w:val="auto"/>
        </w:rPr>
      </w:pPr>
    </w:p>
    <w:p w14:paraId="348B1FE6" w14:textId="77777777" w:rsidR="00AE73F2" w:rsidRPr="009849B8" w:rsidRDefault="00AE73F2" w:rsidP="00AE73F2">
      <w:pPr>
        <w:pStyle w:val="Descripcin"/>
        <w:rPr>
          <w:color w:val="auto"/>
        </w:rPr>
      </w:pPr>
    </w:p>
    <w:p w14:paraId="4F6F32CE" w14:textId="419EDF27" w:rsidR="00C047A2" w:rsidRPr="009849B8" w:rsidRDefault="00AE73F2" w:rsidP="008E16CB">
      <w:pPr>
        <w:pStyle w:val="FORMATONORMAL"/>
        <w:rPr>
          <w:b/>
          <w:smallCaps/>
        </w:rPr>
      </w:pPr>
      <w:bookmarkStart w:id="72" w:name="_Toc176863542"/>
      <w:r w:rsidRPr="009849B8">
        <w:t xml:space="preserve">ILUSTRACIÓN </w:t>
      </w:r>
      <w:fldSimple w:instr=" SEQ Ilustración \* ARABIC ">
        <w:r w:rsidR="00D80951">
          <w:rPr>
            <w:noProof/>
          </w:rPr>
          <w:t>3</w:t>
        </w:r>
      </w:fldSimple>
      <w:r w:rsidRPr="009849B8">
        <w:t xml:space="preserve"> </w:t>
      </w:r>
      <w:r w:rsidR="00D615F6" w:rsidRPr="009849B8">
        <w:t>IMAGEN DE REFERENCIA DE PISO DE CONCRETO SIMPLE TIPO ACERA Y ESTRIADO</w:t>
      </w:r>
      <w:bookmarkEnd w:id="72"/>
      <w:r w:rsidR="00D615F6" w:rsidRPr="009849B8">
        <w:t xml:space="preserve">  </w:t>
      </w:r>
    </w:p>
    <w:p w14:paraId="6C55DAC0" w14:textId="15A4DD51" w:rsidR="00C047A2" w:rsidRPr="009849B8" w:rsidRDefault="00C047A2" w:rsidP="008E16CB">
      <w:pPr>
        <w:pStyle w:val="FORMATONORMAL"/>
        <w:rPr>
          <w:rFonts w:ascii="Baloo" w:hAnsi="Baloo" w:cs="Baloo"/>
        </w:rPr>
      </w:pPr>
      <w:r w:rsidRPr="009849B8">
        <w:rPr>
          <w:rFonts w:ascii="Baloo" w:hAnsi="Baloo" w:cs="Baloo"/>
        </w:rPr>
        <w:t>RELLENO CON SUELO CEMENTO.</w:t>
      </w:r>
    </w:p>
    <w:p w14:paraId="34B5ECB7" w14:textId="77777777" w:rsidR="00C047A2" w:rsidRPr="009849B8" w:rsidRDefault="00C047A2" w:rsidP="008E16CB">
      <w:pPr>
        <w:pStyle w:val="FORMATONORMAL"/>
      </w:pPr>
      <w:r w:rsidRPr="009849B8">
        <w:t xml:space="preserve">Posteriormente se colocará 10.0 cm constituyen el espesor del concreto simple, </w:t>
      </w:r>
      <w:proofErr w:type="spellStart"/>
      <w:r w:rsidRPr="009849B8">
        <w:t>F´c</w:t>
      </w:r>
      <w:proofErr w:type="spellEnd"/>
      <w:r w:rsidRPr="009849B8">
        <w:t>: 180 kg/cm2, con refuerzo de electro malla de 6"x6", calibre 10x10. La capa de desgaste será mortero de 1.0 a 1.5 cm de espesor proporción 1:3 y se aplicará cuando empiece a fraguar el concreto colocado. Se construirá en una sola capa cuya superficie se conforme a las pendientes indicadas.</w:t>
      </w:r>
    </w:p>
    <w:p w14:paraId="4246F0C9" w14:textId="77777777" w:rsidR="00C047A2" w:rsidRPr="009849B8" w:rsidRDefault="00C047A2" w:rsidP="008E16CB">
      <w:pPr>
        <w:pStyle w:val="FORMATONORMAL"/>
      </w:pPr>
      <w:r w:rsidRPr="009849B8">
        <w:t>Se construirán las aceras con las pendientes y espesores indicados en los planos. La sub rasante se conformará a la misma pendiente de la acera. El material de la sub rasante que, a juicio del Ingeniero, sea inadecuado será removido y sustituido con suelo cemento compactado al 95%.</w:t>
      </w:r>
    </w:p>
    <w:p w14:paraId="369033B9" w14:textId="77777777" w:rsidR="00C047A2" w:rsidRPr="009849B8" w:rsidRDefault="00C047A2" w:rsidP="008E16CB">
      <w:pPr>
        <w:pStyle w:val="FORMATONORMAL"/>
      </w:pPr>
      <w:r w:rsidRPr="009849B8">
        <w:lastRenderedPageBreak/>
        <w:t>Se sisará en cuadros de 0.50 x 0.50 m y la sección de la sisa corresponderá a una varilla de 3/8". La línea de sisa coincidirá con la junta entre colados sucesivos.</w:t>
      </w:r>
    </w:p>
    <w:p w14:paraId="551D1ED7" w14:textId="77777777" w:rsidR="00C047A2" w:rsidRPr="009849B8" w:rsidRDefault="00C047A2" w:rsidP="008E16CB">
      <w:pPr>
        <w:pStyle w:val="FORMATONORMAL"/>
      </w:pPr>
      <w:r w:rsidRPr="009849B8">
        <w:t>Para el acabado estriado: se le aplicara al concreto una textura para exponer el agregado grueso, retirando mediante un procedimiento de “lavado” con esponja la pasta cementante y el agregado fino superficial en franjas de 10cm, alternándolas con franjas de 10cm con textura de concreto natural. Las franjas se trazarán en forma perpendicular al eje de la vía tratada.</w:t>
      </w:r>
    </w:p>
    <w:p w14:paraId="593507C1" w14:textId="53E6FB6D" w:rsidR="00C047A2" w:rsidRPr="009849B8" w:rsidRDefault="00C047A2" w:rsidP="008E16CB">
      <w:pPr>
        <w:pStyle w:val="FORMATONORMAL"/>
        <w:rPr>
          <w:rFonts w:ascii="Baloo" w:hAnsi="Baloo" w:cs="Baloo"/>
        </w:rPr>
      </w:pPr>
      <w:r w:rsidRPr="009849B8">
        <w:rPr>
          <w:rFonts w:ascii="Baloo" w:hAnsi="Baloo" w:cs="Baloo"/>
        </w:rPr>
        <w:t xml:space="preserve">MEDICION Y FORMA DE PAGO </w:t>
      </w:r>
    </w:p>
    <w:p w14:paraId="6277554C" w14:textId="77777777" w:rsidR="00C047A2" w:rsidRPr="009849B8" w:rsidRDefault="00C047A2" w:rsidP="008E16CB">
      <w:pPr>
        <w:pStyle w:val="FORMATONORMAL"/>
      </w:pPr>
      <w:r w:rsidRPr="009849B8">
        <w:t>Se pagará por metro cuadrado (m2) construido, o tal como se estipule en el Formulario de Oferta, Incluye: excavación, relleno compactado con material selecto o suelo cemento, emplantillado de piedra cuarta fraguada y repello, suministro y acarreo de material selecto, así como, desalojo de material sobrante, según detalle en planos constructivos.</w:t>
      </w:r>
    </w:p>
    <w:p w14:paraId="17E65287" w14:textId="77777777" w:rsidR="00C047A2" w:rsidRPr="009849B8" w:rsidRDefault="00C047A2" w:rsidP="008E16CB">
      <w:pPr>
        <w:pStyle w:val="FORMATONORMAL"/>
        <w:rPr>
          <w:rFonts w:ascii="Baloo" w:hAnsi="Baloo" w:cs="Baloo"/>
        </w:rPr>
      </w:pPr>
      <w:r w:rsidRPr="009849B8">
        <w:rPr>
          <w:rFonts w:ascii="Baloo" w:hAnsi="Baloo" w:cs="Baloo"/>
        </w:rPr>
        <w:t>PISOS DE CONCRETO REFORZADO ACABADO SEMIPULIDO.</w:t>
      </w:r>
    </w:p>
    <w:p w14:paraId="79F8D2BE" w14:textId="77777777" w:rsidR="00C047A2" w:rsidRPr="009849B8" w:rsidRDefault="00C047A2" w:rsidP="008E16CB">
      <w:pPr>
        <w:pStyle w:val="FORMATONORMAL"/>
        <w:rPr>
          <w:rFonts w:ascii="Baloo" w:hAnsi="Baloo" w:cs="Baloo"/>
        </w:rPr>
      </w:pPr>
      <w:r w:rsidRPr="009849B8">
        <w:rPr>
          <w:rFonts w:ascii="Baloo" w:hAnsi="Baloo" w:cs="Baloo"/>
        </w:rPr>
        <w:t>GENERALIDADES Y ALCANCES</w:t>
      </w:r>
    </w:p>
    <w:p w14:paraId="59B9AAB9" w14:textId="77777777" w:rsidR="00C047A2" w:rsidRPr="009849B8" w:rsidRDefault="00C047A2" w:rsidP="008E16CB">
      <w:pPr>
        <w:pStyle w:val="FORMATONORMAL"/>
      </w:pPr>
      <w:r w:rsidRPr="009849B8">
        <w:t>Los materiales y el procedimiento constructivo de estos pisos (losas) deberá ser como se indica en los planos y especificaciones de la especialidad de estructuras. Los acabados serán semi pulidos realizada con procedimiento mecanizado, en áreas indicadas en los planos constructivos. Se deberá garantizar conformar un acabado de excelente calidad y una muy buena nivelación tomando en cuenta los puntos de coladeras de drenaje indicados en los planos hidro sanitarios. En el caso del piso en contacto con el suelo, la losa de piso se realizará según indican los planos estructurales tomando en cuenta juntas de piso, juntas de colado y todo lo indicados en los diseños de losas de piso de este nivel.</w:t>
      </w:r>
    </w:p>
    <w:p w14:paraId="5C25652A" w14:textId="77777777" w:rsidR="00C047A2" w:rsidRPr="009849B8" w:rsidRDefault="00C047A2" w:rsidP="008E16CB">
      <w:pPr>
        <w:pStyle w:val="FORMATONORMAL"/>
        <w:rPr>
          <w:rFonts w:ascii="Baloo" w:hAnsi="Baloo" w:cs="Baloo"/>
        </w:rPr>
      </w:pPr>
      <w:r w:rsidRPr="009849B8">
        <w:rPr>
          <w:rFonts w:ascii="Baloo" w:hAnsi="Baloo" w:cs="Baloo"/>
        </w:rPr>
        <w:t>PROCEDIMIENTO CONSTRUCTIVO</w:t>
      </w:r>
    </w:p>
    <w:p w14:paraId="21A6E96E" w14:textId="77777777" w:rsidR="00C047A2" w:rsidRPr="009849B8" w:rsidRDefault="00C047A2" w:rsidP="008E16CB">
      <w:pPr>
        <w:pStyle w:val="FORMATONORMAL"/>
      </w:pPr>
      <w:r w:rsidRPr="009849B8">
        <w:t>Para su colocación sobre suelo natural, primero se excavará el sitio hasta una profundidad de 55 cm. por debajo del nivel de este piso terminado e indicado en los Planos constructivos. Se compactará una capa de suelo cemento proporción 20:1 y de 40 cm de espesor y luego se colocará un fundido (firme) de concreto de 15 cm. de espesor, con acero de refuerzo de Ø1/4", distribuido en cuadrícula de 30 x 30 cm. Alternativamente el Contratista podrá utilizar malla electro soldada 6 x 6 10/10. Este concreto tendrá una resistencia especificada a la compresión de 180 Kg/cm2. Al concreto fresco se repellará hasta dar un acabado tipo acera semi rugoso tomando en cuenta los niveles indicados en planos referente a evacuación de aguas lluvias.</w:t>
      </w:r>
    </w:p>
    <w:p w14:paraId="1B55ED64" w14:textId="77777777" w:rsidR="00C047A2" w:rsidRPr="009849B8" w:rsidRDefault="00C047A2" w:rsidP="008E16CB">
      <w:pPr>
        <w:pStyle w:val="FORMATONORMAL"/>
      </w:pPr>
      <w:r w:rsidRPr="009849B8">
        <w:t>Para su colocación como contrapiso, este tendrá un espesor total de 8cm a construirse sobre una base de suelo cemento (20:1) al 95% del Proctor AASHTO T-134 para impermeabilizar que podría variar de entre los 7 a 10 cm de espesor. Este llevara una Malla Electrosoldada Varilla Lisa 8/8 en cuadro DE 15X15cm ASTM-185 GRADO 70. Se deberán considerar juntas de dilatación y contracción con juntas definiendo tableros aproximadamente cuadrados con lado máximo de 2.0m.</w:t>
      </w:r>
    </w:p>
    <w:p w14:paraId="4A80D34B" w14:textId="77777777" w:rsidR="00C047A2" w:rsidRPr="009849B8" w:rsidRDefault="00C047A2" w:rsidP="008E16CB">
      <w:pPr>
        <w:pStyle w:val="FORMATONORMAL"/>
      </w:pPr>
      <w:r w:rsidRPr="009849B8">
        <w:t>Acabado y espesor de recubrimiento de Piso de Acuerdo con Planos de Acabados Arquitectónicos, espesor no incluido en el del Contrapiso.</w:t>
      </w:r>
    </w:p>
    <w:p w14:paraId="4B36C667" w14:textId="1DB3DEF7" w:rsidR="00C047A2" w:rsidRPr="009849B8" w:rsidRDefault="00C047A2" w:rsidP="008E16CB">
      <w:pPr>
        <w:pStyle w:val="FORMATONORMAL"/>
        <w:rPr>
          <w:rFonts w:ascii="Baloo" w:hAnsi="Baloo" w:cs="Baloo"/>
        </w:rPr>
      </w:pPr>
      <w:r w:rsidRPr="009849B8">
        <w:rPr>
          <w:rFonts w:ascii="Baloo" w:hAnsi="Baloo" w:cs="Baloo"/>
        </w:rPr>
        <w:t>FORMAS DE MEDICIÓN Y PAGO</w:t>
      </w:r>
    </w:p>
    <w:p w14:paraId="0F663550" w14:textId="77777777" w:rsidR="00C047A2" w:rsidRPr="009849B8" w:rsidRDefault="00C047A2" w:rsidP="008E16CB">
      <w:pPr>
        <w:pStyle w:val="FORMATONORMAL"/>
      </w:pPr>
      <w:r w:rsidRPr="009849B8">
        <w:t xml:space="preserve">La forma de medición y pago será por metro cuadrado de piso semipulido, únicamente incluye el acabado. La losa de concreto en niveles superiores se pagará en el respectivo ítem de la partida de concreto estructural. La losa de piso del más bajo en contacto con el suelo deberá incluir todas las juntas y elementos indicados en los planos. </w:t>
      </w:r>
    </w:p>
    <w:p w14:paraId="5F17F402" w14:textId="77777777" w:rsidR="00C047A2" w:rsidRPr="009849B8" w:rsidRDefault="00C047A2" w:rsidP="008E16CB">
      <w:pPr>
        <w:pStyle w:val="FORMATONORMAL"/>
      </w:pPr>
      <w:r w:rsidRPr="009849B8">
        <w:lastRenderedPageBreak/>
        <w:t xml:space="preserve">El precio debe incluir todos los materiales, equipos, sellos, aditivos, acabados, mano de obra, accesorios, herramientas y equipos empleados para su transporte e instalación, y todos los elementos que no aparecen detallados en las presentes especificaciones, pero son parte del sistema de piso, necesarios para su correcta instalación y nivelación, excepto cuando estos específicamente se indiquen en otra partida del presupuesto; así como también incluye la limpieza y el desalojo de desperdicios y material sobrante. </w:t>
      </w:r>
    </w:p>
    <w:p w14:paraId="34F8E88A" w14:textId="77777777" w:rsidR="00C047A2" w:rsidRPr="009849B8" w:rsidRDefault="00C047A2" w:rsidP="008E16CB">
      <w:pPr>
        <w:pStyle w:val="FORMATONORMAL"/>
      </w:pPr>
      <w:r w:rsidRPr="009849B8">
        <w:t>Se pagarán hasta que estén completamente terminados e instalados de acuerdo a los planos y especificaciones técnicas, después de haber verificado su instalación y nivelación. Considerar que la mano de obra, materiales, acabado, etc., sean especializados para ese rubro.</w:t>
      </w:r>
    </w:p>
    <w:p w14:paraId="3A0DA0FE" w14:textId="59DA6C1E" w:rsidR="00C047A2" w:rsidRPr="009849B8" w:rsidRDefault="00C047A2" w:rsidP="008E16CB">
      <w:pPr>
        <w:pStyle w:val="FORMATONORMAL"/>
        <w:rPr>
          <w:rFonts w:ascii="Baloo" w:hAnsi="Baloo" w:cs="Baloo"/>
        </w:rPr>
      </w:pPr>
      <w:r w:rsidRPr="009849B8">
        <w:rPr>
          <w:rFonts w:ascii="Baloo" w:hAnsi="Baloo" w:cs="Baloo"/>
        </w:rPr>
        <w:t>PISOS DE CONCRETO REFORZADO ESTRIADO</w:t>
      </w:r>
    </w:p>
    <w:p w14:paraId="37E60624" w14:textId="77777777" w:rsidR="00C047A2" w:rsidRPr="009849B8" w:rsidRDefault="00C047A2" w:rsidP="008E16CB">
      <w:pPr>
        <w:pStyle w:val="FORMATONORMAL"/>
        <w:rPr>
          <w:rFonts w:ascii="Baloo" w:hAnsi="Baloo" w:cs="Baloo"/>
        </w:rPr>
      </w:pPr>
      <w:r w:rsidRPr="009849B8">
        <w:rPr>
          <w:rFonts w:ascii="Baloo" w:hAnsi="Baloo" w:cs="Baloo"/>
        </w:rPr>
        <w:t>GENERALIDADES Y ALCANCES</w:t>
      </w:r>
    </w:p>
    <w:p w14:paraId="0E867311" w14:textId="77777777" w:rsidR="00C047A2" w:rsidRPr="009849B8" w:rsidRDefault="00C047A2" w:rsidP="008E16CB">
      <w:pPr>
        <w:pStyle w:val="FORMATONORMAL"/>
      </w:pPr>
      <w:r w:rsidRPr="009849B8">
        <w:t xml:space="preserve">El procedimiento constructivo del piso de concreto reforzado deberá ser como se indica en los planos y especificaciones de la especialidad de estructuras. Se colocará este acabado en las rampas peatonales, vehiculares y azoteas. El acabado deberá ser totalmente </w:t>
      </w:r>
      <w:proofErr w:type="spellStart"/>
      <w:r w:rsidRPr="009849B8">
        <w:t>antiderrapante</w:t>
      </w:r>
      <w:proofErr w:type="spellEnd"/>
      <w:r w:rsidRPr="009849B8">
        <w:t>. Se formarán sisas de un centímetro de profundidad y ancho en el concreto fresco, totalmente nivelado según pendientes indicadas en planos. En el caso de azoteas su proceso constructivo deberá ser similar al de Pisos de Concreto reforzado diferenciándose del primero en su acabado final.</w:t>
      </w:r>
    </w:p>
    <w:p w14:paraId="56F8FA70" w14:textId="77777777" w:rsidR="00C047A2" w:rsidRPr="009849B8" w:rsidRDefault="00C047A2" w:rsidP="008E16CB">
      <w:pPr>
        <w:pStyle w:val="FORMATONORMAL"/>
        <w:rPr>
          <w:rFonts w:ascii="Baloo" w:hAnsi="Baloo" w:cs="Baloo"/>
        </w:rPr>
      </w:pPr>
      <w:r w:rsidRPr="009849B8">
        <w:rPr>
          <w:rFonts w:ascii="Baloo" w:hAnsi="Baloo" w:cs="Baloo"/>
        </w:rPr>
        <w:t>FORMAS DE MEDICIÓN Y PAGO.</w:t>
      </w:r>
    </w:p>
    <w:p w14:paraId="28AC7B6C" w14:textId="77777777" w:rsidR="00C047A2" w:rsidRPr="009849B8" w:rsidRDefault="00C047A2" w:rsidP="008E16CB">
      <w:pPr>
        <w:pStyle w:val="FORMATONORMAL"/>
      </w:pPr>
      <w:r w:rsidRPr="009849B8">
        <w:t xml:space="preserve">La forma de medición y pago será por metro cuadrado de piso estriado, únicamente incluye el acabado estriado, la losa rampa de concreto se pagará así: en todos los niveles donde se indique su construcción en planos se pagará en el respectivo ítem de la partida de concreto estructural. Además, considerar que este costo deberá incluir todas las juntas y elementos indicados en los planos. </w:t>
      </w:r>
    </w:p>
    <w:p w14:paraId="7C07A4D0" w14:textId="77777777" w:rsidR="00C047A2" w:rsidRPr="009849B8" w:rsidRDefault="00C047A2" w:rsidP="008E16CB">
      <w:pPr>
        <w:pStyle w:val="FORMATONORMAL"/>
      </w:pPr>
      <w:r w:rsidRPr="009849B8">
        <w:t xml:space="preserve">El precio debe incluir todos los materiales, equipos, sellos, aditivos, acabados, mano de obra, accesorios, herramientas y equipos empleados para su transporte e instalación, y todos los elementos que no aparecen detallados en las presentes especificaciones, pero son parte del sistema de piso, necesarios para su correcta instalación y nivelación, excepto cuando estos específicamente se indiquen en otra partida del presupuesto; así como también incluye la limpieza y el desalojo de desperdicios y material sobrante. </w:t>
      </w:r>
    </w:p>
    <w:p w14:paraId="4C4AC3CF" w14:textId="77777777" w:rsidR="00C047A2" w:rsidRPr="009849B8" w:rsidRDefault="00C047A2" w:rsidP="008E16CB">
      <w:pPr>
        <w:pStyle w:val="FORMATONORMAL"/>
      </w:pPr>
      <w:r w:rsidRPr="009849B8">
        <w:t>Se pagarán hasta que estén completamente terminados e instalados de acuerdo a los planos y especificaciones técnicas, después de haber verificado su instalación y nivelación. Considerar que la mano de obra, materiales, acabado, etc., sean especializados para ese rubro.</w:t>
      </w:r>
    </w:p>
    <w:p w14:paraId="4CF2CEC3" w14:textId="7EC2FC2C" w:rsidR="00C047A2" w:rsidRPr="009849B8" w:rsidRDefault="00C047A2" w:rsidP="008E16CB">
      <w:pPr>
        <w:pStyle w:val="FORMATONORMAL"/>
        <w:rPr>
          <w:rFonts w:ascii="Baloo" w:hAnsi="Baloo" w:cs="Baloo"/>
        </w:rPr>
      </w:pPr>
      <w:r w:rsidRPr="009849B8">
        <w:rPr>
          <w:rFonts w:ascii="Baloo" w:hAnsi="Baloo" w:cs="Baloo"/>
        </w:rPr>
        <w:t xml:space="preserve">PISO DE CONCRETO ACABADO PULIDO BRILLO MEDIO PARA SOTANOS </w:t>
      </w:r>
    </w:p>
    <w:p w14:paraId="19F2DB58" w14:textId="77777777" w:rsidR="00C047A2" w:rsidRPr="009849B8" w:rsidRDefault="00C047A2" w:rsidP="008E16CB">
      <w:pPr>
        <w:pStyle w:val="FORMATONORMAL"/>
        <w:rPr>
          <w:rFonts w:ascii="Baloo" w:hAnsi="Baloo" w:cs="Baloo"/>
        </w:rPr>
      </w:pPr>
      <w:r w:rsidRPr="009849B8">
        <w:rPr>
          <w:rFonts w:ascii="Baloo" w:hAnsi="Baloo" w:cs="Baloo"/>
        </w:rPr>
        <w:t>GENERALIDADES Y ALCANCES</w:t>
      </w:r>
    </w:p>
    <w:p w14:paraId="27877FFD" w14:textId="1445CA0E" w:rsidR="00DD6BA6" w:rsidRPr="009849B8" w:rsidRDefault="00C047A2" w:rsidP="008E16CB">
      <w:pPr>
        <w:pStyle w:val="FORMATONORMAL"/>
      </w:pPr>
      <w:r w:rsidRPr="009849B8">
        <w:t xml:space="preserve">Los materiales y el procedimiento constructivo de estos pisos (losas) deberá ser como se indica en los planos y en estas especificaciones. Los acabados serán pulidos realizada con procedimiento mecanizado tipo helicóptero, en áreas indicadas en los planos constructivos. Se deberá garantizar conformar un acabado de excelente calidad y una muy buena nivelación tomando en cuenta los puntos de coladeras de drenaje indicados en los planos hidro sanitarios. </w:t>
      </w:r>
    </w:p>
    <w:p w14:paraId="49FA0D80" w14:textId="77777777" w:rsidR="00DD6BA6" w:rsidRPr="009849B8" w:rsidRDefault="00DD6BA6" w:rsidP="008E16CB">
      <w:pPr>
        <w:pStyle w:val="FORMATONORMAL"/>
      </w:pPr>
    </w:p>
    <w:p w14:paraId="1A9ABB20" w14:textId="77777777" w:rsidR="00DD6BA6" w:rsidRPr="009849B8" w:rsidRDefault="00DD6BA6" w:rsidP="008E16CB">
      <w:pPr>
        <w:pStyle w:val="FORMATONORMAL"/>
      </w:pPr>
    </w:p>
    <w:p w14:paraId="2FD715D7" w14:textId="77777777" w:rsidR="00DD6BA6" w:rsidRPr="009849B8" w:rsidRDefault="00DD6BA6" w:rsidP="008E16CB">
      <w:pPr>
        <w:pStyle w:val="FORMATONORMAL"/>
      </w:pPr>
    </w:p>
    <w:p w14:paraId="2E77169B" w14:textId="77777777" w:rsidR="00DD6BA6" w:rsidRPr="009849B8" w:rsidRDefault="00DD6BA6" w:rsidP="008E16CB">
      <w:pPr>
        <w:pStyle w:val="FORMATONORMAL"/>
      </w:pPr>
    </w:p>
    <w:p w14:paraId="2385063D" w14:textId="77777777" w:rsidR="00DD6BA6" w:rsidRPr="009849B8" w:rsidRDefault="00DD6BA6" w:rsidP="008E16CB">
      <w:pPr>
        <w:pStyle w:val="FORMATONORMAL"/>
      </w:pPr>
    </w:p>
    <w:p w14:paraId="11FA816A" w14:textId="4129F870" w:rsidR="008E16CB" w:rsidRPr="009849B8" w:rsidRDefault="00E77909" w:rsidP="008E16CB">
      <w:pPr>
        <w:pStyle w:val="FORMATONORMAL"/>
        <w:rPr>
          <w:rFonts w:ascii="Baloo" w:hAnsi="Baloo" w:cs="Baloo"/>
        </w:rPr>
      </w:pPr>
      <w:r w:rsidRPr="009849B8">
        <w:rPr>
          <w:rFonts w:ascii="Baloo" w:hAnsi="Baloo" w:cs="Baloo"/>
        </w:rPr>
        <w:t>PROCEDIMIENTO CONSTRUCTIVO</w:t>
      </w:r>
    </w:p>
    <w:p w14:paraId="46AF0C69" w14:textId="213E4BBE" w:rsidR="00B56ADC" w:rsidRPr="009849B8" w:rsidRDefault="00E77909" w:rsidP="00E77909">
      <w:pPr>
        <w:jc w:val="center"/>
        <w:rPr>
          <w:rFonts w:ascii="Baloo" w:eastAsia="Museo Sans 100" w:hAnsi="Baloo" w:cs="Baloo"/>
        </w:rPr>
      </w:pPr>
      <w:r w:rsidRPr="009849B8">
        <w:rPr>
          <w:noProof/>
        </w:rPr>
        <w:drawing>
          <wp:inline distT="0" distB="0" distL="0" distR="0" wp14:anchorId="73FBD7DA" wp14:editId="6A41742B">
            <wp:extent cx="2590800" cy="2120900"/>
            <wp:effectExtent l="0" t="0" r="0" b="0"/>
            <wp:docPr id="2036612396" name="image142.png"/>
            <wp:cNvGraphicFramePr/>
            <a:graphic xmlns:a="http://schemas.openxmlformats.org/drawingml/2006/main">
              <a:graphicData uri="http://schemas.openxmlformats.org/drawingml/2006/picture">
                <pic:pic xmlns:pic="http://schemas.openxmlformats.org/drawingml/2006/picture">
                  <pic:nvPicPr>
                    <pic:cNvPr id="0" name="image142.png"/>
                    <pic:cNvPicPr preferRelativeResize="0"/>
                  </pic:nvPicPr>
                  <pic:blipFill>
                    <a:blip r:embed="rId21">
                      <a:extLst>
                        <a:ext uri="{28A0092B-C50C-407E-A947-70E740481C1C}">
                          <a14:useLocalDpi xmlns:a14="http://schemas.microsoft.com/office/drawing/2010/main" val="0"/>
                        </a:ext>
                      </a:extLst>
                    </a:blip>
                    <a:srcRect/>
                    <a:stretch>
                      <a:fillRect/>
                    </a:stretch>
                  </pic:blipFill>
                  <pic:spPr>
                    <a:xfrm>
                      <a:off x="0" y="0"/>
                      <a:ext cx="2590800" cy="2120900"/>
                    </a:xfrm>
                    <a:prstGeom prst="rect">
                      <a:avLst/>
                    </a:prstGeom>
                    <a:ln/>
                  </pic:spPr>
                </pic:pic>
              </a:graphicData>
            </a:graphic>
          </wp:inline>
        </w:drawing>
      </w:r>
    </w:p>
    <w:p w14:paraId="63C54DC9" w14:textId="47D5AF54" w:rsidR="00B56ADC" w:rsidRPr="009849B8" w:rsidRDefault="00AE73F2" w:rsidP="008E16CB">
      <w:pPr>
        <w:pStyle w:val="FORMATONORMAL"/>
        <w:jc w:val="center"/>
        <w:rPr>
          <w:b/>
          <w:smallCaps/>
        </w:rPr>
      </w:pPr>
      <w:bookmarkStart w:id="73" w:name="_Hlk176861995"/>
      <w:bookmarkStart w:id="74" w:name="_Toc176863543"/>
      <w:r w:rsidRPr="009849B8">
        <w:t xml:space="preserve">ILUSTRACIÓN </w:t>
      </w:r>
      <w:fldSimple w:instr=" SEQ Ilustración \* ARABIC ">
        <w:r w:rsidR="00D80951">
          <w:rPr>
            <w:noProof/>
          </w:rPr>
          <w:t>4</w:t>
        </w:r>
      </w:fldSimple>
      <w:bookmarkEnd w:id="73"/>
      <w:r w:rsidRPr="009849B8">
        <w:t xml:space="preserve"> </w:t>
      </w:r>
      <w:r w:rsidR="00D615F6" w:rsidRPr="009849B8">
        <w:t>ILUSTRACIÓN DE PISO DE CONCRETO ACABADO</w:t>
      </w:r>
      <w:bookmarkEnd w:id="74"/>
    </w:p>
    <w:p w14:paraId="77F33DDC" w14:textId="77777777" w:rsidR="008E16CB" w:rsidRPr="009849B8" w:rsidRDefault="008E16CB" w:rsidP="008E16CB">
      <w:pPr>
        <w:pStyle w:val="FORMATONORMAL"/>
      </w:pPr>
    </w:p>
    <w:p w14:paraId="7CB2006E" w14:textId="12F5BA28" w:rsidR="00A213E8" w:rsidRPr="009849B8" w:rsidRDefault="00A213E8" w:rsidP="008E16CB">
      <w:pPr>
        <w:pStyle w:val="FORMATONORMAL"/>
      </w:pPr>
      <w:r w:rsidRPr="009849B8">
        <w:t>Todos los sustratos de concreto deben ser firmes y estar completamente limpios y libres de aceite, cera, grasa, asfalto, compuestos de látex y yeso, compuestos de curado y sellado, y cualquier otro contaminante que pudiera interferir con la adhesión. Si es necesario, se deberá limpiar el substrato en forma mecánica hasta lograr concreto firme y sólido mediante chorro de granalla, escarificación o algún método similar. Las superficies de concreto congeladas, hechas con exceso de agua o débiles por cualquier otro motivo también se deben limpiar hasta obtener un concreto sólido y estructuralmente firme por medio del uso de métodos mecánicos. No será conveniente usar ácidos, removedores de adhesivos, solventes ni compuestos de barrido para la limpieza del substrato. El uso de herramientas de lijado no será un método eficaz para eliminar los compuestos de curado y sellado. Para lograr una instalación satisfactoria, los substratos deben estar secos y deben imprimarse adecuadamente. Para su colocación como contrapiso, este tendrá un espesor total de 8cm a construirse sobre una base de suelo cemento (20:1) al 95% del Proctor AASHTO T-134 para impermeabilizar que podría variar de entre los 7 a 10 cm de espesor. Este llevara una Malla Electrosoldada Varilla Lisa 8/8 en cuadro DE 15X15cm ASTM-185 GRADO 70. Se deberán considerar juntas de dilatación y contracción con juntas definiendo tableros aproximadamente cuadrados con lado máximo de 2.0m.</w:t>
      </w:r>
    </w:p>
    <w:p w14:paraId="27E77DF0" w14:textId="77777777" w:rsidR="00A213E8" w:rsidRPr="009849B8" w:rsidRDefault="00A213E8" w:rsidP="008E16CB">
      <w:pPr>
        <w:pStyle w:val="FORMATONORMAL"/>
      </w:pPr>
      <w:r w:rsidRPr="009849B8">
        <w:t>Al momento de realizar el acabado pulido nunca debe instalarse sobre juntas o grietas en movimiento. Se deben respetar todas las juntas de expansión, de aislamiento, de construcción y de control (juntas serradas) existentes, además de las grietas en movimiento, hasta el acabado. De lo contrario, podrían producirse grietas o podría desprenderse el acabado. Incluso un poco de movimiento en una junta de control podría provocar la aparición de una grieta reflectiva muy delgada.</w:t>
      </w:r>
    </w:p>
    <w:p w14:paraId="301CF410" w14:textId="77777777" w:rsidR="00A213E8" w:rsidRPr="009849B8" w:rsidRDefault="00A213E8" w:rsidP="008E16CB">
      <w:pPr>
        <w:pStyle w:val="FORMATONORMAL"/>
        <w:rPr>
          <w:rFonts w:ascii="Baloo" w:hAnsi="Baloo" w:cs="Baloo"/>
        </w:rPr>
      </w:pPr>
      <w:r w:rsidRPr="009849B8">
        <w:rPr>
          <w:rFonts w:ascii="Baloo" w:hAnsi="Baloo" w:cs="Baloo"/>
        </w:rPr>
        <w:t>FORMAS DE MEDICIÓN Y PAGO.</w:t>
      </w:r>
    </w:p>
    <w:p w14:paraId="61CBCC46" w14:textId="77777777" w:rsidR="00A213E8" w:rsidRPr="009849B8" w:rsidRDefault="00A213E8" w:rsidP="008E16CB">
      <w:pPr>
        <w:pStyle w:val="FORMATONORMAL"/>
      </w:pPr>
      <w:r w:rsidRPr="009849B8">
        <w:lastRenderedPageBreak/>
        <w:t>La forma de medición y pago será por metro cuadrado. Las superficies deben estar completamente terminadas de acuerdo a los planos y especificaciones técnicas, después de haber verificado la conclusión y la calidad de los trabajos. La mano de obra, materiales e insumos deben serlos especializados para este rubro.</w:t>
      </w:r>
    </w:p>
    <w:p w14:paraId="777A39A6" w14:textId="79D73225" w:rsidR="00A213E8" w:rsidRPr="009849B8" w:rsidRDefault="00A213E8" w:rsidP="008E16CB">
      <w:pPr>
        <w:pStyle w:val="FORMATONORMAL"/>
        <w:rPr>
          <w:rFonts w:ascii="Baloo" w:hAnsi="Baloo" w:cs="Baloo"/>
        </w:rPr>
      </w:pPr>
      <w:r w:rsidRPr="009849B8">
        <w:rPr>
          <w:rFonts w:ascii="Baloo" w:hAnsi="Baloo" w:cs="Baloo"/>
        </w:rPr>
        <w:t xml:space="preserve">PISO DE GOMA CONDUCTIVO (ELECTROESTÁTICO) </w:t>
      </w:r>
    </w:p>
    <w:p w14:paraId="27028CAB" w14:textId="77777777" w:rsidR="00A213E8" w:rsidRPr="009849B8" w:rsidRDefault="00A213E8" w:rsidP="008E16CB">
      <w:pPr>
        <w:pStyle w:val="FORMATONORMAL"/>
        <w:rPr>
          <w:rFonts w:ascii="Baloo" w:hAnsi="Baloo" w:cs="Baloo"/>
        </w:rPr>
      </w:pPr>
      <w:r w:rsidRPr="009849B8">
        <w:rPr>
          <w:rFonts w:ascii="Baloo" w:hAnsi="Baloo" w:cs="Baloo"/>
        </w:rPr>
        <w:t>GENERALIDADES Y ALCANCES</w:t>
      </w:r>
    </w:p>
    <w:p w14:paraId="27DB3D3C" w14:textId="77777777" w:rsidR="00A213E8" w:rsidRPr="009849B8" w:rsidRDefault="00A213E8" w:rsidP="008E16CB">
      <w:pPr>
        <w:pStyle w:val="FORMATONORMAL"/>
      </w:pPr>
      <w:r w:rsidRPr="009849B8">
        <w:t xml:space="preserve"> Áreas o servicios: Quirófanos, áreas quirúrgicas y de procedimientos o según se indique en los planos de acabados. </w:t>
      </w:r>
    </w:p>
    <w:p w14:paraId="20C8FAB8" w14:textId="77777777" w:rsidR="00A213E8" w:rsidRPr="009849B8" w:rsidRDefault="00A213E8" w:rsidP="008E16CB">
      <w:pPr>
        <w:pStyle w:val="FORMATONORMAL"/>
        <w:rPr>
          <w:rStyle w:val="FORMATONORMALCar"/>
        </w:rPr>
      </w:pPr>
      <w:r w:rsidRPr="009849B8">
        <w:t xml:space="preserve">Piso de goma de 2.5 mm homogéneo, PVC, flexible, disipación estática, fungistático, bacteriostático. Alta resistencia a la abrasión y productos de limpieza y desinfección. Junta termo soldada, suministrado en rollos de 2 m de ancho y de 2.5 mm de espesor. Comportamiento eléctrico resistencia eléctrica entre 5X10(4) Y 1X10(6) OHMIOS. Conexión a tierra con lámina de cobre. Curva sanitaria, radio de acuerdo a recomendación del fabricante. Para evitar toxicidad en un proceso de combustión privilegiar su origen de fabricación con plastificantes 100% libres de </w:t>
      </w:r>
      <w:proofErr w:type="spellStart"/>
      <w:r w:rsidRPr="009849B8">
        <w:rPr>
          <w:rStyle w:val="FORMATONORMALCar"/>
        </w:rPr>
        <w:t>pfalatos</w:t>
      </w:r>
      <w:proofErr w:type="spellEnd"/>
      <w:r w:rsidRPr="009849B8">
        <w:rPr>
          <w:rStyle w:val="FORMATONORMALCar"/>
        </w:rPr>
        <w:t xml:space="preserve">, lámina PUR de la más alta densidad (High </w:t>
      </w:r>
      <w:proofErr w:type="spellStart"/>
      <w:r w:rsidRPr="009849B8">
        <w:rPr>
          <w:rStyle w:val="FORMATONORMALCar"/>
        </w:rPr>
        <w:t>density</w:t>
      </w:r>
      <w:proofErr w:type="spellEnd"/>
      <w:r w:rsidRPr="009849B8">
        <w:rPr>
          <w:rStyle w:val="FORMATONORMALCar"/>
        </w:rPr>
        <w:t xml:space="preserve"> PUR </w:t>
      </w:r>
      <w:proofErr w:type="spellStart"/>
      <w:r w:rsidRPr="009849B8">
        <w:rPr>
          <w:rStyle w:val="FORMATONORMALCar"/>
        </w:rPr>
        <w:t>treatment</w:t>
      </w:r>
      <w:proofErr w:type="spellEnd"/>
      <w:r w:rsidRPr="009849B8">
        <w:rPr>
          <w:rStyle w:val="FORMATONORMALCar"/>
        </w:rPr>
        <w:t>). Instalación con adhesivo conductivo y lámina de cobre en el contrapiso para conectarse a un punto de tierra.</w:t>
      </w:r>
    </w:p>
    <w:p w14:paraId="473ADFF6" w14:textId="77777777" w:rsidR="00A213E8" w:rsidRPr="009849B8" w:rsidRDefault="00A213E8" w:rsidP="008E16CB">
      <w:pPr>
        <w:pStyle w:val="FORMATONORMAL"/>
        <w:rPr>
          <w:rFonts w:ascii="Baloo" w:hAnsi="Baloo" w:cs="Baloo"/>
        </w:rPr>
      </w:pPr>
      <w:r w:rsidRPr="009849B8">
        <w:rPr>
          <w:rFonts w:ascii="Baloo" w:hAnsi="Baloo" w:cs="Baloo"/>
        </w:rPr>
        <w:t>PROCEDIMIENTO CONSTRUCTIVO</w:t>
      </w:r>
    </w:p>
    <w:p w14:paraId="4D73558F" w14:textId="4DCDEEB8" w:rsidR="00B56ADC" w:rsidRPr="009849B8" w:rsidRDefault="00A213E8" w:rsidP="008E16CB">
      <w:pPr>
        <w:pStyle w:val="FORMATONORMAL"/>
      </w:pPr>
      <w:r w:rsidRPr="009849B8">
        <w:t>El piso sobre el que se instalara el piso conductivo deberá ser concreto pulido, nivelado y sin grumos con salida para conexión de línea a tierra, sobre la que se instalara el piso conductivo sobre cintas de cobre según indicaciones del fabricante del piso y lo detallado en el plano adjunto, armada por termo soldadura. Una vez instalada la rejilla se procederá a realizar su conexión a la línea de tierra. Seguidamente se procederá a la instalación del piso conductivo con los materiales especiales antes indicados, por personal especializado.</w:t>
      </w:r>
    </w:p>
    <w:p w14:paraId="188061F3" w14:textId="6F181974" w:rsidR="00A213E8" w:rsidRPr="009849B8" w:rsidRDefault="00A213E8" w:rsidP="00D615F6">
      <w:pPr>
        <w:jc w:val="center"/>
      </w:pPr>
      <w:r w:rsidRPr="009849B8">
        <w:rPr>
          <w:noProof/>
        </w:rPr>
        <w:drawing>
          <wp:inline distT="0" distB="0" distL="0" distR="0" wp14:anchorId="43493AFF" wp14:editId="559C88AC">
            <wp:extent cx="2118732" cy="1979711"/>
            <wp:effectExtent l="0" t="0" r="0" b="0"/>
            <wp:docPr id="70444587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36200" cy="1996032"/>
                    </a:xfrm>
                    <a:prstGeom prst="rect">
                      <a:avLst/>
                    </a:prstGeom>
                    <a:noFill/>
                  </pic:spPr>
                </pic:pic>
              </a:graphicData>
            </a:graphic>
          </wp:inline>
        </w:drawing>
      </w:r>
    </w:p>
    <w:p w14:paraId="13AC7445" w14:textId="0F3B1A8A" w:rsidR="00A213E8" w:rsidRPr="009849B8" w:rsidRDefault="00AE73F2" w:rsidP="008E16CB">
      <w:pPr>
        <w:pStyle w:val="FORMATONORMAL"/>
      </w:pPr>
      <w:bookmarkStart w:id="75" w:name="_Toc176863544"/>
      <w:r w:rsidRPr="009849B8">
        <w:t xml:space="preserve">ILUSTRACIÓN </w:t>
      </w:r>
      <w:fldSimple w:instr=" SEQ Ilustración \* ARABIC ">
        <w:r w:rsidR="00D80951">
          <w:rPr>
            <w:noProof/>
          </w:rPr>
          <w:t>5</w:t>
        </w:r>
      </w:fldSimple>
      <w:r w:rsidR="00C178F8" w:rsidRPr="009849B8">
        <w:t xml:space="preserve"> IMAGEN DE REFERENCIA DEL PISO DONDE SE INSTALARÁ EL PISO CONDUCTIVO</w:t>
      </w:r>
      <w:bookmarkEnd w:id="75"/>
    </w:p>
    <w:p w14:paraId="38998B38" w14:textId="20A1A3D0" w:rsidR="00A213E8" w:rsidRPr="009849B8" w:rsidRDefault="00A213E8" w:rsidP="008E16CB">
      <w:pPr>
        <w:pStyle w:val="FORMATONORMAL"/>
      </w:pPr>
      <w:r w:rsidRPr="009849B8">
        <w:t xml:space="preserve">La zona donde se instalará el piso debe estar limpia, despejada, cerrada y protegida de las inclemencias del tiempo y el material deberá aclimatarse durante 48 horas antes de su instalación. El subsuelo, por su parte, debe estar en buen estado, limpio, uniforme y permanentemente seco. Es fundamental que la zona de instalación se mantenga a una temperatura constante de mínimo 17 °C, durante la instalación, las 48 horas previas y las 48 horas posteriores. Los pisos recién instalados deberán protegerse del tráfico intenso durante 48 horas, y de cargas pesadas y tráfico rodado durante 5 días. Para su instalación se recomienda utilizar el adhesivo </w:t>
      </w:r>
      <w:proofErr w:type="spellStart"/>
      <w:r w:rsidRPr="009849B8">
        <w:t>Eurocol</w:t>
      </w:r>
      <w:proofErr w:type="spellEnd"/>
      <w:r w:rsidRPr="009849B8">
        <w:t xml:space="preserve"> 640 Eurostar </w:t>
      </w:r>
      <w:proofErr w:type="spellStart"/>
      <w:r w:rsidRPr="009849B8">
        <w:t>Special</w:t>
      </w:r>
      <w:proofErr w:type="spellEnd"/>
      <w:r w:rsidRPr="009849B8">
        <w:t xml:space="preserve"> (EC1 de emisiones reducidas). </w:t>
      </w:r>
      <w:r w:rsidRPr="009849B8">
        <w:lastRenderedPageBreak/>
        <w:t xml:space="preserve">Los pavimentos recién instalados no deben mojarse durante los primeros 3 días tras su instalación. Todas las juntas y/o uniones de los rollos deberán sellarse con procedimiento de soldadura vulcanizada.  </w:t>
      </w:r>
    </w:p>
    <w:p w14:paraId="2E10D2A4" w14:textId="48802B3B" w:rsidR="000938C5" w:rsidRPr="009849B8" w:rsidRDefault="00A213E8" w:rsidP="000938C5">
      <w:pPr>
        <w:ind w:left="2124" w:firstLine="708"/>
      </w:pPr>
      <w:r w:rsidRPr="009849B8">
        <w:rPr>
          <w:rFonts w:eastAsia="Museo Sans 100" w:cs="Museo Sans 100"/>
          <w:noProof/>
        </w:rPr>
        <w:drawing>
          <wp:inline distT="0" distB="0" distL="0" distR="0" wp14:anchorId="15D37E23" wp14:editId="5E2B91AB">
            <wp:extent cx="2402348" cy="1694986"/>
            <wp:effectExtent l="0" t="0" r="0" b="0"/>
            <wp:docPr id="111251383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09316" cy="1699902"/>
                    </a:xfrm>
                    <a:prstGeom prst="rect">
                      <a:avLst/>
                    </a:prstGeom>
                    <a:noFill/>
                  </pic:spPr>
                </pic:pic>
              </a:graphicData>
            </a:graphic>
          </wp:inline>
        </w:drawing>
      </w:r>
    </w:p>
    <w:p w14:paraId="21E9C7C5" w14:textId="2913ED72" w:rsidR="008E16CB" w:rsidRPr="009849B8" w:rsidRDefault="00AE73F2" w:rsidP="0088485D">
      <w:pPr>
        <w:pStyle w:val="FORMATONORMAL"/>
        <w:jc w:val="center"/>
        <w:rPr>
          <w:b/>
        </w:rPr>
      </w:pPr>
      <w:bookmarkStart w:id="76" w:name="_Toc176863545"/>
      <w:r w:rsidRPr="009849B8">
        <w:t xml:space="preserve">ILUSTRACIÓN </w:t>
      </w:r>
      <w:fldSimple w:instr=" SEQ Ilustración \* ARABIC ">
        <w:r w:rsidR="00D80951">
          <w:rPr>
            <w:noProof/>
          </w:rPr>
          <w:t>6</w:t>
        </w:r>
      </w:fldSimple>
      <w:r w:rsidR="00C178F8" w:rsidRPr="009849B8">
        <w:t xml:space="preserve"> IMAGEN DE REFERENCIA DEL PISO DONDE SE INSTALARÁ EL PISO CONDUCTIVO</w:t>
      </w:r>
      <w:bookmarkEnd w:id="76"/>
    </w:p>
    <w:p w14:paraId="48251805" w14:textId="7574EE60" w:rsidR="00AC5C26" w:rsidRPr="009849B8" w:rsidRDefault="00AC5C26" w:rsidP="008E16CB">
      <w:pPr>
        <w:pStyle w:val="FORMATONORMAL"/>
        <w:rPr>
          <w:rFonts w:ascii="Baloo" w:hAnsi="Baloo" w:cs="Baloo"/>
        </w:rPr>
      </w:pPr>
      <w:r w:rsidRPr="009849B8">
        <w:rPr>
          <w:rFonts w:ascii="Baloo" w:hAnsi="Baloo" w:cs="Baloo"/>
        </w:rPr>
        <w:t xml:space="preserve">INFORMACIÓN MEDIO AMBIENTAL </w:t>
      </w:r>
    </w:p>
    <w:p w14:paraId="5217594C" w14:textId="77777777" w:rsidR="00AC5C26" w:rsidRPr="009849B8" w:rsidRDefault="00AC5C26" w:rsidP="008E16CB">
      <w:pPr>
        <w:pStyle w:val="FORMATONORMAL"/>
      </w:pPr>
      <w:r w:rsidRPr="009849B8">
        <w:t xml:space="preserve">Deberá cumplir con la norma EN ISO 14025, EN 15804 + A1. Tasa de emisión de TVOC &lt;50 µg/m3 clase A+ (la mejor clase del etiquetado sanitario).  Materia prima garantizada sin ftalatos. Producto libre de cualquier sustancia restringida (formaldehído, </w:t>
      </w:r>
      <w:proofErr w:type="spellStart"/>
      <w:r w:rsidRPr="009849B8">
        <w:t>pentaclorofenol</w:t>
      </w:r>
      <w:proofErr w:type="spellEnd"/>
      <w:r w:rsidRPr="009849B8">
        <w:t xml:space="preserve">, metales pesados CMR 1A y 1B).  Compuesto en un 50% de materia primas provenientes de recursos naturales. 100% Reciclable. Fabricado a partir de electricidad garantizada de origen 100% renovable.   </w:t>
      </w:r>
    </w:p>
    <w:p w14:paraId="64C99E83" w14:textId="77777777" w:rsidR="00AC5C26" w:rsidRPr="009849B8" w:rsidRDefault="00AC5C26" w:rsidP="008E16CB">
      <w:pPr>
        <w:pStyle w:val="FORMATONORMAL"/>
        <w:rPr>
          <w:rFonts w:ascii="Baloo" w:hAnsi="Baloo" w:cs="Baloo"/>
        </w:rPr>
      </w:pPr>
      <w:r w:rsidRPr="009849B8">
        <w:rPr>
          <w:rFonts w:ascii="Baloo" w:hAnsi="Baloo" w:cs="Baloo"/>
        </w:rPr>
        <w:t xml:space="preserve">CERTIFICACIONES </w:t>
      </w:r>
    </w:p>
    <w:p w14:paraId="25D2E2A1" w14:textId="77777777" w:rsidR="00AC5C26" w:rsidRPr="009849B8" w:rsidRDefault="00AC5C26" w:rsidP="008E16CB">
      <w:pPr>
        <w:pStyle w:val="FORMATONORMAL"/>
      </w:pPr>
      <w:r w:rsidRPr="009849B8">
        <w:t>El proveedor, constructor o contratista deberá entregar las certificaciones, respaldos y garantías de fabricación y cumplimiento de las normas y estándares del producto u otras normas de calidad sustancialmente equivalentes, así también debido a la complejidad técnica de instalación, deberá presentar la certificación correspondiente de la mano de obra a fin de que esta sea calificada, capacitada y certificada para la instalación de pisos resilientes.</w:t>
      </w:r>
    </w:p>
    <w:p w14:paraId="264D0891" w14:textId="77777777" w:rsidR="00AC5C26" w:rsidRPr="009849B8" w:rsidRDefault="00AC5C26" w:rsidP="008E16CB">
      <w:pPr>
        <w:pStyle w:val="FORMATONORMAL"/>
        <w:rPr>
          <w:rFonts w:ascii="Baloo" w:hAnsi="Baloo" w:cs="Baloo"/>
        </w:rPr>
      </w:pPr>
      <w:r w:rsidRPr="009849B8">
        <w:rPr>
          <w:rFonts w:ascii="Baloo" w:hAnsi="Baloo" w:cs="Baloo"/>
        </w:rPr>
        <w:t xml:space="preserve">MEDICION Y FORMA DE PAGO </w:t>
      </w:r>
    </w:p>
    <w:p w14:paraId="744E607D" w14:textId="77777777" w:rsidR="00AC5C26" w:rsidRPr="009849B8" w:rsidRDefault="00AC5C26" w:rsidP="008E16CB">
      <w:pPr>
        <w:pStyle w:val="FORMATONORMAL"/>
      </w:pPr>
      <w:r w:rsidRPr="009849B8">
        <w:t>Se medirá y pagará por metro cuadrado (m²) de piso de goma en rollo debidamente instalado y aceptado por el ingeniero previa verificación de los resultados de los ensayos y del cumplimiento de las tolerancias para aceptación y de los requisitos mínimos de acabados, o tal como se estipule en el Formulario de Oferta.</w:t>
      </w:r>
    </w:p>
    <w:p w14:paraId="20394C0A" w14:textId="77777777" w:rsidR="00AC5C26" w:rsidRPr="009849B8" w:rsidRDefault="00AC5C26" w:rsidP="008E16CB">
      <w:pPr>
        <w:pStyle w:val="FORMATONORMAL"/>
        <w:rPr>
          <w:rFonts w:ascii="Baloo" w:hAnsi="Baloo" w:cs="Baloo"/>
        </w:rPr>
      </w:pPr>
      <w:r w:rsidRPr="009849B8">
        <w:rPr>
          <w:rFonts w:ascii="Baloo" w:hAnsi="Baloo" w:cs="Baloo"/>
        </w:rPr>
        <w:t xml:space="preserve">PISO DE GOMA DISIPATIVO </w:t>
      </w:r>
    </w:p>
    <w:p w14:paraId="5126E06B" w14:textId="77777777" w:rsidR="00AC5C26" w:rsidRPr="009849B8" w:rsidRDefault="00AC5C26" w:rsidP="008E16CB">
      <w:pPr>
        <w:pStyle w:val="FORMATONORMAL"/>
        <w:rPr>
          <w:rFonts w:ascii="Baloo" w:hAnsi="Baloo" w:cs="Baloo"/>
        </w:rPr>
      </w:pPr>
      <w:r w:rsidRPr="009849B8">
        <w:rPr>
          <w:rFonts w:ascii="Baloo" w:hAnsi="Baloo" w:cs="Baloo"/>
        </w:rPr>
        <w:t>GENERALIDADES Y ALCANCES</w:t>
      </w:r>
    </w:p>
    <w:p w14:paraId="5B7C38F8" w14:textId="77777777" w:rsidR="00AC5C26" w:rsidRPr="009849B8" w:rsidRDefault="00AC5C26" w:rsidP="008E16CB">
      <w:pPr>
        <w:pStyle w:val="FORMATONORMAL"/>
      </w:pPr>
      <w:r w:rsidRPr="009849B8">
        <w:t xml:space="preserve">Áreas o servicios: Salas de cuidados intermedios e intensivos, adultos y neonatos, UCIN, UCIN, UTIN, salas de Rayos X, salas de tomografía, salas de resonancia o según se indique en los planos de acabados. </w:t>
      </w:r>
    </w:p>
    <w:p w14:paraId="3BAD85FD" w14:textId="77777777" w:rsidR="00AC5C26" w:rsidRPr="009849B8" w:rsidRDefault="00AC5C26" w:rsidP="008E16CB">
      <w:pPr>
        <w:pStyle w:val="FORMATONORMAL"/>
      </w:pPr>
      <w:r w:rsidRPr="009849B8">
        <w:t>Piso de goma de 2.5 mm homogéneo, PVC, flexible, disipación estática, fungistático, bacteriostático. Alta resistencia a la abrasión y productos de limpieza y desinfección. Junta termo soldada, suministrado en rollos de 2 m de ancho y de 2.5 mm de espesor. Comportamiento eléctrico de acuerdo a normativa EN 1081 ≤ 10®</w:t>
      </w:r>
      <w:sdt>
        <w:sdtPr>
          <w:tag w:val="goog_rdk_1"/>
          <w:id w:val="-1060162996"/>
        </w:sdtPr>
        <w:sdtEndPr/>
        <w:sdtContent>
          <w:r w:rsidRPr="009849B8">
            <w:rPr>
              <w:rFonts w:ascii="Courier New" w:hAnsi="Courier New" w:cs="Courier New"/>
            </w:rPr>
            <w:t>Ω</w:t>
          </w:r>
        </w:sdtContent>
      </w:sdt>
      <w:r w:rsidRPr="009849B8">
        <w:t>. Colocación sobre superficie preparada para instalación de pisos resilientes de acuerdo a normativa. Conexión a Tierra con lámina de cobre. Curva sanitaria, radio de acuerdo a recomendación del fabricante.</w:t>
      </w:r>
    </w:p>
    <w:p w14:paraId="42B5D1B3" w14:textId="77777777" w:rsidR="00DD6BA6" w:rsidRPr="009849B8" w:rsidRDefault="00DD6BA6" w:rsidP="008E16CB">
      <w:pPr>
        <w:pStyle w:val="FORMATONORMAL"/>
        <w:rPr>
          <w:rFonts w:ascii="Baloo" w:hAnsi="Baloo" w:cs="Baloo"/>
        </w:rPr>
      </w:pPr>
    </w:p>
    <w:p w14:paraId="0AF9FECC" w14:textId="414D0496" w:rsidR="00AC5C26" w:rsidRPr="009849B8" w:rsidRDefault="00AC5C26" w:rsidP="008E16CB">
      <w:pPr>
        <w:pStyle w:val="FORMATONORMAL"/>
        <w:rPr>
          <w:rFonts w:ascii="Baloo" w:hAnsi="Baloo" w:cs="Baloo"/>
        </w:rPr>
      </w:pPr>
      <w:r w:rsidRPr="009849B8">
        <w:rPr>
          <w:rFonts w:ascii="Baloo" w:hAnsi="Baloo" w:cs="Baloo"/>
        </w:rPr>
        <w:t>PROCEDIMIENTO CONSTRUCTIVO</w:t>
      </w:r>
    </w:p>
    <w:p w14:paraId="33B0A151" w14:textId="77777777" w:rsidR="00AC5C26" w:rsidRPr="009849B8" w:rsidRDefault="00AC5C26" w:rsidP="008E16CB">
      <w:pPr>
        <w:pStyle w:val="FORMATONORMAL"/>
      </w:pPr>
      <w:r w:rsidRPr="009849B8">
        <w:t xml:space="preserve">El piso sobre el que se instalará el piso conductivo deberá ser concreto pulido nivelado y sin grumos. La zona donde se instalará el pavimento debe estar limpia, despejada, cerrada y protegida de las inclemencias del tiempo y el material deberá aclimatarse durante 48 horas antes de su instalación. El subsuelo, por su parte, debe estar en buen estado, limpio, uniforme y permanentemente seco. Es fundamental que la zona de instalación se mantenga a una temperatura constante de mínimo 17 °C, durante la instalación, las 48 horas previas y las 48 horas posteriores. Los pavimentos recién instalados deberán protegerse del tráfico intenso durante 48 horas, y de cargas pesadas y tráfico rodado durante 5 días. Para su instalación se recomienda utilizar el adhesivo </w:t>
      </w:r>
      <w:proofErr w:type="spellStart"/>
      <w:r w:rsidRPr="009849B8">
        <w:t>Eurocol</w:t>
      </w:r>
      <w:proofErr w:type="spellEnd"/>
      <w:r w:rsidRPr="009849B8">
        <w:t xml:space="preserve"> 640 Eurostar </w:t>
      </w:r>
      <w:proofErr w:type="spellStart"/>
      <w:r w:rsidRPr="009849B8">
        <w:t>Special</w:t>
      </w:r>
      <w:proofErr w:type="spellEnd"/>
      <w:r w:rsidRPr="009849B8">
        <w:t xml:space="preserve"> (EC1 de emisiones reducidas). Los pavimentos recién instalados no deben mojarse durante los primeros 3 días tras su instalación. Todas las juntas y/o uniones de los rollos deberán sellarse con procedimiento de soldadura vulcanizada.  </w:t>
      </w:r>
    </w:p>
    <w:p w14:paraId="1A2965AA" w14:textId="7453EA90" w:rsidR="00AC5C26" w:rsidRPr="009849B8" w:rsidRDefault="00AC5C26" w:rsidP="008E16CB">
      <w:pPr>
        <w:pStyle w:val="FORMATONORMAL"/>
        <w:rPr>
          <w:rFonts w:ascii="Baloo" w:hAnsi="Baloo" w:cs="Baloo"/>
        </w:rPr>
      </w:pPr>
      <w:r w:rsidRPr="009849B8">
        <w:rPr>
          <w:rFonts w:ascii="Baloo" w:hAnsi="Baloo" w:cs="Baloo"/>
        </w:rPr>
        <w:t xml:space="preserve">INFORMACIÓN MEDIO AMBIENTAL </w:t>
      </w:r>
    </w:p>
    <w:p w14:paraId="412DD7F1" w14:textId="77777777" w:rsidR="00AC5C26" w:rsidRPr="009849B8" w:rsidRDefault="00AC5C26" w:rsidP="008E16CB">
      <w:pPr>
        <w:pStyle w:val="FORMATONORMAL"/>
      </w:pPr>
      <w:r w:rsidRPr="009849B8">
        <w:t xml:space="preserve">Deberá cumplir con la norma EN ISO 14025, EN 15804 + A1. Tasa de emisión de TVOC &lt;50 µg/m3 clase A+ (la mejor clase del etiquetado sanitario).  Materia prima garantizada sin ftalatos. Producto libre de cualquier sustancia restringida (formaldehído, </w:t>
      </w:r>
      <w:proofErr w:type="spellStart"/>
      <w:r w:rsidRPr="009849B8">
        <w:t>pentaclorofenol</w:t>
      </w:r>
      <w:proofErr w:type="spellEnd"/>
      <w:r w:rsidRPr="009849B8">
        <w:t xml:space="preserve">, metales pesados CMR 1A y 1B).  Compuesto en un 50% de materia primas provenientes de recursos naturales. 100% Reciclable. Fabricado a partir de electricidad garantizada de origen 100% renovable.   </w:t>
      </w:r>
    </w:p>
    <w:p w14:paraId="2B93972B" w14:textId="77777777" w:rsidR="00AC5C26" w:rsidRPr="009849B8" w:rsidRDefault="00AC5C26" w:rsidP="008E16CB">
      <w:pPr>
        <w:pStyle w:val="FORMATONORMAL"/>
        <w:rPr>
          <w:rFonts w:ascii="Baloo" w:hAnsi="Baloo" w:cs="Baloo"/>
        </w:rPr>
      </w:pPr>
      <w:r w:rsidRPr="009849B8">
        <w:rPr>
          <w:rFonts w:ascii="Baloo" w:hAnsi="Baloo" w:cs="Baloo"/>
        </w:rPr>
        <w:t xml:space="preserve">CERTIFICACIONES </w:t>
      </w:r>
    </w:p>
    <w:p w14:paraId="581B21BD" w14:textId="77777777" w:rsidR="00AC5C26" w:rsidRPr="009849B8" w:rsidRDefault="00AC5C26" w:rsidP="008E16CB">
      <w:pPr>
        <w:pStyle w:val="FORMATONORMAL"/>
      </w:pPr>
      <w:r w:rsidRPr="009849B8">
        <w:t>El proveedor, constructor o contratista deberá entregar las certificaciones, respaldos y garantías de fabricación y cumplimiento de las normas y estándares del producto, así también debido a la complejidad técnica de instalación, deberá presentar la certificación correspondiente de la mano de obra a fin de que esta sea calificada, capacitada y certificada para la instalación de pisos resilientes</w:t>
      </w:r>
    </w:p>
    <w:p w14:paraId="23EA36B0" w14:textId="77777777" w:rsidR="00AC5C26" w:rsidRPr="009849B8" w:rsidRDefault="00AC5C26" w:rsidP="008E16CB">
      <w:pPr>
        <w:pStyle w:val="FORMATONORMAL"/>
        <w:rPr>
          <w:rFonts w:ascii="Baloo" w:hAnsi="Baloo" w:cs="Baloo"/>
        </w:rPr>
      </w:pPr>
      <w:r w:rsidRPr="009849B8">
        <w:rPr>
          <w:rFonts w:ascii="Baloo" w:hAnsi="Baloo" w:cs="Baloo"/>
        </w:rPr>
        <w:t xml:space="preserve">MEDICION Y FORMA DE PAGO </w:t>
      </w:r>
    </w:p>
    <w:p w14:paraId="6B40CE68" w14:textId="77777777" w:rsidR="00AC5C26" w:rsidRPr="009849B8" w:rsidRDefault="00AC5C26" w:rsidP="008E16CB">
      <w:pPr>
        <w:pStyle w:val="FORMATONORMAL"/>
      </w:pPr>
      <w:r w:rsidRPr="009849B8">
        <w:t>Se medirá y pagará por metro cuadrado (m²) de piso de goma en rollo debidamente instalado y aceptado por el ingeniero previa verificación de los resultados de los ensayos y del cumplimiento de las tolerancias para aceptación y de los requisitos mínimos de acabados, o tal como se estipule en el Formulario de Oferta.</w:t>
      </w:r>
    </w:p>
    <w:p w14:paraId="7F257E40" w14:textId="77777777" w:rsidR="00AC5C26" w:rsidRPr="009849B8" w:rsidRDefault="00AC5C26" w:rsidP="008E16CB">
      <w:pPr>
        <w:pStyle w:val="FORMATONORMAL"/>
        <w:rPr>
          <w:rFonts w:ascii="Baloo" w:hAnsi="Baloo" w:cs="Baloo"/>
        </w:rPr>
      </w:pPr>
      <w:r w:rsidRPr="009849B8">
        <w:rPr>
          <w:rFonts w:ascii="Baloo" w:hAnsi="Baloo" w:cs="Baloo"/>
        </w:rPr>
        <w:t xml:space="preserve">PISO DE GOMA PARA ALTO TRAFICO </w:t>
      </w:r>
    </w:p>
    <w:p w14:paraId="5C69555C" w14:textId="77777777" w:rsidR="00AC5C26" w:rsidRPr="009849B8" w:rsidRDefault="00AC5C26" w:rsidP="008E16CB">
      <w:pPr>
        <w:pStyle w:val="FORMATONORMAL"/>
      </w:pPr>
      <w:r w:rsidRPr="009849B8">
        <w:t xml:space="preserve">Áreas o servicios: Emergencia, Centro Obstétrico, Neonatología, Laboratorio clínico, Central de Esterilización (área limpia y estéril), Hospitalización, Salas, corredores internos entre servicios especializados o según se indique en los planos de acabados. </w:t>
      </w:r>
    </w:p>
    <w:p w14:paraId="4FFC8ADB" w14:textId="77777777" w:rsidR="00AC5C26" w:rsidRPr="009849B8" w:rsidRDefault="00AC5C26" w:rsidP="008E16CB">
      <w:pPr>
        <w:pStyle w:val="FORMATONORMAL"/>
        <w:rPr>
          <w:rFonts w:ascii="Baloo" w:hAnsi="Baloo" w:cs="Baloo"/>
        </w:rPr>
      </w:pPr>
      <w:r w:rsidRPr="009849B8">
        <w:rPr>
          <w:rFonts w:ascii="Baloo" w:hAnsi="Baloo" w:cs="Baloo"/>
        </w:rPr>
        <w:t>GENERALIDADES Y ALCANCES</w:t>
      </w:r>
    </w:p>
    <w:p w14:paraId="2667C4A2" w14:textId="77777777" w:rsidR="00AC5C26" w:rsidRPr="009849B8" w:rsidRDefault="00AC5C26" w:rsidP="008E16CB">
      <w:pPr>
        <w:pStyle w:val="FORMATONORMAL"/>
      </w:pPr>
      <w:r w:rsidRPr="009849B8">
        <w:t xml:space="preserve">Piso de goma de 2.5 mm homogéneo, PVC, flexible, alto tráfico. Antiestático, fungistático, bacteriostático. Alta resistencia a la abrasión y productos de limpieza y desinfección. Junta termo soldada. Colocación sobre superficie preparada para instalación de pisos resilientes de acuerdo a normativa. Curva sanitaria, radio de acuerdo a recomendación del fabricante. </w:t>
      </w:r>
    </w:p>
    <w:p w14:paraId="75EF42DB" w14:textId="179B9189" w:rsidR="00AC5C26" w:rsidRPr="009849B8" w:rsidRDefault="00AC5C26" w:rsidP="008E16CB">
      <w:pPr>
        <w:pStyle w:val="FORMATONORMAL"/>
        <w:rPr>
          <w:rFonts w:ascii="Baloo" w:hAnsi="Baloo" w:cs="Baloo"/>
        </w:rPr>
      </w:pPr>
      <w:r w:rsidRPr="009849B8">
        <w:rPr>
          <w:rFonts w:ascii="Baloo" w:hAnsi="Baloo" w:cs="Baloo"/>
        </w:rPr>
        <w:t>PROCEDIMIENTO CONSTRUCTIVO</w:t>
      </w:r>
    </w:p>
    <w:p w14:paraId="76E4BAC0" w14:textId="7BE79884" w:rsidR="00AC5C26" w:rsidRPr="009849B8" w:rsidRDefault="00AC5C26" w:rsidP="008E16CB">
      <w:pPr>
        <w:pStyle w:val="FORMATONORMAL"/>
      </w:pPr>
      <w:r w:rsidRPr="009849B8">
        <w:lastRenderedPageBreak/>
        <w:t xml:space="preserve">El piso sobre el que se instalará el piso conductivo deberá ser concreto pulido nivelado y sin grumos. La zona donde se instalará el pavimento debe estar limpia, despejada, cerrada y protegida de las inclemencias del tiempo y el material deberá aclimatarse durante 48 horas antes de su instalación. El subsuelo, por su parte, debe estar en buen estado, limpio, uniforme y permanentemente seco. Es fundamental que la zona de instalación se mantenga a una temperatura constante de mínimo 17 °C, durante la instalación, las 48 horas previas y las 48 horas posteriores. Los pavimentos recién instalados deberán protegerse del tráfico intenso durante 48 horas, y de cargas pesadas y tráfico rodado durante 5 días. Para su instalación se recomienda utilizar adhesivo de emisiones reducidas). Los pavimentos recién instalados no deben mojarse durante los primeros 3 días tras su instalación. Todas las juntas y/o uniones de los rollos deberán sellarse con procedimiento de soldadura vulcanizada.  </w:t>
      </w:r>
    </w:p>
    <w:p w14:paraId="3FDD46DE" w14:textId="747603ED" w:rsidR="00AC5C26" w:rsidRPr="009849B8" w:rsidRDefault="00AC5C26" w:rsidP="008E16CB">
      <w:pPr>
        <w:pStyle w:val="FORMATONORMAL"/>
        <w:rPr>
          <w:rFonts w:ascii="Baloo" w:hAnsi="Baloo" w:cs="Baloo"/>
        </w:rPr>
      </w:pPr>
      <w:r w:rsidRPr="009849B8">
        <w:rPr>
          <w:rFonts w:ascii="Baloo" w:hAnsi="Baloo" w:cs="Baloo"/>
        </w:rPr>
        <w:t xml:space="preserve">INFORMACIÓN MEDIO AMBIENTAL </w:t>
      </w:r>
    </w:p>
    <w:p w14:paraId="26F49AE0" w14:textId="32037003" w:rsidR="00AC5C26" w:rsidRPr="009849B8" w:rsidRDefault="00AC5C26" w:rsidP="008E16CB">
      <w:pPr>
        <w:pStyle w:val="FORMATONORMAL"/>
      </w:pPr>
      <w:r w:rsidRPr="009849B8">
        <w:t xml:space="preserve">Deberá cumplir con la norma EN ISO 14025, EN 15804 + A1. Tasa de emisión de TVOC &lt;50 µg/m3 clase A+ (la mejor clase del etiquetado sanitario).  Materia prima garantizada sin ftalatos. Producto libre de cualquier sustancia restringida (formaldehído, </w:t>
      </w:r>
      <w:proofErr w:type="spellStart"/>
      <w:r w:rsidRPr="009849B8">
        <w:t>pentaclorofenol</w:t>
      </w:r>
      <w:proofErr w:type="spellEnd"/>
      <w:r w:rsidRPr="009849B8">
        <w:t xml:space="preserve">, metales pesados CMR 1A y 1B).  Compuesto en un 50% de materia primas provenientes de recursos naturales. 100% Reciclable. Fabricado a partir de electricidad garantizada de origen 100% renovable.   </w:t>
      </w:r>
    </w:p>
    <w:p w14:paraId="10E65041" w14:textId="2864B271" w:rsidR="00AC5C26" w:rsidRPr="009849B8" w:rsidRDefault="00326ED9" w:rsidP="008E16CB">
      <w:pPr>
        <w:pStyle w:val="FORMATONORMAL"/>
        <w:rPr>
          <w:rFonts w:ascii="Baloo" w:hAnsi="Baloo" w:cs="Baloo"/>
        </w:rPr>
      </w:pPr>
      <w:r w:rsidRPr="009849B8">
        <w:rPr>
          <w:rFonts w:ascii="Baloo" w:hAnsi="Baloo" w:cs="Baloo"/>
        </w:rPr>
        <w:t xml:space="preserve">CERTIFICACIONES </w:t>
      </w:r>
    </w:p>
    <w:p w14:paraId="6EA18F06" w14:textId="5A23C038" w:rsidR="00AC5C26" w:rsidRPr="009849B8" w:rsidRDefault="00AC5C26" w:rsidP="008E16CB">
      <w:pPr>
        <w:pStyle w:val="FORMATONORMAL"/>
      </w:pPr>
      <w:r w:rsidRPr="009849B8">
        <w:t>El proveedor, constructor o contratista deberá entregar las certificaciones, respaldos y garantías de fabricación y cumplimiento de las normas y estándares del producto, así también debido a la complejidad técnica de instalación, deberá presentar la certificación correspondiente de la mano de obra a fin de que esta sea calificada, capacitada y certificada para la instalación de pisos resilientes</w:t>
      </w:r>
    </w:p>
    <w:p w14:paraId="4FBB0753" w14:textId="007BCB5D" w:rsidR="00AC5C26" w:rsidRPr="009849B8" w:rsidRDefault="00326ED9" w:rsidP="008E16CB">
      <w:pPr>
        <w:pStyle w:val="FORMATONORMAL"/>
        <w:rPr>
          <w:rFonts w:ascii="Baloo" w:hAnsi="Baloo" w:cs="Baloo"/>
        </w:rPr>
      </w:pPr>
      <w:r w:rsidRPr="009849B8">
        <w:rPr>
          <w:rFonts w:ascii="Baloo" w:hAnsi="Baloo" w:cs="Baloo"/>
        </w:rPr>
        <w:t>DISEÑO ESPECIAL:</w:t>
      </w:r>
      <w:r w:rsidRPr="009849B8">
        <w:rPr>
          <w:rFonts w:ascii="Baloo" w:hAnsi="Baloo" w:cs="Baloo"/>
          <w:noProof/>
        </w:rPr>
        <w:t xml:space="preserve"> </w:t>
      </w:r>
    </w:p>
    <w:p w14:paraId="5142D298" w14:textId="666C14AA" w:rsidR="00AC5C26" w:rsidRPr="009849B8" w:rsidRDefault="00AC5C26" w:rsidP="008E16CB">
      <w:pPr>
        <w:pStyle w:val="FORMATONORMAL"/>
      </w:pPr>
      <w:r w:rsidRPr="009849B8">
        <w:t xml:space="preserve">Áreas o servicios: Se procederá a instalar un diseño especial de piso de goma de alto tráfico en áreas de pasillo de hospitalización de la Torre I o según se indique en los planos de acabados. </w:t>
      </w:r>
    </w:p>
    <w:p w14:paraId="0006A614" w14:textId="1A1DF488" w:rsidR="008E16CB" w:rsidRPr="009849B8" w:rsidRDefault="00E77909" w:rsidP="008E16CB">
      <w:pPr>
        <w:pStyle w:val="FORMATONORMAL"/>
      </w:pPr>
      <w:r w:rsidRPr="009849B8">
        <w:t xml:space="preserve">En los casos según se indique en los planos constructivos se deberá colocar e instalar el piso vinílico o de goma según diseño especial y tal como indiquen los planos constructivos; el cual deberá ser revisado y validado previo a su colocación con el ingeniero, teniendo el sumo cuidado de realizar el procedimiento de una manera limpia y ordenado. </w:t>
      </w:r>
    </w:p>
    <w:p w14:paraId="460D5FC4" w14:textId="5819AA30" w:rsidR="00AC5C26" w:rsidRPr="009849B8" w:rsidRDefault="00AC5C26" w:rsidP="00E77909">
      <w:pPr>
        <w:jc w:val="center"/>
      </w:pPr>
      <w:r w:rsidRPr="009849B8">
        <w:rPr>
          <w:noProof/>
        </w:rPr>
        <w:lastRenderedPageBreak/>
        <w:drawing>
          <wp:inline distT="0" distB="0" distL="0" distR="0" wp14:anchorId="2C4071EF" wp14:editId="6502611A">
            <wp:extent cx="3433546" cy="2797791"/>
            <wp:effectExtent l="0" t="0" r="0" b="3175"/>
            <wp:docPr id="57058766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44195" cy="2806468"/>
                    </a:xfrm>
                    <a:prstGeom prst="rect">
                      <a:avLst/>
                    </a:prstGeom>
                    <a:noFill/>
                  </pic:spPr>
                </pic:pic>
              </a:graphicData>
            </a:graphic>
          </wp:inline>
        </w:drawing>
      </w:r>
    </w:p>
    <w:p w14:paraId="17FA8E68" w14:textId="5BDAE026" w:rsidR="00AC5C26" w:rsidRPr="009849B8" w:rsidRDefault="00AE73F2" w:rsidP="008E16CB">
      <w:pPr>
        <w:pStyle w:val="FORMATONORMAL"/>
        <w:jc w:val="center"/>
      </w:pPr>
      <w:bookmarkStart w:id="77" w:name="_Toc176863546"/>
      <w:r w:rsidRPr="009849B8">
        <w:t xml:space="preserve">ILUSTRACIÓN </w:t>
      </w:r>
      <w:fldSimple w:instr=" SEQ Ilustración \* ARABIC ">
        <w:r w:rsidR="00D80951">
          <w:rPr>
            <w:noProof/>
          </w:rPr>
          <w:t>7</w:t>
        </w:r>
      </w:fldSimple>
      <w:r w:rsidR="00CB70CA" w:rsidRPr="009849B8">
        <w:t xml:space="preserve"> DISEÑO ESPECIAL DE PISO DE GOMA DE ALTO TRÁFICO</w:t>
      </w:r>
      <w:bookmarkEnd w:id="77"/>
    </w:p>
    <w:p w14:paraId="617E48E0" w14:textId="65179224" w:rsidR="00AC5C26" w:rsidRPr="009849B8" w:rsidRDefault="00AC5C26" w:rsidP="00E77909">
      <w:pPr>
        <w:jc w:val="center"/>
      </w:pPr>
      <w:r w:rsidRPr="009849B8">
        <w:rPr>
          <w:noProof/>
        </w:rPr>
        <w:drawing>
          <wp:inline distT="0" distB="0" distL="0" distR="0" wp14:anchorId="180931B8" wp14:editId="6EAA05F0">
            <wp:extent cx="3213100" cy="2414270"/>
            <wp:effectExtent l="0" t="0" r="6350" b="5080"/>
            <wp:docPr id="194483387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13100" cy="2414270"/>
                    </a:xfrm>
                    <a:prstGeom prst="rect">
                      <a:avLst/>
                    </a:prstGeom>
                    <a:noFill/>
                  </pic:spPr>
                </pic:pic>
              </a:graphicData>
            </a:graphic>
          </wp:inline>
        </w:drawing>
      </w:r>
    </w:p>
    <w:p w14:paraId="1DF0FDC8" w14:textId="5503AE3A" w:rsidR="00B56ADC" w:rsidRPr="009849B8" w:rsidRDefault="00AE73F2" w:rsidP="008E16CB">
      <w:pPr>
        <w:pStyle w:val="FORMATONORMAL"/>
        <w:jc w:val="center"/>
      </w:pPr>
      <w:bookmarkStart w:id="78" w:name="_Toc176863547"/>
      <w:r w:rsidRPr="009849B8">
        <w:t xml:space="preserve">ILUSTRACIÓN </w:t>
      </w:r>
      <w:fldSimple w:instr=" SEQ Ilustración \* ARABIC ">
        <w:r w:rsidR="00D80951">
          <w:rPr>
            <w:noProof/>
          </w:rPr>
          <w:t>8</w:t>
        </w:r>
      </w:fldSimple>
      <w:r w:rsidR="00C178F8" w:rsidRPr="009849B8">
        <w:t xml:space="preserve"> IMAGEN DE REFERENCIA PARA COLOCACIÓN DE PISO DE GOMA PARA ALTO TRÁFICO EN PASILLOS</w:t>
      </w:r>
      <w:bookmarkEnd w:id="78"/>
    </w:p>
    <w:p w14:paraId="50963C7D" w14:textId="29747734" w:rsidR="00AC5C26" w:rsidRPr="009849B8" w:rsidRDefault="00326ED9" w:rsidP="008E16CB">
      <w:pPr>
        <w:pStyle w:val="FORMATONORMAL"/>
        <w:rPr>
          <w:rFonts w:ascii="Baloo" w:hAnsi="Baloo" w:cs="Baloo"/>
        </w:rPr>
      </w:pPr>
      <w:r w:rsidRPr="009849B8">
        <w:rPr>
          <w:rFonts w:ascii="Baloo" w:hAnsi="Baloo" w:cs="Baloo"/>
        </w:rPr>
        <w:t xml:space="preserve">MEDICION Y FORMA DE PAGO </w:t>
      </w:r>
    </w:p>
    <w:p w14:paraId="315715F3" w14:textId="77777777" w:rsidR="00AC5C26" w:rsidRPr="009849B8" w:rsidRDefault="00AC5C26" w:rsidP="008E16CB">
      <w:pPr>
        <w:pStyle w:val="FORMATONORMAL"/>
      </w:pPr>
      <w:r w:rsidRPr="009849B8">
        <w:t>Se medirá y pagará por metro cuadrado (m²) de piso de goma en rollo debidamente instalado y aceptado por el ingeniero previa verificación de los resultados de los ensayos y del cumplimiento de las tolerancias para aceptación y de los requisitos mínimos de acabados, o tal como se estipule en el Formulario de Oferta.</w:t>
      </w:r>
    </w:p>
    <w:p w14:paraId="6CF98109" w14:textId="545F371E" w:rsidR="00AC5C26" w:rsidRPr="009849B8" w:rsidRDefault="00326ED9" w:rsidP="008E16CB">
      <w:pPr>
        <w:pStyle w:val="FORMATONORMAL"/>
        <w:rPr>
          <w:rFonts w:ascii="Baloo" w:hAnsi="Baloo" w:cs="Baloo"/>
        </w:rPr>
      </w:pPr>
      <w:r w:rsidRPr="009849B8">
        <w:rPr>
          <w:rFonts w:ascii="Baloo" w:hAnsi="Baloo" w:cs="Baloo"/>
        </w:rPr>
        <w:t xml:space="preserve">PROCEDIMIENTO DE EJECUCIÓN DE PISOS DE GOMA/VINÍLICOS </w:t>
      </w:r>
    </w:p>
    <w:p w14:paraId="77939EF2" w14:textId="77777777" w:rsidR="00AC5C26" w:rsidRPr="009849B8" w:rsidRDefault="00AC5C26">
      <w:pPr>
        <w:pStyle w:val="Prrafodelista"/>
        <w:numPr>
          <w:ilvl w:val="0"/>
          <w:numId w:val="52"/>
        </w:numPr>
        <w:rPr>
          <w:rFonts w:ascii="Museo Sans 100" w:eastAsia="Museo Sans 100" w:hAnsi="Museo Sans 100" w:cs="Museo Sans 100"/>
        </w:rPr>
      </w:pPr>
      <w:r w:rsidRPr="009849B8">
        <w:rPr>
          <w:rFonts w:ascii="Museo Sans 100" w:eastAsia="Museo Sans 100" w:hAnsi="Museo Sans 100" w:cs="Museo Sans 100"/>
        </w:rPr>
        <w:t>Consultar Planos Arquitectónicos de acabados y verificar localización.</w:t>
      </w:r>
    </w:p>
    <w:p w14:paraId="754591B0" w14:textId="77777777" w:rsidR="00AC5C26" w:rsidRPr="009849B8" w:rsidRDefault="00AC5C26">
      <w:pPr>
        <w:pStyle w:val="Prrafodelista"/>
        <w:numPr>
          <w:ilvl w:val="0"/>
          <w:numId w:val="52"/>
        </w:numPr>
        <w:rPr>
          <w:rFonts w:ascii="Museo Sans 100" w:eastAsia="Museo Sans 100" w:hAnsi="Museo Sans 100" w:cs="Museo Sans 100"/>
        </w:rPr>
      </w:pPr>
      <w:r w:rsidRPr="009849B8">
        <w:rPr>
          <w:rFonts w:ascii="Museo Sans 100" w:eastAsia="Museo Sans 100" w:hAnsi="Museo Sans 100" w:cs="Museo Sans 100"/>
        </w:rPr>
        <w:t>Determinar niveles y pendientes de las superficies afinadas.</w:t>
      </w:r>
    </w:p>
    <w:p w14:paraId="08F2FCCF" w14:textId="77777777" w:rsidR="00AC5C26" w:rsidRPr="009849B8" w:rsidRDefault="00AC5C26">
      <w:pPr>
        <w:pStyle w:val="Prrafodelista"/>
        <w:numPr>
          <w:ilvl w:val="0"/>
          <w:numId w:val="52"/>
        </w:numPr>
        <w:rPr>
          <w:rFonts w:ascii="Museo Sans 100" w:eastAsia="Museo Sans 100" w:hAnsi="Museo Sans 100" w:cs="Museo Sans 100"/>
        </w:rPr>
      </w:pPr>
      <w:r w:rsidRPr="009849B8">
        <w:rPr>
          <w:rFonts w:ascii="Museo Sans 100" w:eastAsia="Museo Sans 100" w:hAnsi="Museo Sans 100" w:cs="Museo Sans 100"/>
        </w:rPr>
        <w:t>Limpiar la superficie en concreto, retirando desperdicios y resaltos.</w:t>
      </w:r>
    </w:p>
    <w:p w14:paraId="6CD94C04" w14:textId="77777777" w:rsidR="00AC5C26" w:rsidRPr="009849B8" w:rsidRDefault="00AC5C26">
      <w:pPr>
        <w:pStyle w:val="Prrafodelista"/>
        <w:numPr>
          <w:ilvl w:val="0"/>
          <w:numId w:val="52"/>
        </w:numPr>
        <w:rPr>
          <w:rFonts w:ascii="Museo Sans 100" w:eastAsia="Museo Sans 100" w:hAnsi="Museo Sans 100" w:cs="Museo Sans 100"/>
        </w:rPr>
      </w:pPr>
      <w:proofErr w:type="spellStart"/>
      <w:r w:rsidRPr="009849B8">
        <w:rPr>
          <w:rFonts w:ascii="Museo Sans 100" w:eastAsia="Museo Sans 100" w:hAnsi="Museo Sans 100" w:cs="Museo Sans 100"/>
        </w:rPr>
        <w:lastRenderedPageBreak/>
        <w:t>Retapar</w:t>
      </w:r>
      <w:proofErr w:type="spellEnd"/>
      <w:r w:rsidRPr="009849B8">
        <w:rPr>
          <w:rFonts w:ascii="Museo Sans 100" w:eastAsia="Museo Sans 100" w:hAnsi="Museo Sans 100" w:cs="Museo Sans 100"/>
        </w:rPr>
        <w:t xml:space="preserve"> y resanar desperfectos de las superficies afinadas. En caso que la superficie presente daños o desniveles se deberá ejecutar un resane sobre la superficie previamente barrida y humedecida con mortero 1:3 del espesor necesario para lograr el nivel. Verter la media caña en mortero 1:3 a lo largo de los muros.</w:t>
      </w:r>
    </w:p>
    <w:p w14:paraId="674625D8" w14:textId="77777777" w:rsidR="00AC5C26" w:rsidRPr="009849B8" w:rsidRDefault="00AC5C26">
      <w:pPr>
        <w:pStyle w:val="Prrafodelista"/>
        <w:numPr>
          <w:ilvl w:val="0"/>
          <w:numId w:val="52"/>
        </w:numPr>
        <w:rPr>
          <w:rFonts w:ascii="Museo Sans 100" w:eastAsia="Museo Sans 100" w:hAnsi="Museo Sans 100" w:cs="Museo Sans 100"/>
        </w:rPr>
      </w:pPr>
      <w:r w:rsidRPr="009849B8">
        <w:rPr>
          <w:rFonts w:ascii="Museo Sans 100" w:eastAsia="Museo Sans 100" w:hAnsi="Museo Sans 100" w:cs="Museo Sans 100"/>
        </w:rPr>
        <w:t>Respetar y verificar los niveles de tráfico para la utilización del piso especificado por el fabricante.</w:t>
      </w:r>
    </w:p>
    <w:p w14:paraId="0926BAFF" w14:textId="77777777" w:rsidR="00AC5C26" w:rsidRPr="009849B8" w:rsidRDefault="00AC5C26">
      <w:pPr>
        <w:pStyle w:val="Prrafodelista"/>
        <w:numPr>
          <w:ilvl w:val="0"/>
          <w:numId w:val="52"/>
        </w:numPr>
        <w:rPr>
          <w:rFonts w:ascii="Museo Sans 100" w:eastAsia="Museo Sans 100" w:hAnsi="Museo Sans 100" w:cs="Museo Sans 100"/>
        </w:rPr>
      </w:pPr>
      <w:r w:rsidRPr="009849B8">
        <w:rPr>
          <w:rFonts w:ascii="Museo Sans 100" w:eastAsia="Museo Sans 100" w:hAnsi="Museo Sans 100" w:cs="Museo Sans 100"/>
        </w:rPr>
        <w:t>Limpiar la superficie. Dejarla seca y libre de polvo.</w:t>
      </w:r>
    </w:p>
    <w:p w14:paraId="2DE06EDA" w14:textId="77777777" w:rsidR="00AC5C26" w:rsidRPr="009849B8" w:rsidRDefault="00AC5C26">
      <w:pPr>
        <w:pStyle w:val="Prrafodelista"/>
        <w:numPr>
          <w:ilvl w:val="0"/>
          <w:numId w:val="52"/>
        </w:numPr>
        <w:rPr>
          <w:rFonts w:ascii="Museo Sans 100" w:eastAsia="Museo Sans 100" w:hAnsi="Museo Sans 100" w:cs="Museo Sans 100"/>
        </w:rPr>
      </w:pPr>
      <w:r w:rsidRPr="009849B8">
        <w:rPr>
          <w:rFonts w:ascii="Museo Sans 100" w:eastAsia="Museo Sans 100" w:hAnsi="Museo Sans 100" w:cs="Museo Sans 100"/>
        </w:rPr>
        <w:t>Distribuir el pegante recomendado por el fabricante en áreas entre 5 y 15 m2 con llana dentada.</w:t>
      </w:r>
    </w:p>
    <w:p w14:paraId="16096D1A" w14:textId="77777777" w:rsidR="00AC5C26" w:rsidRPr="009849B8" w:rsidRDefault="00AC5C26">
      <w:pPr>
        <w:pStyle w:val="Prrafodelista"/>
        <w:numPr>
          <w:ilvl w:val="0"/>
          <w:numId w:val="52"/>
        </w:numPr>
        <w:rPr>
          <w:rFonts w:ascii="Museo Sans 100" w:eastAsia="Museo Sans 100" w:hAnsi="Museo Sans 100" w:cs="Museo Sans 100"/>
        </w:rPr>
      </w:pPr>
      <w:r w:rsidRPr="009849B8">
        <w:rPr>
          <w:rFonts w:ascii="Museo Sans 100" w:eastAsia="Museo Sans 100" w:hAnsi="Museo Sans 100" w:cs="Museo Sans 100"/>
        </w:rPr>
        <w:t>Dejar secar la capa de pegante por el tiempo especificado del fabricante.</w:t>
      </w:r>
    </w:p>
    <w:p w14:paraId="02AB3200" w14:textId="77777777" w:rsidR="00AC5C26" w:rsidRPr="009849B8" w:rsidRDefault="00AC5C26">
      <w:pPr>
        <w:pStyle w:val="Prrafodelista"/>
        <w:numPr>
          <w:ilvl w:val="0"/>
          <w:numId w:val="52"/>
        </w:numPr>
        <w:rPr>
          <w:rFonts w:ascii="Museo Sans 100" w:eastAsia="Museo Sans 100" w:hAnsi="Museo Sans 100" w:cs="Museo Sans 100"/>
        </w:rPr>
      </w:pPr>
      <w:r w:rsidRPr="009849B8">
        <w:rPr>
          <w:rFonts w:ascii="Museo Sans 100" w:eastAsia="Museo Sans 100" w:hAnsi="Museo Sans 100" w:cs="Museo Sans 100"/>
        </w:rPr>
        <w:t>Instalar una tira de alineamiento y distribución. Instalar las tiras de caucho teniendo en cuenta cubrir la mediacaña. Aplicar el cordón termo fundido.</w:t>
      </w:r>
    </w:p>
    <w:p w14:paraId="7CA9DC46" w14:textId="77777777" w:rsidR="00AC5C26" w:rsidRPr="009849B8" w:rsidRDefault="00AC5C26">
      <w:pPr>
        <w:pStyle w:val="Prrafodelista"/>
        <w:numPr>
          <w:ilvl w:val="0"/>
          <w:numId w:val="52"/>
        </w:numPr>
        <w:rPr>
          <w:rFonts w:ascii="Museo Sans 100" w:eastAsia="Museo Sans 100" w:hAnsi="Museo Sans 100" w:cs="Museo Sans 100"/>
        </w:rPr>
      </w:pPr>
      <w:r w:rsidRPr="009849B8">
        <w:rPr>
          <w:rFonts w:ascii="Museo Sans 100" w:eastAsia="Museo Sans 100" w:hAnsi="Museo Sans 100" w:cs="Museo Sans 100"/>
        </w:rPr>
        <w:t xml:space="preserve">Ajustar las tiras a mano, tratando que estas queden lo más juntas posible. Realizar todos los remates, rincones, esquinas y </w:t>
      </w:r>
      <w:proofErr w:type="spellStart"/>
      <w:r w:rsidRPr="009849B8">
        <w:rPr>
          <w:rFonts w:ascii="Museo Sans 100" w:eastAsia="Museo Sans 100" w:hAnsi="Museo Sans 100" w:cs="Museo Sans 100"/>
        </w:rPr>
        <w:t>pirlanes</w:t>
      </w:r>
      <w:proofErr w:type="spellEnd"/>
      <w:r w:rsidRPr="009849B8">
        <w:rPr>
          <w:rFonts w:ascii="Museo Sans 100" w:eastAsia="Museo Sans 100" w:hAnsi="Museo Sans 100" w:cs="Museo Sans 100"/>
        </w:rPr>
        <w:t xml:space="preserve"> necesarios según detalles.</w:t>
      </w:r>
    </w:p>
    <w:p w14:paraId="1B746511" w14:textId="77777777" w:rsidR="00AC5C26" w:rsidRPr="009849B8" w:rsidRDefault="00AC5C26">
      <w:pPr>
        <w:pStyle w:val="Prrafodelista"/>
        <w:numPr>
          <w:ilvl w:val="0"/>
          <w:numId w:val="52"/>
        </w:numPr>
        <w:rPr>
          <w:rFonts w:ascii="Museo Sans 100" w:eastAsia="Museo Sans 100" w:hAnsi="Museo Sans 100" w:cs="Museo Sans 100"/>
        </w:rPr>
      </w:pPr>
      <w:r w:rsidRPr="009849B8">
        <w:rPr>
          <w:rFonts w:ascii="Museo Sans 100" w:eastAsia="Museo Sans 100" w:hAnsi="Museo Sans 100" w:cs="Museo Sans 100"/>
        </w:rPr>
        <w:t>Evitar que el piso se humedezca durante y posteriormente a su aplicación.</w:t>
      </w:r>
    </w:p>
    <w:p w14:paraId="5B55FC7D" w14:textId="77777777" w:rsidR="00AC5C26" w:rsidRPr="009849B8" w:rsidRDefault="00AC5C26">
      <w:pPr>
        <w:pStyle w:val="Prrafodelista"/>
        <w:numPr>
          <w:ilvl w:val="0"/>
          <w:numId w:val="52"/>
        </w:numPr>
        <w:rPr>
          <w:rFonts w:ascii="Museo Sans 100" w:eastAsia="Museo Sans 100" w:hAnsi="Museo Sans 100" w:cs="Museo Sans 100"/>
        </w:rPr>
      </w:pPr>
      <w:r w:rsidRPr="009849B8">
        <w:rPr>
          <w:rFonts w:ascii="Museo Sans 100" w:eastAsia="Museo Sans 100" w:hAnsi="Museo Sans 100" w:cs="Museo Sans 100"/>
        </w:rPr>
        <w:t xml:space="preserve">Evitar cualquier tipo de contacto del material con detergentes, disolventes, ACPM, </w:t>
      </w:r>
      <w:proofErr w:type="spellStart"/>
      <w:r w:rsidRPr="009849B8">
        <w:rPr>
          <w:rFonts w:ascii="Museo Sans 100" w:eastAsia="Museo Sans 100" w:hAnsi="Museo Sans 100" w:cs="Museo Sans 100"/>
        </w:rPr>
        <w:t>thinner</w:t>
      </w:r>
      <w:proofErr w:type="spellEnd"/>
      <w:r w:rsidRPr="009849B8">
        <w:rPr>
          <w:rFonts w:ascii="Museo Sans 100" w:eastAsia="Museo Sans 100" w:hAnsi="Museo Sans 100" w:cs="Museo Sans 100"/>
        </w:rPr>
        <w:t>, gasolina o cualquier derivado del petróleo.</w:t>
      </w:r>
    </w:p>
    <w:p w14:paraId="0CC433E9" w14:textId="77777777" w:rsidR="00AC5C26" w:rsidRPr="009849B8" w:rsidRDefault="00AC5C26">
      <w:pPr>
        <w:pStyle w:val="Prrafodelista"/>
        <w:numPr>
          <w:ilvl w:val="0"/>
          <w:numId w:val="52"/>
        </w:numPr>
        <w:rPr>
          <w:rFonts w:ascii="Museo Sans 100" w:eastAsia="Museo Sans 100" w:hAnsi="Museo Sans 100" w:cs="Museo Sans 100"/>
        </w:rPr>
      </w:pPr>
      <w:r w:rsidRPr="009849B8">
        <w:rPr>
          <w:rFonts w:ascii="Museo Sans 100" w:eastAsia="Museo Sans 100" w:hAnsi="Museo Sans 100" w:cs="Museo Sans 100"/>
        </w:rPr>
        <w:t>Verificar niveles y acabados para aceptación.</w:t>
      </w:r>
    </w:p>
    <w:p w14:paraId="4B028A38" w14:textId="2A2A3FF9" w:rsidR="002E6CA3" w:rsidRPr="009849B8" w:rsidRDefault="00326ED9" w:rsidP="008E16CB">
      <w:pPr>
        <w:pStyle w:val="FORMATONORMAL"/>
        <w:rPr>
          <w:rFonts w:ascii="Baloo" w:hAnsi="Baloo" w:cs="Baloo"/>
        </w:rPr>
      </w:pPr>
      <w:r w:rsidRPr="009849B8">
        <w:rPr>
          <w:rFonts w:ascii="Baloo" w:hAnsi="Baloo" w:cs="Baloo"/>
        </w:rPr>
        <w:t>NORMAS MÍNIMAS DE CUMPLIMIENTO PARA PISOS DE GOMA</w:t>
      </w:r>
    </w:p>
    <w:p w14:paraId="3B7D5F6F" w14:textId="77777777" w:rsidR="002E6CA3" w:rsidRPr="009849B8" w:rsidRDefault="002E6CA3">
      <w:pPr>
        <w:pStyle w:val="Prrafodelista"/>
        <w:numPr>
          <w:ilvl w:val="0"/>
          <w:numId w:val="51"/>
        </w:numPr>
        <w:rPr>
          <w:rFonts w:ascii="Museo Sans 100" w:eastAsia="Museo Sans 100" w:hAnsi="Museo Sans 100" w:cs="Museo Sans 100"/>
          <w:sz w:val="22"/>
          <w:szCs w:val="22"/>
        </w:rPr>
      </w:pPr>
      <w:r w:rsidRPr="009849B8">
        <w:rPr>
          <w:rFonts w:ascii="Museo Sans 100" w:eastAsia="Museo Sans 100" w:hAnsi="Museo Sans 100" w:cs="Museo Sans 100"/>
          <w:sz w:val="22"/>
          <w:szCs w:val="22"/>
        </w:rPr>
        <w:t>Resistencia al fuego: EN 13501-1</w:t>
      </w:r>
    </w:p>
    <w:p w14:paraId="53C2FE0A" w14:textId="77777777" w:rsidR="002E6CA3" w:rsidRPr="009849B8" w:rsidRDefault="002E6CA3">
      <w:pPr>
        <w:pStyle w:val="Prrafodelista"/>
        <w:numPr>
          <w:ilvl w:val="0"/>
          <w:numId w:val="51"/>
        </w:numPr>
        <w:rPr>
          <w:rFonts w:ascii="Museo Sans 100" w:eastAsia="Museo Sans 100" w:hAnsi="Museo Sans 100" w:cs="Museo Sans 100"/>
          <w:sz w:val="22"/>
          <w:szCs w:val="22"/>
        </w:rPr>
      </w:pPr>
      <w:r w:rsidRPr="009849B8">
        <w:rPr>
          <w:rFonts w:ascii="Museo Sans 100" w:eastAsia="Museo Sans 100" w:hAnsi="Museo Sans 100" w:cs="Museo Sans 100"/>
          <w:sz w:val="22"/>
          <w:szCs w:val="22"/>
        </w:rPr>
        <w:t>Resistencia al deslizamiento: EN 13893 (DS) / DIN 51130 (R9)</w:t>
      </w:r>
    </w:p>
    <w:p w14:paraId="7A98A1DE" w14:textId="77777777" w:rsidR="002E6CA3" w:rsidRPr="009849B8" w:rsidRDefault="002E6CA3">
      <w:pPr>
        <w:pStyle w:val="Prrafodelista"/>
        <w:numPr>
          <w:ilvl w:val="0"/>
          <w:numId w:val="51"/>
        </w:numPr>
        <w:rPr>
          <w:rFonts w:ascii="Museo Sans 100" w:eastAsia="Museo Sans 100" w:hAnsi="Museo Sans 100" w:cs="Museo Sans 100"/>
          <w:sz w:val="22"/>
          <w:szCs w:val="22"/>
        </w:rPr>
      </w:pPr>
      <w:r w:rsidRPr="009849B8">
        <w:rPr>
          <w:rFonts w:ascii="Museo Sans 100" w:eastAsia="Museo Sans 100" w:hAnsi="Museo Sans 100" w:cs="Museo Sans 100"/>
          <w:sz w:val="22"/>
          <w:szCs w:val="22"/>
        </w:rPr>
        <w:t>Rendimiento general: EN 649 / EN ISO 10581</w:t>
      </w:r>
    </w:p>
    <w:p w14:paraId="4C86B27D" w14:textId="77777777" w:rsidR="002E6CA3" w:rsidRPr="009849B8" w:rsidRDefault="002E6CA3">
      <w:pPr>
        <w:pStyle w:val="Prrafodelista"/>
        <w:numPr>
          <w:ilvl w:val="0"/>
          <w:numId w:val="51"/>
        </w:numPr>
        <w:rPr>
          <w:rFonts w:ascii="Museo Sans 100" w:eastAsia="Museo Sans 100" w:hAnsi="Museo Sans 100" w:cs="Museo Sans 100"/>
          <w:sz w:val="22"/>
          <w:szCs w:val="22"/>
        </w:rPr>
      </w:pPr>
      <w:r w:rsidRPr="009849B8">
        <w:rPr>
          <w:rFonts w:ascii="Museo Sans 100" w:eastAsia="Museo Sans 100" w:hAnsi="Museo Sans 100" w:cs="Museo Sans 100"/>
          <w:sz w:val="22"/>
          <w:szCs w:val="22"/>
        </w:rPr>
        <w:t>Resistencia a la abrasión: EN 660-2 Grupo P</w:t>
      </w:r>
    </w:p>
    <w:p w14:paraId="667A5487" w14:textId="77777777" w:rsidR="002E6CA3" w:rsidRPr="009849B8" w:rsidRDefault="002E6CA3">
      <w:pPr>
        <w:pStyle w:val="Prrafodelista"/>
        <w:numPr>
          <w:ilvl w:val="0"/>
          <w:numId w:val="51"/>
        </w:numPr>
        <w:rPr>
          <w:rFonts w:ascii="Museo Sans 100" w:eastAsia="Museo Sans 100" w:hAnsi="Museo Sans 100" w:cs="Museo Sans 100"/>
          <w:sz w:val="22"/>
          <w:szCs w:val="22"/>
        </w:rPr>
      </w:pPr>
      <w:r w:rsidRPr="009849B8">
        <w:rPr>
          <w:rFonts w:ascii="Museo Sans 100" w:eastAsia="Museo Sans 100" w:hAnsi="Museo Sans 100" w:cs="Museo Sans 100"/>
          <w:sz w:val="22"/>
          <w:szCs w:val="22"/>
        </w:rPr>
        <w:t>Comportamiento eléctrico: EN 1815 (Kv ≤ 2)</w:t>
      </w:r>
    </w:p>
    <w:p w14:paraId="7E09A731" w14:textId="77777777" w:rsidR="002E6CA3" w:rsidRPr="009849B8" w:rsidRDefault="002E6CA3">
      <w:pPr>
        <w:pStyle w:val="Prrafodelista"/>
        <w:numPr>
          <w:ilvl w:val="0"/>
          <w:numId w:val="51"/>
        </w:numPr>
        <w:rPr>
          <w:rFonts w:ascii="Museo Sans 100" w:eastAsia="Museo Sans 100" w:hAnsi="Museo Sans 100" w:cs="Museo Sans 100"/>
          <w:sz w:val="22"/>
          <w:szCs w:val="22"/>
        </w:rPr>
      </w:pPr>
      <w:r w:rsidRPr="009849B8">
        <w:rPr>
          <w:rFonts w:ascii="Museo Sans 100" w:eastAsia="Museo Sans 100" w:hAnsi="Museo Sans 100" w:cs="Museo Sans 100"/>
          <w:sz w:val="22"/>
          <w:szCs w:val="22"/>
        </w:rPr>
        <w:t>Resistencia química: ISO 26987</w:t>
      </w:r>
    </w:p>
    <w:p w14:paraId="535FEF12" w14:textId="77777777" w:rsidR="002E6CA3" w:rsidRPr="009849B8" w:rsidRDefault="002E6CA3">
      <w:pPr>
        <w:pStyle w:val="Prrafodelista"/>
        <w:numPr>
          <w:ilvl w:val="0"/>
          <w:numId w:val="51"/>
        </w:numPr>
        <w:rPr>
          <w:rFonts w:ascii="Museo Sans 100" w:eastAsia="Museo Sans 100" w:hAnsi="Museo Sans 100" w:cs="Museo Sans 100"/>
          <w:sz w:val="22"/>
          <w:szCs w:val="22"/>
        </w:rPr>
      </w:pPr>
      <w:r w:rsidRPr="009849B8">
        <w:rPr>
          <w:rFonts w:ascii="Museo Sans 100" w:eastAsia="Museo Sans 100" w:hAnsi="Museo Sans 100" w:cs="Museo Sans 100"/>
          <w:sz w:val="22"/>
          <w:szCs w:val="22"/>
        </w:rPr>
        <w:t>Norma para la instalación de pisos flexibles ASTM F709</w:t>
      </w:r>
    </w:p>
    <w:p w14:paraId="22637183" w14:textId="3AFF90FF" w:rsidR="002E6CA3" w:rsidRPr="009849B8" w:rsidRDefault="00326ED9" w:rsidP="008E16CB">
      <w:pPr>
        <w:pStyle w:val="FORMATONORMAL"/>
        <w:rPr>
          <w:rFonts w:ascii="Baloo" w:hAnsi="Baloo" w:cs="Baloo"/>
        </w:rPr>
      </w:pPr>
      <w:r w:rsidRPr="009849B8">
        <w:rPr>
          <w:rFonts w:ascii="Baloo" w:hAnsi="Baloo" w:cs="Baloo"/>
        </w:rPr>
        <w:t xml:space="preserve">TOLERANCIAS PARA ACEPTACIÓN DE PISO DE GOMA/VINYL </w:t>
      </w:r>
    </w:p>
    <w:p w14:paraId="2983B197" w14:textId="6A18679D" w:rsidR="00E77909" w:rsidRPr="009849B8" w:rsidRDefault="002E6CA3">
      <w:pPr>
        <w:pStyle w:val="Prrafodelista"/>
        <w:numPr>
          <w:ilvl w:val="0"/>
          <w:numId w:val="51"/>
        </w:numPr>
        <w:rPr>
          <w:rFonts w:ascii="Museo Sans 100" w:eastAsia="Museo Sans 100" w:hAnsi="Museo Sans 100" w:cs="Museo Sans 100"/>
          <w:sz w:val="22"/>
          <w:szCs w:val="22"/>
        </w:rPr>
      </w:pPr>
      <w:r w:rsidRPr="009849B8">
        <w:rPr>
          <w:rFonts w:ascii="Museo Sans 100" w:eastAsia="Museo Sans 100" w:hAnsi="Museo Sans 100" w:cs="Museo Sans 100"/>
          <w:sz w:val="22"/>
          <w:szCs w:val="22"/>
        </w:rPr>
        <w:t>El contratista deberá consultar los manuales del fabricante.</w:t>
      </w:r>
    </w:p>
    <w:p w14:paraId="567659AD" w14:textId="3C40C659" w:rsidR="002E6CA3" w:rsidRPr="009849B8" w:rsidRDefault="00326ED9" w:rsidP="008E16CB">
      <w:pPr>
        <w:pStyle w:val="FORMATONORMAL"/>
        <w:rPr>
          <w:rFonts w:ascii="Baloo" w:hAnsi="Baloo" w:cs="Baloo"/>
        </w:rPr>
      </w:pPr>
      <w:r w:rsidRPr="009849B8">
        <w:rPr>
          <w:rFonts w:ascii="Baloo" w:hAnsi="Baloo" w:cs="Baloo"/>
        </w:rPr>
        <w:t>CORDÓN CUNETA</w:t>
      </w:r>
    </w:p>
    <w:p w14:paraId="155B280E" w14:textId="2EBD48BD" w:rsidR="002E6CA3" w:rsidRPr="009849B8" w:rsidRDefault="00326ED9" w:rsidP="008E16CB">
      <w:pPr>
        <w:pStyle w:val="FORMATONORMAL"/>
        <w:rPr>
          <w:rFonts w:ascii="Baloo" w:hAnsi="Baloo" w:cs="Baloo"/>
        </w:rPr>
      </w:pPr>
      <w:r w:rsidRPr="009849B8">
        <w:rPr>
          <w:rFonts w:ascii="Baloo" w:hAnsi="Baloo" w:cs="Baloo"/>
        </w:rPr>
        <w:t>ALCANCE</w:t>
      </w:r>
    </w:p>
    <w:p w14:paraId="651C4B45" w14:textId="77777777" w:rsidR="002E6CA3" w:rsidRPr="009849B8" w:rsidRDefault="002E6CA3" w:rsidP="008E16CB">
      <w:pPr>
        <w:pStyle w:val="FORMATONORMAL"/>
      </w:pPr>
      <w:r w:rsidRPr="009849B8">
        <w:t>Este trabajo consiste en la construcción o el restablecimiento del cordón o bordillo, combinación de cordón y cuneta.</w:t>
      </w:r>
    </w:p>
    <w:p w14:paraId="64424CF1" w14:textId="77777777" w:rsidR="00DD6BA6" w:rsidRPr="009849B8" w:rsidRDefault="00DD6BA6" w:rsidP="008E16CB">
      <w:pPr>
        <w:pStyle w:val="FORMATONORMAL"/>
        <w:rPr>
          <w:rFonts w:ascii="Baloo" w:hAnsi="Baloo" w:cs="Baloo"/>
        </w:rPr>
      </w:pPr>
    </w:p>
    <w:p w14:paraId="24003838" w14:textId="77777777" w:rsidR="00DD6BA6" w:rsidRPr="009849B8" w:rsidRDefault="00DD6BA6" w:rsidP="008E16CB">
      <w:pPr>
        <w:pStyle w:val="FORMATONORMAL"/>
        <w:rPr>
          <w:rFonts w:ascii="Baloo" w:hAnsi="Baloo" w:cs="Baloo"/>
        </w:rPr>
      </w:pPr>
    </w:p>
    <w:p w14:paraId="09807A06" w14:textId="5E8EB69B" w:rsidR="002E6CA3" w:rsidRPr="009849B8" w:rsidRDefault="00326ED9" w:rsidP="008E16CB">
      <w:pPr>
        <w:pStyle w:val="FORMATONORMAL"/>
        <w:rPr>
          <w:rFonts w:ascii="Baloo" w:hAnsi="Baloo" w:cs="Baloo"/>
        </w:rPr>
      </w:pPr>
      <w:r w:rsidRPr="009849B8">
        <w:rPr>
          <w:rFonts w:ascii="Baloo" w:hAnsi="Baloo" w:cs="Baloo"/>
        </w:rPr>
        <w:t xml:space="preserve">EJECUCIÓN </w:t>
      </w:r>
    </w:p>
    <w:p w14:paraId="20D5F77F" w14:textId="77777777" w:rsidR="002E6CA3" w:rsidRPr="009849B8" w:rsidRDefault="002E6CA3" w:rsidP="008E16CB">
      <w:pPr>
        <w:pStyle w:val="FORMATONORMAL"/>
      </w:pPr>
      <w:r w:rsidRPr="009849B8">
        <w:lastRenderedPageBreak/>
        <w:t>El cordón o cordón y cuneta de concreto hidráulico, se puede colar en sitio usando formaleta deslizante. Se usarán encofrados que cubran el espesor total del concreto. Se usarán encofrados curvos en curvas con un radio de 90 metros o menos según lo indicado en planos constructivos.</w:t>
      </w:r>
    </w:p>
    <w:p w14:paraId="4B848945" w14:textId="6D1D680A" w:rsidR="002E6CA3" w:rsidRPr="009849B8" w:rsidRDefault="002E6CA3" w:rsidP="008E16CB">
      <w:pPr>
        <w:pStyle w:val="FORMATONORMALVIETA"/>
      </w:pPr>
      <w:r w:rsidRPr="009849B8">
        <w:t>Juntas de contracci</w:t>
      </w:r>
      <w:r w:rsidRPr="009849B8">
        <w:rPr>
          <w:rFonts w:cs="Museo Sans 100"/>
        </w:rPr>
        <w:t>ó</w:t>
      </w:r>
      <w:r w:rsidRPr="009849B8">
        <w:t>n. Se construir</w:t>
      </w:r>
      <w:r w:rsidRPr="009849B8">
        <w:rPr>
          <w:rFonts w:cs="Museo Sans 100"/>
        </w:rPr>
        <w:t>á</w:t>
      </w:r>
      <w:r w:rsidRPr="009849B8">
        <w:t xml:space="preserve"> el cord</w:t>
      </w:r>
      <w:r w:rsidRPr="009849B8">
        <w:rPr>
          <w:rFonts w:cs="Museo Sans 100"/>
        </w:rPr>
        <w:t>ó</w:t>
      </w:r>
      <w:r w:rsidRPr="009849B8">
        <w:t>n en secciones uniformes de 3 metros de largo con juntas de contracci</w:t>
      </w:r>
      <w:r w:rsidRPr="009849B8">
        <w:rPr>
          <w:rFonts w:cs="Museo Sans 100"/>
        </w:rPr>
        <w:t>ó</w:t>
      </w:r>
      <w:r w:rsidRPr="009849B8">
        <w:t>n de 3 mil</w:t>
      </w:r>
      <w:r w:rsidRPr="009849B8">
        <w:rPr>
          <w:rFonts w:cs="Museo Sans 100"/>
        </w:rPr>
        <w:t>í</w:t>
      </w:r>
      <w:r w:rsidRPr="009849B8">
        <w:t>metros de espesor usando separadores de metal. Cuando el cord</w:t>
      </w:r>
      <w:r w:rsidRPr="009849B8">
        <w:rPr>
          <w:rFonts w:cs="Museo Sans 100"/>
        </w:rPr>
        <w:t>ó</w:t>
      </w:r>
      <w:r w:rsidRPr="009849B8">
        <w:t>n se construya adyacente al pavimento de concreto, se har</w:t>
      </w:r>
      <w:r w:rsidRPr="009849B8">
        <w:rPr>
          <w:rFonts w:cs="Museo Sans 100"/>
        </w:rPr>
        <w:t>á</w:t>
      </w:r>
      <w:r w:rsidRPr="009849B8">
        <w:t>n coincidir sus juntas de contracci</w:t>
      </w:r>
      <w:r w:rsidRPr="009849B8">
        <w:rPr>
          <w:rFonts w:cs="Museo Sans 100"/>
        </w:rPr>
        <w:t>ó</w:t>
      </w:r>
      <w:r w:rsidRPr="009849B8">
        <w:t>n con las del pavimento.</w:t>
      </w:r>
    </w:p>
    <w:p w14:paraId="3692F681" w14:textId="0EA87FD2" w:rsidR="002E6CA3" w:rsidRPr="009849B8" w:rsidRDefault="002E6CA3" w:rsidP="008E16CB">
      <w:pPr>
        <w:pStyle w:val="FORMATONORMALVIETA"/>
      </w:pPr>
      <w:r w:rsidRPr="009849B8">
        <w:t>Juntas de expansi</w:t>
      </w:r>
      <w:r w:rsidRPr="009849B8">
        <w:rPr>
          <w:rFonts w:cs="Museo Sans 100"/>
        </w:rPr>
        <w:t>ó</w:t>
      </w:r>
      <w:r w:rsidRPr="009849B8">
        <w:t>n. Se formar</w:t>
      </w:r>
      <w:r w:rsidRPr="009849B8">
        <w:rPr>
          <w:rFonts w:cs="Museo Sans 100"/>
        </w:rPr>
        <w:t>á</w:t>
      </w:r>
      <w:r w:rsidRPr="009849B8">
        <w:t>n las juntas de expansi</w:t>
      </w:r>
      <w:r w:rsidRPr="009849B8">
        <w:rPr>
          <w:rFonts w:cs="Museo Sans 100"/>
        </w:rPr>
        <w:t>ó</w:t>
      </w:r>
      <w:r w:rsidRPr="009849B8">
        <w:t>n cada 18 metros usando un relleno de junta preformado de 19 mil</w:t>
      </w:r>
      <w:r w:rsidRPr="009849B8">
        <w:rPr>
          <w:rFonts w:cs="Museo Sans 100"/>
        </w:rPr>
        <w:t>í</w:t>
      </w:r>
      <w:r w:rsidRPr="009849B8">
        <w:t>metros de espesor. Cuando el cord</w:t>
      </w:r>
      <w:r w:rsidRPr="009849B8">
        <w:rPr>
          <w:rFonts w:cs="Museo Sans 100"/>
        </w:rPr>
        <w:t>ó</w:t>
      </w:r>
      <w:r w:rsidRPr="009849B8">
        <w:t>n se construya, adyacente a, o sobre el pavimento de concreto, se har</w:t>
      </w:r>
      <w:r w:rsidRPr="009849B8">
        <w:rPr>
          <w:rFonts w:cs="Museo Sans 100"/>
        </w:rPr>
        <w:t>á</w:t>
      </w:r>
      <w:r w:rsidRPr="009849B8">
        <w:t>n coincidir sus juntas de expansi</w:t>
      </w:r>
      <w:r w:rsidRPr="009849B8">
        <w:rPr>
          <w:rFonts w:cs="Museo Sans 100"/>
        </w:rPr>
        <w:t>ó</w:t>
      </w:r>
      <w:r w:rsidRPr="009849B8">
        <w:t>n con las del pavimento de concreto.</w:t>
      </w:r>
    </w:p>
    <w:p w14:paraId="3F0795EB" w14:textId="77777777" w:rsidR="002E6CA3" w:rsidRPr="009849B8" w:rsidRDefault="002E6CA3" w:rsidP="008E16CB">
      <w:pPr>
        <w:pStyle w:val="FORMATONORMAL"/>
      </w:pPr>
      <w:r w:rsidRPr="009849B8">
        <w:t>Se acabará el concreto en forma lisa y pareja con una llana de madera y se terminará con cepillo, paralelamente a la línea del cordón, de acuerdo con la Subsección 552.14 c 2. Cuando es requerido un acabado de agregado expuesto, se hará de acuerdo con la Subsección 552.14 c 4. Se dejarán los encofrados en su sitio durante 24 horas, o hasta que el concreto haya fraguado lo suficiente, de tal manera que los encofrados pueden ser removidos sin dañar el cordón.</w:t>
      </w:r>
    </w:p>
    <w:p w14:paraId="210F3728" w14:textId="77777777" w:rsidR="002E6CA3" w:rsidRPr="009849B8" w:rsidRDefault="002E6CA3" w:rsidP="008E16CB">
      <w:pPr>
        <w:pStyle w:val="FORMATONORMAL"/>
      </w:pPr>
      <w:r w:rsidRPr="009849B8">
        <w:t>Si el encofrado es deslizante, se usará una máquina autopropulsada automática para cordón, o una pavimentadora con accesorios para cordón. La máquina será lo suficientemente pesada, para obtener la consolidación sin que la máquina se eleve o monte sobre la fundación.</w:t>
      </w:r>
    </w:p>
    <w:p w14:paraId="5FC3CAC0" w14:textId="77777777" w:rsidR="002E6CA3" w:rsidRPr="009849B8" w:rsidRDefault="002E6CA3" w:rsidP="008E16CB">
      <w:pPr>
        <w:pStyle w:val="FORMATONORMAL"/>
      </w:pPr>
      <w:r w:rsidRPr="009849B8">
        <w:t>Si es necesario, se ajustará la graduación del agregado de concreto para producir un cordón o un cordón y cuneta, con una definición clara de la sección transversal. Se removerán y recolocarán las secciones que queden con cráteres u hormigueros de más de 5 milímetros, o cualquier otra sección que tenga defectos constructivos. La reparación con repello de secciones defectuosas no es permitida. Después de que el concreto, haya fraguado lo suficiente como para permitir cortar sin dañar, se aserrarán las juntas de acuerdo a lo descrito anteriormente.</w:t>
      </w:r>
    </w:p>
    <w:p w14:paraId="1EE2140A" w14:textId="100B964D" w:rsidR="002E6CA3" w:rsidRPr="009849B8" w:rsidRDefault="00326ED9" w:rsidP="008E16CB">
      <w:pPr>
        <w:pStyle w:val="FORMATONORMAL"/>
        <w:rPr>
          <w:rFonts w:ascii="Baloo" w:hAnsi="Baloo" w:cs="Baloo"/>
        </w:rPr>
      </w:pPr>
      <w:r w:rsidRPr="009849B8">
        <w:rPr>
          <w:rFonts w:ascii="Baloo" w:hAnsi="Baloo" w:cs="Baloo"/>
        </w:rPr>
        <w:t xml:space="preserve">FORMA DE PAGO </w:t>
      </w:r>
    </w:p>
    <w:p w14:paraId="62278D49" w14:textId="77777777" w:rsidR="002E6CA3" w:rsidRPr="009849B8" w:rsidRDefault="002E6CA3" w:rsidP="008E16CB">
      <w:pPr>
        <w:pStyle w:val="FORMATONORMAL"/>
      </w:pPr>
      <w:r w:rsidRPr="009849B8">
        <w:t>Las cantidades aceptadas, medidas a lo largo de la cara frontal del cordón, serán pagadas a los precios unitarios de contrato, por unidad de medida metro lineal (ml) como se indique en listado de cantidades, según detalle de planos constructivos.</w:t>
      </w:r>
    </w:p>
    <w:p w14:paraId="3C331AC9" w14:textId="7AEEDCD6" w:rsidR="002E6CA3" w:rsidRPr="009849B8" w:rsidRDefault="00326ED9" w:rsidP="008E16CB">
      <w:pPr>
        <w:pStyle w:val="FORMATONORMAL"/>
        <w:rPr>
          <w:rFonts w:ascii="Baloo" w:hAnsi="Baloo" w:cs="Baloo"/>
        </w:rPr>
      </w:pPr>
      <w:r w:rsidRPr="009849B8">
        <w:rPr>
          <w:rFonts w:ascii="Baloo" w:hAnsi="Baloo" w:cs="Baloo"/>
        </w:rPr>
        <w:t>PISOS DE BALDOSA DE CONCRETO TIPO ADOQUÍN</w:t>
      </w:r>
    </w:p>
    <w:p w14:paraId="0F9764F1" w14:textId="77777777" w:rsidR="002E6CA3" w:rsidRPr="009849B8" w:rsidRDefault="002E6CA3" w:rsidP="008E16CB">
      <w:pPr>
        <w:pStyle w:val="FORMATONORMAL"/>
      </w:pPr>
      <w:r w:rsidRPr="009849B8">
        <w:t>La instalación de baldosa de concreto se considerará para el área de estacionamiento, la cual será realizada sobre superficie horizontal y sobre una cama nivelada de arena de rio y este último sobre terreno natural previamente nivelado y preparado (ver detalle en planos). Incluye los elementos para direccionar las aguas lluvias y conectarlas a cajas de drenajes, conductos y redes subterráneas que sea necesario ejecutar según Planos Constructivos y Listado de cantidades.</w:t>
      </w:r>
    </w:p>
    <w:p w14:paraId="3E0835D0" w14:textId="4A1C0E96" w:rsidR="002E6CA3" w:rsidRPr="009849B8" w:rsidRDefault="00326ED9" w:rsidP="008E16CB">
      <w:pPr>
        <w:pStyle w:val="FORMATONORMAL"/>
        <w:rPr>
          <w:rFonts w:ascii="Baloo" w:hAnsi="Baloo" w:cs="Baloo"/>
        </w:rPr>
      </w:pPr>
      <w:r w:rsidRPr="009849B8">
        <w:rPr>
          <w:rFonts w:ascii="Baloo" w:hAnsi="Baloo" w:cs="Baloo"/>
        </w:rPr>
        <w:t>MATERIALES</w:t>
      </w:r>
    </w:p>
    <w:p w14:paraId="5C05323F" w14:textId="77777777" w:rsidR="002E6CA3" w:rsidRPr="009849B8" w:rsidRDefault="002E6CA3" w:rsidP="008E16CB">
      <w:pPr>
        <w:pStyle w:val="FORMATONORMAL"/>
      </w:pPr>
      <w:r w:rsidRPr="009849B8">
        <w:t>Pieza de concreto del tipo baldosa de 22 x 24 x 8 cm color indicado en planos, diseñado para el área de estacionamiento y accesos principales, según el detalle en los planos constructivos.</w:t>
      </w:r>
    </w:p>
    <w:p w14:paraId="4E6571E1" w14:textId="7FE9F96F" w:rsidR="002E6CA3" w:rsidRPr="009849B8" w:rsidRDefault="00326ED9" w:rsidP="008E16CB">
      <w:pPr>
        <w:pStyle w:val="FORMATONORMAL"/>
        <w:rPr>
          <w:rFonts w:ascii="Baloo" w:hAnsi="Baloo" w:cs="Baloo"/>
        </w:rPr>
      </w:pPr>
      <w:r w:rsidRPr="009849B8">
        <w:rPr>
          <w:rFonts w:ascii="Baloo" w:hAnsi="Baloo" w:cs="Baloo"/>
        </w:rPr>
        <w:t>EJECUCIÓN</w:t>
      </w:r>
    </w:p>
    <w:p w14:paraId="24CE9A29" w14:textId="1569186A" w:rsidR="002E6CA3" w:rsidRPr="009849B8" w:rsidRDefault="002E6CA3" w:rsidP="008E16CB">
      <w:pPr>
        <w:pStyle w:val="FORMATONORMALVIETA"/>
      </w:pPr>
      <w:r w:rsidRPr="009849B8">
        <w:lastRenderedPageBreak/>
        <w:t>Previo a la colocación del concreto, revisar que la superficie esté a escuadra y revisar los ejes, que los moldes estén conforme a medidas y diseño. El procedimiento descrito a continuación aplica para todos los tipos de piso similares, es decir los de concreto.</w:t>
      </w:r>
    </w:p>
    <w:p w14:paraId="24FCCD12" w14:textId="0305362B" w:rsidR="002E6CA3" w:rsidRPr="009849B8" w:rsidRDefault="002E6CA3" w:rsidP="008E16CB">
      <w:pPr>
        <w:pStyle w:val="FORMATONORMALVIETA"/>
      </w:pPr>
      <w:r w:rsidRPr="009849B8">
        <w:t>Las baldosas ser</w:t>
      </w:r>
      <w:r w:rsidRPr="009849B8">
        <w:rPr>
          <w:rFonts w:cs="Museo Sans 100"/>
        </w:rPr>
        <w:t>á</w:t>
      </w:r>
      <w:r w:rsidRPr="009849B8">
        <w:t>n de primera calidad, libre de defectos de f</w:t>
      </w:r>
      <w:r w:rsidRPr="009849B8">
        <w:rPr>
          <w:rFonts w:cs="Museo Sans 100"/>
        </w:rPr>
        <w:t>á</w:t>
      </w:r>
      <w:r w:rsidRPr="009849B8">
        <w:t>brica, sin torceduras, de color uniforme, del tipo de alta resistencia.</w:t>
      </w:r>
    </w:p>
    <w:p w14:paraId="1153EB88" w14:textId="4A83E73D" w:rsidR="002E6CA3" w:rsidRPr="009849B8" w:rsidRDefault="002E6CA3" w:rsidP="008E16CB">
      <w:pPr>
        <w:pStyle w:val="FORMATONORMALVIETA"/>
      </w:pPr>
      <w:r w:rsidRPr="009849B8">
        <w:t>Se generar</w:t>
      </w:r>
      <w:r w:rsidRPr="009849B8">
        <w:rPr>
          <w:rFonts w:cs="Museo Sans 100"/>
        </w:rPr>
        <w:t>á</w:t>
      </w:r>
      <w:r w:rsidRPr="009849B8">
        <w:t>n franjas con las mismas baldosas colocadas sobre una capa de mortero con la intenci</w:t>
      </w:r>
      <w:r w:rsidRPr="009849B8">
        <w:rPr>
          <w:rFonts w:cs="Museo Sans 100"/>
        </w:rPr>
        <w:t>ó</w:t>
      </w:r>
      <w:r w:rsidRPr="009849B8">
        <w:t xml:space="preserve">n de confinar </w:t>
      </w:r>
      <w:r w:rsidRPr="009849B8">
        <w:rPr>
          <w:rFonts w:cs="Museo Sans 100"/>
        </w:rPr>
        <w:t>á</w:t>
      </w:r>
      <w:r w:rsidRPr="009849B8">
        <w:t xml:space="preserve">reas para rellenar estas </w:t>
      </w:r>
      <w:r w:rsidRPr="009849B8">
        <w:rPr>
          <w:rFonts w:cs="Museo Sans 100"/>
        </w:rPr>
        <w:t>ú</w:t>
      </w:r>
      <w:r w:rsidRPr="009849B8">
        <w:t>ltimas con la misma baldosa puesta sobre arena seg</w:t>
      </w:r>
      <w:r w:rsidRPr="009849B8">
        <w:rPr>
          <w:rFonts w:cs="Museo Sans 100"/>
        </w:rPr>
        <w:t>ú</w:t>
      </w:r>
      <w:r w:rsidRPr="009849B8">
        <w:t>n se detalla continuaci</w:t>
      </w:r>
      <w:r w:rsidRPr="009849B8">
        <w:rPr>
          <w:rFonts w:cs="Museo Sans 100"/>
        </w:rPr>
        <w:t>ó</w:t>
      </w:r>
      <w:r w:rsidRPr="009849B8">
        <w:t>n.</w:t>
      </w:r>
    </w:p>
    <w:p w14:paraId="5B7F7887" w14:textId="72C52C10" w:rsidR="002E6CA3" w:rsidRPr="009849B8" w:rsidRDefault="002E6CA3" w:rsidP="008E16CB">
      <w:pPr>
        <w:pStyle w:val="FORMATONORMALVIETA"/>
      </w:pPr>
      <w:r w:rsidRPr="009849B8">
        <w:t>Las baldosas se colocar</w:t>
      </w:r>
      <w:r w:rsidRPr="009849B8">
        <w:rPr>
          <w:rFonts w:cs="Museo Sans 100"/>
        </w:rPr>
        <w:t>á</w:t>
      </w:r>
      <w:r w:rsidRPr="009849B8">
        <w:t>n sobre un coj</w:t>
      </w:r>
      <w:r w:rsidRPr="009849B8">
        <w:rPr>
          <w:rFonts w:cs="Museo Sans 100"/>
        </w:rPr>
        <w:t>í</w:t>
      </w:r>
      <w:r w:rsidRPr="009849B8">
        <w:t>n de arena de 10 cm de espesor. Esta arena debe ser uniforme, lavada, de granos con aristas y con un contenido de limo, si lo tuviera, menor del 3%. no se debe compactar ni caminar sobre la capa de arena despu</w:t>
      </w:r>
      <w:r w:rsidRPr="009849B8">
        <w:rPr>
          <w:rFonts w:cs="Museo Sans 100"/>
        </w:rPr>
        <w:t>é</w:t>
      </w:r>
      <w:r w:rsidRPr="009849B8">
        <w:t>s del enrasado.</w:t>
      </w:r>
    </w:p>
    <w:p w14:paraId="443FAEC1" w14:textId="3C1D794D" w:rsidR="002E6CA3" w:rsidRPr="009849B8" w:rsidRDefault="002E6CA3" w:rsidP="008E16CB">
      <w:pPr>
        <w:pStyle w:val="FORMATONORMALVIETA"/>
      </w:pPr>
      <w:r w:rsidRPr="009849B8">
        <w:t>Una vez colocados y compactadas las baldosas, se regar</w:t>
      </w:r>
      <w:r w:rsidRPr="009849B8">
        <w:rPr>
          <w:rFonts w:cs="Museo Sans 100"/>
        </w:rPr>
        <w:t>á</w:t>
      </w:r>
      <w:r w:rsidRPr="009849B8">
        <w:t xml:space="preserve"> arena fina uniformemente y se deber</w:t>
      </w:r>
      <w:r w:rsidRPr="009849B8">
        <w:rPr>
          <w:rFonts w:cs="Museo Sans 100"/>
        </w:rPr>
        <w:t>á</w:t>
      </w:r>
      <w:r w:rsidRPr="009849B8">
        <w:t xml:space="preserve"> compactar de nuevo, con el fin de llenar todas las sisas que queden entre </w:t>
      </w:r>
      <w:r w:rsidRPr="009849B8">
        <w:rPr>
          <w:rFonts w:cs="Museo Sans 100"/>
        </w:rPr>
        <w:t>é</w:t>
      </w:r>
      <w:r w:rsidRPr="009849B8">
        <w:t>stos.</w:t>
      </w:r>
    </w:p>
    <w:p w14:paraId="5A20088A" w14:textId="4FD98239" w:rsidR="002E6CA3" w:rsidRPr="009849B8" w:rsidRDefault="002E6CA3" w:rsidP="008E16CB">
      <w:pPr>
        <w:pStyle w:val="FORMATONORMALVIETA"/>
      </w:pPr>
      <w:r w:rsidRPr="009849B8">
        <w:t>Para las piezas que deban ser cortados se usar</w:t>
      </w:r>
      <w:r w:rsidRPr="009849B8">
        <w:rPr>
          <w:rFonts w:cs="Museo Sans 100"/>
        </w:rPr>
        <w:t>á</w:t>
      </w:r>
      <w:r w:rsidRPr="009849B8">
        <w:t xml:space="preserve"> sierra de agua que permita realizar un corte parejo, sin despuntes y con la dimensi</w:t>
      </w:r>
      <w:r w:rsidRPr="009849B8">
        <w:rPr>
          <w:rFonts w:cs="Museo Sans 100"/>
        </w:rPr>
        <w:t>ó</w:t>
      </w:r>
      <w:r w:rsidRPr="009849B8">
        <w:t>n requerida. No se permitir</w:t>
      </w:r>
      <w:r w:rsidRPr="009849B8">
        <w:rPr>
          <w:rFonts w:cs="Museo Sans 100"/>
        </w:rPr>
        <w:t>á</w:t>
      </w:r>
      <w:r w:rsidRPr="009849B8">
        <w:t xml:space="preserve"> el corte de piezas por medio de mazo u otra herramienta que afecte la apariencia final. Todas las </w:t>
      </w:r>
      <w:r w:rsidRPr="009849B8">
        <w:rPr>
          <w:rFonts w:cs="Museo Sans 100"/>
        </w:rPr>
        <w:t>á</w:t>
      </w:r>
      <w:r w:rsidRPr="009849B8">
        <w:t>reas con baldosa deber</w:t>
      </w:r>
      <w:r w:rsidRPr="009849B8">
        <w:rPr>
          <w:rFonts w:cs="Museo Sans 100"/>
        </w:rPr>
        <w:t>á</w:t>
      </w:r>
      <w:r w:rsidRPr="009849B8">
        <w:t>n ser confinadas en todos sus extremos por paredes o elementos de concreto con el fin de amarrar el conjunto y evitar posibles desplazamientos.</w:t>
      </w:r>
    </w:p>
    <w:p w14:paraId="19F47B97" w14:textId="64A28578" w:rsidR="002E6CA3" w:rsidRPr="009849B8" w:rsidRDefault="002E6CA3" w:rsidP="008E16CB">
      <w:pPr>
        <w:pStyle w:val="FORMATONORMALVIETA"/>
      </w:pPr>
      <w:r w:rsidRPr="009849B8">
        <w:t>Todas las tapas y cajas de registro existentes a un nivel inferior del nivel final de estos pisos deber</w:t>
      </w:r>
      <w:r w:rsidRPr="009849B8">
        <w:rPr>
          <w:rFonts w:cs="Museo Sans 100"/>
        </w:rPr>
        <w:t>á</w:t>
      </w:r>
      <w:r w:rsidRPr="009849B8">
        <w:t>n ser elevadas y su acabado deber</w:t>
      </w:r>
      <w:r w:rsidRPr="009849B8">
        <w:rPr>
          <w:rFonts w:cs="Museo Sans 100"/>
        </w:rPr>
        <w:t>á</w:t>
      </w:r>
      <w:r w:rsidRPr="009849B8">
        <w:t xml:space="preserve"> ser tal que no demerite al acabado del piso en general.</w:t>
      </w:r>
    </w:p>
    <w:p w14:paraId="53360115" w14:textId="448658D0" w:rsidR="002E6CA3" w:rsidRPr="009849B8" w:rsidRDefault="002E6CA3" w:rsidP="008E16CB">
      <w:pPr>
        <w:pStyle w:val="FORMATONORMALVIETA"/>
      </w:pPr>
      <w:r w:rsidRPr="009849B8">
        <w:t>Todas las baldosas que queden flojos o a un nivel diferente deber</w:t>
      </w:r>
      <w:r w:rsidRPr="009849B8">
        <w:rPr>
          <w:rFonts w:cs="Museo Sans 100"/>
        </w:rPr>
        <w:t>á</w:t>
      </w:r>
      <w:r w:rsidRPr="009849B8">
        <w:t xml:space="preserve">n sustituirse individualmente o por </w:t>
      </w:r>
      <w:r w:rsidRPr="009849B8">
        <w:rPr>
          <w:rFonts w:cs="Museo Sans 100"/>
        </w:rPr>
        <w:t>á</w:t>
      </w:r>
      <w:r w:rsidRPr="009849B8">
        <w:t>reas, seg</w:t>
      </w:r>
      <w:r w:rsidRPr="009849B8">
        <w:rPr>
          <w:rFonts w:cs="Museo Sans 100"/>
        </w:rPr>
        <w:t>ú</w:t>
      </w:r>
      <w:r w:rsidRPr="009849B8">
        <w:t>n el criterio del Ingeniero.</w:t>
      </w:r>
    </w:p>
    <w:p w14:paraId="59D4696E" w14:textId="295EF22B" w:rsidR="002E6CA3" w:rsidRPr="009849B8" w:rsidRDefault="002E6CA3" w:rsidP="008E16CB">
      <w:pPr>
        <w:pStyle w:val="FORMATONORMALVIETA"/>
      </w:pPr>
      <w:r w:rsidRPr="009849B8">
        <w:t>Juntas de dilataci</w:t>
      </w:r>
      <w:r w:rsidRPr="009849B8">
        <w:rPr>
          <w:rFonts w:cs="Museo Sans 100"/>
        </w:rPr>
        <w:t>ó</w:t>
      </w:r>
      <w:r w:rsidRPr="009849B8">
        <w:t>n: Las juntas de dilataci</w:t>
      </w:r>
      <w:r w:rsidRPr="009849B8">
        <w:rPr>
          <w:rFonts w:cs="Museo Sans 100"/>
        </w:rPr>
        <w:t>ó</w:t>
      </w:r>
      <w:r w:rsidRPr="009849B8">
        <w:t>n se construir</w:t>
      </w:r>
      <w:r w:rsidRPr="009849B8">
        <w:rPr>
          <w:rFonts w:cs="Museo Sans 100"/>
        </w:rPr>
        <w:t>á</w:t>
      </w:r>
      <w:r w:rsidRPr="009849B8">
        <w:t>n de acuerdo a lo mostrado en los planos constructivos y el sellado de las mismas se har</w:t>
      </w:r>
      <w:r w:rsidRPr="009849B8">
        <w:rPr>
          <w:rFonts w:cs="Museo Sans 100"/>
        </w:rPr>
        <w:t>á</w:t>
      </w:r>
      <w:r w:rsidRPr="009849B8">
        <w:t xml:space="preserve"> con mortero mezclado con fibra.</w:t>
      </w:r>
    </w:p>
    <w:p w14:paraId="4157B233" w14:textId="2711B0F4" w:rsidR="002E6CA3" w:rsidRPr="009849B8" w:rsidRDefault="00326ED9" w:rsidP="008E16CB">
      <w:pPr>
        <w:pStyle w:val="FORMATONORMAL"/>
        <w:rPr>
          <w:rFonts w:ascii="Baloo" w:hAnsi="Baloo" w:cs="Baloo"/>
        </w:rPr>
      </w:pPr>
      <w:r w:rsidRPr="009849B8">
        <w:rPr>
          <w:rFonts w:ascii="Baloo" w:hAnsi="Baloo" w:cs="Baloo"/>
        </w:rPr>
        <w:t>TOPES DE CONCRETO PARA VEHÍCULOS</w:t>
      </w:r>
    </w:p>
    <w:p w14:paraId="5C5C1901" w14:textId="6BBA80C3" w:rsidR="002E6CA3" w:rsidRPr="009849B8" w:rsidRDefault="00326ED9" w:rsidP="008E16CB">
      <w:pPr>
        <w:pStyle w:val="FORMATONORMAL"/>
        <w:rPr>
          <w:rFonts w:ascii="Baloo" w:hAnsi="Baloo" w:cs="Baloo"/>
        </w:rPr>
      </w:pPr>
      <w:r w:rsidRPr="009849B8">
        <w:rPr>
          <w:rFonts w:ascii="Baloo" w:hAnsi="Baloo" w:cs="Baloo"/>
        </w:rPr>
        <w:t>ALCANCE</w:t>
      </w:r>
    </w:p>
    <w:p w14:paraId="54382A55" w14:textId="77777777" w:rsidR="002E6CA3" w:rsidRPr="009849B8" w:rsidRDefault="002E6CA3" w:rsidP="008E16CB">
      <w:pPr>
        <w:pStyle w:val="FORMATONORMAL"/>
      </w:pPr>
      <w:r w:rsidRPr="009849B8">
        <w:t xml:space="preserve">En los estacionamientos y donde se indique en los planos se construirán topes para vehículos de concreto armado, con una resistencia de 210 kg/cm2, de acuerdo a lo indicado en los planos constructivos de acabados y detalles de Obras Exteriores. </w:t>
      </w:r>
    </w:p>
    <w:p w14:paraId="09BCD919" w14:textId="77777777" w:rsidR="002E6CA3" w:rsidRPr="009849B8" w:rsidRDefault="002E6CA3" w:rsidP="008E16CB">
      <w:pPr>
        <w:pStyle w:val="FORMATONORMAL"/>
      </w:pPr>
      <w:r w:rsidRPr="009849B8">
        <w:t>El contratista, antes de dar inicio a los trabajos de esta sección, elaborará y someterá a la aprobación del Ingeniero, a través de una reunión preparatoria, la información técnica de los Pisos de Concreto, los planos de taller y cualquier otro detalle y/o material no indicado en los planos y especificaciones técnicas, que sean necesarios para complementar y facilitar la comprensión de la obra por ejecutar, pero de todas maneras será completamente responsable por la correcta ejecución de los trabajos, debiendo presentar al Ingeniero para su aprobación toda la información técnica relacionada con los trabajos a ejecutar y no dará inicio a los trabajos mientras no cuente con su aceptación del Ingeniero. El contratista preverá la disposición apuntada, a fin de no provocar tardanza en la obra, sobre todo, cuando de su ejecución dependan otros trabajos, ya que no se concederán prórrogas por atrasos debidos a la no atención de estas disposiciones.</w:t>
      </w:r>
    </w:p>
    <w:p w14:paraId="2CE13BDF" w14:textId="1B48ECE2" w:rsidR="002E6CA3" w:rsidRPr="009849B8" w:rsidRDefault="00326ED9" w:rsidP="008E16CB">
      <w:pPr>
        <w:pStyle w:val="FORMATONORMAL"/>
        <w:rPr>
          <w:rFonts w:ascii="Baloo" w:hAnsi="Baloo" w:cs="Baloo"/>
        </w:rPr>
      </w:pPr>
      <w:r w:rsidRPr="009849B8">
        <w:rPr>
          <w:rFonts w:ascii="Baloo" w:hAnsi="Baloo" w:cs="Baloo"/>
        </w:rPr>
        <w:t>EJECUCIÓN</w:t>
      </w:r>
    </w:p>
    <w:p w14:paraId="57C29ECB" w14:textId="77777777" w:rsidR="002E6CA3" w:rsidRPr="009849B8" w:rsidRDefault="002E6CA3" w:rsidP="008E16CB">
      <w:pPr>
        <w:pStyle w:val="FORMATONORMAL"/>
      </w:pPr>
      <w:r w:rsidRPr="009849B8">
        <w:lastRenderedPageBreak/>
        <w:t xml:space="preserve">La altura del tope de concreto armado, será de 15 ms. y la resistencia del concreto será de 210 kg/cm2, el armado estructural del tope de concreto, estará conformado por una pieza triangular de 3 varillas de hierro corrugado, bajo norma No. 3, con estribos de hierro liso No. 2 a cada 10 centímetros, tal como se muestra en el detalle constructivo.  Además, la armadura de hierro contara con 2 tramos de varilla corrugada bajo norma No. 6, con una longitud de 30 centímetros más una pata de 5 </w:t>
      </w:r>
      <w:proofErr w:type="spellStart"/>
      <w:r w:rsidRPr="009849B8">
        <w:t>cms</w:t>
      </w:r>
      <w:proofErr w:type="spellEnd"/>
      <w:r w:rsidRPr="009849B8">
        <w:t xml:space="preserve">, que servirán para empotrar el elemento en el pavimento, tal como se indica en el detalle.  </w:t>
      </w:r>
    </w:p>
    <w:p w14:paraId="6052C835" w14:textId="77777777" w:rsidR="002E6CA3" w:rsidRPr="009849B8" w:rsidRDefault="002E6CA3" w:rsidP="008E16CB">
      <w:pPr>
        <w:pStyle w:val="FORMATONORMAL"/>
      </w:pPr>
      <w:r w:rsidRPr="009849B8">
        <w:t>El aglutinante, para el concreto simple descrito en este apartado, deberá cumplir el siguiente requisito. Cemento Portland: Deberá utilizarse de acuerdo a la especificación AASHTO M-85.</w:t>
      </w:r>
    </w:p>
    <w:p w14:paraId="62D779C2" w14:textId="77777777" w:rsidR="002E6CA3" w:rsidRPr="009849B8" w:rsidRDefault="002E6CA3" w:rsidP="008E16CB">
      <w:pPr>
        <w:pStyle w:val="FORMATONORMAL"/>
      </w:pPr>
      <w:r w:rsidRPr="009849B8">
        <w:t xml:space="preserve">Los agregados deberán ser partículas resistentes, provenientes de piedra triturada. El agregado fino debe consistir en arena natural o triturado, Los agregados a utilizar serán aprobados por el ingeniero bajo presentación de plano taller o de detalle constructivo.  </w:t>
      </w:r>
    </w:p>
    <w:p w14:paraId="2E5972FD" w14:textId="6F0B9626" w:rsidR="002E6CA3" w:rsidRPr="009849B8" w:rsidRDefault="00326ED9" w:rsidP="008E16CB">
      <w:pPr>
        <w:pStyle w:val="FORMATONORMAL"/>
        <w:rPr>
          <w:rFonts w:ascii="Baloo" w:hAnsi="Baloo" w:cs="Baloo"/>
        </w:rPr>
      </w:pPr>
      <w:r w:rsidRPr="009849B8">
        <w:rPr>
          <w:rFonts w:ascii="Baloo" w:hAnsi="Baloo" w:cs="Baloo"/>
        </w:rPr>
        <w:t>FORMA PAGO</w:t>
      </w:r>
    </w:p>
    <w:p w14:paraId="389D1D44" w14:textId="77777777" w:rsidR="002E6CA3" w:rsidRPr="009849B8" w:rsidRDefault="002E6CA3" w:rsidP="008E16CB">
      <w:pPr>
        <w:pStyle w:val="FORMATONORMAL"/>
      </w:pPr>
      <w:r w:rsidRPr="009849B8">
        <w:t>La unidad de medida de pago para los topes de concreto armado, será por pares (par), según se indique en listado de cantidades de los elementos completamente terminados.</w:t>
      </w:r>
    </w:p>
    <w:p w14:paraId="7E788CDF" w14:textId="77777777" w:rsidR="002E6CA3" w:rsidRPr="009849B8" w:rsidRDefault="002E6CA3" w:rsidP="008E16CB">
      <w:pPr>
        <w:pStyle w:val="FORMATONORMAL"/>
      </w:pPr>
      <w:r w:rsidRPr="009849B8">
        <w:t xml:space="preserve">El precio debe incluir todos los materiales, equipos, sellos, aditivos, acabados, mano de obra, accesorios, herramientas y equipos empleados para la fabricación y terminación de todos los elementos que aparecen detallados en las presentes especificaciones, y si no aparecen, pero son parte de los topes de concreto y necesarios para su correcta ejecución y funcionamiento, deberán de ser incluidos. También deberá de incluirse en su costo unitario, la limpieza y el desalojo de desperdicios y material sobrante. </w:t>
      </w:r>
    </w:p>
    <w:p w14:paraId="71C138AD" w14:textId="77777777" w:rsidR="002E6CA3" w:rsidRPr="009849B8" w:rsidRDefault="002E6CA3" w:rsidP="008E16CB">
      <w:pPr>
        <w:pStyle w:val="FORMATONORMAL"/>
      </w:pPr>
      <w:r w:rsidRPr="009849B8">
        <w:t>Los topes vehiculares de concreto, se pagarán hasta que estén completamente terminadas e instalados, de acuerdo a los detalles en planos y especificaciones técnicas, y después de haber verificado su instalación final en obra. En el precio, deberá de considerarse que la mano de obra, materiales, herramientas y equipos, sean especializados para ese rubro.</w:t>
      </w:r>
    </w:p>
    <w:p w14:paraId="5F81D2F1" w14:textId="6C1B3701" w:rsidR="00407042" w:rsidRPr="009849B8" w:rsidRDefault="00326ED9" w:rsidP="008E16CB">
      <w:pPr>
        <w:pStyle w:val="FORMATONORMAL"/>
        <w:rPr>
          <w:rFonts w:ascii="Baloo" w:hAnsi="Baloo" w:cs="Baloo"/>
        </w:rPr>
      </w:pPr>
      <w:r w:rsidRPr="009849B8">
        <w:rPr>
          <w:rFonts w:ascii="Baloo" w:hAnsi="Baloo" w:cs="Baloo"/>
        </w:rPr>
        <w:t>ENGRAMADO</w:t>
      </w:r>
    </w:p>
    <w:p w14:paraId="12864BE2" w14:textId="605379CA" w:rsidR="00407042" w:rsidRPr="009849B8" w:rsidRDefault="00326ED9" w:rsidP="008E16CB">
      <w:pPr>
        <w:pStyle w:val="FORMATONORMAL"/>
        <w:rPr>
          <w:rFonts w:ascii="Baloo" w:hAnsi="Baloo" w:cs="Baloo"/>
        </w:rPr>
      </w:pPr>
      <w:r w:rsidRPr="009849B8">
        <w:rPr>
          <w:rFonts w:ascii="Baloo" w:hAnsi="Baloo" w:cs="Baloo"/>
        </w:rPr>
        <w:t>ALCANCE</w:t>
      </w:r>
    </w:p>
    <w:p w14:paraId="4519D8E5" w14:textId="77777777" w:rsidR="00407042" w:rsidRPr="009849B8" w:rsidRDefault="00407042" w:rsidP="008E16CB">
      <w:pPr>
        <w:pStyle w:val="FORMATONORMAL"/>
      </w:pPr>
      <w:r w:rsidRPr="009849B8">
        <w:t>El alcance de los trabajos de engramado deberá incluir todos los materiales necesarios tales como: capa de tierra negra, grama, abonos, herramientas, etc., de igual forma la mano de obra necesaria para su suministro siembra y mantenimiento hasta que esté totalmente pegada y entregada al Ingeniero / propietario de la obra.</w:t>
      </w:r>
    </w:p>
    <w:p w14:paraId="0BA2A116" w14:textId="0487BDED" w:rsidR="00407042" w:rsidRPr="009849B8" w:rsidRDefault="00326ED9" w:rsidP="008E16CB">
      <w:pPr>
        <w:pStyle w:val="FORMATONORMAL"/>
        <w:rPr>
          <w:rFonts w:ascii="Baloo" w:hAnsi="Baloo" w:cs="Baloo"/>
        </w:rPr>
      </w:pPr>
      <w:r w:rsidRPr="009849B8">
        <w:rPr>
          <w:rFonts w:ascii="Baloo" w:hAnsi="Baloo" w:cs="Baloo"/>
        </w:rPr>
        <w:t>MATERIALES</w:t>
      </w:r>
    </w:p>
    <w:p w14:paraId="790A7EF0" w14:textId="77777777" w:rsidR="00407042" w:rsidRPr="009849B8" w:rsidRDefault="00407042" w:rsidP="00407042">
      <w:pPr>
        <w:rPr>
          <w:rFonts w:eastAsia="Museo Sans 100" w:cs="Museo Sans 100"/>
        </w:rPr>
      </w:pPr>
      <w:r w:rsidRPr="009849B8">
        <w:rPr>
          <w:rFonts w:eastAsia="Museo Sans 100" w:cs="Museo Sans 100"/>
        </w:rPr>
        <w:t>Los materiales a emplear son los siguientes.</w:t>
      </w:r>
    </w:p>
    <w:p w14:paraId="22B4B500" w14:textId="4C5435A3" w:rsidR="00407042" w:rsidRPr="009849B8" w:rsidRDefault="00407042" w:rsidP="001E5129">
      <w:pPr>
        <w:pStyle w:val="FORMATONORMALVIETA"/>
      </w:pPr>
      <w:r w:rsidRPr="009849B8">
        <w:t>Tierra negra</w:t>
      </w:r>
    </w:p>
    <w:p w14:paraId="09908590" w14:textId="2AB5452C" w:rsidR="00407042" w:rsidRPr="009849B8" w:rsidRDefault="00407042" w:rsidP="001E5129">
      <w:pPr>
        <w:pStyle w:val="FORMATONORMALVIETA"/>
      </w:pPr>
      <w:r w:rsidRPr="009849B8">
        <w:t>Grama San Agustín</w:t>
      </w:r>
    </w:p>
    <w:p w14:paraId="0860A082" w14:textId="1EC5FC89" w:rsidR="00407042" w:rsidRPr="009849B8" w:rsidRDefault="00407042" w:rsidP="001E5129">
      <w:pPr>
        <w:pStyle w:val="FORMATONORMALVIETA"/>
      </w:pPr>
      <w:r w:rsidRPr="009849B8">
        <w:t>Agua</w:t>
      </w:r>
    </w:p>
    <w:p w14:paraId="7DFA61BB" w14:textId="15E86867" w:rsidR="00407042" w:rsidRPr="009849B8" w:rsidRDefault="00407042" w:rsidP="001E5129">
      <w:pPr>
        <w:pStyle w:val="FORMATONORMALVIETA"/>
      </w:pPr>
      <w:r w:rsidRPr="009849B8">
        <w:t>Abono</w:t>
      </w:r>
    </w:p>
    <w:p w14:paraId="09844038" w14:textId="5DA0BCA6" w:rsidR="00407042" w:rsidRPr="009849B8" w:rsidRDefault="00326ED9" w:rsidP="008E16CB">
      <w:pPr>
        <w:pStyle w:val="FORMATONORMAL"/>
        <w:rPr>
          <w:rFonts w:ascii="Baloo" w:hAnsi="Baloo" w:cs="Baloo"/>
        </w:rPr>
      </w:pPr>
      <w:r w:rsidRPr="009849B8">
        <w:rPr>
          <w:rFonts w:ascii="Baloo" w:hAnsi="Baloo" w:cs="Baloo"/>
        </w:rPr>
        <w:t>EJECUCIÓN</w:t>
      </w:r>
    </w:p>
    <w:p w14:paraId="233F307D" w14:textId="5FC146F9" w:rsidR="001E5129" w:rsidRPr="009849B8" w:rsidRDefault="00407042" w:rsidP="008E16CB">
      <w:pPr>
        <w:pStyle w:val="FORMATONORMAL"/>
      </w:pPr>
      <w:r w:rsidRPr="009849B8">
        <w:lastRenderedPageBreak/>
        <w:t>Se deberá sembrar grama tipo San Agustín en todos los lugares destinados a jardines, en general donde indiquen los planos de acabados. Previamente a sembrar la grama se deberá colocar capa de tierra negra de un espesor variable, como mínimo 15 cm, según planimetría y altimetría indicada en los planos en las zonas a instalar grama. Se colocará abono y agua todos los días hasta obtener crecimiento optimo del engramado para proceder a la recepción de este trabajo. SI por descuidos o negligencias del contratista no se logra que la grama crezca o se pegue, deberá repetirse el proceso de siembra con nueva grama. Este acabado deberá colocarse en los taludes proyectados.</w:t>
      </w:r>
    </w:p>
    <w:p w14:paraId="6DA0F89E" w14:textId="72723A9B" w:rsidR="00407042" w:rsidRPr="009849B8" w:rsidRDefault="00326ED9" w:rsidP="008E16CB">
      <w:pPr>
        <w:pStyle w:val="FORMATONORMAL"/>
        <w:rPr>
          <w:rFonts w:ascii="Baloo" w:hAnsi="Baloo" w:cs="Baloo"/>
        </w:rPr>
      </w:pPr>
      <w:r w:rsidRPr="009849B8">
        <w:rPr>
          <w:rFonts w:ascii="Baloo" w:hAnsi="Baloo" w:cs="Baloo"/>
        </w:rPr>
        <w:t>FORMA DE PAGO</w:t>
      </w:r>
    </w:p>
    <w:p w14:paraId="665F9F2F" w14:textId="5ABFC4B7" w:rsidR="00407042" w:rsidRPr="009849B8" w:rsidRDefault="00407042" w:rsidP="008E16CB">
      <w:pPr>
        <w:pStyle w:val="FORMATONORMAL"/>
      </w:pPr>
      <w:r w:rsidRPr="009849B8">
        <w:t>El engramado se pagará según el avance de la obra teniendo como unidad de medición y pago el m2 a los precios del Listado de cantidades. El precio debe incluir todos los materiales, equipos, conformación, mano de obra, accesorios, herramientas y equipos empleados.</w:t>
      </w:r>
    </w:p>
    <w:p w14:paraId="7B0ADC87" w14:textId="36A29FDD" w:rsidR="00407042" w:rsidRPr="009849B8" w:rsidRDefault="00407042">
      <w:pPr>
        <w:pStyle w:val="SUBTITULO2ET"/>
        <w:numPr>
          <w:ilvl w:val="1"/>
          <w:numId w:val="107"/>
        </w:numPr>
      </w:pPr>
      <w:bookmarkStart w:id="79" w:name="_Toc190954465"/>
      <w:r w:rsidRPr="009849B8">
        <w:t>ACABADOS DE PAREDES.</w:t>
      </w:r>
      <w:bookmarkEnd w:id="79"/>
    </w:p>
    <w:p w14:paraId="6ABB2AD7" w14:textId="5636F3B6" w:rsidR="00407042" w:rsidRPr="009849B8" w:rsidRDefault="00407042" w:rsidP="000938C5">
      <w:pPr>
        <w:pStyle w:val="FORMATONORMAL"/>
      </w:pPr>
      <w:r w:rsidRPr="009849B8">
        <w:t>El trabajo consiste en el suministro de materiales, mano de obra, equipo, herramientas, etc. y todos los insumos, servicios, herramientas y equipos necesarios para ejecutar los trabajos de revestimientos en paredes.</w:t>
      </w:r>
    </w:p>
    <w:p w14:paraId="2967676D" w14:textId="4B554A86" w:rsidR="00407042" w:rsidRPr="009849B8" w:rsidRDefault="00326ED9" w:rsidP="00B5684F">
      <w:pPr>
        <w:pStyle w:val="FORMATONORMAL"/>
        <w:rPr>
          <w:rFonts w:ascii="Baloo" w:hAnsi="Baloo" w:cs="Baloo"/>
        </w:rPr>
      </w:pPr>
      <w:r w:rsidRPr="009849B8">
        <w:rPr>
          <w:rFonts w:ascii="Baloo" w:hAnsi="Baloo" w:cs="Baloo"/>
        </w:rPr>
        <w:t>REPELLOS</w:t>
      </w:r>
    </w:p>
    <w:p w14:paraId="7EF79AF5" w14:textId="77777777" w:rsidR="00407042" w:rsidRPr="009849B8" w:rsidRDefault="00407042" w:rsidP="000938C5">
      <w:pPr>
        <w:pStyle w:val="FORMATONORMAL"/>
      </w:pPr>
      <w:r w:rsidRPr="009849B8">
        <w:t>El contratista, suministrará materiales, mano de obra, herramienta y equipo para repellar paredes, columnas, cuadrados y toda superficie vertical conforme se indique en los planos constructivos y especificaciones técnicas. El repello de todas las superficies se hará con el mortero lanzado con fuerza de la cuchara y aplanándose con la llana.</w:t>
      </w:r>
    </w:p>
    <w:p w14:paraId="7C00AB73" w14:textId="77777777" w:rsidR="00407042" w:rsidRPr="009849B8" w:rsidRDefault="00407042" w:rsidP="000938C5">
      <w:pPr>
        <w:pStyle w:val="FORMATONORMAL"/>
      </w:pPr>
      <w:r w:rsidRPr="009849B8">
        <w:t xml:space="preserve">Las superficies repelladas deberán protegerse contra golpes, contra secamiento repentino y de efectos solares o debidos al viento, hasta que haya fraguado lo suficiente para permitir su curado mediante rociamiento de agua o con curadores de membrana, aprobado previamente por el Ingeniero. Las superficies y cuadrados repellados se curarán por un período de 7 días consecutivos. No se aceptarán repellos soplados ni agrietados. </w:t>
      </w:r>
    </w:p>
    <w:p w14:paraId="40BE641F" w14:textId="77777777" w:rsidR="00407042" w:rsidRPr="009849B8" w:rsidRDefault="00407042" w:rsidP="000938C5">
      <w:pPr>
        <w:pStyle w:val="FORMATONORMAL"/>
      </w:pPr>
      <w:r w:rsidRPr="009849B8">
        <w:t>Los cajones o plataformas de elaboración de la mezcla del mortero deberán estar limpias, libre de grumos o material endurecido u otro material o sustancia extraña.</w:t>
      </w:r>
    </w:p>
    <w:p w14:paraId="6313D127" w14:textId="77777777" w:rsidR="00407042" w:rsidRPr="009849B8" w:rsidRDefault="00407042" w:rsidP="000938C5">
      <w:pPr>
        <w:pStyle w:val="FORMATONORMAL"/>
      </w:pPr>
      <w:r w:rsidRPr="009849B8">
        <w:t xml:space="preserve">La cantidad de mezcla de cada </w:t>
      </w:r>
      <w:proofErr w:type="spellStart"/>
      <w:r w:rsidRPr="009849B8">
        <w:t>bachada</w:t>
      </w:r>
      <w:proofErr w:type="spellEnd"/>
      <w:r w:rsidRPr="009849B8">
        <w:t>, deberá ser la que se pueda utilizar durante un máximo de 40 minutos después de agregada el agua. El mortero parcialmente endurecido deberá ser descartado y no se permitirá su uso, ni ablandamiento, bajo ninguna circunstancia</w:t>
      </w:r>
    </w:p>
    <w:p w14:paraId="0A4BA17C" w14:textId="77777777" w:rsidR="00407042" w:rsidRPr="009849B8" w:rsidRDefault="00407042" w:rsidP="000938C5">
      <w:pPr>
        <w:pStyle w:val="FORMATONORMAL"/>
      </w:pPr>
      <w:r w:rsidRPr="009849B8">
        <w:t>Las nervaduras expuestas, tanto verticales como horizontales, serán repelladas y afinadas al mismo plano de la pared. La proporción de la mezcla a utilizar se define en la tabla de dosificación de morteros, en este apartado.</w:t>
      </w:r>
    </w:p>
    <w:p w14:paraId="127EBD22" w14:textId="77777777" w:rsidR="00407042" w:rsidRPr="009849B8" w:rsidRDefault="00407042" w:rsidP="000938C5">
      <w:pPr>
        <w:pStyle w:val="FORMATONORMAL"/>
      </w:pPr>
      <w:r w:rsidRPr="009849B8">
        <w:t>En el caso particular de columnas, vigas y soleras de corona vistas, se repellarán y afinarán inclusive las dos aristas inferiores.</w:t>
      </w:r>
    </w:p>
    <w:p w14:paraId="232A85D7" w14:textId="77777777" w:rsidR="00407042" w:rsidRPr="009849B8" w:rsidRDefault="00407042" w:rsidP="000938C5">
      <w:pPr>
        <w:pStyle w:val="FORMATONORMAL"/>
      </w:pPr>
      <w:r w:rsidRPr="009849B8">
        <w:t>Las estructuras de concreto serán escarificadas antes de repellarlas y las superficies serán limpiadas y mojadas hasta la saturación, antes de la aplicación del repello, en ningún caso tendrá un espesor mayor de 1.5 cm ni menor de 1.0 cm y será necesario al estar terminada, curarla durante un período de 3 días continuos.</w:t>
      </w:r>
    </w:p>
    <w:p w14:paraId="315D3D55" w14:textId="77777777" w:rsidR="00407042" w:rsidRPr="009849B8" w:rsidRDefault="00407042" w:rsidP="000938C5">
      <w:pPr>
        <w:pStyle w:val="FORMATONORMAL"/>
      </w:pPr>
      <w:r w:rsidRPr="009849B8">
        <w:t>Las paredes se repellarán usando el método de fajas verticales a plomo, con una separación máxima entre ellas de 1.50 m, procediéndose luego a rellenar los espacios con mortero y emparejando la superficie por medio de reglas canteadas, apoyadas en las fajas previamente aplomadas.</w:t>
      </w:r>
    </w:p>
    <w:p w14:paraId="6106B081" w14:textId="77777777" w:rsidR="00407042" w:rsidRPr="009849B8" w:rsidRDefault="00407042" w:rsidP="000938C5">
      <w:pPr>
        <w:pStyle w:val="FORMATONORMAL"/>
      </w:pPr>
      <w:r w:rsidRPr="009849B8">
        <w:lastRenderedPageBreak/>
        <w:t>Los morteros deberán prepararse con arena cernida y en mezcladoras apropiadas; únicamente en caso de emergencia, el Ingeniero podrá permitir la mezcla a mano. La cantidad de agua que se usará en la mezcla será la mínima necesaria para obtener un mortero plástico y trabajable.</w:t>
      </w:r>
    </w:p>
    <w:p w14:paraId="58AE41C4" w14:textId="77777777" w:rsidR="00407042" w:rsidRPr="009849B8" w:rsidRDefault="00407042" w:rsidP="000938C5">
      <w:pPr>
        <w:pStyle w:val="FORMATONORMAL"/>
      </w:pPr>
      <w:r w:rsidRPr="009849B8">
        <w:t>No se permitirá el uso del mortero después que hayan transcurrido 30 minutos después de haber agregado el agua al cemento; el mortero no podrá ser retemplado bajo ninguna circunstancia, ni siquiera por medio de adición de más cemento.</w:t>
      </w:r>
    </w:p>
    <w:p w14:paraId="301DF48A" w14:textId="77777777" w:rsidR="00407042" w:rsidRPr="009849B8" w:rsidRDefault="00407042" w:rsidP="000938C5">
      <w:pPr>
        <w:pStyle w:val="FORMATONORMAL"/>
      </w:pPr>
      <w:r w:rsidRPr="009849B8">
        <w:t>Los repellos al estar terminados deben quedar nítidos, limpios, sin manchas, parejos a plomo, sin grietas, o irregularidades y con las aristas vivas.</w:t>
      </w:r>
    </w:p>
    <w:p w14:paraId="083B2109" w14:textId="48D1B1DB" w:rsidR="00407042" w:rsidRPr="009849B8" w:rsidRDefault="00326ED9" w:rsidP="00B5684F">
      <w:pPr>
        <w:pStyle w:val="FORMATONORMAL"/>
        <w:rPr>
          <w:rFonts w:ascii="Baloo" w:hAnsi="Baloo" w:cs="Baloo"/>
        </w:rPr>
      </w:pPr>
      <w:r w:rsidRPr="009849B8">
        <w:rPr>
          <w:rFonts w:ascii="Baloo" w:hAnsi="Baloo" w:cs="Baloo"/>
        </w:rPr>
        <w:t>MATERIALES</w:t>
      </w:r>
    </w:p>
    <w:p w14:paraId="5F6F1402" w14:textId="1CC97A8C" w:rsidR="00407042" w:rsidRPr="009849B8" w:rsidRDefault="00E77909" w:rsidP="00B5684F">
      <w:pPr>
        <w:pStyle w:val="FORMATONORMAL"/>
        <w:rPr>
          <w:rFonts w:ascii="Baloo" w:hAnsi="Baloo" w:cs="Baloo"/>
        </w:rPr>
      </w:pPr>
      <w:r w:rsidRPr="009849B8">
        <w:rPr>
          <w:rFonts w:ascii="Baloo" w:hAnsi="Baloo" w:cs="Baloo"/>
        </w:rPr>
        <w:t>CEMENTO</w:t>
      </w:r>
    </w:p>
    <w:p w14:paraId="435F8457" w14:textId="77777777" w:rsidR="00407042" w:rsidRPr="009849B8" w:rsidRDefault="00407042" w:rsidP="000938C5">
      <w:pPr>
        <w:pStyle w:val="FORMATONORMAL"/>
      </w:pPr>
      <w:r w:rsidRPr="009849B8">
        <w:t>Todo el cemento deberá ser tipo Portland de conformidad con la Norma ASTM C 150, TIPO I o ASTM C 595 o ASTM C 1157 GU o Cemento para Mampostería según ASTM C 91.</w:t>
      </w:r>
    </w:p>
    <w:p w14:paraId="4264E1DC" w14:textId="77777777" w:rsidR="00407042" w:rsidRPr="009849B8" w:rsidRDefault="00407042" w:rsidP="000938C5">
      <w:pPr>
        <w:pStyle w:val="FORMATONORMAL"/>
      </w:pPr>
      <w:r w:rsidRPr="009849B8">
        <w:t xml:space="preserve"> El fabricante presentará a consideración y aprobación del Ingeniero del proyecto, los “certificados” de los resultados en el laboratorio de la planta, en cuanto al cumplimiento de la norma ASTM C151 y C155.</w:t>
      </w:r>
    </w:p>
    <w:p w14:paraId="3339901C" w14:textId="77777777" w:rsidR="00407042" w:rsidRPr="009849B8" w:rsidRDefault="00407042" w:rsidP="000938C5">
      <w:pPr>
        <w:pStyle w:val="FORMATONORMAL"/>
      </w:pPr>
      <w:r w:rsidRPr="009849B8">
        <w:t>El cemento para una misma clase de mortero deberá ser provisto, en todo el transcurso de la obra, de un mismo proveedor, y deberá ser entregado en la obra en su empaque original y deberán permanecer selladas hasta el momento de su uso.</w:t>
      </w:r>
    </w:p>
    <w:p w14:paraId="425A5E2F" w14:textId="77777777" w:rsidR="00407042" w:rsidRPr="009849B8" w:rsidRDefault="00407042" w:rsidP="000938C5">
      <w:pPr>
        <w:pStyle w:val="FORMATONORMAL"/>
      </w:pPr>
      <w:r w:rsidRPr="009849B8">
        <w:t>Las bodegas para el almacenamiento de cemento permanecerán secas, deberán cerrarse todas las grietas y aberturas que aparezcan en paredes y techos. Las bolsas deberán estar estibadas lo más cerca posible unas de otras para reducir la circulación de aire, evitando ser apiladas contra las paredes exteriores.</w:t>
      </w:r>
    </w:p>
    <w:p w14:paraId="1FDC0D03" w14:textId="77777777" w:rsidR="00407042" w:rsidRPr="009849B8" w:rsidRDefault="00407042" w:rsidP="000938C5">
      <w:pPr>
        <w:pStyle w:val="FORMATONORMAL"/>
      </w:pPr>
      <w:r w:rsidRPr="009849B8">
        <w:t xml:space="preserve">Las bolsas deberán ser colocadas sobre plataforma de madera levantada, que sean fácilmente inspeccionadas según cada envío de cemento. No se permitirá el uso de cemento endurecido por el almacenamiento o parcialmente fraguado. </w:t>
      </w:r>
    </w:p>
    <w:p w14:paraId="57EC010F" w14:textId="5663E9CA" w:rsidR="00407042" w:rsidRPr="009849B8" w:rsidRDefault="00E77909" w:rsidP="00B5684F">
      <w:pPr>
        <w:pStyle w:val="FORMATONORMAL"/>
        <w:rPr>
          <w:rFonts w:ascii="Baloo" w:hAnsi="Baloo" w:cs="Baloo"/>
        </w:rPr>
      </w:pPr>
      <w:r w:rsidRPr="009849B8">
        <w:rPr>
          <w:rFonts w:ascii="Baloo" w:hAnsi="Baloo" w:cs="Baloo"/>
        </w:rPr>
        <w:t>ARENA</w:t>
      </w:r>
    </w:p>
    <w:p w14:paraId="13F1758B" w14:textId="77777777" w:rsidR="00407042" w:rsidRPr="009849B8" w:rsidRDefault="00407042" w:rsidP="000938C5">
      <w:pPr>
        <w:pStyle w:val="FORMATONORMAL"/>
      </w:pPr>
      <w:r w:rsidRPr="009849B8">
        <w:t xml:space="preserve">La arena deberá ser de rio. La granulometría de los agregados finos (arena) deberá quedar siempre dentro de los límites indicados en las especificaciones ASTM C 33. El agregado fino será arena de granos duros libres de pómez, polvo, grasas, sales, álcalis, sustancias orgánicas y otras impurezas perjudiciales para el concreto, con densidad no menor de 2.5, módulo de finura entre 2.3 y 3, color </w:t>
      </w:r>
      <w:proofErr w:type="spellStart"/>
      <w:r w:rsidRPr="009849B8">
        <w:t>N°</w:t>
      </w:r>
      <w:proofErr w:type="spellEnd"/>
      <w:r w:rsidRPr="009849B8">
        <w:t xml:space="preserve"> 3, de conformidad con la norma ASTM C 40, y cumplirá con los límites de graduación de las especificaciones ASTM C 117.</w:t>
      </w:r>
    </w:p>
    <w:p w14:paraId="313707D9" w14:textId="53205EB8" w:rsidR="00407042" w:rsidRPr="009849B8" w:rsidRDefault="00E77909" w:rsidP="00B5684F">
      <w:pPr>
        <w:pStyle w:val="FORMATONORMAL"/>
        <w:rPr>
          <w:rFonts w:ascii="Baloo" w:hAnsi="Baloo" w:cs="Baloo"/>
        </w:rPr>
      </w:pPr>
      <w:r w:rsidRPr="009849B8">
        <w:rPr>
          <w:rFonts w:ascii="Baloo" w:hAnsi="Baloo" w:cs="Baloo"/>
        </w:rPr>
        <w:t>AGUA</w:t>
      </w:r>
    </w:p>
    <w:p w14:paraId="2734EC12" w14:textId="77777777" w:rsidR="00407042" w:rsidRPr="009849B8" w:rsidRDefault="00407042" w:rsidP="000938C5">
      <w:pPr>
        <w:pStyle w:val="FORMATONORMAL"/>
      </w:pPr>
      <w:r w:rsidRPr="009849B8">
        <w:t xml:space="preserve">El agua deberá cumplir con la norma ASTM C 1602. Debe ser en el momento de usarse: limpia y potable, libre de ácidos, sales, álcalis, cloruros, materiales orgánicos y otras sustancias que puedan ser dañinas para el mortero. Esta norma permite el uso de agua potable sin practicarle ensayos. </w:t>
      </w:r>
    </w:p>
    <w:p w14:paraId="34513905" w14:textId="6980D060" w:rsidR="00407042" w:rsidRPr="009849B8" w:rsidRDefault="00326ED9" w:rsidP="00B5684F">
      <w:pPr>
        <w:pStyle w:val="FORMATONORMAL"/>
        <w:rPr>
          <w:rFonts w:ascii="Baloo" w:hAnsi="Baloo" w:cs="Baloo"/>
        </w:rPr>
      </w:pPr>
      <w:r w:rsidRPr="009849B8">
        <w:rPr>
          <w:rFonts w:ascii="Baloo" w:hAnsi="Baloo" w:cs="Baloo"/>
        </w:rPr>
        <w:t>ADITIVOS</w:t>
      </w:r>
    </w:p>
    <w:p w14:paraId="2B053D6C" w14:textId="77777777" w:rsidR="00407042" w:rsidRPr="009849B8" w:rsidRDefault="00407042" w:rsidP="000938C5">
      <w:pPr>
        <w:pStyle w:val="FORMATONORMAL"/>
      </w:pPr>
      <w:r w:rsidRPr="009849B8">
        <w:t>El Ingeniero autorizará, en cada caso, el uso de aditivos para mortero, toda vez que éstos cumplan con las especificaciones ASTM C 494 y ASTM C 1017 y empleados según las instrucciones impresas por los propios fabricantes.</w:t>
      </w:r>
    </w:p>
    <w:p w14:paraId="03123274" w14:textId="77777777" w:rsidR="00407042" w:rsidRPr="009849B8" w:rsidRDefault="00407042" w:rsidP="000938C5">
      <w:pPr>
        <w:pStyle w:val="FORMATONORMAL"/>
      </w:pPr>
      <w:r w:rsidRPr="009849B8">
        <w:lastRenderedPageBreak/>
        <w:t>Durante el período de los trabajos ejecutados usando aditivos, se llevará un control continuo de las proporciones de la mezcla y del manejo del producto.</w:t>
      </w:r>
    </w:p>
    <w:p w14:paraId="6C2633ED" w14:textId="77777777" w:rsidR="00407042" w:rsidRPr="009849B8" w:rsidRDefault="00407042" w:rsidP="000938C5">
      <w:pPr>
        <w:pStyle w:val="FORMATONORMAL"/>
      </w:pPr>
      <w:r w:rsidRPr="009849B8">
        <w:t>En ningún caso habrá pago adicional por el uso de aditivos en el mortero; ya se trate de circunstancias ordinarias o extraordinarias o sean propuestos por el Contratista, o cuando sean requeridos por el Ingeniero como medida de emergencia para remediar negligencia, enmendar impericias, errores o corregir atrasos en el desarrollo de la obra imputable al Contratista</w:t>
      </w:r>
    </w:p>
    <w:p w14:paraId="10A2F640" w14:textId="2A582451" w:rsidR="00407042" w:rsidRPr="009849B8" w:rsidRDefault="00326ED9" w:rsidP="00B5684F">
      <w:pPr>
        <w:pStyle w:val="FORMATONORMAL"/>
        <w:rPr>
          <w:rFonts w:ascii="Baloo" w:hAnsi="Baloo" w:cs="Baloo"/>
        </w:rPr>
      </w:pPr>
      <w:r w:rsidRPr="009849B8">
        <w:rPr>
          <w:rFonts w:ascii="Baloo" w:hAnsi="Baloo" w:cs="Baloo"/>
        </w:rPr>
        <w:t>AFINADOS</w:t>
      </w:r>
    </w:p>
    <w:p w14:paraId="56CDB610" w14:textId="77777777" w:rsidR="00407042" w:rsidRPr="009849B8" w:rsidRDefault="00407042" w:rsidP="000938C5">
      <w:pPr>
        <w:pStyle w:val="FORMATONORMAL"/>
      </w:pPr>
      <w:r w:rsidRPr="009849B8">
        <w:t>Los afinados se harán con una mezcla de cemento y área fina, con un acabado a llana de metal o madera, seguido de un alisado con esponja. Para poder efectuar el afinado, las paredes deben estar bien repelladas y mojadas hasta la saturación. Para lograr un buen afinado, la arena debe cernirse en cedazo de 1/32”, en seco.</w:t>
      </w:r>
    </w:p>
    <w:p w14:paraId="2CCE6239" w14:textId="77777777" w:rsidR="00407042" w:rsidRPr="009849B8" w:rsidRDefault="00407042" w:rsidP="000938C5">
      <w:pPr>
        <w:pStyle w:val="FORMATONORMAL"/>
      </w:pPr>
      <w:r w:rsidRPr="009849B8">
        <w:t xml:space="preserve">La pared que será afinada deberá estar libre de grietas, fisuras, cuarteaduras, manchas y sopladuras en el repello. Para proporción de la mezcla ver tabla dosificación de morteros, en este apartado. </w:t>
      </w:r>
    </w:p>
    <w:p w14:paraId="049AF974" w14:textId="77777777" w:rsidR="00407042" w:rsidRPr="009849B8" w:rsidRDefault="00407042" w:rsidP="000938C5">
      <w:pPr>
        <w:pStyle w:val="FORMATONORMAL"/>
      </w:pPr>
      <w:r w:rsidRPr="009849B8">
        <w:t>Antes de afinar, las paredes deberán limpiarse de polvo, aceite o cualquier otro elemento extraño y estar saturados de agua. El afinado de paredes interiores, no podrá ejecutarse hasta que la cubierta de techo o la losa del entrepiso estén colocadas, según el caso. El afinado de paredes no podrá ejecutarse antes de que estén resanados los repellos, así mismo deberán estar colocadas las tuberías y cajas eléctricas y las tuberías de drenajes y suministro de agua potable.</w:t>
      </w:r>
    </w:p>
    <w:p w14:paraId="48609B53" w14:textId="77777777" w:rsidR="00407042" w:rsidRPr="009849B8" w:rsidRDefault="00407042" w:rsidP="000938C5">
      <w:pPr>
        <w:pStyle w:val="FORMATONORMAL"/>
      </w:pPr>
      <w:r w:rsidRPr="009849B8">
        <w:t xml:space="preserve">El Ingeniero recibirá la pared afinada, la cual debe mostrar los filos vivos, textura suave, lisa y uniforme, estar a plomo en toda la superficie y libre de sopladuras. </w:t>
      </w:r>
    </w:p>
    <w:p w14:paraId="3D33A43B" w14:textId="77777777" w:rsidR="00407042" w:rsidRPr="009849B8" w:rsidRDefault="00407042" w:rsidP="000938C5">
      <w:pPr>
        <w:pStyle w:val="FORMATONORMAL"/>
      </w:pPr>
      <w:r w:rsidRPr="009849B8">
        <w:t xml:space="preserve">Cuando se hayan hecho perforaciones en paredes, en el caso de haber colocado tuberías, aparatos sanitarios, etc. Después del afinado, deberá eliminarse el acabado en todo el paño y repetirse nuevamente todo el proceso, sin costo adicional para el propietario, para evitar cualquier mancha o señal de reparación. </w:t>
      </w:r>
    </w:p>
    <w:p w14:paraId="36A44319" w14:textId="37798301" w:rsidR="008B0585" w:rsidRPr="009849B8" w:rsidRDefault="00407042" w:rsidP="00B5684F">
      <w:pPr>
        <w:pStyle w:val="FORMATONORMAL"/>
      </w:pPr>
      <w:r w:rsidRPr="009849B8">
        <w:t>Las superficies afinadas se mantendrán completamente saturadas con agua durante 72 horas consecutivas después de su aplicación no importando el grado de dificultad en la obtención de esta condición, por lo que el Contratista tomará rigurosamente en cuenta esta disposición.</w:t>
      </w:r>
    </w:p>
    <w:p w14:paraId="43990013" w14:textId="0B1EC625" w:rsidR="00407042" w:rsidRPr="009849B8" w:rsidRDefault="00326ED9" w:rsidP="00B5684F">
      <w:pPr>
        <w:pStyle w:val="FORMATONORMAL"/>
        <w:rPr>
          <w:rFonts w:ascii="Baloo" w:hAnsi="Baloo" w:cs="Baloo"/>
        </w:rPr>
      </w:pPr>
      <w:r w:rsidRPr="009849B8">
        <w:rPr>
          <w:rFonts w:ascii="Baloo" w:hAnsi="Baloo" w:cs="Baloo"/>
        </w:rPr>
        <w:t>ENCHAPE DE CERÁMICA EN PAREDES</w:t>
      </w:r>
    </w:p>
    <w:p w14:paraId="5FA4C47F" w14:textId="23ACC90D" w:rsidR="00407042" w:rsidRPr="009849B8" w:rsidRDefault="00326ED9" w:rsidP="00B5684F">
      <w:pPr>
        <w:pStyle w:val="FORMATONORMAL"/>
        <w:rPr>
          <w:rFonts w:ascii="Baloo" w:hAnsi="Baloo" w:cs="Baloo"/>
        </w:rPr>
      </w:pPr>
      <w:r w:rsidRPr="009849B8">
        <w:rPr>
          <w:rFonts w:ascii="Baloo" w:hAnsi="Baloo" w:cs="Baloo"/>
        </w:rPr>
        <w:t>CERÁMICA</w:t>
      </w:r>
    </w:p>
    <w:p w14:paraId="4F13360B" w14:textId="77777777" w:rsidR="00407042" w:rsidRPr="009849B8" w:rsidRDefault="00407042" w:rsidP="00B5684F">
      <w:pPr>
        <w:pStyle w:val="FORMATONORMAL"/>
      </w:pPr>
      <w:r w:rsidRPr="009849B8">
        <w:t>La cerámica para enchape será de las dimensiones indicadas en los planos. Entre las características técnicas del producto tenemos:</w:t>
      </w:r>
    </w:p>
    <w:p w14:paraId="2F0D3224" w14:textId="7D54D211" w:rsidR="00407042" w:rsidRPr="009849B8" w:rsidRDefault="00407042">
      <w:pPr>
        <w:pStyle w:val="FORMATONORMALLITERAL"/>
        <w:numPr>
          <w:ilvl w:val="0"/>
          <w:numId w:val="89"/>
        </w:numPr>
      </w:pPr>
      <w:r w:rsidRPr="009849B8">
        <w:t>El proceso de fabricación será del tipo prensado, cumpliendo las normas europeas EN u otras normas de calidad sustancialmente equivalentes.</w:t>
      </w:r>
    </w:p>
    <w:p w14:paraId="2849695E" w14:textId="330FFE72" w:rsidR="00407042" w:rsidRPr="009849B8" w:rsidRDefault="00407042">
      <w:pPr>
        <w:pStyle w:val="FORMATONORMALLITERAL"/>
        <w:numPr>
          <w:ilvl w:val="0"/>
          <w:numId w:val="89"/>
        </w:numPr>
      </w:pPr>
      <w:r w:rsidRPr="009849B8">
        <w:t>La absorción de agua, en peso debe ser entre el 3.0% y el 5% (no mayor del 5%) según Norma (EN 77).</w:t>
      </w:r>
    </w:p>
    <w:p w14:paraId="235C1045" w14:textId="5D091BA8" w:rsidR="00407042" w:rsidRPr="009849B8" w:rsidRDefault="00407042">
      <w:pPr>
        <w:pStyle w:val="FORMATONORMALLITERAL"/>
        <w:numPr>
          <w:ilvl w:val="0"/>
          <w:numId w:val="89"/>
        </w:numPr>
      </w:pPr>
      <w:r w:rsidRPr="009849B8">
        <w:t xml:space="preserve">La Resistencia a la Flexión será de 2022.9 </w:t>
      </w:r>
      <w:proofErr w:type="spellStart"/>
      <w:r w:rsidRPr="009849B8">
        <w:t>Nw</w:t>
      </w:r>
      <w:proofErr w:type="spellEnd"/>
      <w:r w:rsidRPr="009849B8">
        <w:t>, según ISO 10545.4</w:t>
      </w:r>
    </w:p>
    <w:p w14:paraId="1DE8E7BB" w14:textId="2A67A538" w:rsidR="00407042" w:rsidRPr="009849B8" w:rsidRDefault="00407042">
      <w:pPr>
        <w:pStyle w:val="FORMATONORMALLITERAL"/>
        <w:numPr>
          <w:ilvl w:val="0"/>
          <w:numId w:val="89"/>
        </w:numPr>
      </w:pPr>
      <w:r w:rsidRPr="009849B8">
        <w:t>Dureza Superficial (Resistencia al rayado) en escala de MOHS será de 9, según Norma UNE 67-101-85.</w:t>
      </w:r>
    </w:p>
    <w:p w14:paraId="0B0EC169" w14:textId="49C9EE22" w:rsidR="00407042" w:rsidRPr="009849B8" w:rsidRDefault="00407042">
      <w:pPr>
        <w:pStyle w:val="FORMATONORMALLITERAL"/>
        <w:numPr>
          <w:ilvl w:val="0"/>
          <w:numId w:val="89"/>
        </w:numPr>
      </w:pPr>
      <w:r w:rsidRPr="009849B8">
        <w:t xml:space="preserve">Resistencia a la abrasión será PEI V, según Norma ISO 10545.7  </w:t>
      </w:r>
    </w:p>
    <w:p w14:paraId="501E8FC4" w14:textId="3C161C18" w:rsidR="00407042" w:rsidRPr="009849B8" w:rsidRDefault="00407042">
      <w:pPr>
        <w:pStyle w:val="FORMATONORMALLITERAL"/>
        <w:numPr>
          <w:ilvl w:val="0"/>
          <w:numId w:val="89"/>
        </w:numPr>
      </w:pPr>
      <w:r w:rsidRPr="009849B8">
        <w:t xml:space="preserve">Resistente al ácido y bases: si Resiste. </w:t>
      </w:r>
    </w:p>
    <w:p w14:paraId="69C4E48B" w14:textId="7B1AD3AF" w:rsidR="0088485D" w:rsidRPr="009849B8" w:rsidRDefault="00407042" w:rsidP="00B5684F">
      <w:pPr>
        <w:pStyle w:val="FORMATONORMALLITERAL"/>
        <w:numPr>
          <w:ilvl w:val="0"/>
          <w:numId w:val="89"/>
        </w:numPr>
      </w:pPr>
      <w:r w:rsidRPr="009849B8">
        <w:t xml:space="preserve">Resistencia a las manchas: Clasificación 5. </w:t>
      </w:r>
    </w:p>
    <w:p w14:paraId="2A345B39" w14:textId="7CA890B8" w:rsidR="00407042" w:rsidRPr="009849B8" w:rsidRDefault="00326ED9" w:rsidP="00B5684F">
      <w:pPr>
        <w:pStyle w:val="FORMATONORMAL"/>
        <w:rPr>
          <w:rFonts w:ascii="Baloo" w:hAnsi="Baloo" w:cs="Baloo"/>
        </w:rPr>
      </w:pPr>
      <w:r w:rsidRPr="009849B8">
        <w:rPr>
          <w:rFonts w:ascii="Baloo" w:hAnsi="Baloo" w:cs="Baloo"/>
        </w:rPr>
        <w:lastRenderedPageBreak/>
        <w:t>ENCHAPE DE PORCELANATO DE 60 CM X 60 CM EN PAREDES</w:t>
      </w:r>
    </w:p>
    <w:p w14:paraId="359C6B01" w14:textId="77777777" w:rsidR="00407042" w:rsidRPr="009849B8" w:rsidRDefault="00407042" w:rsidP="00B5684F">
      <w:pPr>
        <w:pStyle w:val="FORMATONORMAL"/>
      </w:pPr>
      <w:r w:rsidRPr="009849B8">
        <w:t xml:space="preserve">El trabajo consiste en el suministro de materiales, mano de obra, equipo, herramientas, etc. y todos los servicios necesarios para ejecutar los trabajos de enchapado. Para los lugares donde se indique enchape se deberá colocar porcelanato de 60 x 60 </w:t>
      </w:r>
      <w:proofErr w:type="spellStart"/>
      <w:r w:rsidRPr="009849B8">
        <w:t>cms</w:t>
      </w:r>
      <w:proofErr w:type="spellEnd"/>
      <w:r w:rsidRPr="009849B8">
        <w:t xml:space="preserve"> en paredes de áreas de baños y duchas a una altura especificada en planos, así como sobre las paredes de apoyo de los muebles o lavamanos a una altura según se especifique para cada caso.</w:t>
      </w:r>
    </w:p>
    <w:p w14:paraId="4CC1E246" w14:textId="77777777" w:rsidR="00407042" w:rsidRPr="009849B8" w:rsidRDefault="00407042" w:rsidP="00B5684F">
      <w:pPr>
        <w:pStyle w:val="FORMATONORMAL"/>
      </w:pPr>
      <w:r w:rsidRPr="009849B8">
        <w:t>El color del porcelanato será escogido en la obra en coordinación y aprobación del Ingeniero del proyecto, pero deberá estar acorde a los acabados del resto de la edificación, por lo que el contratista presentará al Ingeniero muestras para ser sometidas a aprobación.</w:t>
      </w:r>
    </w:p>
    <w:p w14:paraId="45127A43" w14:textId="1FCBA9BF" w:rsidR="00407042" w:rsidRPr="009849B8" w:rsidRDefault="00326ED9" w:rsidP="00B5684F">
      <w:pPr>
        <w:pStyle w:val="FORMATONORMAL"/>
        <w:rPr>
          <w:rFonts w:ascii="Baloo" w:hAnsi="Baloo" w:cs="Baloo"/>
        </w:rPr>
      </w:pPr>
      <w:r w:rsidRPr="009849B8">
        <w:rPr>
          <w:rFonts w:ascii="Baloo" w:hAnsi="Baloo" w:cs="Baloo"/>
        </w:rPr>
        <w:t>ADHESIVOS Y PORCELANA</w:t>
      </w:r>
    </w:p>
    <w:p w14:paraId="70E92637" w14:textId="77777777" w:rsidR="00407042" w:rsidRPr="009849B8" w:rsidRDefault="00407042" w:rsidP="00B5684F">
      <w:pPr>
        <w:pStyle w:val="FORMATONORMAL"/>
      </w:pPr>
      <w:r w:rsidRPr="009849B8">
        <w:t>Para la instalación de cerámica sobre superficies repelladas se utilizará un adhesivo en polvo a base de cemento Portland formulado especialmente para tal fin, aprobado por el Ingeniero, que cumpla con los requerimientos de la norma ANSI 118.1.4. Para el zulaqueado de las juntas o sisas se utilizará una porcelana a base de cementos, colorantes y agregados modificada con polímeros para mayor fuerza y resistencia del color, formulado especialmente para tal fin, aprobado por el Ingeniero, que cumpla con los requerimientos de la norma ANSI 118.1.4</w:t>
      </w:r>
    </w:p>
    <w:p w14:paraId="3B6C0FEE" w14:textId="3D01EF06" w:rsidR="00407042" w:rsidRPr="009849B8" w:rsidRDefault="00326ED9" w:rsidP="00B5684F">
      <w:pPr>
        <w:pStyle w:val="FORMATONORMAL"/>
        <w:rPr>
          <w:rFonts w:ascii="Baloo" w:hAnsi="Baloo" w:cs="Baloo"/>
        </w:rPr>
      </w:pPr>
      <w:r w:rsidRPr="009849B8">
        <w:rPr>
          <w:rFonts w:ascii="Baloo" w:hAnsi="Baloo" w:cs="Baloo"/>
        </w:rPr>
        <w:t>PREPARACIÓN DE LA SUPERFICIE</w:t>
      </w:r>
    </w:p>
    <w:p w14:paraId="3BABF25B" w14:textId="77777777" w:rsidR="00407042" w:rsidRPr="009849B8" w:rsidRDefault="00407042" w:rsidP="00B5684F">
      <w:pPr>
        <w:pStyle w:val="FORMATONORMAL"/>
      </w:pPr>
      <w:r w:rsidRPr="009849B8">
        <w:t xml:space="preserve">Antes de empezar a colocar la cerámica, la superficie que será enchapada deberá estar repellada, con una superficie plana y a plomo, la que será estriada para proveer una buena adherencia al mortero al colocar la cerámica. Todas las superficies deben estar limpias y estructuralmente sanas y estables, libres de películas de aceites y detergentes o algún tipo de material extraño que impida la perfecta adherencia de la cerámica a la superficie. La máxima variación para el plano de las superficies que recibirán el azulejo en paredes deberá ser de 3 mm en 2.40 metros según la norma ANSI A108.1A, sección A-3. No se podrá iniciar el proceso de enchapado hasta que el Ingeniero verifique las condiciones antes mencionadas y emita autorización escrita de ejecutar. </w:t>
      </w:r>
    </w:p>
    <w:p w14:paraId="4E7D5F2E" w14:textId="77777777" w:rsidR="00407042" w:rsidRPr="009849B8" w:rsidRDefault="00407042" w:rsidP="00B5684F">
      <w:pPr>
        <w:pStyle w:val="FORMATONORMAL"/>
      </w:pPr>
      <w:r w:rsidRPr="009849B8">
        <w:t>Todos los accesorios o artefactos sanitarios y cualquier trabajo de albañilería, eléctrico, mecánico o de otra índole que interfiera o que pueda causar una mala instalación o daño posterior a la cerámica se deberá realizar antes de la instalación de los mismos.</w:t>
      </w:r>
    </w:p>
    <w:p w14:paraId="3AB9448C" w14:textId="77777777" w:rsidR="00407042" w:rsidRPr="009849B8" w:rsidRDefault="00407042" w:rsidP="00B5684F">
      <w:pPr>
        <w:pStyle w:val="FORMATONORMAL"/>
      </w:pPr>
      <w:r w:rsidRPr="009849B8">
        <w:t xml:space="preserve">La pared deberá humedecerse durante doce horas antes de colocar la cerámica, debiendo estar ambos húmedos y limpios al momento de incorporar el mortero y la cerámica a la pared. </w:t>
      </w:r>
    </w:p>
    <w:p w14:paraId="70878AB8" w14:textId="77777777" w:rsidR="00407042" w:rsidRPr="009849B8" w:rsidRDefault="00407042" w:rsidP="00B5684F">
      <w:pPr>
        <w:pStyle w:val="FORMATONORMAL"/>
      </w:pPr>
      <w:r w:rsidRPr="009849B8">
        <w:t>Las alturas y detalles de instalación deben verificarse en los planos y confirmar en la obra.</w:t>
      </w:r>
    </w:p>
    <w:p w14:paraId="1AE1A936" w14:textId="6E85E124" w:rsidR="00407042" w:rsidRPr="009849B8" w:rsidRDefault="00326ED9" w:rsidP="00B5684F">
      <w:pPr>
        <w:pStyle w:val="FORMATONORMAL"/>
        <w:rPr>
          <w:rFonts w:ascii="Baloo" w:hAnsi="Baloo" w:cs="Baloo"/>
        </w:rPr>
      </w:pPr>
      <w:r w:rsidRPr="009849B8">
        <w:rPr>
          <w:rFonts w:ascii="Baloo" w:hAnsi="Baloo" w:cs="Baloo"/>
        </w:rPr>
        <w:t xml:space="preserve">PROCEDIMIENTOS </w:t>
      </w:r>
    </w:p>
    <w:p w14:paraId="5E25338A" w14:textId="77777777" w:rsidR="00407042" w:rsidRPr="009849B8" w:rsidRDefault="00407042" w:rsidP="00B5684F">
      <w:pPr>
        <w:pStyle w:val="FORMATONORMAL"/>
      </w:pPr>
      <w:r w:rsidRPr="009849B8">
        <w:t xml:space="preserve">En términos generales se seguirán las instrucciones y recomendaciones del fabricante de los aditivos y porcelanas para su preparación y uso. </w:t>
      </w:r>
    </w:p>
    <w:p w14:paraId="54371471" w14:textId="77777777" w:rsidR="00407042" w:rsidRPr="009849B8" w:rsidRDefault="00407042" w:rsidP="00B5684F">
      <w:pPr>
        <w:pStyle w:val="FORMATONORMAL"/>
      </w:pPr>
      <w:r w:rsidRPr="009849B8">
        <w:t>Después de haber verificado y corregido las superficies, se procederá a colocar las líneas maestras que servirán de base para guiar la instalación del azulejo. La instalación se hará esparciendo el adhesivo con una llana de diente cuadrado dejando un estriado en semicircunferencia. No aplicar adhesivo en un área mayor a la que pueda ser cubierta por la cerámica en 15 minutos.</w:t>
      </w:r>
    </w:p>
    <w:p w14:paraId="60180EB0" w14:textId="77777777" w:rsidR="00407042" w:rsidRPr="009849B8" w:rsidRDefault="00407042" w:rsidP="00B5684F">
      <w:pPr>
        <w:pStyle w:val="FORMATONORMAL"/>
      </w:pPr>
      <w:r w:rsidRPr="009849B8">
        <w:lastRenderedPageBreak/>
        <w:t>Para alinear perfectamente las losetas, se colocará una pita en cada hilada y se utilizará un separador especial en cada esquina de las piezas cerámicas que forman cuatro baldosas y determinan así el ancho exacto de la sisa que haya ordenado el Ingeniero.</w:t>
      </w:r>
    </w:p>
    <w:p w14:paraId="15F85566" w14:textId="77777777" w:rsidR="00407042" w:rsidRPr="009849B8" w:rsidRDefault="00407042" w:rsidP="00B5684F">
      <w:pPr>
        <w:pStyle w:val="FORMATONORMAL"/>
      </w:pPr>
      <w:r w:rsidRPr="009849B8">
        <w:t>Una vez fraguada la Porcelana se pasará a la etapa de limpieza y protección de la superficie. Los cortes de cerámica deben ser hechos con cortadoras eléctricas especiales, equipadas con discos de diamante. Es importante que exista una persona especializada en hacer cortes, con la finalidad de garantizar que los cortes sean lo más preciso posibles y así evitar desperdicios en la cerámica y azulejos.</w:t>
      </w:r>
    </w:p>
    <w:p w14:paraId="72F0ED43" w14:textId="77777777" w:rsidR="00407042" w:rsidRPr="009849B8" w:rsidRDefault="00407042" w:rsidP="00B5684F">
      <w:pPr>
        <w:pStyle w:val="FORMATONORMAL"/>
      </w:pPr>
      <w:r w:rsidRPr="009849B8">
        <w:t>Toda la cerámica deberá colocarse siguiendo líneas perfectamente horizontales y verticales, sin que haya discontinuidad de las mismas y de un ancho uniforme de 1/16" o el que el Ingeniero defina en campo, las líneas dejadas entre las piezas serán rellenadas con porcelana y una vez terminado el recubrimiento, éstas serán lavadas evitando el uso de amoniaco.</w:t>
      </w:r>
    </w:p>
    <w:p w14:paraId="4EBAC1B2" w14:textId="250283BE" w:rsidR="00407042" w:rsidRPr="009849B8" w:rsidRDefault="00326ED9" w:rsidP="00B5684F">
      <w:pPr>
        <w:pStyle w:val="FORMATONORMAL"/>
        <w:rPr>
          <w:rFonts w:ascii="Baloo" w:hAnsi="Baloo" w:cs="Baloo"/>
        </w:rPr>
      </w:pPr>
      <w:r w:rsidRPr="009849B8">
        <w:rPr>
          <w:rFonts w:ascii="Baloo" w:hAnsi="Baloo" w:cs="Baloo"/>
        </w:rPr>
        <w:t>LIMPIEZA Y ACABADO</w:t>
      </w:r>
    </w:p>
    <w:p w14:paraId="6DA599D6" w14:textId="77777777" w:rsidR="00407042" w:rsidRPr="009849B8" w:rsidRDefault="00407042" w:rsidP="00B5684F">
      <w:pPr>
        <w:pStyle w:val="FORMATONORMAL"/>
      </w:pPr>
      <w:r w:rsidRPr="009849B8">
        <w:t>Todos los desechos y materiales sobrantes deberán removerse y desalojarse, cuidando que los enchapes no sufran daños. Se usará un producto especialmente formulado para tal fin, aprobado por el Ingeniero, y siguiendo las recomendaciones del fabricante para su preparación y uso; luego de extender la solución en la superficie del azulejo, dejar que actúe durante unos minutos. Luego efectuar el lavado con un cepillo o escobón y enjuagar con agua abundante y secar. Repetir el procedimiento hasta remover por completo cualquier mancha.</w:t>
      </w:r>
    </w:p>
    <w:p w14:paraId="050B8E39" w14:textId="77777777" w:rsidR="00407042" w:rsidRPr="009849B8" w:rsidRDefault="00407042" w:rsidP="00B5684F">
      <w:pPr>
        <w:pStyle w:val="FORMATONORMAL"/>
      </w:pPr>
      <w:r w:rsidRPr="009849B8">
        <w:t>Será requisito que los obreros asignados a la ejecución del enchape sean especializados en dicha actividad con el fin de obtener la mejor calidad posible en el producto terminado. El Ingeniero podrá ordenar el reemplazo del trabajador que no llene los requisitos solicitados.</w:t>
      </w:r>
    </w:p>
    <w:p w14:paraId="275BCE57" w14:textId="77777777" w:rsidR="00407042" w:rsidRPr="009849B8" w:rsidRDefault="00407042" w:rsidP="00B5684F">
      <w:pPr>
        <w:pStyle w:val="FORMATONORMAL"/>
      </w:pPr>
      <w:r w:rsidRPr="009849B8">
        <w:t>Las superficies enchapadas deberán quedar nítidas, completamente limpias, sin topes y astilladuras, sin piezas “sopladas”, con las sisas bien alineadas, sin discontinuidades y con aristas boceladas. El Contratista será responsable de su mantenimiento hasta la entrega de la obra.</w:t>
      </w:r>
    </w:p>
    <w:p w14:paraId="0807AAD6" w14:textId="77777777" w:rsidR="00407042" w:rsidRPr="009849B8" w:rsidRDefault="00407042" w:rsidP="00B5684F">
      <w:pPr>
        <w:pStyle w:val="FORMATONORMAL"/>
      </w:pPr>
      <w:r w:rsidRPr="009849B8">
        <w:t>Para el acabado final, se limpiarán las superficies enchapadas con azulejos, con una solución de ácido muriático.</w:t>
      </w:r>
    </w:p>
    <w:p w14:paraId="2EB9B867" w14:textId="77777777" w:rsidR="00DD6BA6" w:rsidRPr="009849B8" w:rsidRDefault="00DD6BA6" w:rsidP="00B5684F">
      <w:pPr>
        <w:pStyle w:val="FORMATONORMAL"/>
        <w:rPr>
          <w:rFonts w:ascii="Baloo" w:hAnsi="Baloo" w:cs="Baloo"/>
        </w:rPr>
      </w:pPr>
    </w:p>
    <w:p w14:paraId="2931954E" w14:textId="4F37E785" w:rsidR="00407042" w:rsidRPr="009849B8" w:rsidRDefault="00326ED9" w:rsidP="00B5684F">
      <w:pPr>
        <w:pStyle w:val="FORMATONORMAL"/>
        <w:rPr>
          <w:rFonts w:ascii="Baloo" w:hAnsi="Baloo" w:cs="Baloo"/>
        </w:rPr>
      </w:pPr>
      <w:r w:rsidRPr="009849B8">
        <w:rPr>
          <w:rFonts w:ascii="Baloo" w:hAnsi="Baloo" w:cs="Baloo"/>
        </w:rPr>
        <w:t>MEDICIÓN Y FORMA DE PAGO</w:t>
      </w:r>
    </w:p>
    <w:p w14:paraId="6E39A8B3" w14:textId="77777777" w:rsidR="00407042" w:rsidRPr="009849B8" w:rsidRDefault="00407042" w:rsidP="00B5684F">
      <w:pPr>
        <w:pStyle w:val="FORMATONORMAL"/>
      </w:pPr>
      <w:r w:rsidRPr="009849B8">
        <w:t>El enchapado con cerámica en paredes y el enchapado con baldosas de porcelanato en paredes, incluye los cuadrados de ventanas y puertas, así como, de cualquier elemento estructural como columnas o nervaduras en la pared, esta actividad se pagará por metro cuadrado (m2) o según lo indique el Formulario de Oferta</w:t>
      </w:r>
    </w:p>
    <w:p w14:paraId="2C04798E" w14:textId="42D2FFDD" w:rsidR="00976088" w:rsidRPr="009849B8" w:rsidRDefault="00326ED9" w:rsidP="00B5684F">
      <w:pPr>
        <w:pStyle w:val="FORMATONORMAL"/>
        <w:rPr>
          <w:rFonts w:ascii="Baloo" w:hAnsi="Baloo" w:cs="Baloo"/>
        </w:rPr>
      </w:pPr>
      <w:r w:rsidRPr="009849B8">
        <w:rPr>
          <w:rFonts w:ascii="Baloo" w:hAnsi="Baloo" w:cs="Baloo"/>
        </w:rPr>
        <w:t xml:space="preserve">CORTINAS ANTIBACTERIALES </w:t>
      </w:r>
    </w:p>
    <w:p w14:paraId="42B7F7EE" w14:textId="77777777" w:rsidR="00976088" w:rsidRPr="009849B8" w:rsidRDefault="00976088" w:rsidP="00B5684F">
      <w:pPr>
        <w:pStyle w:val="FORMATONORMAL"/>
      </w:pPr>
      <w:r w:rsidRPr="009849B8">
        <w:t xml:space="preserve">Se suministrarán e instalarán cortinas </w:t>
      </w:r>
      <w:proofErr w:type="spellStart"/>
      <w:r w:rsidRPr="009849B8">
        <w:t>antibacterial</w:t>
      </w:r>
      <w:proofErr w:type="spellEnd"/>
      <w:r w:rsidRPr="009849B8">
        <w:t xml:space="preserve"> 100% poliéster, que serán ubicadas según se indique en planos, la cortina tendrá dos capas externas y una capa interna de fibra sintética de elevada resistencia antibacteriana, poseerá además ojetes en la parte superior con su respectivo riel sujetado al cielo falso y ganchos de colgar, en su parte superior contará con una malla de nylon de alta resistencia, contando además con las siguientes características:</w:t>
      </w:r>
    </w:p>
    <w:p w14:paraId="26AF39E8" w14:textId="77777777" w:rsidR="00976088" w:rsidRPr="009849B8" w:rsidRDefault="00976088" w:rsidP="00B5684F">
      <w:pPr>
        <w:pStyle w:val="FORMATONORMALVIETA"/>
      </w:pPr>
      <w:r w:rsidRPr="009849B8">
        <w:t>Resistente a las bacterias</w:t>
      </w:r>
    </w:p>
    <w:p w14:paraId="2B4D47F5" w14:textId="77777777" w:rsidR="00976088" w:rsidRPr="009849B8" w:rsidRDefault="00976088" w:rsidP="00B5684F">
      <w:pPr>
        <w:pStyle w:val="FORMATONORMALVIETA"/>
      </w:pPr>
      <w:r w:rsidRPr="009849B8">
        <w:t>Antiestática</w:t>
      </w:r>
    </w:p>
    <w:p w14:paraId="4ECE5134" w14:textId="77777777" w:rsidR="00976088" w:rsidRPr="009849B8" w:rsidRDefault="00976088" w:rsidP="00B5684F">
      <w:pPr>
        <w:pStyle w:val="FORMATONORMALVIETA"/>
      </w:pPr>
      <w:r w:rsidRPr="009849B8">
        <w:t>Auto desodorante</w:t>
      </w:r>
    </w:p>
    <w:p w14:paraId="5C0E1181" w14:textId="77777777" w:rsidR="00976088" w:rsidRPr="009849B8" w:rsidRDefault="00976088" w:rsidP="00B5684F">
      <w:pPr>
        <w:pStyle w:val="FORMATONORMALVIETA"/>
      </w:pPr>
      <w:r w:rsidRPr="009849B8">
        <w:lastRenderedPageBreak/>
        <w:t>Resistente a las manchas</w:t>
      </w:r>
    </w:p>
    <w:p w14:paraId="22C264FF" w14:textId="77777777" w:rsidR="00976088" w:rsidRPr="009849B8" w:rsidRDefault="00976088" w:rsidP="00B5684F">
      <w:pPr>
        <w:pStyle w:val="FORMATONORMALVIETA"/>
      </w:pPr>
      <w:r w:rsidRPr="009849B8">
        <w:t>Retardante a la Flama</w:t>
      </w:r>
    </w:p>
    <w:p w14:paraId="16A94A07" w14:textId="77777777" w:rsidR="00976088" w:rsidRPr="009849B8" w:rsidRDefault="00976088" w:rsidP="00B5684F">
      <w:pPr>
        <w:pStyle w:val="FORMATONORMALVIETA"/>
      </w:pPr>
      <w:r w:rsidRPr="009849B8">
        <w:t>Decorativa</w:t>
      </w:r>
    </w:p>
    <w:p w14:paraId="7789BBA4" w14:textId="77777777" w:rsidR="00976088" w:rsidRPr="009849B8" w:rsidRDefault="00976088" w:rsidP="00B5684F">
      <w:pPr>
        <w:pStyle w:val="FORMATONORMALVIETA"/>
      </w:pPr>
      <w:r w:rsidRPr="009849B8">
        <w:t>Lavable.</w:t>
      </w:r>
    </w:p>
    <w:p w14:paraId="79F07F41" w14:textId="77777777" w:rsidR="00976088" w:rsidRPr="009849B8" w:rsidRDefault="00976088" w:rsidP="00B5684F">
      <w:pPr>
        <w:pStyle w:val="FORMATONORMAL"/>
      </w:pPr>
      <w:r w:rsidRPr="009849B8">
        <w:t>Es importante que el Contratista tome en consideración que este tipo de material es de importación, por lo tanto, deberá contar con especial cuidado para el suministro e instalación de este, deberán de prever el suministro con la debida anticipación, evitando con ello atrasos en la ejecución de esta partida.</w:t>
      </w:r>
    </w:p>
    <w:p w14:paraId="1A4EEA69" w14:textId="2B30BF17" w:rsidR="00976088" w:rsidRPr="009849B8" w:rsidRDefault="00326ED9" w:rsidP="00B5684F">
      <w:pPr>
        <w:pStyle w:val="FORMATONORMAL"/>
        <w:rPr>
          <w:rFonts w:ascii="Baloo" w:hAnsi="Baloo" w:cs="Baloo"/>
        </w:rPr>
      </w:pPr>
      <w:r w:rsidRPr="009849B8">
        <w:rPr>
          <w:rFonts w:ascii="Baloo" w:hAnsi="Baloo" w:cs="Baloo"/>
        </w:rPr>
        <w:t>MEDICIÓN Y FORMA DE PAGO.</w:t>
      </w:r>
    </w:p>
    <w:p w14:paraId="6083731E" w14:textId="77777777" w:rsidR="00976088" w:rsidRPr="009849B8" w:rsidRDefault="00976088" w:rsidP="00B5684F">
      <w:pPr>
        <w:pStyle w:val="FORMATONORMAL"/>
      </w:pPr>
      <w:r w:rsidRPr="009849B8">
        <w:t>Se pagará por unidad (c/u) o como se especifique en el Formulario de Oferta.</w:t>
      </w:r>
    </w:p>
    <w:p w14:paraId="07407C06" w14:textId="31568020" w:rsidR="00976088" w:rsidRPr="009849B8" w:rsidRDefault="00326ED9" w:rsidP="00B5684F">
      <w:pPr>
        <w:pStyle w:val="FORMATONORMAL"/>
        <w:rPr>
          <w:rFonts w:ascii="Baloo" w:hAnsi="Baloo" w:cs="Baloo"/>
        </w:rPr>
      </w:pPr>
      <w:r w:rsidRPr="009849B8">
        <w:rPr>
          <w:rFonts w:ascii="Baloo" w:hAnsi="Baloo" w:cs="Baloo"/>
        </w:rPr>
        <w:t>PINTURAS</w:t>
      </w:r>
    </w:p>
    <w:p w14:paraId="4FE29D90" w14:textId="26ACCC35" w:rsidR="00976088" w:rsidRPr="009849B8" w:rsidRDefault="00326ED9" w:rsidP="00B5684F">
      <w:pPr>
        <w:pStyle w:val="FORMATONORMAL"/>
        <w:rPr>
          <w:rFonts w:ascii="Baloo" w:hAnsi="Baloo" w:cs="Baloo"/>
        </w:rPr>
      </w:pPr>
      <w:r w:rsidRPr="009849B8">
        <w:rPr>
          <w:rFonts w:ascii="Baloo" w:hAnsi="Baloo" w:cs="Baloo"/>
        </w:rPr>
        <w:t>ALCANCE</w:t>
      </w:r>
    </w:p>
    <w:p w14:paraId="43C37DAC" w14:textId="77777777" w:rsidR="00976088" w:rsidRPr="009849B8" w:rsidRDefault="00976088" w:rsidP="00B5684F">
      <w:pPr>
        <w:pStyle w:val="FORMATONORMAL"/>
      </w:pPr>
      <w:r w:rsidRPr="009849B8">
        <w:t>Comprende todo lo concerniente a todos los trabajos de pintura en paredes, techos, estructura metálica, puertas, muebles, pavimento y otros lugares, según lo indiquen los planos, estas especificaciones o el Formulario de oferta.</w:t>
      </w:r>
    </w:p>
    <w:p w14:paraId="3DB8F997" w14:textId="77777777" w:rsidR="00976088" w:rsidRPr="009849B8" w:rsidRDefault="00976088" w:rsidP="00B5684F">
      <w:pPr>
        <w:pStyle w:val="FORMATONORMAL"/>
      </w:pPr>
      <w:r w:rsidRPr="009849B8">
        <w:t>El Contratista proporcionará toda la mano de obra, materiales, transporte, equipo, aditamentos y todos los servicios necesarios para ejecutar perfectamente todo el trabajo.</w:t>
      </w:r>
    </w:p>
    <w:p w14:paraId="7C4BE1FB" w14:textId="77777777" w:rsidR="00976088" w:rsidRPr="009849B8" w:rsidRDefault="00976088" w:rsidP="00B5684F">
      <w:pPr>
        <w:pStyle w:val="FORMATONORMAL"/>
      </w:pPr>
      <w:r w:rsidRPr="009849B8">
        <w:t>Todas las superficies pintadas llevarán como mínimo tres manos de pintura o las que sean necesarias para cubrir la superficie perfectamente, de conformidad a los documentos contractuales y a satisfacción del Ingeniero y el Propietario.</w:t>
      </w:r>
    </w:p>
    <w:p w14:paraId="06294902" w14:textId="77777777" w:rsidR="00976088" w:rsidRPr="009849B8" w:rsidRDefault="00976088" w:rsidP="00B5684F">
      <w:pPr>
        <w:pStyle w:val="FORMATONORMAL"/>
      </w:pPr>
      <w:r w:rsidRPr="009849B8">
        <w:t>No se aplicará ninguna nueva capa de pintura hasta después de haber pasado 24 horas de aplicada la capa anterior y de haber sido aceptada por el Ingeniero.</w:t>
      </w:r>
    </w:p>
    <w:p w14:paraId="78E277B6" w14:textId="77777777" w:rsidR="00976088" w:rsidRPr="009849B8" w:rsidRDefault="00976088" w:rsidP="00B5684F">
      <w:pPr>
        <w:pStyle w:val="FORMATONORMAL"/>
      </w:pPr>
      <w:r w:rsidRPr="009849B8">
        <w:t>Donde se usen o aparezcan las palabras: pintura, pintada o a pintar, en el curso de estas especificaciones o en cualesquier otro Documento Contractual, se deberá entender o incluir el tratamiento de acabados en superficies o materiales, consistentes en uno, todos o algunos de los siguientes compuestos: sellador, imprimación, relleno, capas finales, emulsiones, barnices, lacas, tintes, esmaltes, etc.</w:t>
      </w:r>
    </w:p>
    <w:p w14:paraId="12E3D0DD" w14:textId="5063DE53" w:rsidR="00976088" w:rsidRPr="009849B8" w:rsidRDefault="00326ED9" w:rsidP="00B5684F">
      <w:pPr>
        <w:pStyle w:val="FORMATONORMAL"/>
        <w:rPr>
          <w:rFonts w:ascii="Baloo" w:hAnsi="Baloo" w:cs="Baloo"/>
        </w:rPr>
      </w:pPr>
      <w:r w:rsidRPr="009849B8">
        <w:rPr>
          <w:rFonts w:ascii="Baloo" w:hAnsi="Baloo" w:cs="Baloo"/>
        </w:rPr>
        <w:t>CALIDAD DE LOS MATERIALES</w:t>
      </w:r>
    </w:p>
    <w:p w14:paraId="48D05F83" w14:textId="77777777" w:rsidR="00976088" w:rsidRPr="009849B8" w:rsidRDefault="00976088" w:rsidP="00B5684F">
      <w:pPr>
        <w:pStyle w:val="FORMATONORMAL"/>
      </w:pPr>
      <w:r w:rsidRPr="009849B8">
        <w:t>Los materiales a usar deberán ser apropiados para la finalidad que se use.</w:t>
      </w:r>
    </w:p>
    <w:p w14:paraId="7CED0B63" w14:textId="77777777" w:rsidR="00976088" w:rsidRPr="009849B8" w:rsidRDefault="00976088" w:rsidP="00B5684F">
      <w:pPr>
        <w:pStyle w:val="FORMATONORMAL"/>
      </w:pPr>
      <w:r w:rsidRPr="009849B8">
        <w:t>Todas las pinturas deben ser premezcladas y llevadas a la obra en sus envases originales. Los envases no deben ser mayores de 5 galones, a menos que así lo autorice el Ingeniero, llevarán nombres y marcas del fabricante y no se abrirán hasta el momento de usarlos.</w:t>
      </w:r>
    </w:p>
    <w:p w14:paraId="2CDADD43" w14:textId="77777777" w:rsidR="00976088" w:rsidRPr="009849B8" w:rsidRDefault="00976088" w:rsidP="00B5684F">
      <w:pPr>
        <w:pStyle w:val="FORMATONORMAL"/>
      </w:pPr>
      <w:r w:rsidRPr="009849B8">
        <w:t>El Contratista tendrá prohibido llevar a la obra envases de pintura con nombre y marca de material que no hayan sido aprobados por el Ingeniero.</w:t>
      </w:r>
    </w:p>
    <w:p w14:paraId="63671666" w14:textId="77777777" w:rsidR="00976088" w:rsidRPr="009849B8" w:rsidRDefault="00976088" w:rsidP="00B5684F">
      <w:pPr>
        <w:pStyle w:val="FORMATONORMAL"/>
      </w:pPr>
      <w:r w:rsidRPr="009849B8">
        <w:t xml:space="preserve">Todos los materiales entregados en la obra deberán ser almacenados adecuadamente en el sitio aprobado por el Ingeniero. Dicho lugar permanecerá limpio y deberán tomar precauciones de seguridad. </w:t>
      </w:r>
    </w:p>
    <w:p w14:paraId="04D336B4" w14:textId="77777777" w:rsidR="00976088" w:rsidRPr="009849B8" w:rsidRDefault="00976088" w:rsidP="00B5684F">
      <w:pPr>
        <w:pStyle w:val="FORMATONORMAL"/>
      </w:pPr>
      <w:r w:rsidRPr="009849B8">
        <w:t>El Contratista no hará uso de las instalaciones de plomería o tubería de drenajes para evacuar aceites, solventes, pintura, etc.</w:t>
      </w:r>
    </w:p>
    <w:p w14:paraId="35E63D3B" w14:textId="77777777" w:rsidR="00976088" w:rsidRPr="009849B8" w:rsidRDefault="00976088" w:rsidP="00B5684F">
      <w:pPr>
        <w:pStyle w:val="FORMATONORMAL"/>
      </w:pPr>
      <w:r w:rsidRPr="009849B8">
        <w:lastRenderedPageBreak/>
        <w:t>Se prohíbe el uso de materiales alterados en cualquiera de las etapas del trabajo, como también diluir los materiales en cualquier otra forma que no sea la recomendada por el fabricante del material respectivo. Las partes de madera serán tratadas con sellador y dos manos de barniz mate, según indiquen los planos.</w:t>
      </w:r>
    </w:p>
    <w:p w14:paraId="5CC7CFDB" w14:textId="77777777" w:rsidR="00976088" w:rsidRPr="009849B8" w:rsidRDefault="00976088" w:rsidP="00B5684F">
      <w:pPr>
        <w:pStyle w:val="FORMATONORMAL"/>
      </w:pPr>
      <w:r w:rsidRPr="009849B8">
        <w:t>Los tipos de pintura a utilizar son los siguientes.</w:t>
      </w:r>
    </w:p>
    <w:p w14:paraId="787DF313" w14:textId="77777777" w:rsidR="00976088" w:rsidRPr="009849B8" w:rsidRDefault="00976088" w:rsidP="00B5684F">
      <w:pPr>
        <w:pStyle w:val="FORMATONORMAL"/>
      </w:pPr>
      <w:r w:rsidRPr="009849B8">
        <w:t xml:space="preserve">Látex acrílico interior-exterior; acabado mate, 54.5% sólidos en peso 36.5% sólidos en volumen, viscosidad 95-105 a 25ºC. En el caso de </w:t>
      </w:r>
      <w:proofErr w:type="spellStart"/>
      <w:r w:rsidRPr="009849B8">
        <w:t>latex</w:t>
      </w:r>
      <w:proofErr w:type="spellEnd"/>
      <w:r w:rsidRPr="009849B8">
        <w:t xml:space="preserve"> para exterior se deberá colocar valores de alta reflectancia solar mayores a 60%.</w:t>
      </w:r>
    </w:p>
    <w:p w14:paraId="12E31D09" w14:textId="77777777" w:rsidR="00976088" w:rsidRPr="009849B8" w:rsidRDefault="00976088" w:rsidP="00B5684F">
      <w:pPr>
        <w:pStyle w:val="FORMATONORMAL"/>
      </w:pPr>
      <w:r w:rsidRPr="009849B8">
        <w:t xml:space="preserve">Esmalte acrílico </w:t>
      </w:r>
      <w:proofErr w:type="spellStart"/>
      <w:r w:rsidRPr="009849B8">
        <w:t>antibacterial</w:t>
      </w:r>
      <w:proofErr w:type="spellEnd"/>
      <w:r w:rsidRPr="009849B8">
        <w:t xml:space="preserve"> base agua: acabado brillante, 50% sólidos en peso, 39% sólidos en volumen, viscosidad 80-90 UK a 25ºC.  </w:t>
      </w:r>
    </w:p>
    <w:p w14:paraId="2DDDA2EF" w14:textId="77777777" w:rsidR="00976088" w:rsidRPr="009849B8" w:rsidRDefault="00976088" w:rsidP="00B5684F">
      <w:pPr>
        <w:pStyle w:val="FORMATONORMAL"/>
      </w:pPr>
      <w:r w:rsidRPr="009849B8">
        <w:t xml:space="preserve">Esmalte </w:t>
      </w:r>
      <w:proofErr w:type="spellStart"/>
      <w:r w:rsidRPr="009849B8">
        <w:t>epóxico</w:t>
      </w:r>
      <w:proofErr w:type="spellEnd"/>
      <w:r w:rsidRPr="009849B8">
        <w:t xml:space="preserve"> </w:t>
      </w:r>
      <w:proofErr w:type="spellStart"/>
      <w:r w:rsidRPr="009849B8">
        <w:t>antibacterial</w:t>
      </w:r>
      <w:proofErr w:type="spellEnd"/>
      <w:r w:rsidRPr="009849B8">
        <w:t xml:space="preserve"> base agua: de dos componentes, acabado </w:t>
      </w:r>
      <w:proofErr w:type="spellStart"/>
      <w:r w:rsidRPr="009849B8">
        <w:t>semibrillante</w:t>
      </w:r>
      <w:proofErr w:type="spellEnd"/>
      <w:r w:rsidRPr="009849B8">
        <w:t>, 50 % de sólidos en peso, 36% de sólidos en volumen, viscosidad 90-100 UK a 25ºC.</w:t>
      </w:r>
    </w:p>
    <w:p w14:paraId="2AC07B4C" w14:textId="77777777" w:rsidR="00976088" w:rsidRPr="009849B8" w:rsidRDefault="00976088" w:rsidP="00B5684F">
      <w:pPr>
        <w:pStyle w:val="FORMATONORMAL"/>
      </w:pPr>
      <w:r w:rsidRPr="009849B8">
        <w:t>Pintura emulsionada acrílica base agua de alto tráfico: acabado mate, sólidos en volumen 58%, sólidos en peso 75%, viscosidad 70-90 UK a 25ºC.</w:t>
      </w:r>
    </w:p>
    <w:p w14:paraId="3546EF99" w14:textId="77777777" w:rsidR="00976088" w:rsidRPr="009849B8" w:rsidRDefault="00976088" w:rsidP="00B5684F">
      <w:pPr>
        <w:pStyle w:val="FORMATONORMAL"/>
      </w:pPr>
      <w:r w:rsidRPr="009849B8">
        <w:t>Pintura anticorrosiva o antioxidante, formulado con resinas alquídicas, óxido de hierro, acabado mate.</w:t>
      </w:r>
    </w:p>
    <w:p w14:paraId="7D628404" w14:textId="77777777" w:rsidR="00976088" w:rsidRPr="009849B8" w:rsidRDefault="00976088" w:rsidP="00B5684F">
      <w:pPr>
        <w:pStyle w:val="FORMATONORMAL"/>
      </w:pPr>
      <w:r w:rsidRPr="009849B8">
        <w:t>Esmalte a base de resinas alquídicas y pigmentos que proporciones alta calidad, excelente brillo y nivelación.</w:t>
      </w:r>
    </w:p>
    <w:p w14:paraId="476F7993" w14:textId="77777777" w:rsidR="00976088" w:rsidRPr="009849B8" w:rsidRDefault="00976088" w:rsidP="00B5684F">
      <w:pPr>
        <w:pStyle w:val="FORMATONORMAL"/>
      </w:pPr>
      <w:r w:rsidRPr="009849B8">
        <w:t>Sellador aislante de un componente.</w:t>
      </w:r>
    </w:p>
    <w:p w14:paraId="4EA3D2F4" w14:textId="5264214D" w:rsidR="00976088" w:rsidRPr="009849B8" w:rsidRDefault="00326ED9" w:rsidP="00B5684F">
      <w:pPr>
        <w:pStyle w:val="FORMATONORMAL"/>
        <w:rPr>
          <w:rFonts w:ascii="Baloo" w:hAnsi="Baloo" w:cs="Baloo"/>
        </w:rPr>
      </w:pPr>
      <w:r w:rsidRPr="009849B8">
        <w:rPr>
          <w:rFonts w:ascii="Baloo" w:hAnsi="Baloo" w:cs="Baloo"/>
        </w:rPr>
        <w:t>PROCEDIMIENTO</w:t>
      </w:r>
    </w:p>
    <w:p w14:paraId="7DE0B36D" w14:textId="77777777" w:rsidR="00976088" w:rsidRPr="009849B8" w:rsidRDefault="00976088" w:rsidP="00B5684F">
      <w:pPr>
        <w:pStyle w:val="FORMATONORMAL"/>
      </w:pPr>
      <w:r w:rsidRPr="009849B8">
        <w:t>El contratista suministrará muestras de todas las pinturas al Ingeniero para aprobación, antes de ser aplicadas y el trabajo terminado deberá corresponder con la muestra aprobada.</w:t>
      </w:r>
    </w:p>
    <w:p w14:paraId="3050662B" w14:textId="77777777" w:rsidR="00976088" w:rsidRPr="009849B8" w:rsidRDefault="00976088" w:rsidP="00B5684F">
      <w:pPr>
        <w:pStyle w:val="FORMATONORMAL"/>
      </w:pPr>
      <w:r w:rsidRPr="009849B8">
        <w:t xml:space="preserve">Después de aprobadas las muestras, se aplicarán en las áreas seleccionadas por el Ingeniero, muestras de 1.0 m² en la pared siguiendo con precisión las instrucciones del fabricante.  Antes de aplicar la primera mano, se ajustará el tono exacto de cada color en presencia y con las instrucciones del Cliente. </w:t>
      </w:r>
    </w:p>
    <w:p w14:paraId="176C45FB" w14:textId="77777777" w:rsidR="00976088" w:rsidRPr="009849B8" w:rsidRDefault="00976088" w:rsidP="00B5684F">
      <w:pPr>
        <w:pStyle w:val="FORMATONORMAL"/>
      </w:pPr>
      <w:r w:rsidRPr="009849B8">
        <w:t>No se comenzará a pintar hasta que las superficies estén perfectamente limpias y secas.  Las placas, interruptores, tapaderas, toma corrientes, etc. serán removidos antes de pintar y se tendrá especial cuidado de no manchar con pintura, las guías y contactos eléctricos.</w:t>
      </w:r>
    </w:p>
    <w:p w14:paraId="2FC5772A" w14:textId="77777777" w:rsidR="00976088" w:rsidRPr="009849B8" w:rsidRDefault="00976088" w:rsidP="00B5684F">
      <w:pPr>
        <w:pStyle w:val="FORMATONORMAL"/>
      </w:pPr>
      <w:r w:rsidRPr="009849B8">
        <w:t>De igual manera toda la superficie deberá de llevar una primera mano de sellador adecuado, y no se aceptará como base la aplicación de cal con cola blanca, sino que deberá ser el tipo de pintura especificada para el acabado final.</w:t>
      </w:r>
    </w:p>
    <w:p w14:paraId="45795CF3" w14:textId="77777777" w:rsidR="00976088" w:rsidRPr="009849B8" w:rsidRDefault="00976088" w:rsidP="00B5684F">
      <w:pPr>
        <w:pStyle w:val="FORMATONORMAL"/>
      </w:pPr>
      <w:r w:rsidRPr="009849B8">
        <w:t>Antes de aplicar la última mano, se frotarán las superficies con papel lija y serán limpiadas debidamente, no debiendo quedar manchas de óxido, grasas, etc. Las reparaciones menores tales como corrección de imperfecciones, sellos de grietas, etc. se harán con masilla especial sin costo adicional para el propietario.</w:t>
      </w:r>
    </w:p>
    <w:p w14:paraId="5BEFB62F" w14:textId="77777777" w:rsidR="00976088" w:rsidRPr="009849B8" w:rsidRDefault="00976088" w:rsidP="00B5684F">
      <w:pPr>
        <w:pStyle w:val="FORMATONORMAL"/>
      </w:pPr>
      <w:r w:rsidRPr="009849B8">
        <w:t>Se tendrá cuidado de no dañar o manchar los pisos, ventanales, divisiones, muebles sanitarios u otras superficies ya terminadas.</w:t>
      </w:r>
    </w:p>
    <w:p w14:paraId="162D1619" w14:textId="2B39A9D2" w:rsidR="00976088" w:rsidRPr="009849B8" w:rsidRDefault="00976088" w:rsidP="00B5684F">
      <w:pPr>
        <w:pStyle w:val="FORMATONORMAL"/>
      </w:pPr>
      <w:r w:rsidRPr="009849B8">
        <w:t xml:space="preserve">Cualquier daño que resulte del trabajo de pintura y acabado final será reparado a satisfacción del Ingeniero Si en opinión de éste el daño es irreparable, ordenará la reposición total de la obra dañada, todo ello por cuenta y riesgo del Contratista. </w:t>
      </w:r>
    </w:p>
    <w:p w14:paraId="5AB57B92" w14:textId="77777777" w:rsidR="00976088" w:rsidRPr="009849B8" w:rsidRDefault="00976088" w:rsidP="00B5684F">
      <w:pPr>
        <w:pStyle w:val="FORMATONORMAL"/>
      </w:pPr>
      <w:r w:rsidRPr="009849B8">
        <w:t>No se aplicará ningún material sobre superficies húmedas, salvo que el Ingeniero apruebe el uso de materiales especiales, sin costo adicional para el Propietario.</w:t>
      </w:r>
    </w:p>
    <w:p w14:paraId="7F527C9B" w14:textId="77777777" w:rsidR="00976088" w:rsidRPr="009849B8" w:rsidRDefault="00976088" w:rsidP="00B5684F">
      <w:pPr>
        <w:pStyle w:val="FORMATONORMAL"/>
      </w:pPr>
      <w:r w:rsidRPr="009849B8">
        <w:lastRenderedPageBreak/>
        <w:t>Dentro de esta partida se incluyen las superficies siguientes:</w:t>
      </w:r>
    </w:p>
    <w:p w14:paraId="1A834E15" w14:textId="77777777" w:rsidR="00976088" w:rsidRPr="009849B8" w:rsidRDefault="00976088" w:rsidP="00B5684F">
      <w:pPr>
        <w:pStyle w:val="FORMATONORMAL"/>
      </w:pPr>
      <w:r w:rsidRPr="009849B8">
        <w:t>Pintura en todas las superficies verticales interiores (paredes, divisiones, estructuras metálicas, vigas, repisas, etc.)</w:t>
      </w:r>
    </w:p>
    <w:p w14:paraId="3A573433" w14:textId="77777777" w:rsidR="00976088" w:rsidRPr="009849B8" w:rsidRDefault="00976088" w:rsidP="00B5684F">
      <w:pPr>
        <w:pStyle w:val="FORMATONORMAL"/>
      </w:pPr>
      <w:r w:rsidRPr="009849B8">
        <w:t>Pintura de todas las superficies verticales exteriores (paredes, fascias, estructuras metálicas, repisas, etc.)</w:t>
      </w:r>
    </w:p>
    <w:p w14:paraId="3E7A67B0" w14:textId="77777777" w:rsidR="00976088" w:rsidRPr="009849B8" w:rsidRDefault="00976088" w:rsidP="00B5684F">
      <w:pPr>
        <w:pStyle w:val="FORMATONORMAL"/>
      </w:pPr>
      <w:r w:rsidRPr="009849B8">
        <w:t>Pintura en superficies horizontales (losas, aleros, cielos, pisos, cunetas, etc.)</w:t>
      </w:r>
    </w:p>
    <w:p w14:paraId="0E348CEB" w14:textId="5B8A031A" w:rsidR="00976088" w:rsidRPr="009849B8" w:rsidRDefault="00976088" w:rsidP="00B5684F">
      <w:pPr>
        <w:pStyle w:val="FORMATONORMAL"/>
      </w:pPr>
      <w:r w:rsidRPr="009849B8">
        <w:t>Pintura en todas las superficies de obra de hierro (ventanas, puertas, columnas, vigas, polines, tableros y cajas para las instalaciones, defensas, abrazaderas, etc.)</w:t>
      </w:r>
      <w:r w:rsidR="00867E14" w:rsidRPr="009849B8">
        <w:t xml:space="preserve">; </w:t>
      </w:r>
      <w:r w:rsidRPr="009849B8">
        <w:t>Pintura de todas las obras de madera (muebles).</w:t>
      </w:r>
    </w:p>
    <w:p w14:paraId="110ED5D6" w14:textId="70D16A8E" w:rsidR="00976088" w:rsidRPr="009849B8" w:rsidRDefault="00326ED9" w:rsidP="00B5684F">
      <w:pPr>
        <w:pStyle w:val="FORMATONORMAL"/>
        <w:rPr>
          <w:rFonts w:ascii="Baloo" w:hAnsi="Baloo" w:cs="Baloo"/>
        </w:rPr>
      </w:pPr>
      <w:r w:rsidRPr="009849B8">
        <w:rPr>
          <w:rFonts w:ascii="Baloo" w:hAnsi="Baloo" w:cs="Baloo"/>
        </w:rPr>
        <w:t>PREPARACIÓN DE LAS SUPERFICIES</w:t>
      </w:r>
    </w:p>
    <w:p w14:paraId="012E2AA5" w14:textId="77777777" w:rsidR="00976088" w:rsidRPr="009849B8" w:rsidRDefault="00976088" w:rsidP="00B5684F">
      <w:pPr>
        <w:pStyle w:val="FORMATONORMAL"/>
      </w:pPr>
      <w:r w:rsidRPr="009849B8">
        <w:t>Antes de iniciar el proceso de pintura, las superficies serán preparadas de la manera que a continuación se describe y de acuerdo a lo establecido por el fabricante de la pintura, así como también a completa satisfacción del Ingeniero.</w:t>
      </w:r>
    </w:p>
    <w:p w14:paraId="63269C62" w14:textId="46FD1A5E" w:rsidR="00976088" w:rsidRPr="009849B8" w:rsidRDefault="00326ED9" w:rsidP="00B5684F">
      <w:pPr>
        <w:pStyle w:val="FORMATONORMAL"/>
        <w:rPr>
          <w:rFonts w:ascii="Baloo" w:hAnsi="Baloo" w:cs="Baloo"/>
        </w:rPr>
      </w:pPr>
      <w:r w:rsidRPr="009849B8">
        <w:rPr>
          <w:rFonts w:ascii="Baloo" w:hAnsi="Baloo" w:cs="Baloo"/>
        </w:rPr>
        <w:t>CONCRETO</w:t>
      </w:r>
    </w:p>
    <w:p w14:paraId="5B4A4E64" w14:textId="77777777" w:rsidR="00976088" w:rsidRPr="009849B8" w:rsidRDefault="00976088" w:rsidP="00B5684F">
      <w:pPr>
        <w:pStyle w:val="FORMATONORMAL"/>
      </w:pPr>
      <w:r w:rsidRPr="009849B8">
        <w:t>Cepillar, lavar y tratar con una solución de 1± libras de Sulfato de Zinc por galón de agua, y remover toda la suciedad, polvo u otros materiales adheridos, hasta tener una superficie lisa. Dejar secar la superficie.</w:t>
      </w:r>
    </w:p>
    <w:p w14:paraId="4CAE421F" w14:textId="77777777" w:rsidR="00976088" w:rsidRPr="009849B8" w:rsidRDefault="00976088" w:rsidP="00B5684F">
      <w:pPr>
        <w:pStyle w:val="FORMATONORMAL"/>
      </w:pPr>
      <w:r w:rsidRPr="009849B8">
        <w:t>El Ingeniero puede eliminar este proceso en determinadas circunstancias en que lo considere en exceso o cuando el fabricante de la pintura recomiende otro proceso, en cuyo caso se procederá de acuerdo a las indicaciones del documento técnico del fabricante.</w:t>
      </w:r>
    </w:p>
    <w:p w14:paraId="542B7966" w14:textId="359FDFF2" w:rsidR="00976088" w:rsidRPr="009849B8" w:rsidRDefault="00326ED9" w:rsidP="00B5684F">
      <w:pPr>
        <w:pStyle w:val="FORMATONORMAL"/>
        <w:rPr>
          <w:rFonts w:ascii="Baloo" w:hAnsi="Baloo" w:cs="Baloo"/>
        </w:rPr>
      </w:pPr>
      <w:r w:rsidRPr="009849B8">
        <w:rPr>
          <w:rFonts w:ascii="Baloo" w:hAnsi="Baloo" w:cs="Baloo"/>
        </w:rPr>
        <w:t>MEDICIÓN Y FORMA DE PAGO</w:t>
      </w:r>
    </w:p>
    <w:p w14:paraId="4199967A" w14:textId="7823FFBA" w:rsidR="00E77909" w:rsidRPr="009849B8" w:rsidRDefault="00976088" w:rsidP="00B5684F">
      <w:pPr>
        <w:pStyle w:val="FORMATONORMAL"/>
      </w:pPr>
      <w:r w:rsidRPr="009849B8">
        <w:t>La pintura se pagará por metro cuadrado (m2) o según lo indique el Formulario de Oferta</w:t>
      </w:r>
    </w:p>
    <w:p w14:paraId="6E5222DC" w14:textId="51712AC9" w:rsidR="00867E14" w:rsidRPr="009849B8" w:rsidRDefault="00867E14" w:rsidP="00B5684F">
      <w:pPr>
        <w:pStyle w:val="FORMATONORMAL"/>
        <w:rPr>
          <w:rFonts w:ascii="Baloo" w:hAnsi="Baloo" w:cs="Baloo"/>
        </w:rPr>
      </w:pPr>
      <w:r w:rsidRPr="009849B8">
        <w:rPr>
          <w:rFonts w:ascii="Baloo" w:hAnsi="Baloo" w:cs="Baloo"/>
        </w:rPr>
        <w:t>CURVA SANITARIA DE PVC</w:t>
      </w:r>
    </w:p>
    <w:p w14:paraId="60103726" w14:textId="1F33CC33" w:rsidR="00867E14" w:rsidRPr="009849B8" w:rsidRDefault="00867E14" w:rsidP="00B5684F">
      <w:pPr>
        <w:pStyle w:val="FORMATONORMAL"/>
        <w:rPr>
          <w:rFonts w:ascii="Baloo" w:hAnsi="Baloo" w:cs="Baloo"/>
        </w:rPr>
      </w:pPr>
      <w:r w:rsidRPr="009849B8">
        <w:rPr>
          <w:rFonts w:ascii="Baloo" w:hAnsi="Baloo" w:cs="Baloo"/>
        </w:rPr>
        <w:t>ALCANCE DEL TRABAJO</w:t>
      </w:r>
    </w:p>
    <w:p w14:paraId="692095ED" w14:textId="0B7EAEB6" w:rsidR="00867E14" w:rsidRPr="009849B8" w:rsidRDefault="00867E14" w:rsidP="00B5684F">
      <w:pPr>
        <w:pStyle w:val="FORMATONORMAL"/>
      </w:pPr>
      <w:r w:rsidRPr="009849B8">
        <w:t xml:space="preserve">La Contratista suministrará todo el material, herramientas, equipos, transporte, servicio y mano de obra necesaria para el Suministro y colocación de curva sanitaria de PCV, conforme lo indicado en las presentes Especificaciones técnicas o donde los planos constructivos de acabados indiquen. </w:t>
      </w:r>
    </w:p>
    <w:p w14:paraId="4873E827" w14:textId="36C89590" w:rsidR="00867E14" w:rsidRPr="009849B8" w:rsidRDefault="00867E14" w:rsidP="00B5684F">
      <w:pPr>
        <w:pStyle w:val="FORMATONORMAL"/>
      </w:pPr>
      <w:r w:rsidRPr="009849B8">
        <w:t xml:space="preserve">La contratista suministrara e instalara la Curva sanitaria de PVC </w:t>
      </w:r>
      <w:proofErr w:type="spellStart"/>
      <w:r w:rsidRPr="009849B8">
        <w:t>antibacterial</w:t>
      </w:r>
      <w:proofErr w:type="spellEnd"/>
      <w:r w:rsidRPr="009849B8">
        <w:t>, radio de 8 a 10 cm (piso 10 cm), para instalación sobrepuesta que facilite la limpieza y desinfección y evite la acumulación de baterías y microbios</w:t>
      </w:r>
    </w:p>
    <w:p w14:paraId="70EBFF31" w14:textId="7D834C63" w:rsidR="00867E14" w:rsidRPr="009849B8" w:rsidRDefault="0088485D" w:rsidP="00B5684F">
      <w:pPr>
        <w:pStyle w:val="FORMATONORMAL"/>
        <w:rPr>
          <w:rFonts w:ascii="Baloo" w:hAnsi="Baloo" w:cs="Baloo"/>
        </w:rPr>
      </w:pPr>
      <w:r w:rsidRPr="009849B8">
        <w:rPr>
          <w:rFonts w:ascii="Baloo" w:hAnsi="Baloo" w:cs="Baloo"/>
          <w:noProof/>
        </w:rPr>
        <w:lastRenderedPageBreak/>
        <w:drawing>
          <wp:anchor distT="0" distB="0" distL="114300" distR="114300" simplePos="0" relativeHeight="251714560" behindDoc="1" locked="0" layoutInCell="1" allowOverlap="1" wp14:anchorId="0B68B110" wp14:editId="0C4BA707">
            <wp:simplePos x="0" y="0"/>
            <wp:positionH relativeFrom="margin">
              <wp:posOffset>4549740</wp:posOffset>
            </wp:positionH>
            <wp:positionV relativeFrom="paragraph">
              <wp:posOffset>150495</wp:posOffset>
            </wp:positionV>
            <wp:extent cx="1437640" cy="3088005"/>
            <wp:effectExtent l="0" t="0" r="0" b="0"/>
            <wp:wrapTight wrapText="bothSides">
              <wp:wrapPolygon edited="0">
                <wp:start x="0" y="0"/>
                <wp:lineTo x="0" y="21453"/>
                <wp:lineTo x="21180" y="21453"/>
                <wp:lineTo x="21180" y="0"/>
                <wp:lineTo x="0" y="0"/>
              </wp:wrapPolygon>
            </wp:wrapTight>
            <wp:docPr id="1668394473"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26" cstate="print">
                      <a:extLst>
                        <a:ext uri="{28A0092B-C50C-407E-A947-70E740481C1C}">
                          <a14:useLocalDpi xmlns:a14="http://schemas.microsoft.com/office/drawing/2010/main" val="0"/>
                        </a:ext>
                      </a:extLst>
                    </a:blip>
                    <a:srcRect r="65287" b="14023"/>
                    <a:stretch>
                      <a:fillRect/>
                    </a:stretch>
                  </pic:blipFill>
                  <pic:spPr>
                    <a:xfrm>
                      <a:off x="0" y="0"/>
                      <a:ext cx="1437640" cy="3088005"/>
                    </a:xfrm>
                    <a:prstGeom prst="rect">
                      <a:avLst/>
                    </a:prstGeom>
                    <a:ln/>
                  </pic:spPr>
                </pic:pic>
              </a:graphicData>
            </a:graphic>
            <wp14:sizeRelH relativeFrom="page">
              <wp14:pctWidth>0</wp14:pctWidth>
            </wp14:sizeRelH>
            <wp14:sizeRelV relativeFrom="page">
              <wp14:pctHeight>0</wp14:pctHeight>
            </wp14:sizeRelV>
          </wp:anchor>
        </w:drawing>
      </w:r>
      <w:r w:rsidR="00867E14" w:rsidRPr="009849B8">
        <w:rPr>
          <w:rFonts w:ascii="Baloo" w:hAnsi="Baloo" w:cs="Baloo"/>
        </w:rPr>
        <w:t>ÁREAS O SERVICIOS</w:t>
      </w:r>
    </w:p>
    <w:p w14:paraId="14036FEA" w14:textId="0BE0E144" w:rsidR="00867E14" w:rsidRPr="009849B8" w:rsidRDefault="00867E14" w:rsidP="00B5684F">
      <w:pPr>
        <w:pStyle w:val="FORMATONORMAL"/>
      </w:pPr>
      <w:r w:rsidRPr="009849B8">
        <w:t xml:space="preserve">Esquinas y uniones pared-pared, piso-pared, pared-cielo falso para baños en baterías sanitarias, quirófanos, salas de parto, áreas de procedimientos, cuartos de desechos intermedios y finales o donde los planos de acabados lo indiquen. </w:t>
      </w:r>
    </w:p>
    <w:p w14:paraId="77812DE4" w14:textId="52CBB0C7" w:rsidR="00D615F6" w:rsidRPr="009849B8" w:rsidRDefault="00D615F6" w:rsidP="00B5684F">
      <w:pPr>
        <w:pStyle w:val="FORMATONORMAL"/>
        <w:rPr>
          <w:rFonts w:eastAsia="Museo Sans 100" w:cs="Museo Sans 100"/>
          <w:b/>
          <w:smallCaps/>
          <w:sz w:val="18"/>
          <w:szCs w:val="18"/>
        </w:rPr>
      </w:pPr>
      <w:r w:rsidRPr="009849B8">
        <w:rPr>
          <w:rFonts w:ascii="Baloo" w:eastAsia="Museo Sans 100" w:hAnsi="Baloo" w:cs="Baloo"/>
        </w:rPr>
        <w:tab/>
      </w:r>
      <w:r w:rsidRPr="009849B8">
        <w:rPr>
          <w:rFonts w:ascii="Baloo" w:eastAsia="Museo Sans 100" w:hAnsi="Baloo" w:cs="Baloo"/>
        </w:rPr>
        <w:tab/>
      </w:r>
      <w:bookmarkStart w:id="80" w:name="_Toc176863548"/>
      <w:r w:rsidR="00B5684F" w:rsidRPr="009849B8">
        <w:rPr>
          <w:rFonts w:ascii="Baloo" w:eastAsia="Museo Sans 100" w:hAnsi="Baloo" w:cs="Baloo"/>
        </w:rPr>
        <w:tab/>
      </w:r>
      <w:r w:rsidR="00B5684F" w:rsidRPr="009849B8">
        <w:rPr>
          <w:rFonts w:ascii="Baloo" w:eastAsia="Museo Sans 100" w:hAnsi="Baloo" w:cs="Baloo"/>
        </w:rPr>
        <w:tab/>
      </w:r>
      <w:r w:rsidR="00AE73F2" w:rsidRPr="009849B8">
        <w:t xml:space="preserve">ILUSTRACIÓN </w:t>
      </w:r>
      <w:fldSimple w:instr=" SEQ Ilustración \* ARABIC ">
        <w:r w:rsidR="00D80951">
          <w:rPr>
            <w:noProof/>
          </w:rPr>
          <w:t>9</w:t>
        </w:r>
      </w:fldSimple>
      <w:r w:rsidR="00C178F8" w:rsidRPr="009849B8">
        <w:rPr>
          <w:rFonts w:eastAsia="Museo Sans 100" w:cs="Museo Sans 100"/>
          <w:szCs w:val="20"/>
        </w:rPr>
        <w:t xml:space="preserve"> CURVA SANITARIA DE PV</w:t>
      </w:r>
      <w:r w:rsidR="00C178F8" w:rsidRPr="009849B8">
        <w:rPr>
          <w:szCs w:val="20"/>
        </w:rPr>
        <w:t>C</w:t>
      </w:r>
      <w:bookmarkEnd w:id="80"/>
    </w:p>
    <w:p w14:paraId="4FD415CD" w14:textId="0EC1DDFD" w:rsidR="00D615F6" w:rsidRPr="009849B8" w:rsidRDefault="00D615F6" w:rsidP="00FE7663">
      <w:pPr>
        <w:pStyle w:val="FORMATONORMAL"/>
        <w:rPr>
          <w:rFonts w:ascii="Baloo" w:hAnsi="Baloo" w:cs="Baloo"/>
        </w:rPr>
      </w:pPr>
      <w:r w:rsidRPr="009849B8">
        <w:rPr>
          <w:rFonts w:ascii="Baloo" w:hAnsi="Baloo" w:cs="Baloo"/>
        </w:rPr>
        <w:t xml:space="preserve">EJECUCION </w:t>
      </w:r>
    </w:p>
    <w:p w14:paraId="3C82684C" w14:textId="54EE2A28" w:rsidR="00867E14" w:rsidRPr="009849B8" w:rsidRDefault="00867E14" w:rsidP="00FE7663">
      <w:pPr>
        <w:pStyle w:val="FORMATONORMAL"/>
        <w:rPr>
          <w:rFonts w:ascii="Baloo" w:hAnsi="Baloo" w:cs="Baloo"/>
        </w:rPr>
      </w:pPr>
      <w:r w:rsidRPr="009849B8">
        <w:t xml:space="preserve">Provisión e instalación de curva sanitaria en esquinas y uniones pared – pared, piso – pared o pared - cielo falso. Para pisos se recomienda utilizar curva de 10 cm. Para su instalación deberá revisar el manual de instalación, riel de fijación </w:t>
      </w:r>
      <w:proofErr w:type="gramStart"/>
      <w:r w:rsidRPr="009849B8">
        <w:t>a la base anclado</w:t>
      </w:r>
      <w:proofErr w:type="gramEnd"/>
      <w:r w:rsidRPr="009849B8">
        <w:t xml:space="preserve"> mediante pernos y medidas de acuerdo al manual provisto por el fabricante, moldura fijada mediante cintas al riel de suspensión. El manual de instalación deberá contener además de las indicaciones provistas por el fabricante, las plantillas y referencias de cortes. Para uniones y permitir un sellado perfecto se deberá utilizar un sellador de juntas elástico y adhesivo, en base poliuretano mono componente.</w:t>
      </w:r>
    </w:p>
    <w:p w14:paraId="6E00549E" w14:textId="77777777" w:rsidR="00867E14" w:rsidRPr="009849B8" w:rsidRDefault="00867E14" w:rsidP="00FE7663">
      <w:pPr>
        <w:pStyle w:val="FORMATONORMAL"/>
        <w:rPr>
          <w:rFonts w:ascii="Baloo" w:hAnsi="Baloo" w:cs="Baloo"/>
        </w:rPr>
      </w:pPr>
      <w:r w:rsidRPr="009849B8">
        <w:rPr>
          <w:rFonts w:ascii="Baloo" w:hAnsi="Baloo" w:cs="Baloo"/>
        </w:rPr>
        <w:t>NORMAS DE CUMPLIMIENTO</w:t>
      </w:r>
    </w:p>
    <w:p w14:paraId="1DBB2B02" w14:textId="1074458F" w:rsidR="00867E14" w:rsidRPr="009849B8" w:rsidRDefault="00867E14" w:rsidP="00B5684F">
      <w:pPr>
        <w:pStyle w:val="FORMATONORMALVIETA"/>
      </w:pPr>
      <w:r w:rsidRPr="009849B8">
        <w:t xml:space="preserve">Prueba de impacto: ISO 179 </w:t>
      </w:r>
      <w:proofErr w:type="spellStart"/>
      <w:r w:rsidRPr="009849B8">
        <w:t>Kj</w:t>
      </w:r>
      <w:proofErr w:type="spellEnd"/>
      <w:r w:rsidRPr="009849B8">
        <w:t>/m2</w:t>
      </w:r>
    </w:p>
    <w:p w14:paraId="306DBE13" w14:textId="77777777" w:rsidR="00867E14" w:rsidRPr="009849B8" w:rsidRDefault="00867E14" w:rsidP="00B5684F">
      <w:pPr>
        <w:pStyle w:val="FORMATONORMALVIETA"/>
      </w:pPr>
      <w:r w:rsidRPr="009849B8">
        <w:t>Absorción de agua: 0.2%</w:t>
      </w:r>
    </w:p>
    <w:p w14:paraId="7D21AA47" w14:textId="4A2DCF0F" w:rsidR="00867E14" w:rsidRPr="009849B8" w:rsidRDefault="00867E14" w:rsidP="00867E14">
      <w:pPr>
        <w:rPr>
          <w:rStyle w:val="FORMATONORMALCar"/>
        </w:rPr>
      </w:pPr>
      <w:r w:rsidRPr="009849B8">
        <w:rPr>
          <w:rStyle w:val="FORMATONORMALCar"/>
        </w:rPr>
        <w:t>El Ingeniero no aceptarán materiales de las curvas sanitarias que presenten manchas, averías, torceduras, fisuras o grietas en las piezas de PCV, instaladas con desniveles u otro tipo de defectos que contrarresten la calidad del trabajo. La curva sanitaria deberá observarse con excelente calidad. Es responsabilidad exclusiva del Contratista la protección del material desde su compra hasta la entrega del producto instalado. Debe tener especial cuidado contra daño por humedad. Si es embodegado por un período de tiempo</w:t>
      </w:r>
      <w:r w:rsidRPr="009849B8">
        <w:rPr>
          <w:rStyle w:val="FORMATONORMALVIETACar"/>
        </w:rPr>
        <w:t xml:space="preserve"> </w:t>
      </w:r>
      <w:r w:rsidRPr="009849B8">
        <w:rPr>
          <w:rStyle w:val="FORMATONORMALCar"/>
        </w:rPr>
        <w:t>prolongado, deberá tener cuidado que la bodega se encuentre totalmente seca y que cuente con suficiente ventilación.</w:t>
      </w:r>
    </w:p>
    <w:p w14:paraId="0F8E5BA9" w14:textId="0D1DCD44" w:rsidR="00867E14" w:rsidRPr="009849B8" w:rsidRDefault="00867E14" w:rsidP="00867E14">
      <w:pPr>
        <w:rPr>
          <w:rFonts w:ascii="Baloo" w:eastAsia="Museo Sans 100" w:hAnsi="Baloo" w:cs="Baloo"/>
        </w:rPr>
      </w:pPr>
      <w:r w:rsidRPr="009849B8">
        <w:rPr>
          <w:rFonts w:ascii="Baloo" w:eastAsia="Museo Sans 100" w:hAnsi="Baloo" w:cs="Baloo"/>
        </w:rPr>
        <w:t>MEDICIÓN Y FORMA DE PAGO</w:t>
      </w:r>
    </w:p>
    <w:p w14:paraId="635F0B3B" w14:textId="1FECB38F" w:rsidR="00867E14" w:rsidRPr="009849B8" w:rsidRDefault="00867E14" w:rsidP="00FE7663">
      <w:pPr>
        <w:pStyle w:val="FORMATONORMAL"/>
      </w:pPr>
      <w:r w:rsidRPr="009849B8">
        <w:t>Esta actividad se pagará por metro lineal (m) o según lo indique el Formulario de Oferta.</w:t>
      </w:r>
    </w:p>
    <w:p w14:paraId="157C9F03" w14:textId="09DFA7A1" w:rsidR="006559D1" w:rsidRPr="009849B8" w:rsidRDefault="006559D1" w:rsidP="00B5684F">
      <w:pPr>
        <w:pStyle w:val="FORMATONORMAL"/>
        <w:rPr>
          <w:rFonts w:ascii="Baloo" w:hAnsi="Baloo" w:cs="Baloo"/>
        </w:rPr>
      </w:pPr>
      <w:r w:rsidRPr="009849B8">
        <w:rPr>
          <w:rFonts w:ascii="Baloo" w:hAnsi="Baloo" w:cs="Baloo"/>
        </w:rPr>
        <w:t>GUARDACAMILLAS Y/O PROTECCION DE PAREDES CONTRA GOLPES</w:t>
      </w:r>
    </w:p>
    <w:p w14:paraId="68ECF16E" w14:textId="679CE052" w:rsidR="006559D1" w:rsidRPr="009849B8" w:rsidRDefault="006559D1" w:rsidP="00B5684F">
      <w:pPr>
        <w:pStyle w:val="FORMATONORMAL"/>
        <w:rPr>
          <w:rFonts w:ascii="Baloo" w:hAnsi="Baloo" w:cs="Baloo"/>
        </w:rPr>
      </w:pPr>
      <w:r w:rsidRPr="009849B8">
        <w:rPr>
          <w:rFonts w:ascii="Baloo" w:hAnsi="Baloo" w:cs="Baloo"/>
        </w:rPr>
        <w:t>ALCANCE DEL TRABAJO</w:t>
      </w:r>
    </w:p>
    <w:p w14:paraId="64F703C4" w14:textId="76D7DD70" w:rsidR="006559D1" w:rsidRPr="009849B8" w:rsidRDefault="006559D1" w:rsidP="00FE7663">
      <w:pPr>
        <w:pStyle w:val="FORMATONORMAL"/>
      </w:pPr>
      <w:r w:rsidRPr="009849B8">
        <w:t xml:space="preserve">La Contratista suministrará todo el material, herramientas, equipos, transporte, servicio y mano de obra necesaria para el suministro e instalación de las protecciones de paredes contra golpes de camillas y/o algún otro equipo que pueda afectar las paredes por los desplazamientos de estos. Estas protecciones se instalarán conforme a lo indicado en las presentes Especificaciones Técnicas o donde los planos constructivos de acabados lo indiquen. </w:t>
      </w:r>
    </w:p>
    <w:p w14:paraId="695249D2" w14:textId="32E36807" w:rsidR="006559D1" w:rsidRPr="009849B8" w:rsidRDefault="006559D1" w:rsidP="00B5684F">
      <w:pPr>
        <w:pStyle w:val="FORMATONORMAL"/>
        <w:rPr>
          <w:rFonts w:ascii="Baloo" w:hAnsi="Baloo" w:cs="Baloo"/>
        </w:rPr>
      </w:pPr>
      <w:r w:rsidRPr="009849B8">
        <w:rPr>
          <w:rFonts w:ascii="Baloo" w:hAnsi="Baloo" w:cs="Baloo"/>
        </w:rPr>
        <w:t>ACABADO</w:t>
      </w:r>
    </w:p>
    <w:p w14:paraId="14E6E3B8" w14:textId="085687D4" w:rsidR="006559D1" w:rsidRPr="009849B8" w:rsidRDefault="00ED4254" w:rsidP="00FE7663">
      <w:pPr>
        <w:pStyle w:val="FORMATONORMAL"/>
      </w:pPr>
      <w:r w:rsidRPr="009849B8">
        <w:rPr>
          <w:noProof/>
        </w:rPr>
        <w:lastRenderedPageBreak/>
        <w:drawing>
          <wp:anchor distT="0" distB="0" distL="114300" distR="114300" simplePos="0" relativeHeight="251609088" behindDoc="1" locked="0" layoutInCell="1" hidden="0" allowOverlap="1" wp14:anchorId="6A920351" wp14:editId="7341F7C3">
            <wp:simplePos x="0" y="0"/>
            <wp:positionH relativeFrom="margin">
              <wp:posOffset>4704561</wp:posOffset>
            </wp:positionH>
            <wp:positionV relativeFrom="paragraph">
              <wp:posOffset>8737</wp:posOffset>
            </wp:positionV>
            <wp:extent cx="1305560" cy="1594485"/>
            <wp:effectExtent l="0" t="0" r="0" b="0"/>
            <wp:wrapTight wrapText="bothSides">
              <wp:wrapPolygon edited="0">
                <wp:start x="0" y="0"/>
                <wp:lineTo x="0" y="21419"/>
                <wp:lineTo x="21432" y="21419"/>
                <wp:lineTo x="21432" y="0"/>
                <wp:lineTo x="0" y="0"/>
              </wp:wrapPolygon>
            </wp:wrapTight>
            <wp:docPr id="1158036697"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7"/>
                    <a:srcRect l="30726" b="24581"/>
                    <a:stretch>
                      <a:fillRect/>
                    </a:stretch>
                  </pic:blipFill>
                  <pic:spPr>
                    <a:xfrm>
                      <a:off x="0" y="0"/>
                      <a:ext cx="1305560" cy="1594485"/>
                    </a:xfrm>
                    <a:prstGeom prst="rect">
                      <a:avLst/>
                    </a:prstGeom>
                    <a:ln/>
                  </pic:spPr>
                </pic:pic>
              </a:graphicData>
            </a:graphic>
            <wp14:sizeRelH relativeFrom="margin">
              <wp14:pctWidth>0</wp14:pctWidth>
            </wp14:sizeRelH>
            <wp14:sizeRelV relativeFrom="margin">
              <wp14:pctHeight>0</wp14:pctHeight>
            </wp14:sizeRelV>
          </wp:anchor>
        </w:drawing>
      </w:r>
      <w:r w:rsidR="006559D1" w:rsidRPr="009849B8">
        <w:t xml:space="preserve">Perfil de terminación de PVC de alto impacto y aluminio que garantice la durabilidad de las paredes. Es un producto que deberá estar diseñado y colocado para proteger las superficies de daños, roces y golpes. Compuesto de 3 piezas: Base de aluminio que se fijará a la pared, tapa de PVC de alto impacto que se coloca con un sistema de “clics” y accesorio terminal de ABS (plástico de alta resistencia), el color será a elección del Ingeniero. </w:t>
      </w:r>
    </w:p>
    <w:p w14:paraId="795F0173" w14:textId="3915B761" w:rsidR="006559D1" w:rsidRPr="009849B8" w:rsidRDefault="00AE73F2" w:rsidP="00FE7663">
      <w:pPr>
        <w:pStyle w:val="FORMATONORMAL"/>
        <w:jc w:val="right"/>
        <w:rPr>
          <w:szCs w:val="20"/>
          <w:lang w:val="es-ES"/>
        </w:rPr>
      </w:pPr>
      <w:bookmarkStart w:id="81" w:name="_Toc176863549"/>
      <w:r w:rsidRPr="009849B8">
        <w:rPr>
          <w:szCs w:val="20"/>
        </w:rPr>
        <w:t xml:space="preserve">ILUSTRACIÓN </w:t>
      </w:r>
      <w:r w:rsidRPr="009849B8">
        <w:rPr>
          <w:szCs w:val="20"/>
        </w:rPr>
        <w:fldChar w:fldCharType="begin"/>
      </w:r>
      <w:r w:rsidRPr="009849B8">
        <w:rPr>
          <w:szCs w:val="20"/>
        </w:rPr>
        <w:instrText xml:space="preserve"> SEQ Ilustración \* ARABIC </w:instrText>
      </w:r>
      <w:r w:rsidRPr="009849B8">
        <w:rPr>
          <w:szCs w:val="20"/>
        </w:rPr>
        <w:fldChar w:fldCharType="separate"/>
      </w:r>
      <w:r w:rsidR="00D80951">
        <w:rPr>
          <w:noProof/>
          <w:szCs w:val="20"/>
        </w:rPr>
        <w:t>10</w:t>
      </w:r>
      <w:r w:rsidRPr="009849B8">
        <w:rPr>
          <w:szCs w:val="20"/>
        </w:rPr>
        <w:fldChar w:fldCharType="end"/>
      </w:r>
      <w:r w:rsidRPr="009849B8">
        <w:rPr>
          <w:szCs w:val="20"/>
        </w:rPr>
        <w:t xml:space="preserve"> </w:t>
      </w:r>
      <w:r w:rsidR="00C178F8" w:rsidRPr="009849B8">
        <w:rPr>
          <w:szCs w:val="20"/>
        </w:rPr>
        <w:t>PROTECCIÓN DE PAREDES</w:t>
      </w:r>
      <w:bookmarkEnd w:id="81"/>
    </w:p>
    <w:p w14:paraId="4F507A06" w14:textId="7102E300" w:rsidR="006559D1" w:rsidRPr="009849B8" w:rsidRDefault="006559D1" w:rsidP="00B5684F">
      <w:pPr>
        <w:pStyle w:val="FORMATONORMAL"/>
        <w:rPr>
          <w:rFonts w:ascii="Baloo" w:hAnsi="Baloo" w:cs="Baloo"/>
        </w:rPr>
      </w:pPr>
      <w:r w:rsidRPr="009849B8">
        <w:rPr>
          <w:rFonts w:ascii="Baloo" w:hAnsi="Baloo" w:cs="Baloo"/>
        </w:rPr>
        <w:t xml:space="preserve">EJECUCION </w:t>
      </w:r>
    </w:p>
    <w:p w14:paraId="5D660701" w14:textId="2C5EBA3D" w:rsidR="006559D1" w:rsidRPr="009849B8" w:rsidRDefault="006559D1" w:rsidP="00FE7663">
      <w:pPr>
        <w:pStyle w:val="FORMATONORMAL"/>
      </w:pPr>
      <w:r w:rsidRPr="009849B8">
        <w:t>Durante su instalación se deberá tener sumo cuidado en proteger las paredes ya instaladas realizando el trabajo de una manera ordenada y limpia. El Contratista, con la suficiente anticipación, suministrará al Ingeniero muestras de cada producto, con el propósito de verificar que éstos cumplan con las especificaciones definidas en los documentos contractuales. No se recibirá el material o producto sin la aprobación del Ingeniero.</w:t>
      </w:r>
    </w:p>
    <w:p w14:paraId="2E278E80" w14:textId="579C070C" w:rsidR="006559D1" w:rsidRPr="009849B8" w:rsidRDefault="006559D1" w:rsidP="00FE7663">
      <w:pPr>
        <w:pStyle w:val="FORMATONORMAL"/>
      </w:pPr>
      <w:r w:rsidRPr="009849B8">
        <w:t>De igual forma, se efectuarán muestras de la instalación del producto en superficies de extensión representativa y definidas por el Ingeniero, las cuales, quedarán sujetas a modificación si éstas no se ajustan a los requerimientos del Arquitecto encargado de los acabados arquitectónicos o del Ingeniero. No se dará inicio a la actividad de la instalación de guarda camillas mientras las muestras no estén aceptadas satisfactoriamente por el Ingeniero. El hecho de que el Contratista subcontrate parcial o totalmente esta actividad no lo releva ni le disminuye su exclusiva responsabilidad por la obra.</w:t>
      </w:r>
    </w:p>
    <w:p w14:paraId="7D18BF46" w14:textId="60FAAEBE" w:rsidR="00B56ADC" w:rsidRPr="009849B8" w:rsidRDefault="006559D1" w:rsidP="00B5684F">
      <w:pPr>
        <w:pStyle w:val="FORMATONORMAL"/>
      </w:pPr>
      <w:r w:rsidRPr="009849B8">
        <w:rPr>
          <w:noProof/>
        </w:rPr>
        <w:drawing>
          <wp:inline distT="0" distB="0" distL="0" distR="0" wp14:anchorId="16934DD8" wp14:editId="1F7536C8">
            <wp:extent cx="5610225" cy="1047750"/>
            <wp:effectExtent l="0" t="0" r="0" b="0"/>
            <wp:docPr id="86372147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8"/>
                    <a:srcRect/>
                    <a:stretch>
                      <a:fillRect/>
                    </a:stretch>
                  </pic:blipFill>
                  <pic:spPr>
                    <a:xfrm>
                      <a:off x="0" y="0"/>
                      <a:ext cx="5610225" cy="1047750"/>
                    </a:xfrm>
                    <a:prstGeom prst="rect">
                      <a:avLst/>
                    </a:prstGeom>
                    <a:ln/>
                  </pic:spPr>
                </pic:pic>
              </a:graphicData>
            </a:graphic>
          </wp:inline>
        </w:drawing>
      </w:r>
    </w:p>
    <w:p w14:paraId="16DA75C6" w14:textId="016BC098" w:rsidR="00C178F8" w:rsidRPr="009849B8" w:rsidRDefault="00410005" w:rsidP="00B5684F">
      <w:pPr>
        <w:pStyle w:val="FORMATONORMAL"/>
        <w:jc w:val="center"/>
      </w:pPr>
      <w:bookmarkStart w:id="82" w:name="_Toc176863550"/>
      <w:r w:rsidRPr="009849B8">
        <w:t xml:space="preserve">ILUSTRACIÓN </w:t>
      </w:r>
      <w:fldSimple w:instr=" SEQ Ilustración \* ARABIC ">
        <w:r w:rsidR="00D80951">
          <w:rPr>
            <w:noProof/>
          </w:rPr>
          <w:t>11</w:t>
        </w:r>
      </w:fldSimple>
      <w:r w:rsidRPr="009849B8">
        <w:t xml:space="preserve"> </w:t>
      </w:r>
      <w:r w:rsidR="00C178F8" w:rsidRPr="009849B8">
        <w:rPr>
          <w:rFonts w:eastAsia="Museo Sans 100" w:cs="Museo Sans 100"/>
          <w:b/>
          <w:smallCaps/>
        </w:rPr>
        <w:t>PERFIL DE GUARDACAMILLAS</w:t>
      </w:r>
      <w:bookmarkEnd w:id="82"/>
    </w:p>
    <w:p w14:paraId="5FBD4C6F" w14:textId="77777777" w:rsidR="006559D1" w:rsidRPr="009849B8" w:rsidRDefault="006559D1" w:rsidP="00B5684F">
      <w:pPr>
        <w:pStyle w:val="FORMATONORMAL"/>
      </w:pPr>
      <w:r w:rsidRPr="009849B8">
        <w:rPr>
          <w:rFonts w:eastAsia="Museo Sans 100" w:cs="Museo Sans 100"/>
        </w:rPr>
        <w:t>Se recomienda considerar los siguientes pasos constructivos enmarcados en el cuadro que se presenta a continuación. Sin embargo, se tomarán en consideración el proceso constructivo según recomendación del fabricante</w:t>
      </w:r>
      <w:r w:rsidRPr="009849B8">
        <w:t xml:space="preserve">. </w:t>
      </w:r>
    </w:p>
    <w:p w14:paraId="1CFB5E7C" w14:textId="792995DF" w:rsidR="00B56ADC" w:rsidRPr="009849B8" w:rsidRDefault="00765AAE" w:rsidP="00765AAE">
      <w:pPr>
        <w:jc w:val="center"/>
        <w:rPr>
          <w:lang w:val="es-ES"/>
        </w:rPr>
      </w:pPr>
      <w:r w:rsidRPr="009849B8">
        <w:rPr>
          <w:noProof/>
        </w:rPr>
        <w:lastRenderedPageBreak/>
        <w:drawing>
          <wp:inline distT="0" distB="0" distL="0" distR="0" wp14:anchorId="44341F7B" wp14:editId="0B7C41B9">
            <wp:extent cx="4289425" cy="3092450"/>
            <wp:effectExtent l="0" t="0" r="0" b="0"/>
            <wp:docPr id="977926052"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29" cstate="print">
                      <a:extLst>
                        <a:ext uri="{28A0092B-C50C-407E-A947-70E740481C1C}">
                          <a14:useLocalDpi xmlns:a14="http://schemas.microsoft.com/office/drawing/2010/main" val="0"/>
                        </a:ext>
                      </a:extLst>
                    </a:blip>
                    <a:srcRect/>
                    <a:stretch>
                      <a:fillRect/>
                    </a:stretch>
                  </pic:blipFill>
                  <pic:spPr>
                    <a:xfrm>
                      <a:off x="0" y="0"/>
                      <a:ext cx="4289425" cy="3092450"/>
                    </a:xfrm>
                    <a:prstGeom prst="rect">
                      <a:avLst/>
                    </a:prstGeom>
                    <a:ln/>
                  </pic:spPr>
                </pic:pic>
              </a:graphicData>
            </a:graphic>
          </wp:inline>
        </w:drawing>
      </w:r>
    </w:p>
    <w:p w14:paraId="236285E5" w14:textId="3AF46FA9" w:rsidR="00C178F8" w:rsidRPr="009849B8" w:rsidRDefault="00410005" w:rsidP="00C178F8">
      <w:pPr>
        <w:jc w:val="center"/>
        <w:rPr>
          <w:szCs w:val="20"/>
        </w:rPr>
      </w:pPr>
      <w:bookmarkStart w:id="83" w:name="_Toc176863551"/>
      <w:r w:rsidRPr="009849B8">
        <w:rPr>
          <w:szCs w:val="20"/>
        </w:rPr>
        <w:t xml:space="preserve">ILUSTRACIÓN </w:t>
      </w:r>
      <w:r w:rsidRPr="009849B8">
        <w:rPr>
          <w:szCs w:val="20"/>
        </w:rPr>
        <w:fldChar w:fldCharType="begin"/>
      </w:r>
      <w:r w:rsidRPr="009849B8">
        <w:rPr>
          <w:szCs w:val="20"/>
        </w:rPr>
        <w:instrText xml:space="preserve"> SEQ Ilustración \* ARABIC </w:instrText>
      </w:r>
      <w:r w:rsidRPr="009849B8">
        <w:rPr>
          <w:szCs w:val="20"/>
        </w:rPr>
        <w:fldChar w:fldCharType="separate"/>
      </w:r>
      <w:r w:rsidR="00D80951">
        <w:rPr>
          <w:noProof/>
          <w:szCs w:val="20"/>
        </w:rPr>
        <w:t>12</w:t>
      </w:r>
      <w:r w:rsidRPr="009849B8">
        <w:rPr>
          <w:szCs w:val="20"/>
        </w:rPr>
        <w:fldChar w:fldCharType="end"/>
      </w:r>
      <w:r w:rsidR="00C178F8" w:rsidRPr="009849B8">
        <w:rPr>
          <w:rFonts w:eastAsia="Museo Sans 100" w:cs="Museo Sans 100"/>
          <w:b/>
          <w:bCs/>
          <w:smallCaps/>
          <w:szCs w:val="20"/>
        </w:rPr>
        <w:t xml:space="preserve"> PASOS CONSTRUCTIVOS INSTALCION DE GUARDACAMILLAS</w:t>
      </w:r>
      <w:bookmarkEnd w:id="83"/>
      <w:r w:rsidR="00C178F8" w:rsidRPr="009849B8">
        <w:rPr>
          <w:rFonts w:eastAsia="Museo Sans 100" w:cs="Museo Sans 100"/>
          <w:b/>
          <w:bCs/>
          <w:smallCaps/>
          <w:szCs w:val="20"/>
        </w:rPr>
        <w:t xml:space="preserve">  </w:t>
      </w:r>
    </w:p>
    <w:p w14:paraId="4EFAD9FA" w14:textId="77777777" w:rsidR="00B5684F" w:rsidRPr="009849B8" w:rsidRDefault="00B5684F" w:rsidP="00B5684F">
      <w:pPr>
        <w:pStyle w:val="FORMATONORMAL"/>
        <w:rPr>
          <w:rFonts w:ascii="Baloo" w:hAnsi="Baloo" w:cs="Baloo"/>
        </w:rPr>
      </w:pPr>
    </w:p>
    <w:p w14:paraId="2FC055E2" w14:textId="4D65A1BE" w:rsidR="00765AAE" w:rsidRPr="009849B8" w:rsidRDefault="00765AAE" w:rsidP="00B5684F">
      <w:pPr>
        <w:pStyle w:val="FORMATONORMAL"/>
        <w:rPr>
          <w:rFonts w:ascii="Baloo" w:hAnsi="Baloo" w:cs="Baloo"/>
        </w:rPr>
      </w:pPr>
      <w:r w:rsidRPr="009849B8">
        <w:rPr>
          <w:rFonts w:ascii="Baloo" w:hAnsi="Baloo" w:cs="Baloo"/>
        </w:rPr>
        <w:t>MEDICIÓN Y FORMA DE PAGO</w:t>
      </w:r>
    </w:p>
    <w:p w14:paraId="1471DF84" w14:textId="46E41E5B" w:rsidR="00B56ADC" w:rsidRPr="009849B8" w:rsidRDefault="00765AAE" w:rsidP="00B5684F">
      <w:pPr>
        <w:pStyle w:val="FORMATONORMAL"/>
        <w:rPr>
          <w:rFonts w:cs="Museo Sans 100"/>
        </w:rPr>
      </w:pPr>
      <w:r w:rsidRPr="009849B8">
        <w:rPr>
          <w:rFonts w:cs="Museo Sans 100"/>
        </w:rPr>
        <w:t>Esta actividad se pagará por metro lineal (m) o según lo indique el Formulario de Oferta.</w:t>
      </w:r>
    </w:p>
    <w:p w14:paraId="123CC1A3" w14:textId="77777777" w:rsidR="00B5684F" w:rsidRPr="009849B8" w:rsidRDefault="00B5684F" w:rsidP="00B5684F">
      <w:pPr>
        <w:pStyle w:val="FORMATONORMAL"/>
        <w:rPr>
          <w:rFonts w:cs="Museo Sans 100"/>
        </w:rPr>
      </w:pPr>
    </w:p>
    <w:p w14:paraId="64AD0385" w14:textId="6572C3ED" w:rsidR="00765AAE" w:rsidRPr="009849B8" w:rsidRDefault="00765AAE">
      <w:pPr>
        <w:pStyle w:val="SUBTITULO2ET"/>
        <w:numPr>
          <w:ilvl w:val="1"/>
          <w:numId w:val="107"/>
        </w:numPr>
      </w:pPr>
      <w:bookmarkStart w:id="84" w:name="_Toc190954466"/>
      <w:r w:rsidRPr="009849B8">
        <w:t>FACHADA Y RECUBRIMIENTOS</w:t>
      </w:r>
      <w:bookmarkEnd w:id="84"/>
      <w:r w:rsidRPr="009849B8">
        <w:t xml:space="preserve"> </w:t>
      </w:r>
    </w:p>
    <w:p w14:paraId="5C6CF5B5" w14:textId="2D94812F" w:rsidR="00765AAE" w:rsidRPr="009849B8" w:rsidRDefault="00765AAE" w:rsidP="00FE7663">
      <w:pPr>
        <w:pStyle w:val="FORMATONORMAL"/>
        <w:rPr>
          <w:rFonts w:ascii="Baloo" w:hAnsi="Baloo" w:cs="Baloo"/>
        </w:rPr>
      </w:pPr>
      <w:r w:rsidRPr="009849B8">
        <w:rPr>
          <w:rFonts w:ascii="Baloo" w:hAnsi="Baloo" w:cs="Baloo"/>
        </w:rPr>
        <w:t xml:space="preserve">CORTASOLES </w:t>
      </w:r>
    </w:p>
    <w:p w14:paraId="5B1B0C46" w14:textId="77777777" w:rsidR="00765AAE" w:rsidRPr="009849B8" w:rsidRDefault="00765AAE" w:rsidP="00FE7663">
      <w:pPr>
        <w:pStyle w:val="FORMATONORMAL"/>
        <w:rPr>
          <w:rFonts w:ascii="Baloo" w:hAnsi="Baloo" w:cs="Baloo"/>
        </w:rPr>
      </w:pPr>
      <w:r w:rsidRPr="009849B8">
        <w:rPr>
          <w:rFonts w:ascii="Baloo" w:hAnsi="Baloo" w:cs="Baloo"/>
        </w:rPr>
        <w:t xml:space="preserve"> ALCANCE DEL TRABAJO</w:t>
      </w:r>
    </w:p>
    <w:p w14:paraId="37B2CC5F" w14:textId="77777777" w:rsidR="00765AAE" w:rsidRPr="009849B8" w:rsidRDefault="00765AAE" w:rsidP="00FE7663">
      <w:pPr>
        <w:pStyle w:val="FORMATONORMAL"/>
        <w:rPr>
          <w:rFonts w:cs="Museo Sans 100"/>
        </w:rPr>
      </w:pPr>
      <w:r w:rsidRPr="009849B8">
        <w:rPr>
          <w:rFonts w:cs="Museo Sans 100"/>
        </w:rPr>
        <w:t xml:space="preserve">El trabajo descrito en esta sección comprende el suministro e instalación de los diferentes tipos de </w:t>
      </w:r>
      <w:proofErr w:type="spellStart"/>
      <w:r w:rsidRPr="009849B8">
        <w:rPr>
          <w:rFonts w:cs="Museo Sans 100"/>
        </w:rPr>
        <w:t>cortasoles</w:t>
      </w:r>
      <w:proofErr w:type="spellEnd"/>
      <w:r w:rsidRPr="009849B8">
        <w:rPr>
          <w:rFonts w:cs="Museo Sans 100"/>
        </w:rPr>
        <w:t xml:space="preserve"> con los cuales contara el proyecto, incluyendo todos los materiales, mano de obra, equipo, aditamentos, sujeciones y cualquier otro trabajo necesario para la completa ejecución de todos los trabajos tal como está indicado en los planos.</w:t>
      </w:r>
    </w:p>
    <w:p w14:paraId="6157246A" w14:textId="77777777" w:rsidR="00765AAE" w:rsidRPr="009849B8" w:rsidRDefault="00765AAE" w:rsidP="00FE7663">
      <w:pPr>
        <w:pStyle w:val="FORMATONORMAL"/>
      </w:pPr>
      <w:r w:rsidRPr="009849B8">
        <w:rPr>
          <w:rFonts w:cs="Museo Sans 100"/>
        </w:rPr>
        <w:t>El trabajo incluido en esta sección deberá quedar bien terminado, los materiales en general serán de la mejor calidad aprobada por el Ingeniero. Los trabajos serán terminados en condiciones óptimas, se deberá proceder a su instalación revisando las medidas según se estipulan en los detalles tomando en consideración las recomendaciones del fabricante</w:t>
      </w:r>
      <w:r w:rsidRPr="009849B8">
        <w:t xml:space="preserve">. </w:t>
      </w:r>
    </w:p>
    <w:p w14:paraId="671CD06B" w14:textId="634F6601" w:rsidR="00765AAE" w:rsidRPr="009849B8" w:rsidRDefault="00765AAE" w:rsidP="00FE7663">
      <w:pPr>
        <w:pStyle w:val="FORMATONORMAL"/>
        <w:rPr>
          <w:rFonts w:cs="Museo Sans 100"/>
        </w:rPr>
      </w:pPr>
      <w:r w:rsidRPr="009849B8">
        <w:rPr>
          <w:rFonts w:cs="Museo Sans 100"/>
        </w:rPr>
        <w:t>Antes de entregar los materiales y productos a la construcción se deberá suministrar al Ingeniero para su aprobación, la información técnica de cada material y forma de sujeción que se pretenda usar. Esta información técnica será la suministrada por el fabricante relacionado con el material o producto a instalar y deberá contener las recomendaciones sobre el manejo del material y su correcta instalación.</w:t>
      </w:r>
    </w:p>
    <w:p w14:paraId="577497E0" w14:textId="042C3CCD" w:rsidR="00765AAE" w:rsidRPr="009849B8" w:rsidRDefault="00765AAE" w:rsidP="00FE7663">
      <w:pPr>
        <w:pStyle w:val="FORMATONORMAL"/>
        <w:rPr>
          <w:rFonts w:cs="Museo Sans 100"/>
        </w:rPr>
      </w:pPr>
      <w:r w:rsidRPr="009849B8">
        <w:rPr>
          <w:rFonts w:cs="Museo Sans 100"/>
        </w:rPr>
        <w:lastRenderedPageBreak/>
        <w:t xml:space="preserve">El Contratista, con la suficiente anticipación, suministrará al Ingeniero muestras de cada material o producto a ser utilizados en la ejecución o instalación de los </w:t>
      </w:r>
      <w:proofErr w:type="spellStart"/>
      <w:r w:rsidRPr="009849B8">
        <w:rPr>
          <w:rFonts w:cs="Museo Sans 100"/>
        </w:rPr>
        <w:t>cortasoles</w:t>
      </w:r>
      <w:proofErr w:type="spellEnd"/>
      <w:r w:rsidRPr="009849B8">
        <w:rPr>
          <w:rFonts w:cs="Museo Sans 100"/>
        </w:rPr>
        <w:t>, con el propósito de verificar que éstos cumplan con las especificaciones técnicas definidas en los documentos contractuales. No se recibirá el material o producto sin la aprobación del Ingeniero.</w:t>
      </w:r>
    </w:p>
    <w:p w14:paraId="2EF341A5" w14:textId="1B0BC515" w:rsidR="00765AAE" w:rsidRPr="009849B8" w:rsidRDefault="00765AAE" w:rsidP="00FE7663">
      <w:pPr>
        <w:pStyle w:val="FORMATONORMAL"/>
        <w:rPr>
          <w:rFonts w:cs="Museo Sans 100"/>
        </w:rPr>
      </w:pPr>
      <w:r w:rsidRPr="009849B8">
        <w:rPr>
          <w:rFonts w:cs="Museo Sans 100"/>
        </w:rPr>
        <w:t xml:space="preserve">De igual forma, se efectuarán muestras del material o producto en superficies de extensión representativa y definidas por el Ingeniero, los cuales, quedarán sujetas a modificación si éstas no se ajustan a los requerimientos del Arquitecto encargado de los acabados arquitectónicos o del Ingeniero. No se dará inicio a la actividad de construcción de instalación de </w:t>
      </w:r>
      <w:proofErr w:type="spellStart"/>
      <w:r w:rsidRPr="009849B8">
        <w:rPr>
          <w:rFonts w:cs="Museo Sans 100"/>
        </w:rPr>
        <w:t>cortasoles</w:t>
      </w:r>
      <w:proofErr w:type="spellEnd"/>
      <w:r w:rsidRPr="009849B8">
        <w:rPr>
          <w:rFonts w:cs="Museo Sans 100"/>
        </w:rPr>
        <w:t xml:space="preserve"> mientras las muestras no estén aceptadas satisfactoriamente por el Ingeniero. Toda el área de las fachadas donde se instalarán los </w:t>
      </w:r>
      <w:proofErr w:type="spellStart"/>
      <w:r w:rsidRPr="009849B8">
        <w:rPr>
          <w:rFonts w:cs="Museo Sans 100"/>
        </w:rPr>
        <w:t>cortasoles</w:t>
      </w:r>
      <w:proofErr w:type="spellEnd"/>
      <w:r w:rsidRPr="009849B8">
        <w:rPr>
          <w:rFonts w:cs="Museo Sans 100"/>
        </w:rPr>
        <w:t xml:space="preserve"> deberán estar completamente de acuerdo a las medidas de los detalles, en áreas limpias y libre de cuerpos extraños.</w:t>
      </w:r>
    </w:p>
    <w:p w14:paraId="452A258B" w14:textId="77777777" w:rsidR="00765AAE" w:rsidRPr="009849B8" w:rsidRDefault="00765AAE" w:rsidP="00FE7663">
      <w:pPr>
        <w:pStyle w:val="FORMATONORMAL"/>
        <w:rPr>
          <w:rFonts w:cs="Museo Sans 100"/>
        </w:rPr>
      </w:pPr>
      <w:r w:rsidRPr="009849B8">
        <w:rPr>
          <w:rFonts w:cs="Museo Sans 100"/>
        </w:rPr>
        <w:t xml:space="preserve">A continuación, se detallan todos los tipos de </w:t>
      </w:r>
      <w:proofErr w:type="spellStart"/>
      <w:r w:rsidRPr="009849B8">
        <w:rPr>
          <w:rFonts w:cs="Museo Sans 100"/>
        </w:rPr>
        <w:t>cortasoles</w:t>
      </w:r>
      <w:proofErr w:type="spellEnd"/>
      <w:r w:rsidRPr="009849B8">
        <w:rPr>
          <w:rFonts w:cs="Museo Sans 100"/>
        </w:rPr>
        <w:t xml:space="preserve"> a utilizar en el proyecto: </w:t>
      </w:r>
    </w:p>
    <w:p w14:paraId="3F4DE1E2" w14:textId="77777777" w:rsidR="00765AAE" w:rsidRPr="009849B8" w:rsidRDefault="00765AAE" w:rsidP="00FE7663">
      <w:pPr>
        <w:pStyle w:val="FORMATONORMAL"/>
        <w:rPr>
          <w:rFonts w:ascii="Baloo" w:hAnsi="Baloo" w:cs="Baloo"/>
        </w:rPr>
      </w:pPr>
      <w:r w:rsidRPr="009849B8">
        <w:rPr>
          <w:rFonts w:ascii="Baloo" w:hAnsi="Baloo" w:cs="Baloo"/>
        </w:rPr>
        <w:t xml:space="preserve">CORTASOL VERTICALES  </w:t>
      </w:r>
    </w:p>
    <w:p w14:paraId="486AD14E" w14:textId="29DF6655" w:rsidR="00B56ADC" w:rsidRPr="009849B8" w:rsidRDefault="00765AAE" w:rsidP="00FE7663">
      <w:pPr>
        <w:pStyle w:val="FORMATONORMAL"/>
        <w:rPr>
          <w:rFonts w:cs="Museo Sans 100"/>
        </w:rPr>
      </w:pPr>
      <w:bookmarkStart w:id="85" w:name="_Hlk165989813"/>
      <w:r w:rsidRPr="009849B8">
        <w:rPr>
          <w:rFonts w:cs="Museo Sans 100"/>
        </w:rPr>
        <w:t xml:space="preserve">Comprende el suministro e instalación de </w:t>
      </w:r>
      <w:proofErr w:type="spellStart"/>
      <w:r w:rsidRPr="009849B8">
        <w:rPr>
          <w:rFonts w:cs="Museo Sans 100"/>
        </w:rPr>
        <w:t>cortasoles</w:t>
      </w:r>
      <w:proofErr w:type="spellEnd"/>
      <w:r w:rsidRPr="009849B8">
        <w:rPr>
          <w:rFonts w:cs="Museo Sans 100"/>
        </w:rPr>
        <w:t xml:space="preserve"> fabricados con paneles metálicos de alta resistencia, aplicables para control solar y envolventes. Los </w:t>
      </w:r>
      <w:proofErr w:type="spellStart"/>
      <w:r w:rsidRPr="009849B8">
        <w:rPr>
          <w:rFonts w:cs="Museo Sans 100"/>
        </w:rPr>
        <w:t>cortasoles</w:t>
      </w:r>
      <w:proofErr w:type="spellEnd"/>
      <w:r w:rsidRPr="009849B8">
        <w:rPr>
          <w:rFonts w:cs="Museo Sans 100"/>
        </w:rPr>
        <w:t xml:space="preserve"> serán de producto metálico apropiado para ser utilizado en las fachadas de las edificaciones a construirse colocado en posición vertical que permita la protección solar.</w:t>
      </w:r>
      <w:bookmarkEnd w:id="85"/>
    </w:p>
    <w:p w14:paraId="37FB6C61" w14:textId="2CC1B967" w:rsidR="0016610C" w:rsidRPr="009849B8" w:rsidRDefault="00765AAE" w:rsidP="00FE7663">
      <w:pPr>
        <w:pStyle w:val="FORMATONORMAL"/>
        <w:rPr>
          <w:rFonts w:cs="Museo Sans 100"/>
        </w:rPr>
      </w:pPr>
      <w:r w:rsidRPr="009849B8">
        <w:rPr>
          <w:rFonts w:cs="Museo Sans 100"/>
        </w:rPr>
        <w:t xml:space="preserve">Los </w:t>
      </w:r>
      <w:proofErr w:type="spellStart"/>
      <w:r w:rsidRPr="009849B8">
        <w:rPr>
          <w:rFonts w:cs="Museo Sans 100"/>
        </w:rPr>
        <w:t>cortasoles</w:t>
      </w:r>
      <w:proofErr w:type="spellEnd"/>
      <w:r w:rsidRPr="009849B8">
        <w:rPr>
          <w:rFonts w:cs="Museo Sans 100"/>
        </w:rPr>
        <w:t xml:space="preserve"> tipo verticales son paneles de geometría rectangular que, debido a su composición, incluye en su interior celdillas estructurales de aluminio configuradas como un panal de abejas proporcionando una inmejorable planitud a las caras externas del edificio y una rigidez estructural ligera permitiendo distancias de apoyo solo en sus extremos, con un peso extremadamente bajo. Cada panel se deberá pintar en los colores que se muestran a continuación el cual deberá ser validado con el Ingeniero previo a su fabricación, las longitudes de los paneles </w:t>
      </w:r>
      <w:proofErr w:type="spellStart"/>
      <w:r w:rsidRPr="009849B8">
        <w:rPr>
          <w:rFonts w:cs="Museo Sans 100"/>
        </w:rPr>
        <w:t>cortasol</w:t>
      </w:r>
      <w:proofErr w:type="spellEnd"/>
      <w:r w:rsidRPr="009849B8">
        <w:rPr>
          <w:rFonts w:cs="Museo Sans 100"/>
        </w:rPr>
        <w:t xml:space="preserve"> verticales variarán entre 1.0 m a 4.80 m de longitud</w:t>
      </w:r>
      <w:r w:rsidR="00E702F0" w:rsidRPr="009849B8">
        <w:rPr>
          <w:rFonts w:cs="Museo Sans 100"/>
        </w:rPr>
        <w:t xml:space="preserve"> según se muestra en los planos de elevaciones con envolvente </w:t>
      </w:r>
      <w:r w:rsidRPr="009849B8">
        <w:rPr>
          <w:rFonts w:cs="Museo Sans 100"/>
        </w:rPr>
        <w:t xml:space="preserve"> y serán instaladas a través de un sistema de sujeción anclado a la estructura del edificio para lo cual se deberán revisar los planos estructurales y elevaciones de cada edificación para corroborar medidas y/o ubicación en altura.</w:t>
      </w:r>
    </w:p>
    <w:p w14:paraId="3EF54766" w14:textId="68C50E8B" w:rsidR="00B56ADC" w:rsidRPr="009849B8" w:rsidRDefault="00765AAE" w:rsidP="00765AAE">
      <w:pPr>
        <w:jc w:val="center"/>
        <w:rPr>
          <w:lang w:val="es-ES"/>
        </w:rPr>
      </w:pPr>
      <w:r w:rsidRPr="009849B8">
        <w:rPr>
          <w:rFonts w:eastAsia="Museo Sans 100" w:cs="Museo Sans 100"/>
          <w:noProof/>
        </w:rPr>
        <w:drawing>
          <wp:inline distT="0" distB="0" distL="0" distR="0" wp14:anchorId="6ACBE8BF" wp14:editId="7ADCF97F">
            <wp:extent cx="3211551" cy="2241395"/>
            <wp:effectExtent l="0" t="0" r="0" b="0"/>
            <wp:docPr id="664129238"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30">
                      <a:extLst>
                        <a:ext uri="{28A0092B-C50C-407E-A947-70E740481C1C}">
                          <a14:useLocalDpi xmlns:a14="http://schemas.microsoft.com/office/drawing/2010/main" val="0"/>
                        </a:ext>
                      </a:extLst>
                    </a:blip>
                    <a:srcRect l="6947" t="-1099" r="16001" b="10611"/>
                    <a:stretch>
                      <a:fillRect/>
                    </a:stretch>
                  </pic:blipFill>
                  <pic:spPr>
                    <a:xfrm>
                      <a:off x="0" y="0"/>
                      <a:ext cx="3245241" cy="2264908"/>
                    </a:xfrm>
                    <a:prstGeom prst="rect">
                      <a:avLst/>
                    </a:prstGeom>
                    <a:ln/>
                  </pic:spPr>
                </pic:pic>
              </a:graphicData>
            </a:graphic>
          </wp:inline>
        </w:drawing>
      </w:r>
    </w:p>
    <w:p w14:paraId="1E567D29" w14:textId="202D4D54" w:rsidR="00B56ADC" w:rsidRPr="009849B8" w:rsidRDefault="00410005" w:rsidP="00FE7663">
      <w:pPr>
        <w:pStyle w:val="FORMATONORMAL"/>
        <w:jc w:val="center"/>
      </w:pPr>
      <w:bookmarkStart w:id="86" w:name="_Toc176863552"/>
      <w:r w:rsidRPr="009849B8">
        <w:t xml:space="preserve">ILUSTRACIÓN </w:t>
      </w:r>
      <w:fldSimple w:instr=" SEQ Ilustración \* ARABIC ">
        <w:r w:rsidR="00D80951">
          <w:rPr>
            <w:noProof/>
          </w:rPr>
          <w:t>13</w:t>
        </w:r>
      </w:fldSimple>
      <w:r w:rsidR="00C178F8" w:rsidRPr="009849B8">
        <w:t xml:space="preserve"> IMAGEN DE REFERENCIA DE TIPOS DE CORTASOLES</w:t>
      </w:r>
      <w:bookmarkEnd w:id="86"/>
    </w:p>
    <w:p w14:paraId="1EA1E368" w14:textId="77777777" w:rsidR="00E702F0" w:rsidRPr="009849B8" w:rsidRDefault="00E702F0" w:rsidP="00FE7663">
      <w:pPr>
        <w:pStyle w:val="FORMATONORMAL"/>
      </w:pPr>
    </w:p>
    <w:p w14:paraId="2AEAE692" w14:textId="5712D914" w:rsidR="00E702F0" w:rsidRPr="009849B8" w:rsidRDefault="00E702F0" w:rsidP="00E702F0">
      <w:pPr>
        <w:pStyle w:val="FORMATONORMAL"/>
        <w:ind w:firstLine="708"/>
      </w:pPr>
      <w:r w:rsidRPr="009849B8">
        <w:rPr>
          <w:noProof/>
        </w:rPr>
        <w:lastRenderedPageBreak/>
        <w:drawing>
          <wp:inline distT="0" distB="0" distL="0" distR="0" wp14:anchorId="14962B87" wp14:editId="2F1EBC7D">
            <wp:extent cx="5284381" cy="5741997"/>
            <wp:effectExtent l="0" t="0" r="0" b="0"/>
            <wp:docPr id="151362839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628390" name="Imagen 1513628390"/>
                    <pic:cNvPicPr/>
                  </pic:nvPicPr>
                  <pic:blipFill>
                    <a:blip r:embed="rId31">
                      <a:extLst>
                        <a:ext uri="{28A0092B-C50C-407E-A947-70E740481C1C}">
                          <a14:useLocalDpi xmlns:a14="http://schemas.microsoft.com/office/drawing/2010/main" val="0"/>
                        </a:ext>
                      </a:extLst>
                    </a:blip>
                    <a:stretch>
                      <a:fillRect/>
                    </a:stretch>
                  </pic:blipFill>
                  <pic:spPr>
                    <a:xfrm>
                      <a:off x="0" y="0"/>
                      <a:ext cx="5307661" cy="5767293"/>
                    </a:xfrm>
                    <a:prstGeom prst="rect">
                      <a:avLst/>
                    </a:prstGeom>
                  </pic:spPr>
                </pic:pic>
              </a:graphicData>
            </a:graphic>
          </wp:inline>
        </w:drawing>
      </w:r>
    </w:p>
    <w:p w14:paraId="531E1A05" w14:textId="77777777" w:rsidR="00E702F0" w:rsidRPr="009849B8" w:rsidRDefault="00E702F0" w:rsidP="00FE7663">
      <w:pPr>
        <w:pStyle w:val="FORMATONORMAL"/>
      </w:pPr>
    </w:p>
    <w:p w14:paraId="7B5980AF" w14:textId="109C315B" w:rsidR="00B56ADC" w:rsidRPr="009849B8" w:rsidRDefault="007E783D" w:rsidP="00FE7663">
      <w:pPr>
        <w:pStyle w:val="FORMATONORMAL"/>
      </w:pPr>
      <w:r w:rsidRPr="009849B8">
        <w:t xml:space="preserve">El Ingeniero, no aceptarán suministro de este material que presenten manchas, averías, torceduras u otra imperfección en las piezas metálicas, así como, si en su instalación se presentan desniveles u otro tipo de defectos en el procedimiento de instalación que contrarreste la calidad del trabajo. Los </w:t>
      </w:r>
      <w:proofErr w:type="spellStart"/>
      <w:r w:rsidRPr="009849B8">
        <w:t>cortasoles</w:t>
      </w:r>
      <w:proofErr w:type="spellEnd"/>
      <w:r w:rsidRPr="009849B8">
        <w:t xml:space="preserve"> verticales deberán observarse con excelente calidad. Es responsabilidad exclusiva del Contratista la protección del material o producto desde su compra hasta la entrega final. Debe tener especial cuidado contra daños por inadecuados manejos de movilización, almacenamiento e incorrectos procedimientos constructivos. Si es embodegado por un período de tiempo prolongado, deberá tener cuidado que la bodega esté totalmente seca y que cuente con adecuada ventilación.</w:t>
      </w:r>
    </w:p>
    <w:p w14:paraId="7B519939" w14:textId="77777777" w:rsidR="00E702F0" w:rsidRPr="009849B8" w:rsidRDefault="00E702F0" w:rsidP="00FE7663">
      <w:pPr>
        <w:pStyle w:val="FORMATONORMAL"/>
      </w:pPr>
    </w:p>
    <w:p w14:paraId="71100601" w14:textId="77777777" w:rsidR="00E702F0" w:rsidRPr="009849B8" w:rsidRDefault="00E702F0" w:rsidP="00FE7663">
      <w:pPr>
        <w:pStyle w:val="FORMATONORMAL"/>
      </w:pPr>
    </w:p>
    <w:p w14:paraId="5D90534A" w14:textId="77777777" w:rsidR="00E702F0" w:rsidRPr="009849B8" w:rsidRDefault="00E702F0" w:rsidP="00FE7663">
      <w:pPr>
        <w:pStyle w:val="FORMATONORMAL"/>
        <w:rPr>
          <w:lang w:val="es-ES"/>
        </w:rPr>
      </w:pPr>
    </w:p>
    <w:tbl>
      <w:tblPr>
        <w:tblW w:w="94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56"/>
        <w:gridCol w:w="3126"/>
        <w:gridCol w:w="3216"/>
      </w:tblGrid>
      <w:tr w:rsidR="009849B8" w:rsidRPr="009849B8" w14:paraId="386891CF" w14:textId="77777777" w:rsidTr="00B333E8">
        <w:trPr>
          <w:trHeight w:val="2516"/>
        </w:trPr>
        <w:tc>
          <w:tcPr>
            <w:tcW w:w="3156" w:type="dxa"/>
          </w:tcPr>
          <w:p w14:paraId="3D37F6B8" w14:textId="77777777" w:rsidR="007E783D" w:rsidRPr="009849B8" w:rsidRDefault="007E783D" w:rsidP="00B333E8">
            <w:r w:rsidRPr="009849B8">
              <w:rPr>
                <w:noProof/>
              </w:rPr>
              <w:drawing>
                <wp:inline distT="0" distB="0" distL="0" distR="0" wp14:anchorId="79264098" wp14:editId="577F2367">
                  <wp:extent cx="1866900" cy="1866900"/>
                  <wp:effectExtent l="0" t="0" r="0" b="0"/>
                  <wp:docPr id="694084334"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2"/>
                          <a:srcRect/>
                          <a:stretch>
                            <a:fillRect/>
                          </a:stretch>
                        </pic:blipFill>
                        <pic:spPr>
                          <a:xfrm>
                            <a:off x="0" y="0"/>
                            <a:ext cx="1866900" cy="1866900"/>
                          </a:xfrm>
                          <a:prstGeom prst="rect">
                            <a:avLst/>
                          </a:prstGeom>
                          <a:ln/>
                        </pic:spPr>
                      </pic:pic>
                    </a:graphicData>
                  </a:graphic>
                </wp:inline>
              </w:drawing>
            </w:r>
          </w:p>
        </w:tc>
        <w:tc>
          <w:tcPr>
            <w:tcW w:w="3126" w:type="dxa"/>
          </w:tcPr>
          <w:p w14:paraId="2700CE6E" w14:textId="77777777" w:rsidR="007E783D" w:rsidRPr="009849B8" w:rsidRDefault="007E783D" w:rsidP="00B333E8">
            <w:r w:rsidRPr="009849B8">
              <w:rPr>
                <w:noProof/>
              </w:rPr>
              <w:drawing>
                <wp:inline distT="0" distB="0" distL="0" distR="0" wp14:anchorId="6130FFF3" wp14:editId="5E6B002C">
                  <wp:extent cx="1838325" cy="1838325"/>
                  <wp:effectExtent l="0" t="0" r="0" b="6350"/>
                  <wp:docPr id="1702272817"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33"/>
                          <a:srcRect/>
                          <a:stretch>
                            <a:fillRect/>
                          </a:stretch>
                        </pic:blipFill>
                        <pic:spPr>
                          <a:xfrm>
                            <a:off x="0" y="0"/>
                            <a:ext cx="1838325" cy="1838325"/>
                          </a:xfrm>
                          <a:prstGeom prst="rect">
                            <a:avLst/>
                          </a:prstGeom>
                          <a:ln/>
                        </pic:spPr>
                      </pic:pic>
                    </a:graphicData>
                  </a:graphic>
                </wp:inline>
              </w:drawing>
            </w:r>
          </w:p>
        </w:tc>
        <w:tc>
          <w:tcPr>
            <w:tcW w:w="3216" w:type="dxa"/>
          </w:tcPr>
          <w:p w14:paraId="64FC26C7" w14:textId="77777777" w:rsidR="007E783D" w:rsidRPr="009849B8" w:rsidRDefault="007E783D" w:rsidP="00B333E8">
            <w:r w:rsidRPr="009849B8">
              <w:rPr>
                <w:noProof/>
              </w:rPr>
              <w:drawing>
                <wp:inline distT="0" distB="0" distL="0" distR="0" wp14:anchorId="0C763149" wp14:editId="72E1E069">
                  <wp:extent cx="1908145" cy="1845335"/>
                  <wp:effectExtent l="0" t="0" r="0" b="0"/>
                  <wp:docPr id="807266186"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34"/>
                          <a:srcRect/>
                          <a:stretch>
                            <a:fillRect/>
                          </a:stretch>
                        </pic:blipFill>
                        <pic:spPr>
                          <a:xfrm>
                            <a:off x="0" y="0"/>
                            <a:ext cx="1908145" cy="1845335"/>
                          </a:xfrm>
                          <a:prstGeom prst="rect">
                            <a:avLst/>
                          </a:prstGeom>
                          <a:ln/>
                        </pic:spPr>
                      </pic:pic>
                    </a:graphicData>
                  </a:graphic>
                </wp:inline>
              </w:drawing>
            </w:r>
          </w:p>
        </w:tc>
      </w:tr>
      <w:tr w:rsidR="009849B8" w:rsidRPr="009849B8" w14:paraId="60FD86B9" w14:textId="77777777" w:rsidTr="00B333E8">
        <w:trPr>
          <w:trHeight w:val="594"/>
        </w:trPr>
        <w:tc>
          <w:tcPr>
            <w:tcW w:w="3156" w:type="dxa"/>
          </w:tcPr>
          <w:p w14:paraId="1EAE9329" w14:textId="77777777" w:rsidR="007E783D" w:rsidRPr="009849B8" w:rsidRDefault="007E783D" w:rsidP="00FE7663">
            <w:pPr>
              <w:pStyle w:val="FORMATONORMAL"/>
              <w:spacing w:before="0" w:after="0"/>
            </w:pPr>
            <w:proofErr w:type="spellStart"/>
            <w:r w:rsidRPr="009849B8">
              <w:t>Hex</w:t>
            </w:r>
            <w:proofErr w:type="spellEnd"/>
            <w:r w:rsidRPr="009849B8">
              <w:t xml:space="preserve"> Color </w:t>
            </w:r>
            <w:proofErr w:type="spellStart"/>
            <w:r w:rsidRPr="009849B8">
              <w:t>Code</w:t>
            </w:r>
            <w:proofErr w:type="spellEnd"/>
            <w:r w:rsidRPr="009849B8">
              <w:t>: #C2A4C2</w:t>
            </w:r>
          </w:p>
          <w:p w14:paraId="2A504105" w14:textId="77777777" w:rsidR="007E783D" w:rsidRPr="009849B8" w:rsidRDefault="007E783D" w:rsidP="00FE7663">
            <w:pPr>
              <w:pStyle w:val="FORMATONORMAL"/>
              <w:spacing w:before="0" w:after="0"/>
            </w:pPr>
            <w:r w:rsidRPr="009849B8">
              <w:t xml:space="preserve">RGB Color </w:t>
            </w:r>
            <w:proofErr w:type="spellStart"/>
            <w:r w:rsidRPr="009849B8">
              <w:t>Code</w:t>
            </w:r>
            <w:proofErr w:type="spellEnd"/>
            <w:r w:rsidRPr="009849B8">
              <w:t>: RGB (194, 164, 194)</w:t>
            </w:r>
          </w:p>
          <w:p w14:paraId="63DB2E56" w14:textId="77777777" w:rsidR="007E783D" w:rsidRPr="009849B8" w:rsidRDefault="007E783D" w:rsidP="00FE7663">
            <w:pPr>
              <w:pStyle w:val="FORMATONORMAL"/>
              <w:spacing w:before="0" w:after="0"/>
            </w:pPr>
            <w:r w:rsidRPr="009849B8">
              <w:t xml:space="preserve">CMYK </w:t>
            </w:r>
            <w:proofErr w:type="spellStart"/>
            <w:r w:rsidRPr="009849B8">
              <w:t>Values</w:t>
            </w:r>
            <w:proofErr w:type="spellEnd"/>
            <w:r w:rsidRPr="009849B8">
              <w:t>: 0.0%, 15.5%, 0.0%, 23.9%</w:t>
            </w:r>
          </w:p>
        </w:tc>
        <w:tc>
          <w:tcPr>
            <w:tcW w:w="3126" w:type="dxa"/>
          </w:tcPr>
          <w:p w14:paraId="6A8D8B0E" w14:textId="2B1D60AF" w:rsidR="007E783D" w:rsidRPr="009849B8" w:rsidRDefault="007E783D" w:rsidP="00FE7663">
            <w:pPr>
              <w:pStyle w:val="FORMATONORMAL"/>
              <w:spacing w:before="0" w:after="0"/>
            </w:pPr>
            <w:proofErr w:type="spellStart"/>
            <w:r w:rsidRPr="009849B8">
              <w:t>Hex</w:t>
            </w:r>
            <w:proofErr w:type="spellEnd"/>
            <w:r w:rsidRPr="009849B8">
              <w:t xml:space="preserve"> Color </w:t>
            </w:r>
            <w:proofErr w:type="spellStart"/>
            <w:r w:rsidRPr="009849B8">
              <w:t>Code</w:t>
            </w:r>
            <w:proofErr w:type="spellEnd"/>
            <w:r w:rsidRPr="009849B8">
              <w:t>: #DAC7DA</w:t>
            </w:r>
          </w:p>
          <w:p w14:paraId="531C94EA" w14:textId="77777777" w:rsidR="007E783D" w:rsidRPr="009849B8" w:rsidRDefault="007E783D" w:rsidP="00FE7663">
            <w:pPr>
              <w:pStyle w:val="FORMATONORMAL"/>
              <w:spacing w:before="0" w:after="0"/>
            </w:pPr>
            <w:r w:rsidRPr="009849B8">
              <w:t xml:space="preserve">RGB Color </w:t>
            </w:r>
            <w:proofErr w:type="spellStart"/>
            <w:r w:rsidRPr="009849B8">
              <w:t>Code</w:t>
            </w:r>
            <w:proofErr w:type="spellEnd"/>
            <w:r w:rsidRPr="009849B8">
              <w:t>: RGB (218, 199, 218)</w:t>
            </w:r>
          </w:p>
          <w:p w14:paraId="0A89C661" w14:textId="77777777" w:rsidR="007E783D" w:rsidRPr="009849B8" w:rsidRDefault="007E783D" w:rsidP="00FE7663">
            <w:pPr>
              <w:pStyle w:val="FORMATONORMAL"/>
              <w:spacing w:before="0" w:after="0"/>
            </w:pPr>
            <w:r w:rsidRPr="009849B8">
              <w:t xml:space="preserve">CMYK </w:t>
            </w:r>
            <w:proofErr w:type="spellStart"/>
            <w:r w:rsidRPr="009849B8">
              <w:t>Values</w:t>
            </w:r>
            <w:proofErr w:type="spellEnd"/>
            <w:r w:rsidRPr="009849B8">
              <w:t>: 0.0%, 8.7%, 0.0%, 14.5%</w:t>
            </w:r>
          </w:p>
        </w:tc>
        <w:tc>
          <w:tcPr>
            <w:tcW w:w="3216" w:type="dxa"/>
          </w:tcPr>
          <w:p w14:paraId="628C23E5" w14:textId="2112D9CA" w:rsidR="007E783D" w:rsidRPr="009849B8" w:rsidRDefault="007E783D" w:rsidP="00FE7663">
            <w:pPr>
              <w:pStyle w:val="FORMATONORMAL"/>
              <w:spacing w:before="0" w:after="0"/>
            </w:pPr>
            <w:proofErr w:type="spellStart"/>
            <w:r w:rsidRPr="009849B8">
              <w:t>Hex</w:t>
            </w:r>
            <w:proofErr w:type="spellEnd"/>
            <w:r w:rsidRPr="009849B8">
              <w:t xml:space="preserve"> Color </w:t>
            </w:r>
            <w:proofErr w:type="spellStart"/>
            <w:r w:rsidRPr="009849B8">
              <w:t>Code</w:t>
            </w:r>
            <w:proofErr w:type="spellEnd"/>
            <w:r w:rsidRPr="009849B8">
              <w:t>:</w:t>
            </w:r>
            <w:r w:rsidRPr="009849B8">
              <w:tab/>
              <w:t>#E5DBE5</w:t>
            </w:r>
          </w:p>
          <w:p w14:paraId="3549EBEC" w14:textId="77777777" w:rsidR="007E783D" w:rsidRPr="009849B8" w:rsidRDefault="007E783D" w:rsidP="00FE7663">
            <w:pPr>
              <w:pStyle w:val="FORMATONORMAL"/>
              <w:spacing w:before="0" w:after="0"/>
            </w:pPr>
            <w:r w:rsidRPr="009849B8">
              <w:t xml:space="preserve">RGB Color </w:t>
            </w:r>
            <w:proofErr w:type="spellStart"/>
            <w:r w:rsidRPr="009849B8">
              <w:t>Code</w:t>
            </w:r>
            <w:proofErr w:type="spellEnd"/>
            <w:r w:rsidRPr="009849B8">
              <w:t>: RGB (229, 219, 229)</w:t>
            </w:r>
          </w:p>
          <w:p w14:paraId="6FEC8D81" w14:textId="77777777" w:rsidR="007E783D" w:rsidRPr="009849B8" w:rsidRDefault="007E783D" w:rsidP="00FE7663">
            <w:pPr>
              <w:pStyle w:val="FORMATONORMAL"/>
              <w:spacing w:before="0" w:after="0"/>
            </w:pPr>
            <w:r w:rsidRPr="009849B8">
              <w:t xml:space="preserve">CMYK </w:t>
            </w:r>
            <w:proofErr w:type="spellStart"/>
            <w:r w:rsidRPr="009849B8">
              <w:t>Values</w:t>
            </w:r>
            <w:proofErr w:type="spellEnd"/>
            <w:r w:rsidRPr="009849B8">
              <w:t>: 0.0%, 4.4%, 0.0%, 10.2%</w:t>
            </w:r>
          </w:p>
        </w:tc>
      </w:tr>
    </w:tbl>
    <w:p w14:paraId="458DDECC" w14:textId="62152652" w:rsidR="00F56F5A" w:rsidRPr="009849B8" w:rsidRDefault="00410005" w:rsidP="0088485D">
      <w:pPr>
        <w:pStyle w:val="FORMATONORMAL"/>
        <w:jc w:val="center"/>
        <w:rPr>
          <w:rFonts w:ascii="Baloo" w:hAnsi="Baloo" w:cs="Baloo"/>
          <w:sz w:val="18"/>
          <w:szCs w:val="18"/>
        </w:rPr>
      </w:pPr>
      <w:bookmarkStart w:id="87" w:name="_Toc176863553"/>
      <w:r w:rsidRPr="009849B8">
        <w:t xml:space="preserve">ILUSTRACIÓN </w:t>
      </w:r>
      <w:fldSimple w:instr=" SEQ Ilustración \* ARABIC ">
        <w:r w:rsidR="00D80951">
          <w:rPr>
            <w:noProof/>
          </w:rPr>
          <w:t>14</w:t>
        </w:r>
      </w:fldSimple>
      <w:r w:rsidRPr="009849B8">
        <w:t xml:space="preserve"> </w:t>
      </w:r>
      <w:r w:rsidR="00C178F8" w:rsidRPr="009849B8">
        <w:rPr>
          <w:sz w:val="18"/>
          <w:szCs w:val="18"/>
        </w:rPr>
        <w:t>COLORES DE LOS PANELE</w:t>
      </w:r>
      <w:r w:rsidR="00C178F8" w:rsidRPr="009849B8">
        <w:rPr>
          <w:rFonts w:ascii="Baloo" w:hAnsi="Baloo" w:cs="Baloo"/>
          <w:sz w:val="18"/>
          <w:szCs w:val="18"/>
        </w:rPr>
        <w:t>S</w:t>
      </w:r>
      <w:bookmarkEnd w:id="87"/>
    </w:p>
    <w:p w14:paraId="771CEA02" w14:textId="77777777" w:rsidR="00E702F0" w:rsidRPr="009849B8" w:rsidRDefault="00E702F0" w:rsidP="0088485D">
      <w:pPr>
        <w:pStyle w:val="FORMATONORMAL"/>
        <w:jc w:val="center"/>
        <w:rPr>
          <w:sz w:val="18"/>
          <w:szCs w:val="18"/>
          <w:lang w:val="es-ES"/>
        </w:rPr>
      </w:pPr>
    </w:p>
    <w:p w14:paraId="0D9ED824" w14:textId="15CF91A3" w:rsidR="006C3930" w:rsidRPr="009849B8" w:rsidRDefault="006C3930" w:rsidP="00FE7663">
      <w:pPr>
        <w:pStyle w:val="FORMATONORMAL"/>
        <w:rPr>
          <w:rFonts w:ascii="Baloo" w:hAnsi="Baloo" w:cs="Baloo"/>
        </w:rPr>
      </w:pPr>
      <w:proofErr w:type="spellStart"/>
      <w:r w:rsidRPr="009849B8">
        <w:rPr>
          <w:rFonts w:ascii="Baloo" w:hAnsi="Baloo" w:cs="Baloo"/>
        </w:rPr>
        <w:t>INSTALACIO</w:t>
      </w:r>
      <w:r w:rsidRPr="009849B8">
        <w:rPr>
          <w:rFonts w:cs="Museo Sans 100"/>
        </w:rPr>
        <w:t>Se</w:t>
      </w:r>
      <w:proofErr w:type="spellEnd"/>
      <w:r w:rsidRPr="009849B8">
        <w:rPr>
          <w:rFonts w:cs="Museo Sans 100"/>
        </w:rPr>
        <w:t xml:space="preserve"> deben seguir las recomendaciones del fabricante, el contratista deberá corroborar las medidas y detalles del producto previo a su instalación, garantizando que se fabriquen de la forma correcta. Los </w:t>
      </w:r>
      <w:proofErr w:type="spellStart"/>
      <w:r w:rsidRPr="009849B8">
        <w:rPr>
          <w:rFonts w:cs="Museo Sans 100"/>
        </w:rPr>
        <w:t>cortasoles</w:t>
      </w:r>
      <w:proofErr w:type="spellEnd"/>
      <w:r w:rsidRPr="009849B8">
        <w:rPr>
          <w:rFonts w:cs="Museo Sans 100"/>
        </w:rPr>
        <w:t xml:space="preserve"> verticales serán de un producto metálico apropiado para ser utilizado en las fachadas del proyecto. Y estará compuesto por paneles de geometría rectangular y debido a su composición, que incluye en su interior celdillas estructurales de aluminio para proporcionar una inmejorable planitud a sus caras externas y una rigidez estructural del área permitiendo distancias de apoyo solo en sus extremos, con un peso extremadamente bajo.</w:t>
      </w:r>
    </w:p>
    <w:p w14:paraId="21D69979" w14:textId="4BBDF81E" w:rsidR="006C3930" w:rsidRPr="009849B8" w:rsidRDefault="006C3930" w:rsidP="00FE7663">
      <w:pPr>
        <w:pStyle w:val="FORMATONORMAL"/>
        <w:rPr>
          <w:rFonts w:cs="Museo Sans 100"/>
        </w:rPr>
      </w:pPr>
      <w:r w:rsidRPr="009849B8">
        <w:rPr>
          <w:rFonts w:cs="Museo Sans 100"/>
        </w:rPr>
        <w:t xml:space="preserve">El Contratista deberá suministrar materiales, herramientas, equipos, accesorios indispensables para la correcta instalación y funcionamiento de los materiales y productos a los que se refiere este apartado. </w:t>
      </w:r>
    </w:p>
    <w:p w14:paraId="49539D8C" w14:textId="27CFE2B8" w:rsidR="00C178F8" w:rsidRPr="009849B8" w:rsidRDefault="00C178F8" w:rsidP="00FE7663">
      <w:pPr>
        <w:pStyle w:val="FORMATONORMAL"/>
        <w:rPr>
          <w:rFonts w:cs="Museo Sans 100"/>
        </w:rPr>
      </w:pPr>
      <w:r w:rsidRPr="009849B8">
        <w:rPr>
          <w:rFonts w:cs="Museo Sans 100"/>
        </w:rPr>
        <w:t xml:space="preserve">Todos los elementos que se detallen deberán sujetarse por medio de tornillos a la estructura detallada en los planos estructurales o a la especificada por el fabricante. Para la instalación de los perfiles del </w:t>
      </w:r>
      <w:proofErr w:type="spellStart"/>
      <w:r w:rsidRPr="009849B8">
        <w:rPr>
          <w:rFonts w:cs="Museo Sans 100"/>
        </w:rPr>
        <w:t>cortasol</w:t>
      </w:r>
      <w:proofErr w:type="spellEnd"/>
      <w:r w:rsidRPr="009849B8">
        <w:rPr>
          <w:rFonts w:cs="Museo Sans 100"/>
        </w:rPr>
        <w:t xml:space="preserve"> deben seguirse las indicaciones del fabricante</w:t>
      </w:r>
    </w:p>
    <w:p w14:paraId="60546E8D" w14:textId="77777777" w:rsidR="00410005" w:rsidRPr="009849B8" w:rsidRDefault="00245B06" w:rsidP="00410005">
      <w:pPr>
        <w:pStyle w:val="Descripcin"/>
        <w:rPr>
          <w:color w:val="auto"/>
        </w:rPr>
      </w:pPr>
      <w:r w:rsidRPr="009849B8">
        <w:rPr>
          <w:noProof/>
          <w:color w:val="auto"/>
        </w:rPr>
        <w:lastRenderedPageBreak/>
        <w:drawing>
          <wp:inline distT="0" distB="0" distL="0" distR="0" wp14:anchorId="47AB983C" wp14:editId="2EA7D409">
            <wp:extent cx="2781300" cy="1933575"/>
            <wp:effectExtent l="0" t="0" r="0" b="9525"/>
            <wp:docPr id="1414366770"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35">
                      <a:extLst>
                        <a:ext uri="{28A0092B-C50C-407E-A947-70E740481C1C}">
                          <a14:useLocalDpi xmlns:a14="http://schemas.microsoft.com/office/drawing/2010/main" val="0"/>
                        </a:ext>
                      </a:extLst>
                    </a:blip>
                    <a:srcRect/>
                    <a:stretch>
                      <a:fillRect/>
                    </a:stretch>
                  </pic:blipFill>
                  <pic:spPr>
                    <a:xfrm>
                      <a:off x="0" y="0"/>
                      <a:ext cx="2781300" cy="1933575"/>
                    </a:xfrm>
                    <a:prstGeom prst="rect">
                      <a:avLst/>
                    </a:prstGeom>
                    <a:ln/>
                  </pic:spPr>
                </pic:pic>
              </a:graphicData>
            </a:graphic>
          </wp:inline>
        </w:drawing>
      </w:r>
      <w:r w:rsidR="009B281B" w:rsidRPr="009849B8">
        <w:rPr>
          <w:color w:val="auto"/>
        </w:rPr>
        <w:t xml:space="preserve">  </w:t>
      </w:r>
      <w:r w:rsidR="009B281B" w:rsidRPr="009849B8">
        <w:rPr>
          <w:noProof/>
          <w:color w:val="auto"/>
        </w:rPr>
        <w:drawing>
          <wp:inline distT="0" distB="0" distL="0" distR="0" wp14:anchorId="3B71D15D" wp14:editId="0BF45603">
            <wp:extent cx="2790825" cy="1967230"/>
            <wp:effectExtent l="0" t="0" r="9525" b="0"/>
            <wp:docPr id="241051023"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36">
                      <a:extLst>
                        <a:ext uri="{28A0092B-C50C-407E-A947-70E740481C1C}">
                          <a14:useLocalDpi xmlns:a14="http://schemas.microsoft.com/office/drawing/2010/main" val="0"/>
                        </a:ext>
                      </a:extLst>
                    </a:blip>
                    <a:srcRect l="63402" t="43988" r="7681" b="17522"/>
                    <a:stretch>
                      <a:fillRect/>
                    </a:stretch>
                  </pic:blipFill>
                  <pic:spPr>
                    <a:xfrm>
                      <a:off x="0" y="0"/>
                      <a:ext cx="2790825" cy="1967230"/>
                    </a:xfrm>
                    <a:prstGeom prst="rect">
                      <a:avLst/>
                    </a:prstGeom>
                    <a:ln/>
                  </pic:spPr>
                </pic:pic>
              </a:graphicData>
            </a:graphic>
          </wp:inline>
        </w:drawing>
      </w:r>
    </w:p>
    <w:p w14:paraId="40B445F0" w14:textId="15A7C250" w:rsidR="00410005" w:rsidRPr="009849B8" w:rsidRDefault="00410005" w:rsidP="00FE7663">
      <w:pPr>
        <w:pStyle w:val="FORMATONORMAL"/>
        <w:rPr>
          <w:sz w:val="18"/>
          <w:szCs w:val="18"/>
        </w:rPr>
      </w:pPr>
      <w:bookmarkStart w:id="88" w:name="_Toc176863554"/>
      <w:r w:rsidRPr="009849B8">
        <w:rPr>
          <w:sz w:val="18"/>
          <w:szCs w:val="18"/>
        </w:rPr>
        <w:t xml:space="preserve">ILUSTRACIÓN </w:t>
      </w:r>
      <w:r w:rsidRPr="009849B8">
        <w:rPr>
          <w:sz w:val="18"/>
          <w:szCs w:val="18"/>
        </w:rPr>
        <w:fldChar w:fldCharType="begin"/>
      </w:r>
      <w:r w:rsidRPr="009849B8">
        <w:rPr>
          <w:sz w:val="18"/>
          <w:szCs w:val="18"/>
        </w:rPr>
        <w:instrText xml:space="preserve"> SEQ Ilustración \* ARABIC </w:instrText>
      </w:r>
      <w:r w:rsidRPr="009849B8">
        <w:rPr>
          <w:sz w:val="18"/>
          <w:szCs w:val="18"/>
        </w:rPr>
        <w:fldChar w:fldCharType="separate"/>
      </w:r>
      <w:r w:rsidR="00D80951">
        <w:rPr>
          <w:noProof/>
          <w:sz w:val="18"/>
          <w:szCs w:val="18"/>
        </w:rPr>
        <w:t>15</w:t>
      </w:r>
      <w:r w:rsidRPr="009849B8">
        <w:rPr>
          <w:sz w:val="18"/>
          <w:szCs w:val="18"/>
        </w:rPr>
        <w:fldChar w:fldCharType="end"/>
      </w:r>
      <w:r w:rsidRPr="009849B8">
        <w:rPr>
          <w:sz w:val="18"/>
          <w:szCs w:val="18"/>
        </w:rPr>
        <w:t xml:space="preserve"> </w:t>
      </w:r>
      <w:r w:rsidR="009B281B" w:rsidRPr="009849B8">
        <w:rPr>
          <w:sz w:val="18"/>
          <w:szCs w:val="18"/>
        </w:rPr>
        <w:t xml:space="preserve">EJEMPLO DE CORTASOL </w:t>
      </w:r>
      <w:r w:rsidRPr="009849B8">
        <w:rPr>
          <w:sz w:val="18"/>
          <w:szCs w:val="18"/>
        </w:rPr>
        <w:t xml:space="preserve">TIPO LOUVER  </w:t>
      </w:r>
      <w:r w:rsidR="00FE7663" w:rsidRPr="009849B8">
        <w:rPr>
          <w:sz w:val="18"/>
          <w:szCs w:val="18"/>
        </w:rPr>
        <w:t xml:space="preserve">       </w:t>
      </w:r>
      <w:r w:rsidRPr="009849B8">
        <w:rPr>
          <w:sz w:val="18"/>
          <w:szCs w:val="18"/>
        </w:rPr>
        <w:t xml:space="preserve">  ILUSTRACIÓN </w:t>
      </w:r>
      <w:r w:rsidRPr="009849B8">
        <w:rPr>
          <w:sz w:val="18"/>
          <w:szCs w:val="18"/>
        </w:rPr>
        <w:fldChar w:fldCharType="begin"/>
      </w:r>
      <w:r w:rsidRPr="009849B8">
        <w:rPr>
          <w:sz w:val="18"/>
          <w:szCs w:val="18"/>
        </w:rPr>
        <w:instrText xml:space="preserve"> SEQ Ilustración \* ARABIC </w:instrText>
      </w:r>
      <w:r w:rsidRPr="009849B8">
        <w:rPr>
          <w:sz w:val="18"/>
          <w:szCs w:val="18"/>
        </w:rPr>
        <w:fldChar w:fldCharType="separate"/>
      </w:r>
      <w:r w:rsidR="00D80951">
        <w:rPr>
          <w:noProof/>
          <w:sz w:val="18"/>
          <w:szCs w:val="18"/>
        </w:rPr>
        <w:t>16</w:t>
      </w:r>
      <w:r w:rsidRPr="009849B8">
        <w:rPr>
          <w:sz w:val="18"/>
          <w:szCs w:val="18"/>
        </w:rPr>
        <w:fldChar w:fldCharType="end"/>
      </w:r>
      <w:r w:rsidRPr="009849B8">
        <w:rPr>
          <w:sz w:val="18"/>
          <w:szCs w:val="18"/>
        </w:rPr>
        <w:t xml:space="preserve"> </w:t>
      </w:r>
      <w:r w:rsidR="009B281B" w:rsidRPr="009849B8">
        <w:rPr>
          <w:sz w:val="18"/>
          <w:szCs w:val="18"/>
        </w:rPr>
        <w:t>PERFORACIONES ESTÁNDAR</w:t>
      </w:r>
      <w:bookmarkEnd w:id="88"/>
      <w:r w:rsidRPr="009849B8">
        <w:rPr>
          <w:sz w:val="18"/>
          <w:szCs w:val="18"/>
        </w:rPr>
        <w:t xml:space="preserve"> </w:t>
      </w:r>
    </w:p>
    <w:p w14:paraId="32B21B5B" w14:textId="0B09CDA7" w:rsidR="006C3930" w:rsidRPr="009849B8" w:rsidRDefault="006C3930" w:rsidP="00FE7663">
      <w:pPr>
        <w:pStyle w:val="FORMATONORMAL"/>
        <w:rPr>
          <w:rFonts w:ascii="Baloo" w:eastAsia="Museo Sans 100" w:hAnsi="Baloo" w:cs="Baloo"/>
        </w:rPr>
      </w:pPr>
      <w:r w:rsidRPr="009849B8">
        <w:rPr>
          <w:rFonts w:ascii="Baloo" w:eastAsia="Museo Sans 100" w:hAnsi="Baloo" w:cs="Baloo"/>
        </w:rPr>
        <w:t xml:space="preserve">INSTALACION ELECTRICA </w:t>
      </w:r>
    </w:p>
    <w:p w14:paraId="75D04680" w14:textId="77777777" w:rsidR="006C3930" w:rsidRPr="009849B8" w:rsidRDefault="006C3930" w:rsidP="00FE7663">
      <w:pPr>
        <w:pStyle w:val="FORMATONORMAL"/>
        <w:rPr>
          <w:rFonts w:eastAsia="Museo Sans 100" w:cs="Museo Sans 100"/>
        </w:rPr>
      </w:pPr>
      <w:r w:rsidRPr="009849B8">
        <w:rPr>
          <w:rFonts w:eastAsia="Museo Sans 100" w:cs="Museo Sans 100"/>
        </w:rPr>
        <w:t xml:space="preserve">El contratista será responsable de verificar todos los sistemas que se incorporan en las fachadas de las edificaciones. Para el caso de las fachadas con revestimiento con </w:t>
      </w:r>
      <w:proofErr w:type="spellStart"/>
      <w:r w:rsidRPr="009849B8">
        <w:rPr>
          <w:rFonts w:eastAsia="Museo Sans 100" w:cs="Museo Sans 100"/>
        </w:rPr>
        <w:t>cortasoles</w:t>
      </w:r>
      <w:proofErr w:type="spellEnd"/>
      <w:r w:rsidRPr="009849B8">
        <w:rPr>
          <w:rFonts w:eastAsia="Museo Sans 100" w:cs="Museo Sans 100"/>
        </w:rPr>
        <w:t xml:space="preserve"> tipo </w:t>
      </w:r>
      <w:proofErr w:type="spellStart"/>
      <w:r w:rsidRPr="009849B8">
        <w:rPr>
          <w:rFonts w:eastAsia="Museo Sans 100" w:cs="Museo Sans 100"/>
        </w:rPr>
        <w:t>louver</w:t>
      </w:r>
      <w:proofErr w:type="spellEnd"/>
      <w:r w:rsidRPr="009849B8">
        <w:rPr>
          <w:rFonts w:eastAsia="Museo Sans 100" w:cs="Museo Sans 100"/>
        </w:rPr>
        <w:t xml:space="preserve">, deben verificarse las instalaciones propias de iluminación según los planos eléctricos del proyecto. </w:t>
      </w:r>
    </w:p>
    <w:p w14:paraId="522D918A" w14:textId="77777777" w:rsidR="006C3930" w:rsidRPr="009849B8" w:rsidRDefault="006C3930" w:rsidP="00FE7663">
      <w:pPr>
        <w:pStyle w:val="FORMATONORMAL"/>
        <w:rPr>
          <w:rFonts w:ascii="Baloo" w:eastAsia="Museo Sans 100" w:hAnsi="Baloo" w:cs="Baloo"/>
        </w:rPr>
      </w:pPr>
      <w:r w:rsidRPr="009849B8">
        <w:rPr>
          <w:rFonts w:ascii="Baloo" w:eastAsia="Museo Sans 100" w:hAnsi="Baloo" w:cs="Baloo"/>
        </w:rPr>
        <w:t xml:space="preserve">CERTIFICACIONES </w:t>
      </w:r>
    </w:p>
    <w:p w14:paraId="01F062EB" w14:textId="7D09E88D" w:rsidR="00245B06" w:rsidRPr="009849B8" w:rsidRDefault="006C3930" w:rsidP="00FE7663">
      <w:pPr>
        <w:pStyle w:val="FORMATONORMAL"/>
        <w:rPr>
          <w:rFonts w:eastAsia="Museo Sans 100" w:cs="Museo Sans 100"/>
        </w:rPr>
      </w:pPr>
      <w:r w:rsidRPr="009849B8">
        <w:rPr>
          <w:rFonts w:eastAsia="Museo Sans 100" w:cs="Museo Sans 100"/>
        </w:rPr>
        <w:t>El proveedor, constructor o contratista deberá entregar las certificaciones, respaldos y garantías de fabricación y cumplimiento de las normas y estándares del producto, así también debido a la complejidad técnica de instalación, deberá presentar la certificación correspondiente de la mano de obra a fin de que esta sea calificada, capacitada y certificada para la instalación del producto.</w:t>
      </w:r>
    </w:p>
    <w:p w14:paraId="67683659" w14:textId="6739B216" w:rsidR="006C3930" w:rsidRPr="009849B8" w:rsidRDefault="006C3930" w:rsidP="00FE7663">
      <w:pPr>
        <w:pStyle w:val="FORMATONORMAL"/>
        <w:rPr>
          <w:rFonts w:ascii="Baloo" w:eastAsia="Museo Sans 100" w:hAnsi="Baloo" w:cs="Baloo"/>
        </w:rPr>
      </w:pPr>
      <w:r w:rsidRPr="009849B8">
        <w:rPr>
          <w:rFonts w:ascii="Baloo" w:eastAsia="Museo Sans 100" w:hAnsi="Baloo" w:cs="Baloo"/>
        </w:rPr>
        <w:t>FORMA DE PAGO</w:t>
      </w:r>
    </w:p>
    <w:p w14:paraId="23F9E613" w14:textId="50EB6889" w:rsidR="006C3930" w:rsidRPr="009849B8" w:rsidRDefault="006C3930" w:rsidP="00FE7663">
      <w:pPr>
        <w:pStyle w:val="FORMATONORMAL"/>
        <w:rPr>
          <w:rFonts w:eastAsia="Museo Sans 100" w:cs="Museo Sans 100"/>
        </w:rPr>
      </w:pPr>
      <w:r w:rsidRPr="009849B8">
        <w:rPr>
          <w:rFonts w:eastAsia="Museo Sans 100" w:cs="Museo Sans 100"/>
        </w:rPr>
        <w:t xml:space="preserve">Esta partida se pagará por metro cuadrado instalado de </w:t>
      </w:r>
      <w:proofErr w:type="spellStart"/>
      <w:r w:rsidRPr="009849B8">
        <w:rPr>
          <w:rFonts w:eastAsia="Museo Sans 100" w:cs="Museo Sans 100"/>
        </w:rPr>
        <w:t>cortasol</w:t>
      </w:r>
      <w:proofErr w:type="spellEnd"/>
      <w:r w:rsidRPr="009849B8">
        <w:rPr>
          <w:rFonts w:eastAsia="Museo Sans 100" w:cs="Museo Sans 100"/>
        </w:rPr>
        <w:t xml:space="preserve"> su costo deberá incluir materiales, mano de obra calificada, herramientas, equipo y cualquier otra actividad que requiera para llevar a buen término esta partida. </w:t>
      </w:r>
    </w:p>
    <w:p w14:paraId="3B7C746C" w14:textId="1D0147FA" w:rsidR="006C3930" w:rsidRPr="009849B8" w:rsidRDefault="00D13AED" w:rsidP="00FE7663">
      <w:pPr>
        <w:pStyle w:val="FORMATONORMAL"/>
        <w:rPr>
          <w:rFonts w:ascii="Baloo" w:eastAsia="Museo Sans 100" w:hAnsi="Baloo" w:cs="Baloo"/>
        </w:rPr>
      </w:pPr>
      <w:r w:rsidRPr="009849B8">
        <w:rPr>
          <w:rFonts w:eastAsia="Museo Sans 100" w:cs="Museo Sans 100"/>
          <w:noProof/>
        </w:rPr>
        <w:drawing>
          <wp:anchor distT="0" distB="0" distL="114300" distR="114300" simplePos="0" relativeHeight="251721728" behindDoc="0" locked="0" layoutInCell="1" allowOverlap="1" wp14:anchorId="7A98AF44" wp14:editId="4D536C11">
            <wp:simplePos x="0" y="0"/>
            <wp:positionH relativeFrom="margin">
              <wp:posOffset>4024630</wp:posOffset>
            </wp:positionH>
            <wp:positionV relativeFrom="paragraph">
              <wp:posOffset>246380</wp:posOffset>
            </wp:positionV>
            <wp:extent cx="1946275" cy="2044700"/>
            <wp:effectExtent l="0" t="0" r="0" b="0"/>
            <wp:wrapSquare wrapText="bothSides"/>
            <wp:docPr id="1984820283" name="image153.png"/>
            <wp:cNvGraphicFramePr/>
            <a:graphic xmlns:a="http://schemas.openxmlformats.org/drawingml/2006/main">
              <a:graphicData uri="http://schemas.openxmlformats.org/drawingml/2006/picture">
                <pic:pic xmlns:pic="http://schemas.openxmlformats.org/drawingml/2006/picture">
                  <pic:nvPicPr>
                    <pic:cNvPr id="0" name="image153.png"/>
                    <pic:cNvPicPr preferRelativeResize="0"/>
                  </pic:nvPicPr>
                  <pic:blipFill>
                    <a:blip r:embed="rId37">
                      <a:extLst>
                        <a:ext uri="{28A0092B-C50C-407E-A947-70E740481C1C}">
                          <a14:useLocalDpi xmlns:a14="http://schemas.microsoft.com/office/drawing/2010/main" val="0"/>
                        </a:ext>
                      </a:extLst>
                    </a:blip>
                    <a:srcRect l="616" r="5574"/>
                    <a:stretch>
                      <a:fillRect/>
                    </a:stretch>
                  </pic:blipFill>
                  <pic:spPr>
                    <a:xfrm>
                      <a:off x="0" y="0"/>
                      <a:ext cx="1946275" cy="2044700"/>
                    </a:xfrm>
                    <a:prstGeom prst="rect">
                      <a:avLst/>
                    </a:prstGeom>
                    <a:ln/>
                  </pic:spPr>
                </pic:pic>
              </a:graphicData>
            </a:graphic>
            <wp14:sizeRelH relativeFrom="page">
              <wp14:pctWidth>0</wp14:pctWidth>
            </wp14:sizeRelH>
            <wp14:sizeRelV relativeFrom="page">
              <wp14:pctHeight>0</wp14:pctHeight>
            </wp14:sizeRelV>
          </wp:anchor>
        </w:drawing>
      </w:r>
      <w:r w:rsidR="006C3930" w:rsidRPr="009849B8">
        <w:rPr>
          <w:rFonts w:ascii="Baloo" w:eastAsia="Baloo" w:hAnsi="Baloo" w:cs="Baloo"/>
        </w:rPr>
        <w:t>CORTASOL LINEAL (VOLADIZOS SUSPENDIDOS</w:t>
      </w:r>
      <w:r w:rsidR="006C3930" w:rsidRPr="009849B8">
        <w:rPr>
          <w:rFonts w:ascii="Baloo" w:eastAsia="Museo Sans 100" w:hAnsi="Baloo" w:cs="Baloo"/>
        </w:rPr>
        <w:t xml:space="preserve">) </w:t>
      </w:r>
    </w:p>
    <w:p w14:paraId="5B69E7B9" w14:textId="0991DD0E" w:rsidR="0088485D" w:rsidRPr="009849B8" w:rsidRDefault="006C3930" w:rsidP="00D13AED">
      <w:pPr>
        <w:pStyle w:val="FORMATONORMAL"/>
        <w:rPr>
          <w:bCs w:val="0"/>
        </w:rPr>
      </w:pPr>
      <w:r w:rsidRPr="009849B8">
        <w:rPr>
          <w:sz w:val="22"/>
        </w:rPr>
        <w:t xml:space="preserve">Comprende el suministro e instalación de </w:t>
      </w:r>
      <w:proofErr w:type="spellStart"/>
      <w:r w:rsidRPr="009849B8">
        <w:rPr>
          <w:sz w:val="22"/>
        </w:rPr>
        <w:t>cortasol</w:t>
      </w:r>
      <w:proofErr w:type="spellEnd"/>
      <w:r w:rsidRPr="009849B8">
        <w:rPr>
          <w:sz w:val="22"/>
        </w:rPr>
        <w:t xml:space="preserve"> lineal compuesto por paneles y porta paneles en Aluzinc </w:t>
      </w:r>
      <w:proofErr w:type="spellStart"/>
      <w:r w:rsidRPr="009849B8">
        <w:rPr>
          <w:sz w:val="22"/>
        </w:rPr>
        <w:t>pre-pintado</w:t>
      </w:r>
      <w:proofErr w:type="spellEnd"/>
      <w:r w:rsidRPr="009849B8">
        <w:rPr>
          <w:sz w:val="22"/>
        </w:rPr>
        <w:t xml:space="preserve"> espesor 0.5 mm instalados de forma horizontal, acabados perforado instalados por medio de un sistema de presión sobre perfiles porta paneles, Perforación #118 Ø 2 mm 15% Abierto, acabado de pintura poliéster color a definir por el Ingeniero, distanciamiento máximo entre cada </w:t>
      </w:r>
      <w:proofErr w:type="spellStart"/>
      <w:r w:rsidRPr="009849B8">
        <w:rPr>
          <w:sz w:val="22"/>
        </w:rPr>
        <w:t>cortasol</w:t>
      </w:r>
      <w:proofErr w:type="spellEnd"/>
      <w:r w:rsidRPr="009849B8">
        <w:rPr>
          <w:sz w:val="22"/>
        </w:rPr>
        <w:t xml:space="preserve"> </w:t>
      </w:r>
      <w:r w:rsidRPr="009849B8">
        <w:rPr>
          <w:rStyle w:val="FORMATONORMALCar"/>
        </w:rPr>
        <w:t xml:space="preserve">de 100 </w:t>
      </w:r>
      <w:proofErr w:type="spellStart"/>
      <w:r w:rsidRPr="009849B8">
        <w:rPr>
          <w:rStyle w:val="FORMATONORMALCar"/>
        </w:rPr>
        <w:t>mm.</w:t>
      </w:r>
      <w:proofErr w:type="spellEnd"/>
      <w:r w:rsidRPr="009849B8">
        <w:rPr>
          <w:rStyle w:val="FORMATONORMALCar"/>
        </w:rPr>
        <w:t xml:space="preserve"> La instalación se deberá realizar</w:t>
      </w:r>
      <w:r w:rsidR="00245B06" w:rsidRPr="009849B8">
        <w:rPr>
          <w:rStyle w:val="FORMATONORMALCar"/>
        </w:rPr>
        <w:t>, según las recomendaciones del fabricante.</w:t>
      </w:r>
      <w:r w:rsidR="000F45CE" w:rsidRPr="009849B8">
        <w:rPr>
          <w:rStyle w:val="FORMATONORMALCar"/>
        </w:rPr>
        <w:tab/>
      </w:r>
      <w:r w:rsidR="000F45CE" w:rsidRPr="009849B8">
        <w:tab/>
      </w:r>
      <w:r w:rsidR="000F45CE" w:rsidRPr="009849B8">
        <w:tab/>
      </w:r>
      <w:bookmarkStart w:id="89" w:name="_Toc176863555"/>
      <w:r w:rsidR="00D13AED" w:rsidRPr="009849B8">
        <w:rPr>
          <w:bCs w:val="0"/>
        </w:rPr>
        <w:tab/>
      </w:r>
    </w:p>
    <w:p w14:paraId="5744B27F" w14:textId="65567562" w:rsidR="00B56ADC" w:rsidRPr="009849B8" w:rsidRDefault="00410005" w:rsidP="0088485D">
      <w:pPr>
        <w:pStyle w:val="FORMATONORMAL"/>
        <w:jc w:val="right"/>
        <w:rPr>
          <w:bCs w:val="0"/>
        </w:rPr>
      </w:pPr>
      <w:r w:rsidRPr="009849B8">
        <w:rPr>
          <w:sz w:val="18"/>
          <w:szCs w:val="18"/>
        </w:rPr>
        <w:t xml:space="preserve">ILUSTRACIÓN </w:t>
      </w:r>
      <w:r w:rsidRPr="009849B8">
        <w:rPr>
          <w:sz w:val="18"/>
          <w:szCs w:val="18"/>
        </w:rPr>
        <w:fldChar w:fldCharType="begin"/>
      </w:r>
      <w:r w:rsidRPr="009849B8">
        <w:rPr>
          <w:sz w:val="18"/>
          <w:szCs w:val="18"/>
        </w:rPr>
        <w:instrText xml:space="preserve"> SEQ Ilustración \* ARABIC </w:instrText>
      </w:r>
      <w:r w:rsidRPr="009849B8">
        <w:rPr>
          <w:sz w:val="18"/>
          <w:szCs w:val="18"/>
        </w:rPr>
        <w:fldChar w:fldCharType="separate"/>
      </w:r>
      <w:r w:rsidR="00D80951">
        <w:rPr>
          <w:noProof/>
          <w:sz w:val="18"/>
          <w:szCs w:val="18"/>
        </w:rPr>
        <w:t>17</w:t>
      </w:r>
      <w:r w:rsidRPr="009849B8">
        <w:rPr>
          <w:sz w:val="18"/>
          <w:szCs w:val="18"/>
        </w:rPr>
        <w:fldChar w:fldCharType="end"/>
      </w:r>
      <w:r w:rsidRPr="009849B8">
        <w:rPr>
          <w:sz w:val="18"/>
          <w:szCs w:val="18"/>
        </w:rPr>
        <w:t xml:space="preserve"> </w:t>
      </w:r>
      <w:r w:rsidR="000F45CE" w:rsidRPr="009849B8">
        <w:rPr>
          <w:sz w:val="18"/>
          <w:szCs w:val="18"/>
        </w:rPr>
        <w:t>CORTASOL LINEAL</w:t>
      </w:r>
      <w:bookmarkEnd w:id="89"/>
    </w:p>
    <w:p w14:paraId="3B1C6C47" w14:textId="7B659D53" w:rsidR="00B56ADC" w:rsidRPr="009849B8" w:rsidRDefault="0088485D" w:rsidP="00EA5B51">
      <w:pPr>
        <w:rPr>
          <w:lang w:val="es-ES"/>
        </w:rPr>
      </w:pPr>
      <w:r w:rsidRPr="009849B8">
        <w:rPr>
          <w:rFonts w:eastAsia="Museo Sans 100" w:cs="Museo Sans 100"/>
          <w:noProof/>
        </w:rPr>
        <w:lastRenderedPageBreak/>
        <w:drawing>
          <wp:anchor distT="0" distB="0" distL="114300" distR="114300" simplePos="0" relativeHeight="251669504" behindDoc="0" locked="0" layoutInCell="1" allowOverlap="1" wp14:anchorId="5D676593" wp14:editId="50F7F17B">
            <wp:simplePos x="0" y="0"/>
            <wp:positionH relativeFrom="margin">
              <wp:posOffset>483870</wp:posOffset>
            </wp:positionH>
            <wp:positionV relativeFrom="paragraph">
              <wp:posOffset>76200</wp:posOffset>
            </wp:positionV>
            <wp:extent cx="2247900" cy="4787900"/>
            <wp:effectExtent l="0" t="0" r="0" b="0"/>
            <wp:wrapSquare wrapText="bothSides"/>
            <wp:docPr id="583775103"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38">
                      <a:extLst>
                        <a:ext uri="{28A0092B-C50C-407E-A947-70E740481C1C}">
                          <a14:useLocalDpi xmlns:a14="http://schemas.microsoft.com/office/drawing/2010/main" val="0"/>
                        </a:ext>
                      </a:extLst>
                    </a:blip>
                    <a:srcRect l="70066" t="13878" r="20791" b="15526"/>
                    <a:stretch>
                      <a:fillRect/>
                    </a:stretch>
                  </pic:blipFill>
                  <pic:spPr>
                    <a:xfrm>
                      <a:off x="0" y="0"/>
                      <a:ext cx="2247900" cy="4787900"/>
                    </a:xfrm>
                    <a:prstGeom prst="rect">
                      <a:avLst/>
                    </a:prstGeom>
                    <a:ln/>
                  </pic:spPr>
                </pic:pic>
              </a:graphicData>
            </a:graphic>
            <wp14:sizeRelH relativeFrom="margin">
              <wp14:pctWidth>0</wp14:pctWidth>
            </wp14:sizeRelH>
            <wp14:sizeRelV relativeFrom="margin">
              <wp14:pctHeight>0</wp14:pctHeight>
            </wp14:sizeRelV>
          </wp:anchor>
        </w:drawing>
      </w:r>
    </w:p>
    <w:p w14:paraId="6811BB71" w14:textId="1C6E7F49" w:rsidR="00B56ADC" w:rsidRPr="009849B8" w:rsidRDefault="008B0585" w:rsidP="00EA5B51">
      <w:pPr>
        <w:rPr>
          <w:lang w:val="es-ES"/>
        </w:rPr>
      </w:pPr>
      <w:r w:rsidRPr="009849B8">
        <w:rPr>
          <w:rFonts w:eastAsia="Museo Sans 100" w:cs="Museo Sans 100"/>
          <w:noProof/>
        </w:rPr>
        <w:drawing>
          <wp:anchor distT="0" distB="0" distL="114300" distR="114300" simplePos="0" relativeHeight="251619328" behindDoc="1" locked="0" layoutInCell="1" hidden="0" allowOverlap="1" wp14:anchorId="101F89E1" wp14:editId="44CAF29E">
            <wp:simplePos x="0" y="0"/>
            <wp:positionH relativeFrom="margin">
              <wp:posOffset>4079763</wp:posOffset>
            </wp:positionH>
            <wp:positionV relativeFrom="page">
              <wp:posOffset>3803650</wp:posOffset>
            </wp:positionV>
            <wp:extent cx="1772920" cy="1739265"/>
            <wp:effectExtent l="0" t="0" r="0" b="0"/>
            <wp:wrapTight wrapText="bothSides">
              <wp:wrapPolygon edited="0">
                <wp:start x="0" y="0"/>
                <wp:lineTo x="0" y="21292"/>
                <wp:lineTo x="21352" y="21292"/>
                <wp:lineTo x="21352" y="0"/>
                <wp:lineTo x="0" y="0"/>
              </wp:wrapPolygon>
            </wp:wrapTight>
            <wp:docPr id="131015064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9"/>
                    <a:srcRect l="56021" t="20427" r="9939" b="10523"/>
                    <a:stretch>
                      <a:fillRect/>
                    </a:stretch>
                  </pic:blipFill>
                  <pic:spPr>
                    <a:xfrm>
                      <a:off x="0" y="0"/>
                      <a:ext cx="1772920" cy="1739265"/>
                    </a:xfrm>
                    <a:prstGeom prst="rect">
                      <a:avLst/>
                    </a:prstGeom>
                    <a:ln/>
                  </pic:spPr>
                </pic:pic>
              </a:graphicData>
            </a:graphic>
            <wp14:sizeRelH relativeFrom="margin">
              <wp14:pctWidth>0</wp14:pctWidth>
            </wp14:sizeRelH>
            <wp14:sizeRelV relativeFrom="margin">
              <wp14:pctHeight>0</wp14:pctHeight>
            </wp14:sizeRelV>
          </wp:anchor>
        </w:drawing>
      </w:r>
    </w:p>
    <w:p w14:paraId="4C113DC0" w14:textId="4EDEC0F8" w:rsidR="00FE7663" w:rsidRPr="009849B8" w:rsidRDefault="00FE7663" w:rsidP="00EA5B51">
      <w:pPr>
        <w:rPr>
          <w:lang w:val="es-ES"/>
        </w:rPr>
      </w:pPr>
    </w:p>
    <w:p w14:paraId="1F3725F8" w14:textId="02433DA0" w:rsidR="00FE7663" w:rsidRPr="009849B8" w:rsidRDefault="00FE7663" w:rsidP="00EA5B51">
      <w:pPr>
        <w:rPr>
          <w:lang w:val="es-ES"/>
        </w:rPr>
      </w:pPr>
    </w:p>
    <w:p w14:paraId="3623EECA" w14:textId="1B55FF3D" w:rsidR="00FE7663" w:rsidRPr="009849B8" w:rsidRDefault="00FE7663" w:rsidP="00EA5B51">
      <w:pPr>
        <w:rPr>
          <w:lang w:val="es-ES"/>
        </w:rPr>
      </w:pPr>
    </w:p>
    <w:p w14:paraId="7B7C1AEB" w14:textId="41453F6B" w:rsidR="00FE7663" w:rsidRPr="009849B8" w:rsidRDefault="00FE7663" w:rsidP="00EA5B51">
      <w:pPr>
        <w:rPr>
          <w:lang w:val="es-ES"/>
        </w:rPr>
      </w:pPr>
    </w:p>
    <w:p w14:paraId="1D25A192" w14:textId="73E467C9" w:rsidR="00FE7663" w:rsidRPr="009849B8" w:rsidRDefault="00FE7663" w:rsidP="00EA5B51">
      <w:pPr>
        <w:rPr>
          <w:lang w:val="es-ES"/>
        </w:rPr>
      </w:pPr>
    </w:p>
    <w:p w14:paraId="616CEDFF" w14:textId="015A0683" w:rsidR="00FE7663" w:rsidRPr="009849B8" w:rsidRDefault="00FE7663" w:rsidP="00EA5B51">
      <w:pPr>
        <w:rPr>
          <w:lang w:val="es-ES"/>
        </w:rPr>
      </w:pPr>
    </w:p>
    <w:p w14:paraId="4E2ED79F" w14:textId="04516295" w:rsidR="00FE7663" w:rsidRPr="009849B8" w:rsidRDefault="008B0585" w:rsidP="00EA5B51">
      <w:pPr>
        <w:rPr>
          <w:lang w:val="es-ES"/>
        </w:rPr>
      </w:pPr>
      <w:r w:rsidRPr="009849B8">
        <w:rPr>
          <w:noProof/>
        </w:rPr>
        <w:drawing>
          <wp:anchor distT="0" distB="0" distL="114300" distR="114300" simplePos="0" relativeHeight="251628544" behindDoc="1" locked="0" layoutInCell="1" allowOverlap="1" wp14:anchorId="0A507667" wp14:editId="38CA7E20">
            <wp:simplePos x="0" y="0"/>
            <wp:positionH relativeFrom="margin">
              <wp:posOffset>4137660</wp:posOffset>
            </wp:positionH>
            <wp:positionV relativeFrom="paragraph">
              <wp:posOffset>13335</wp:posOffset>
            </wp:positionV>
            <wp:extent cx="1762125" cy="1523365"/>
            <wp:effectExtent l="0" t="0" r="0" b="0"/>
            <wp:wrapTight wrapText="bothSides">
              <wp:wrapPolygon edited="0">
                <wp:start x="0" y="0"/>
                <wp:lineTo x="0" y="21339"/>
                <wp:lineTo x="21483" y="21339"/>
                <wp:lineTo x="21483" y="0"/>
                <wp:lineTo x="0" y="0"/>
              </wp:wrapPolygon>
            </wp:wrapTight>
            <wp:docPr id="160928959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62125" cy="1523365"/>
                    </a:xfrm>
                    <a:prstGeom prst="rect">
                      <a:avLst/>
                    </a:prstGeom>
                    <a:noFill/>
                  </pic:spPr>
                </pic:pic>
              </a:graphicData>
            </a:graphic>
            <wp14:sizeRelH relativeFrom="margin">
              <wp14:pctWidth>0</wp14:pctWidth>
            </wp14:sizeRelH>
            <wp14:sizeRelV relativeFrom="margin">
              <wp14:pctHeight>0</wp14:pctHeight>
            </wp14:sizeRelV>
          </wp:anchor>
        </w:drawing>
      </w:r>
    </w:p>
    <w:p w14:paraId="48E0368A" w14:textId="066C737F" w:rsidR="00FE7663" w:rsidRPr="009849B8" w:rsidRDefault="00FE7663" w:rsidP="00EA5B51">
      <w:pPr>
        <w:rPr>
          <w:lang w:val="es-ES"/>
        </w:rPr>
      </w:pPr>
    </w:p>
    <w:p w14:paraId="3762C12F" w14:textId="5260F99A" w:rsidR="00B56ADC" w:rsidRPr="009849B8" w:rsidRDefault="00B56ADC" w:rsidP="00EA5B51">
      <w:pPr>
        <w:rPr>
          <w:lang w:val="es-ES"/>
        </w:rPr>
      </w:pPr>
    </w:p>
    <w:p w14:paraId="488A8837" w14:textId="60E80D1F" w:rsidR="00B56ADC" w:rsidRPr="009849B8" w:rsidRDefault="00B56ADC" w:rsidP="00EA5B51">
      <w:pPr>
        <w:rPr>
          <w:lang w:val="es-ES"/>
        </w:rPr>
      </w:pPr>
    </w:p>
    <w:p w14:paraId="46DF67CA" w14:textId="1283DD87" w:rsidR="00B56ADC" w:rsidRPr="009849B8" w:rsidRDefault="00B56ADC" w:rsidP="00EA5B51">
      <w:pPr>
        <w:rPr>
          <w:lang w:val="es-ES"/>
        </w:rPr>
      </w:pPr>
    </w:p>
    <w:p w14:paraId="4C0652D0" w14:textId="0EAC5946" w:rsidR="00B56ADC" w:rsidRPr="009849B8" w:rsidRDefault="00B56ADC" w:rsidP="00EA5B51">
      <w:pPr>
        <w:rPr>
          <w:lang w:val="es-ES"/>
        </w:rPr>
      </w:pPr>
    </w:p>
    <w:p w14:paraId="2B28A3A5" w14:textId="17090F98" w:rsidR="00D13AED" w:rsidRPr="009849B8" w:rsidRDefault="0088485D" w:rsidP="00EA5B51">
      <w:pPr>
        <w:rPr>
          <w:szCs w:val="20"/>
        </w:rPr>
      </w:pPr>
      <w:bookmarkStart w:id="90" w:name="_Toc176863556"/>
      <w:r w:rsidRPr="009849B8">
        <w:rPr>
          <w:rFonts w:eastAsia="Museo Sans 100" w:cs="Museo Sans 100"/>
          <w:noProof/>
        </w:rPr>
        <w:drawing>
          <wp:anchor distT="0" distB="0" distL="114300" distR="114300" simplePos="0" relativeHeight="251645952" behindDoc="1" locked="0" layoutInCell="1" allowOverlap="1" wp14:anchorId="2A23155C" wp14:editId="0325FCAC">
            <wp:simplePos x="0" y="0"/>
            <wp:positionH relativeFrom="column">
              <wp:posOffset>4044315</wp:posOffset>
            </wp:positionH>
            <wp:positionV relativeFrom="paragraph">
              <wp:posOffset>5080</wp:posOffset>
            </wp:positionV>
            <wp:extent cx="1705610" cy="1440180"/>
            <wp:effectExtent l="0" t="0" r="0" b="0"/>
            <wp:wrapTight wrapText="bothSides">
              <wp:wrapPolygon edited="0">
                <wp:start x="0" y="0"/>
                <wp:lineTo x="0" y="21429"/>
                <wp:lineTo x="21471" y="21429"/>
                <wp:lineTo x="21471" y="0"/>
                <wp:lineTo x="0" y="0"/>
              </wp:wrapPolygon>
            </wp:wrapTight>
            <wp:docPr id="68048458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05610" cy="1440180"/>
                    </a:xfrm>
                    <a:prstGeom prst="rect">
                      <a:avLst/>
                    </a:prstGeom>
                    <a:noFill/>
                  </pic:spPr>
                </pic:pic>
              </a:graphicData>
            </a:graphic>
            <wp14:sizeRelH relativeFrom="margin">
              <wp14:pctWidth>0</wp14:pctWidth>
            </wp14:sizeRelH>
            <wp14:sizeRelV relativeFrom="margin">
              <wp14:pctHeight>0</wp14:pctHeight>
            </wp14:sizeRelV>
          </wp:anchor>
        </w:drawing>
      </w:r>
    </w:p>
    <w:p w14:paraId="34D5C6FC" w14:textId="3EAC0906" w:rsidR="00D13AED" w:rsidRPr="009849B8" w:rsidRDefault="00D13AED" w:rsidP="00EA5B51">
      <w:pPr>
        <w:rPr>
          <w:szCs w:val="20"/>
        </w:rPr>
      </w:pPr>
    </w:p>
    <w:p w14:paraId="01AC0CC1" w14:textId="77777777" w:rsidR="0088485D" w:rsidRPr="009849B8" w:rsidRDefault="0088485D" w:rsidP="00D13AED">
      <w:pPr>
        <w:jc w:val="right"/>
        <w:rPr>
          <w:szCs w:val="20"/>
        </w:rPr>
      </w:pPr>
    </w:p>
    <w:p w14:paraId="7134F15C" w14:textId="77777777" w:rsidR="0088485D" w:rsidRPr="009849B8" w:rsidRDefault="0088485D" w:rsidP="00D13AED">
      <w:pPr>
        <w:jc w:val="right"/>
        <w:rPr>
          <w:szCs w:val="20"/>
        </w:rPr>
      </w:pPr>
    </w:p>
    <w:p w14:paraId="361FBF45" w14:textId="77777777" w:rsidR="0088485D" w:rsidRPr="009849B8" w:rsidRDefault="0088485D" w:rsidP="00D13AED">
      <w:pPr>
        <w:jc w:val="right"/>
        <w:rPr>
          <w:szCs w:val="20"/>
        </w:rPr>
      </w:pPr>
    </w:p>
    <w:p w14:paraId="0F3F93E0" w14:textId="2B0080BB" w:rsidR="00B56ADC" w:rsidRPr="009849B8" w:rsidRDefault="00410005" w:rsidP="0088485D">
      <w:pPr>
        <w:jc w:val="center"/>
        <w:rPr>
          <w:szCs w:val="20"/>
          <w:lang w:val="es-ES"/>
        </w:rPr>
      </w:pPr>
      <w:r w:rsidRPr="009849B8">
        <w:rPr>
          <w:szCs w:val="20"/>
        </w:rPr>
        <w:t xml:space="preserve">ILUSTRACIÓN </w:t>
      </w:r>
      <w:r w:rsidRPr="009849B8">
        <w:rPr>
          <w:szCs w:val="20"/>
        </w:rPr>
        <w:fldChar w:fldCharType="begin"/>
      </w:r>
      <w:r w:rsidRPr="009849B8">
        <w:rPr>
          <w:szCs w:val="20"/>
        </w:rPr>
        <w:instrText xml:space="preserve"> SEQ Ilustración \* ARABIC </w:instrText>
      </w:r>
      <w:r w:rsidRPr="009849B8">
        <w:rPr>
          <w:szCs w:val="20"/>
        </w:rPr>
        <w:fldChar w:fldCharType="separate"/>
      </w:r>
      <w:r w:rsidR="00D80951">
        <w:rPr>
          <w:noProof/>
          <w:szCs w:val="20"/>
        </w:rPr>
        <w:t>18</w:t>
      </w:r>
      <w:r w:rsidRPr="009849B8">
        <w:rPr>
          <w:szCs w:val="20"/>
        </w:rPr>
        <w:fldChar w:fldCharType="end"/>
      </w:r>
      <w:r w:rsidR="00245B06" w:rsidRPr="009849B8">
        <w:rPr>
          <w:szCs w:val="20"/>
          <w:lang w:val="es-ES"/>
        </w:rPr>
        <w:t xml:space="preserve"> EJEMPLO DE CORTASOL LINEAL</w:t>
      </w:r>
      <w:bookmarkEnd w:id="90"/>
    </w:p>
    <w:p w14:paraId="41D81E4F" w14:textId="60406EE5" w:rsidR="00245B06" w:rsidRPr="009849B8" w:rsidRDefault="00245B06" w:rsidP="00D13AED">
      <w:pPr>
        <w:pStyle w:val="FORMATONORMAL"/>
        <w:rPr>
          <w:rFonts w:ascii="Baloo" w:hAnsi="Baloo" w:cs="Baloo"/>
        </w:rPr>
      </w:pPr>
      <w:r w:rsidRPr="009849B8">
        <w:rPr>
          <w:rFonts w:ascii="Baloo" w:hAnsi="Baloo" w:cs="Baloo"/>
        </w:rPr>
        <w:t>INSTALACION</w:t>
      </w:r>
    </w:p>
    <w:p w14:paraId="1B0FA2D4" w14:textId="02E157F6" w:rsidR="00245B06" w:rsidRPr="009849B8" w:rsidRDefault="00245B06" w:rsidP="00D13AED">
      <w:pPr>
        <w:pStyle w:val="FORMATONORMAL"/>
        <w:rPr>
          <w:rFonts w:ascii="Baloo" w:hAnsi="Baloo" w:cs="Baloo"/>
        </w:rPr>
      </w:pPr>
      <w:r w:rsidRPr="009849B8">
        <w:rPr>
          <w:rFonts w:cs="Museo Sans 100"/>
        </w:rPr>
        <w:t xml:space="preserve">Según recomendaciones del fabricante, el contratista deberá corroborar las medidas y detalles del producto previo a su instalación, garantizando que se fabriquen de la forma correcta. Los </w:t>
      </w:r>
      <w:proofErr w:type="spellStart"/>
      <w:r w:rsidRPr="009849B8">
        <w:rPr>
          <w:rFonts w:cs="Museo Sans 100"/>
        </w:rPr>
        <w:t>cortasoles</w:t>
      </w:r>
      <w:proofErr w:type="spellEnd"/>
      <w:r w:rsidRPr="009849B8">
        <w:rPr>
          <w:rFonts w:cs="Museo Sans 100"/>
        </w:rPr>
        <w:t xml:space="preserve"> lineales serán de un producto metálico o material apropiado para ser utilizado en las fachadas del proyecto instalados en posición horizontal y estará compuesto por paneles y porta paneles en Aluzinc </w:t>
      </w:r>
      <w:proofErr w:type="spellStart"/>
      <w:r w:rsidRPr="009849B8">
        <w:rPr>
          <w:rFonts w:cs="Museo Sans 100"/>
        </w:rPr>
        <w:t>pre-pintado</w:t>
      </w:r>
      <w:proofErr w:type="spellEnd"/>
      <w:r w:rsidRPr="009849B8">
        <w:rPr>
          <w:rFonts w:cs="Museo Sans 100"/>
        </w:rPr>
        <w:t xml:space="preserve"> espesor 0.5 </w:t>
      </w:r>
      <w:proofErr w:type="spellStart"/>
      <w:r w:rsidRPr="009849B8">
        <w:rPr>
          <w:rFonts w:cs="Museo Sans 100"/>
        </w:rPr>
        <w:t>mm.</w:t>
      </w:r>
      <w:proofErr w:type="spellEnd"/>
      <w:r w:rsidRPr="009849B8">
        <w:rPr>
          <w:rFonts w:cs="Museo Sans 100"/>
        </w:rPr>
        <w:t xml:space="preserve"> </w:t>
      </w:r>
    </w:p>
    <w:p w14:paraId="1020058C" w14:textId="1678114B" w:rsidR="00245B06" w:rsidRPr="009849B8" w:rsidRDefault="000F45CE" w:rsidP="00D13AED">
      <w:pPr>
        <w:pStyle w:val="FORMATONORMAL"/>
        <w:rPr>
          <w:rFonts w:ascii="Baloo" w:hAnsi="Baloo" w:cs="Baloo"/>
        </w:rPr>
      </w:pPr>
      <w:r w:rsidRPr="009849B8">
        <w:rPr>
          <w:rFonts w:ascii="Baloo" w:hAnsi="Baloo" w:cs="Baloo"/>
        </w:rPr>
        <w:t xml:space="preserve">INSTALACION EN FACHADAS DE VIDRIO O MUROS CORTINA </w:t>
      </w:r>
    </w:p>
    <w:p w14:paraId="3F8425D6" w14:textId="46582B04" w:rsidR="00B56ADC" w:rsidRPr="009849B8" w:rsidRDefault="00245B06" w:rsidP="00D13AED">
      <w:pPr>
        <w:pStyle w:val="FORMATONORMAL"/>
      </w:pPr>
      <w:r w:rsidRPr="009849B8">
        <w:rPr>
          <w:rFonts w:cs="Museo Sans 100"/>
        </w:rPr>
        <w:t xml:space="preserve">En las fachadas donde aplique se deberán considerar los siguientes mecanismos constructivos de sujeción para garantizar que los </w:t>
      </w:r>
      <w:proofErr w:type="spellStart"/>
      <w:r w:rsidRPr="009849B8">
        <w:rPr>
          <w:rFonts w:cs="Museo Sans 100"/>
        </w:rPr>
        <w:t>cortasoles</w:t>
      </w:r>
      <w:proofErr w:type="spellEnd"/>
      <w:r w:rsidRPr="009849B8">
        <w:rPr>
          <w:rFonts w:cs="Museo Sans 100"/>
        </w:rPr>
        <w:t xml:space="preserve"> se instalen de la manera correcta.</w:t>
      </w:r>
    </w:p>
    <w:p w14:paraId="30B0178D" w14:textId="486C244F" w:rsidR="00B56ADC" w:rsidRPr="009849B8" w:rsidRDefault="00245B06" w:rsidP="00245B06">
      <w:pPr>
        <w:jc w:val="center"/>
        <w:rPr>
          <w:lang w:val="es-ES"/>
        </w:rPr>
      </w:pPr>
      <w:r w:rsidRPr="009849B8">
        <w:rPr>
          <w:rFonts w:eastAsia="Museo Sans 100" w:cs="Museo Sans 100"/>
          <w:noProof/>
        </w:rPr>
        <w:lastRenderedPageBreak/>
        <w:drawing>
          <wp:inline distT="0" distB="0" distL="0" distR="0" wp14:anchorId="77B9BF37" wp14:editId="66402857">
            <wp:extent cx="5318774" cy="5890437"/>
            <wp:effectExtent l="0" t="0" r="0" b="0"/>
            <wp:docPr id="207382546" name="image108.png"/>
            <wp:cNvGraphicFramePr/>
            <a:graphic xmlns:a="http://schemas.openxmlformats.org/drawingml/2006/main">
              <a:graphicData uri="http://schemas.openxmlformats.org/drawingml/2006/picture">
                <pic:pic xmlns:pic="http://schemas.openxmlformats.org/drawingml/2006/picture">
                  <pic:nvPicPr>
                    <pic:cNvPr id="0" name="image108.png"/>
                    <pic:cNvPicPr preferRelativeResize="0"/>
                  </pic:nvPicPr>
                  <pic:blipFill>
                    <a:blip r:embed="rId42"/>
                    <a:srcRect l="66804" t="23616" r="15102" b="9275"/>
                    <a:stretch>
                      <a:fillRect/>
                    </a:stretch>
                  </pic:blipFill>
                  <pic:spPr>
                    <a:xfrm>
                      <a:off x="0" y="0"/>
                      <a:ext cx="5343628" cy="5917963"/>
                    </a:xfrm>
                    <a:prstGeom prst="rect">
                      <a:avLst/>
                    </a:prstGeom>
                    <a:ln/>
                  </pic:spPr>
                </pic:pic>
              </a:graphicData>
            </a:graphic>
          </wp:inline>
        </w:drawing>
      </w:r>
    </w:p>
    <w:p w14:paraId="61320BAC" w14:textId="25E5A04B" w:rsidR="00B56ADC" w:rsidRPr="009849B8" w:rsidRDefault="00410005" w:rsidP="00D13AED">
      <w:pPr>
        <w:pStyle w:val="FORMATONORMAL"/>
        <w:jc w:val="center"/>
        <w:rPr>
          <w:lang w:val="es-ES"/>
        </w:rPr>
      </w:pPr>
      <w:bookmarkStart w:id="91" w:name="_Toc176863557"/>
      <w:r w:rsidRPr="009849B8">
        <w:rPr>
          <w:szCs w:val="20"/>
        </w:rPr>
        <w:t xml:space="preserve">ILUSTRACIÓN </w:t>
      </w:r>
      <w:r w:rsidRPr="009849B8">
        <w:rPr>
          <w:szCs w:val="20"/>
        </w:rPr>
        <w:fldChar w:fldCharType="begin"/>
      </w:r>
      <w:r w:rsidRPr="009849B8">
        <w:rPr>
          <w:szCs w:val="20"/>
        </w:rPr>
        <w:instrText xml:space="preserve"> SEQ Ilustración \* ARABIC </w:instrText>
      </w:r>
      <w:r w:rsidRPr="009849B8">
        <w:rPr>
          <w:szCs w:val="20"/>
        </w:rPr>
        <w:fldChar w:fldCharType="separate"/>
      </w:r>
      <w:r w:rsidR="00D80951">
        <w:rPr>
          <w:noProof/>
          <w:szCs w:val="20"/>
        </w:rPr>
        <w:t>19</w:t>
      </w:r>
      <w:r w:rsidRPr="009849B8">
        <w:rPr>
          <w:szCs w:val="20"/>
        </w:rPr>
        <w:fldChar w:fldCharType="end"/>
      </w:r>
      <w:r w:rsidRPr="009849B8">
        <w:rPr>
          <w:szCs w:val="20"/>
        </w:rPr>
        <w:t xml:space="preserve"> </w:t>
      </w:r>
      <w:r w:rsidR="00245B06" w:rsidRPr="009849B8">
        <w:t>INSTALACIÓN EN FACHADAS DE VIDRIO O MUROS CORTINAS</w:t>
      </w:r>
      <w:bookmarkEnd w:id="91"/>
    </w:p>
    <w:p w14:paraId="59C8772D" w14:textId="77777777" w:rsidR="00D13AED" w:rsidRPr="009849B8" w:rsidRDefault="00D13AED" w:rsidP="00C2130D">
      <w:pPr>
        <w:rPr>
          <w:rFonts w:ascii="Baloo" w:eastAsia="Museo Sans 100" w:hAnsi="Baloo" w:cs="Baloo"/>
        </w:rPr>
      </w:pPr>
    </w:p>
    <w:p w14:paraId="04CE1101" w14:textId="076F742C" w:rsidR="00C2130D" w:rsidRPr="009849B8" w:rsidRDefault="00C2130D" w:rsidP="00D13AED">
      <w:pPr>
        <w:pStyle w:val="FORMATONORMAL"/>
        <w:rPr>
          <w:rFonts w:ascii="Baloo" w:hAnsi="Baloo" w:cs="Baloo"/>
        </w:rPr>
      </w:pPr>
      <w:r w:rsidRPr="009849B8">
        <w:rPr>
          <w:rFonts w:ascii="Baloo" w:hAnsi="Baloo" w:cs="Baloo"/>
        </w:rPr>
        <w:t xml:space="preserve">INSTALACION EN FACHADAS DE PAREDES DE CONCRETO  </w:t>
      </w:r>
    </w:p>
    <w:p w14:paraId="1FA1E366" w14:textId="5AFC2AFA" w:rsidR="00C2130D" w:rsidRPr="009849B8" w:rsidRDefault="00C2130D" w:rsidP="00D13AED">
      <w:pPr>
        <w:pStyle w:val="FORMATONORMAL"/>
        <w:rPr>
          <w:rFonts w:cs="Museo Sans 100"/>
        </w:rPr>
      </w:pPr>
      <w:r w:rsidRPr="009849B8">
        <w:rPr>
          <w:rFonts w:cs="Museo Sans 100"/>
        </w:rPr>
        <w:t xml:space="preserve">En las fachadas donde aplique se deberán considerar los siguientes mecanismos constructivos de sujeción para garantizar que los </w:t>
      </w:r>
      <w:proofErr w:type="spellStart"/>
      <w:r w:rsidRPr="009849B8">
        <w:rPr>
          <w:rFonts w:cs="Museo Sans 100"/>
        </w:rPr>
        <w:t>cortasoles</w:t>
      </w:r>
      <w:proofErr w:type="spellEnd"/>
      <w:r w:rsidRPr="009849B8">
        <w:rPr>
          <w:rFonts w:cs="Museo Sans 100"/>
        </w:rPr>
        <w:t xml:space="preserve"> se instalen de la manera correcta.</w:t>
      </w:r>
    </w:p>
    <w:p w14:paraId="790C5F98" w14:textId="77777777" w:rsidR="00DD6BA6" w:rsidRPr="009849B8" w:rsidRDefault="00DD6BA6" w:rsidP="00D13AED">
      <w:pPr>
        <w:pStyle w:val="FORMATONORMAL"/>
        <w:rPr>
          <w:rFonts w:cs="Museo Sans 100"/>
        </w:rPr>
      </w:pPr>
    </w:p>
    <w:p w14:paraId="552C5B38" w14:textId="77777777" w:rsidR="00DD6BA6" w:rsidRPr="009849B8" w:rsidRDefault="00DD6BA6" w:rsidP="00D13AED">
      <w:pPr>
        <w:pStyle w:val="FORMATONORMAL"/>
        <w:rPr>
          <w:rFonts w:cs="Museo Sans 100"/>
        </w:rPr>
      </w:pPr>
    </w:p>
    <w:p w14:paraId="212C45C5" w14:textId="77777777" w:rsidR="00DD6BA6" w:rsidRPr="009849B8" w:rsidRDefault="00DD6BA6" w:rsidP="00D13AED">
      <w:pPr>
        <w:pStyle w:val="FORMATONORMAL"/>
        <w:rPr>
          <w:rFonts w:cs="Museo Sans 100"/>
        </w:rPr>
      </w:pPr>
    </w:p>
    <w:p w14:paraId="04535163" w14:textId="77777777" w:rsidR="00DD6BA6" w:rsidRPr="009849B8" w:rsidRDefault="00DD6BA6" w:rsidP="00D13AED">
      <w:pPr>
        <w:pStyle w:val="FORMATONORMAL"/>
        <w:rPr>
          <w:rFonts w:cs="Museo Sans 100"/>
        </w:rPr>
      </w:pPr>
    </w:p>
    <w:p w14:paraId="64583FF1" w14:textId="77777777" w:rsidR="00DD6BA6" w:rsidRPr="009849B8" w:rsidRDefault="00DD6BA6" w:rsidP="00D13AED">
      <w:pPr>
        <w:pStyle w:val="FORMATONORMAL"/>
        <w:rPr>
          <w:rFonts w:cs="Museo Sans 100"/>
        </w:rPr>
      </w:pPr>
    </w:p>
    <w:p w14:paraId="2B4B04D3" w14:textId="0BD6AEF8" w:rsidR="00B56ADC" w:rsidRPr="009849B8" w:rsidRDefault="00C2130D" w:rsidP="00C2130D">
      <w:pPr>
        <w:jc w:val="center"/>
      </w:pPr>
      <w:r w:rsidRPr="009849B8">
        <w:rPr>
          <w:rFonts w:eastAsia="Museo Sans 100" w:cs="Museo Sans 100"/>
          <w:noProof/>
        </w:rPr>
        <w:drawing>
          <wp:inline distT="0" distB="0" distL="0" distR="0" wp14:anchorId="1828CCE2" wp14:editId="72ADDD99">
            <wp:extent cx="5403273" cy="6198919"/>
            <wp:effectExtent l="0" t="0" r="6985" b="0"/>
            <wp:docPr id="1766896517"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43">
                      <a:extLst>
                        <a:ext uri="{28A0092B-C50C-407E-A947-70E740481C1C}">
                          <a14:useLocalDpi xmlns:a14="http://schemas.microsoft.com/office/drawing/2010/main" val="0"/>
                        </a:ext>
                      </a:extLst>
                    </a:blip>
                    <a:srcRect l="63306" t="12671" r="15987" b="8285"/>
                    <a:stretch>
                      <a:fillRect/>
                    </a:stretch>
                  </pic:blipFill>
                  <pic:spPr>
                    <a:xfrm>
                      <a:off x="0" y="0"/>
                      <a:ext cx="5420472" cy="6218651"/>
                    </a:xfrm>
                    <a:prstGeom prst="rect">
                      <a:avLst/>
                    </a:prstGeom>
                    <a:ln/>
                  </pic:spPr>
                </pic:pic>
              </a:graphicData>
            </a:graphic>
          </wp:inline>
        </w:drawing>
      </w:r>
    </w:p>
    <w:p w14:paraId="488E1E29" w14:textId="44F26262" w:rsidR="008B0585" w:rsidRPr="009849B8" w:rsidRDefault="00410005" w:rsidP="00DD6BA6">
      <w:pPr>
        <w:pStyle w:val="FORMATONORMAL"/>
        <w:jc w:val="center"/>
      </w:pPr>
      <w:bookmarkStart w:id="92" w:name="_Toc176863558"/>
      <w:r w:rsidRPr="009849B8">
        <w:rPr>
          <w:szCs w:val="20"/>
        </w:rPr>
        <w:t xml:space="preserve">ILUSTRACIÓN </w:t>
      </w:r>
      <w:r w:rsidRPr="009849B8">
        <w:rPr>
          <w:szCs w:val="20"/>
        </w:rPr>
        <w:fldChar w:fldCharType="begin"/>
      </w:r>
      <w:r w:rsidRPr="009849B8">
        <w:rPr>
          <w:szCs w:val="20"/>
        </w:rPr>
        <w:instrText xml:space="preserve"> SEQ Ilustración \* ARABIC </w:instrText>
      </w:r>
      <w:r w:rsidRPr="009849B8">
        <w:rPr>
          <w:szCs w:val="20"/>
        </w:rPr>
        <w:fldChar w:fldCharType="separate"/>
      </w:r>
      <w:r w:rsidR="00D80951">
        <w:rPr>
          <w:noProof/>
          <w:szCs w:val="20"/>
        </w:rPr>
        <w:t>20</w:t>
      </w:r>
      <w:r w:rsidRPr="009849B8">
        <w:rPr>
          <w:szCs w:val="20"/>
        </w:rPr>
        <w:fldChar w:fldCharType="end"/>
      </w:r>
      <w:r w:rsidRPr="009849B8">
        <w:rPr>
          <w:szCs w:val="20"/>
        </w:rPr>
        <w:t xml:space="preserve"> </w:t>
      </w:r>
      <w:r w:rsidR="00C2130D" w:rsidRPr="009849B8">
        <w:t>INSTALACIÓN EN FACHADA DE PAREDES DE CONCRETO</w:t>
      </w:r>
      <w:bookmarkEnd w:id="92"/>
    </w:p>
    <w:p w14:paraId="4A1BBAB4" w14:textId="77777777" w:rsidR="00DD6BA6" w:rsidRPr="009849B8" w:rsidRDefault="00DD6BA6" w:rsidP="00DD6BA6">
      <w:pPr>
        <w:pStyle w:val="FORMATONORMAL"/>
        <w:jc w:val="center"/>
      </w:pPr>
    </w:p>
    <w:p w14:paraId="5309F6AB" w14:textId="77777777" w:rsidR="00DD6BA6" w:rsidRPr="009849B8" w:rsidRDefault="00DD6BA6" w:rsidP="00DD6BA6">
      <w:pPr>
        <w:pStyle w:val="FORMATONORMAL"/>
        <w:jc w:val="center"/>
      </w:pPr>
    </w:p>
    <w:p w14:paraId="48C2254F" w14:textId="77777777" w:rsidR="00DD6BA6" w:rsidRPr="009849B8" w:rsidRDefault="00DD6BA6" w:rsidP="00DD6BA6">
      <w:pPr>
        <w:pStyle w:val="FORMATONORMAL"/>
        <w:jc w:val="center"/>
        <w:rPr>
          <w:lang w:val="es-ES"/>
        </w:rPr>
      </w:pPr>
    </w:p>
    <w:p w14:paraId="1A7D7C42" w14:textId="46C32C7A" w:rsidR="00A361A8" w:rsidRPr="009849B8" w:rsidRDefault="00A361A8" w:rsidP="00D13AED">
      <w:pPr>
        <w:pStyle w:val="FORMATONORMAL"/>
        <w:rPr>
          <w:rFonts w:ascii="Baloo" w:hAnsi="Baloo" w:cs="Baloo"/>
        </w:rPr>
      </w:pPr>
      <w:r w:rsidRPr="009849B8">
        <w:rPr>
          <w:rFonts w:ascii="Baloo" w:hAnsi="Baloo" w:cs="Baloo"/>
        </w:rPr>
        <w:t xml:space="preserve">CERTIFICACIONES </w:t>
      </w:r>
    </w:p>
    <w:p w14:paraId="5B14AF5D" w14:textId="77777777" w:rsidR="00A361A8" w:rsidRPr="009849B8" w:rsidRDefault="00A361A8" w:rsidP="00D13AED">
      <w:pPr>
        <w:pStyle w:val="FORMATONORMAL"/>
        <w:rPr>
          <w:rFonts w:cs="Museo Sans 100"/>
        </w:rPr>
      </w:pPr>
      <w:r w:rsidRPr="009849B8">
        <w:rPr>
          <w:rFonts w:cs="Museo Sans 100"/>
        </w:rPr>
        <w:t>El proveedor, constructor o contratista deberá entregar las certificaciones, respaldos y garantías de fabricación y cumplimiento de las normas y estándares del producto, así también debido a la complejidad técnica de instalación, deberá presentar la certificación correspondiente de la mano de obra a fin de que esta sea calificada, capacitada y certificada para la instalación del producto.</w:t>
      </w:r>
    </w:p>
    <w:p w14:paraId="43987640" w14:textId="77777777" w:rsidR="00A361A8" w:rsidRPr="009849B8" w:rsidRDefault="00A361A8" w:rsidP="00D13AED">
      <w:pPr>
        <w:pStyle w:val="FORMATONORMAL"/>
        <w:rPr>
          <w:rFonts w:ascii="Baloo" w:hAnsi="Baloo" w:cs="Baloo"/>
        </w:rPr>
      </w:pPr>
      <w:r w:rsidRPr="009849B8">
        <w:rPr>
          <w:rFonts w:ascii="Baloo" w:hAnsi="Baloo" w:cs="Baloo"/>
        </w:rPr>
        <w:t>FORMA DE PAGO</w:t>
      </w:r>
    </w:p>
    <w:p w14:paraId="4AFD4B91" w14:textId="77777777" w:rsidR="00A361A8" w:rsidRPr="009849B8" w:rsidRDefault="00A361A8" w:rsidP="00D13AED">
      <w:pPr>
        <w:pStyle w:val="FORMATONORMAL"/>
        <w:rPr>
          <w:rFonts w:cs="Museo Sans 100"/>
        </w:rPr>
      </w:pPr>
      <w:r w:rsidRPr="009849B8">
        <w:rPr>
          <w:rFonts w:cs="Museo Sans 100"/>
        </w:rPr>
        <w:t xml:space="preserve">Esta partida se pagará por metro lineal realmente instalado de </w:t>
      </w:r>
      <w:proofErr w:type="spellStart"/>
      <w:r w:rsidRPr="009849B8">
        <w:rPr>
          <w:rFonts w:cs="Museo Sans 100"/>
        </w:rPr>
        <w:t>cortasol</w:t>
      </w:r>
      <w:proofErr w:type="spellEnd"/>
      <w:r w:rsidRPr="009849B8">
        <w:rPr>
          <w:rFonts w:cs="Museo Sans 100"/>
        </w:rPr>
        <w:t xml:space="preserve"> lineal, su costo deberá incluir materiales, mano de obra calificada, herramientas, equipo y cualquier otra actividad que requiera para llevar a buen término esta partida. </w:t>
      </w:r>
    </w:p>
    <w:p w14:paraId="7248DD1A" w14:textId="77777777" w:rsidR="00A361A8" w:rsidRPr="009849B8" w:rsidRDefault="00A361A8" w:rsidP="00D13AED">
      <w:pPr>
        <w:pStyle w:val="FORMATONORMAL"/>
        <w:rPr>
          <w:rFonts w:ascii="Baloo" w:hAnsi="Baloo" w:cs="Baloo"/>
        </w:rPr>
      </w:pPr>
      <w:r w:rsidRPr="009849B8">
        <w:rPr>
          <w:rFonts w:ascii="Baloo" w:hAnsi="Baloo" w:cs="Baloo"/>
        </w:rPr>
        <w:t xml:space="preserve">CORTASOL LINEAL TIPO TUBULAR </w:t>
      </w:r>
    </w:p>
    <w:p w14:paraId="70573012" w14:textId="77777777" w:rsidR="00A361A8" w:rsidRPr="009849B8" w:rsidRDefault="00A361A8" w:rsidP="00D13AED">
      <w:pPr>
        <w:pStyle w:val="FORMATONORMAL"/>
        <w:rPr>
          <w:rFonts w:ascii="Baloo" w:hAnsi="Baloo" w:cs="Baloo"/>
        </w:rPr>
      </w:pPr>
      <w:r w:rsidRPr="009849B8">
        <w:rPr>
          <w:rFonts w:ascii="Baloo" w:hAnsi="Baloo" w:cs="Baloo"/>
        </w:rPr>
        <w:t xml:space="preserve">ALCANCE DEL TRABAJO </w:t>
      </w:r>
    </w:p>
    <w:p w14:paraId="5BDC05AB" w14:textId="77777777" w:rsidR="00A361A8" w:rsidRPr="009849B8" w:rsidRDefault="00A361A8" w:rsidP="00D13AED">
      <w:pPr>
        <w:pStyle w:val="FORMATONORMAL"/>
        <w:rPr>
          <w:rFonts w:cs="Museo Sans 100"/>
        </w:rPr>
      </w:pPr>
      <w:r w:rsidRPr="009849B8">
        <w:rPr>
          <w:rFonts w:cs="Museo Sans 100"/>
        </w:rPr>
        <w:t xml:space="preserve">Comprende el suministro e instalación de </w:t>
      </w:r>
      <w:proofErr w:type="spellStart"/>
      <w:r w:rsidRPr="009849B8">
        <w:rPr>
          <w:rFonts w:cs="Museo Sans 100"/>
        </w:rPr>
        <w:t>cortasol</w:t>
      </w:r>
      <w:proofErr w:type="spellEnd"/>
      <w:r w:rsidRPr="009849B8">
        <w:rPr>
          <w:rFonts w:cs="Museo Sans 100"/>
        </w:rPr>
        <w:t xml:space="preserve"> lineal tipo tubular de material: Aluzinc, formados por una serie de tubos de sección circular de diámetro 10 mm que se sustentan sobre </w:t>
      </w:r>
      <w:proofErr w:type="gramStart"/>
      <w:r w:rsidRPr="009849B8">
        <w:rPr>
          <w:rFonts w:cs="Museo Sans 100"/>
        </w:rPr>
        <w:t>un porta</w:t>
      </w:r>
      <w:proofErr w:type="gramEnd"/>
      <w:r w:rsidRPr="009849B8">
        <w:rPr>
          <w:rFonts w:cs="Museo Sans 100"/>
        </w:rPr>
        <w:t xml:space="preserve"> panel vertical de aluminio de 6 mm de espesor que está compuesto por paneles tubulares a cada 100 mm a eje de separación. Cada tubo tiene un acabado de terminación lisa con tapas metálicas a los extremos, cada tubo </w:t>
      </w:r>
      <w:proofErr w:type="spellStart"/>
      <w:r w:rsidRPr="009849B8">
        <w:rPr>
          <w:rFonts w:cs="Museo Sans 100"/>
        </w:rPr>
        <w:t>estaráinstalado</w:t>
      </w:r>
      <w:proofErr w:type="spellEnd"/>
      <w:r w:rsidRPr="009849B8">
        <w:rPr>
          <w:rFonts w:cs="Museo Sans 100"/>
        </w:rPr>
        <w:t xml:space="preserve"> en </w:t>
      </w:r>
      <w:proofErr w:type="spellStart"/>
      <w:r w:rsidRPr="009849B8">
        <w:rPr>
          <w:rFonts w:cs="Museo Sans 100"/>
        </w:rPr>
        <w:t>posicion</w:t>
      </w:r>
      <w:proofErr w:type="spellEnd"/>
      <w:r w:rsidRPr="009849B8">
        <w:rPr>
          <w:rFonts w:cs="Museo Sans 100"/>
        </w:rPr>
        <w:t xml:space="preserve"> horizontal. El panel estará sostenido a través de clips a los cuales estarán fijados con tornillos autoperforantes a la estructura de la edificación según lo indiquen los planos constructivos. </w:t>
      </w:r>
    </w:p>
    <w:p w14:paraId="22D256F3" w14:textId="77777777" w:rsidR="00A361A8" w:rsidRPr="009849B8" w:rsidRDefault="00A361A8" w:rsidP="00D13AED">
      <w:pPr>
        <w:pStyle w:val="FORMATONORMAL"/>
        <w:rPr>
          <w:rFonts w:cs="Museo Sans 100"/>
        </w:rPr>
      </w:pPr>
      <w:r w:rsidRPr="009849B8">
        <w:rPr>
          <w:rFonts w:cs="Museo Sans 100"/>
        </w:rPr>
        <w:t>El Contratista, con la suficiente anticipación, suministrará al Ingeniero muestras de este material y producto y elaborará planos de taller de las áreas donde se instalará según los planos constructivos y siguiendo las recomendaciones del fabricante, con el propósito de verificar que éstos cumplan con las especificaciones técnicas definidas.</w:t>
      </w:r>
    </w:p>
    <w:p w14:paraId="15D53488" w14:textId="77777777" w:rsidR="00A361A8" w:rsidRPr="009849B8" w:rsidRDefault="00A361A8" w:rsidP="00D13AED">
      <w:pPr>
        <w:pStyle w:val="FORMATONORMAL"/>
        <w:rPr>
          <w:rFonts w:ascii="Baloo" w:hAnsi="Baloo" w:cs="Baloo"/>
        </w:rPr>
      </w:pPr>
      <w:r w:rsidRPr="009849B8">
        <w:rPr>
          <w:rFonts w:ascii="Baloo" w:hAnsi="Baloo" w:cs="Baloo"/>
        </w:rPr>
        <w:t>INSTALACION</w:t>
      </w:r>
    </w:p>
    <w:p w14:paraId="2F4D02EC" w14:textId="4C761C36" w:rsidR="00A361A8" w:rsidRPr="009849B8" w:rsidRDefault="00A361A8" w:rsidP="00D13AED">
      <w:pPr>
        <w:pStyle w:val="FORMATONORMAL"/>
        <w:rPr>
          <w:rFonts w:cs="Museo Sans 100"/>
        </w:rPr>
      </w:pPr>
      <w:r w:rsidRPr="009849B8">
        <w:rPr>
          <w:rFonts w:cs="Museo Sans 100"/>
          <w:noProof/>
        </w:rPr>
        <w:drawing>
          <wp:anchor distT="0" distB="0" distL="114300" distR="114300" simplePos="0" relativeHeight="251676672" behindDoc="1" locked="0" layoutInCell="1" hidden="0" allowOverlap="1" wp14:anchorId="6AE12790" wp14:editId="52F7D572">
            <wp:simplePos x="0" y="0"/>
            <wp:positionH relativeFrom="margin">
              <wp:posOffset>4149725</wp:posOffset>
            </wp:positionH>
            <wp:positionV relativeFrom="paragraph">
              <wp:posOffset>12065</wp:posOffset>
            </wp:positionV>
            <wp:extent cx="1876425" cy="1762125"/>
            <wp:effectExtent l="0" t="0" r="0" b="0"/>
            <wp:wrapTight wrapText="bothSides">
              <wp:wrapPolygon edited="0">
                <wp:start x="0" y="0"/>
                <wp:lineTo x="0" y="21483"/>
                <wp:lineTo x="21490" y="21483"/>
                <wp:lineTo x="21490" y="0"/>
                <wp:lineTo x="0" y="0"/>
              </wp:wrapPolygon>
            </wp:wrapTight>
            <wp:docPr id="1484966073" name="image155.png"/>
            <wp:cNvGraphicFramePr/>
            <a:graphic xmlns:a="http://schemas.openxmlformats.org/drawingml/2006/main">
              <a:graphicData uri="http://schemas.openxmlformats.org/drawingml/2006/picture">
                <pic:pic xmlns:pic="http://schemas.openxmlformats.org/drawingml/2006/picture">
                  <pic:nvPicPr>
                    <pic:cNvPr id="0" name="image155.png"/>
                    <pic:cNvPicPr preferRelativeResize="0"/>
                  </pic:nvPicPr>
                  <pic:blipFill>
                    <a:blip r:embed="rId44"/>
                    <a:srcRect/>
                    <a:stretch>
                      <a:fillRect/>
                    </a:stretch>
                  </pic:blipFill>
                  <pic:spPr>
                    <a:xfrm>
                      <a:off x="0" y="0"/>
                      <a:ext cx="1876425" cy="1762125"/>
                    </a:xfrm>
                    <a:prstGeom prst="rect">
                      <a:avLst/>
                    </a:prstGeom>
                    <a:ln/>
                  </pic:spPr>
                </pic:pic>
              </a:graphicData>
            </a:graphic>
            <wp14:sizeRelH relativeFrom="margin">
              <wp14:pctWidth>0</wp14:pctWidth>
            </wp14:sizeRelH>
            <wp14:sizeRelV relativeFrom="margin">
              <wp14:pctHeight>0</wp14:pctHeight>
            </wp14:sizeRelV>
          </wp:anchor>
        </w:drawing>
      </w:r>
      <w:r w:rsidRPr="009849B8">
        <w:rPr>
          <w:rFonts w:cs="Museo Sans 100"/>
        </w:rPr>
        <w:t xml:space="preserve">Según recomendaciones del fabricante, el contratista deberá corroborar las medidas y detalles del producto previo a su instalación, garantizando que se fabriquen de la forma correcta. El </w:t>
      </w:r>
      <w:proofErr w:type="spellStart"/>
      <w:r w:rsidRPr="009849B8">
        <w:rPr>
          <w:rFonts w:cs="Museo Sans 100"/>
        </w:rPr>
        <w:t>cortasol</w:t>
      </w:r>
      <w:proofErr w:type="spellEnd"/>
      <w:r w:rsidRPr="009849B8">
        <w:rPr>
          <w:rFonts w:cs="Museo Sans 100"/>
        </w:rPr>
        <w:t xml:space="preserve"> tipo tubular será un producto metálico apropiado para ser utilizado en las fachadas del proyecto colocado en posición horizontal y estará compuesto por tubos de Aluzinc de 10 mm de diámetro.  Se recomienda revisar los siguientes detalles para su instalación o sujeción. </w:t>
      </w:r>
    </w:p>
    <w:p w14:paraId="4995FC32" w14:textId="4BAD70CA" w:rsidR="00A361A8" w:rsidRPr="009849B8" w:rsidRDefault="00410005" w:rsidP="00D13AED">
      <w:pPr>
        <w:pStyle w:val="FORMATONORMAL"/>
        <w:jc w:val="right"/>
        <w:rPr>
          <w:b/>
          <w:smallCaps/>
          <w:lang w:val="es-ES"/>
        </w:rPr>
      </w:pPr>
      <w:bookmarkStart w:id="93" w:name="_Toc176863559"/>
      <w:r w:rsidRPr="009849B8">
        <w:t xml:space="preserve">ILUSTRACIÓN </w:t>
      </w:r>
      <w:fldSimple w:instr=" SEQ Ilustración \* ARABIC ">
        <w:r w:rsidR="00D80951">
          <w:rPr>
            <w:noProof/>
          </w:rPr>
          <w:t>21</w:t>
        </w:r>
      </w:fldSimple>
      <w:r w:rsidRPr="009849B8">
        <w:t xml:space="preserve"> </w:t>
      </w:r>
      <w:r w:rsidR="000F45CE" w:rsidRPr="009849B8">
        <w:rPr>
          <w:lang w:val="es-ES"/>
        </w:rPr>
        <w:t>EJEMPLO DE CORTASOL TIPO TUBULAR</w:t>
      </w:r>
      <w:bookmarkEnd w:id="93"/>
    </w:p>
    <w:p w14:paraId="471868EB" w14:textId="77777777" w:rsidR="00B56ADC" w:rsidRPr="009849B8" w:rsidRDefault="00B56ADC" w:rsidP="00EA5B51"/>
    <w:p w14:paraId="76CAE66D" w14:textId="77777777" w:rsidR="002973E9" w:rsidRPr="009849B8" w:rsidRDefault="00A361A8" w:rsidP="00A361A8">
      <w:pPr>
        <w:jc w:val="center"/>
        <w:rPr>
          <w:lang w:val="es-ES"/>
        </w:rPr>
      </w:pPr>
      <w:r w:rsidRPr="009849B8">
        <w:rPr>
          <w:rFonts w:eastAsia="Museo Sans 100" w:cs="Museo Sans 100"/>
          <w:noProof/>
        </w:rPr>
        <w:lastRenderedPageBreak/>
        <w:drawing>
          <wp:inline distT="0" distB="0" distL="0" distR="0" wp14:anchorId="031885C5" wp14:editId="5A24038B">
            <wp:extent cx="5893873" cy="6873766"/>
            <wp:effectExtent l="0" t="0" r="0" b="3810"/>
            <wp:docPr id="1596751757" name="image127.png"/>
            <wp:cNvGraphicFramePr/>
            <a:graphic xmlns:a="http://schemas.openxmlformats.org/drawingml/2006/main">
              <a:graphicData uri="http://schemas.openxmlformats.org/drawingml/2006/picture">
                <pic:pic xmlns:pic="http://schemas.openxmlformats.org/drawingml/2006/picture">
                  <pic:nvPicPr>
                    <pic:cNvPr id="0" name="image127.png"/>
                    <pic:cNvPicPr preferRelativeResize="0"/>
                  </pic:nvPicPr>
                  <pic:blipFill>
                    <a:blip r:embed="rId45"/>
                    <a:srcRect l="75695" t="15084" r="5296" b="5268"/>
                    <a:stretch>
                      <a:fillRect/>
                    </a:stretch>
                  </pic:blipFill>
                  <pic:spPr>
                    <a:xfrm>
                      <a:off x="0" y="0"/>
                      <a:ext cx="5901279" cy="6882404"/>
                    </a:xfrm>
                    <a:prstGeom prst="rect">
                      <a:avLst/>
                    </a:prstGeom>
                    <a:ln/>
                  </pic:spPr>
                </pic:pic>
              </a:graphicData>
            </a:graphic>
          </wp:inline>
        </w:drawing>
      </w:r>
    </w:p>
    <w:p w14:paraId="0F1C461C" w14:textId="4BAF2C10" w:rsidR="00B56ADC" w:rsidRPr="009849B8" w:rsidRDefault="00410005" w:rsidP="00D13AED">
      <w:pPr>
        <w:pStyle w:val="FORMATONORMAL"/>
        <w:rPr>
          <w:lang w:val="es-ES"/>
        </w:rPr>
      </w:pPr>
      <w:bookmarkStart w:id="94" w:name="_Toc176863560"/>
      <w:r w:rsidRPr="009849B8">
        <w:rPr>
          <w:szCs w:val="20"/>
        </w:rPr>
        <w:t xml:space="preserve">ILUSTRACIÓN </w:t>
      </w:r>
      <w:r w:rsidRPr="009849B8">
        <w:rPr>
          <w:szCs w:val="20"/>
        </w:rPr>
        <w:fldChar w:fldCharType="begin"/>
      </w:r>
      <w:r w:rsidRPr="009849B8">
        <w:rPr>
          <w:szCs w:val="20"/>
        </w:rPr>
        <w:instrText xml:space="preserve"> SEQ Ilustración \* ARABIC </w:instrText>
      </w:r>
      <w:r w:rsidRPr="009849B8">
        <w:rPr>
          <w:szCs w:val="20"/>
        </w:rPr>
        <w:fldChar w:fldCharType="separate"/>
      </w:r>
      <w:r w:rsidR="00D80951">
        <w:rPr>
          <w:noProof/>
          <w:szCs w:val="20"/>
        </w:rPr>
        <w:t>22</w:t>
      </w:r>
      <w:r w:rsidRPr="009849B8">
        <w:rPr>
          <w:szCs w:val="20"/>
        </w:rPr>
        <w:fldChar w:fldCharType="end"/>
      </w:r>
      <w:r w:rsidRPr="009849B8">
        <w:rPr>
          <w:szCs w:val="20"/>
        </w:rPr>
        <w:t xml:space="preserve"> </w:t>
      </w:r>
      <w:r w:rsidR="000F45CE" w:rsidRPr="009849B8">
        <w:t>EJEMPLOS DE DETALLES DE INSTALACIÓN O SUJECIÓN DE CORTASOL TIPO TUBULAR</w:t>
      </w:r>
      <w:bookmarkEnd w:id="94"/>
    </w:p>
    <w:p w14:paraId="12FA1FA3" w14:textId="77777777" w:rsidR="004403E9" w:rsidRPr="009849B8" w:rsidRDefault="004403E9" w:rsidP="002973E9">
      <w:pPr>
        <w:rPr>
          <w:sz w:val="18"/>
          <w:szCs w:val="18"/>
          <w:lang w:val="es-ES"/>
        </w:rPr>
      </w:pPr>
    </w:p>
    <w:p w14:paraId="4D4D85A5" w14:textId="77777777" w:rsidR="00D13AED" w:rsidRPr="009849B8" w:rsidRDefault="00D13AED" w:rsidP="00D13AED">
      <w:pPr>
        <w:pStyle w:val="FORMATONORMAL"/>
        <w:rPr>
          <w:rFonts w:ascii="Baloo" w:hAnsi="Baloo" w:cs="Baloo"/>
        </w:rPr>
      </w:pPr>
    </w:p>
    <w:p w14:paraId="648EF254" w14:textId="293E1237" w:rsidR="002973E9" w:rsidRPr="009849B8" w:rsidRDefault="002973E9" w:rsidP="00D13AED">
      <w:pPr>
        <w:pStyle w:val="FORMATONORMAL"/>
        <w:rPr>
          <w:rFonts w:ascii="Baloo" w:hAnsi="Baloo" w:cs="Baloo"/>
        </w:rPr>
      </w:pPr>
      <w:r w:rsidRPr="009849B8">
        <w:rPr>
          <w:rFonts w:ascii="Baloo" w:hAnsi="Baloo" w:cs="Baloo"/>
        </w:rPr>
        <w:lastRenderedPageBreak/>
        <w:t xml:space="preserve">CERTIFICACIONES </w:t>
      </w:r>
    </w:p>
    <w:p w14:paraId="75BDF974" w14:textId="5AF36AC3" w:rsidR="00B56ADC" w:rsidRPr="009849B8" w:rsidRDefault="002973E9" w:rsidP="00D13AED">
      <w:pPr>
        <w:pStyle w:val="FORMATONORMAL"/>
        <w:rPr>
          <w:lang w:val="es-ES"/>
        </w:rPr>
      </w:pPr>
      <w:r w:rsidRPr="009849B8">
        <w:rPr>
          <w:rFonts w:cs="Museo Sans 100"/>
        </w:rPr>
        <w:t>El proveedor, constructor o contratista deberá entregar las certificaciones, respaldos y garantías de fabricación y cumplimiento de las normas y estándares del producto, así también debido a la complejidad técnica de instalación, deberá presentar la certificación correspondiente de la mano de obra a fin de que esta sea calificada, capacitada y certificada para la instalación del producto</w:t>
      </w:r>
    </w:p>
    <w:p w14:paraId="6FE9D118" w14:textId="080C26FF" w:rsidR="00B56ADC" w:rsidRPr="009849B8" w:rsidRDefault="002973E9" w:rsidP="002973E9">
      <w:pPr>
        <w:jc w:val="center"/>
        <w:rPr>
          <w:lang w:val="es-ES"/>
        </w:rPr>
      </w:pPr>
      <w:r w:rsidRPr="009849B8">
        <w:rPr>
          <w:rFonts w:eastAsia="Museo Sans 100" w:cs="Museo Sans 100"/>
          <w:noProof/>
        </w:rPr>
        <w:drawing>
          <wp:inline distT="0" distB="0" distL="0" distR="0" wp14:anchorId="5540AB86" wp14:editId="2D0117EF">
            <wp:extent cx="5043600" cy="2804400"/>
            <wp:effectExtent l="0" t="0" r="5080" b="0"/>
            <wp:docPr id="583749711" name="image51.jpg"/>
            <wp:cNvGraphicFramePr/>
            <a:graphic xmlns:a="http://schemas.openxmlformats.org/drawingml/2006/main">
              <a:graphicData uri="http://schemas.openxmlformats.org/drawingml/2006/picture">
                <pic:pic xmlns:pic="http://schemas.openxmlformats.org/drawingml/2006/picture">
                  <pic:nvPicPr>
                    <pic:cNvPr id="0" name="image51.jpg"/>
                    <pic:cNvPicPr preferRelativeResize="0"/>
                  </pic:nvPicPr>
                  <pic:blipFill>
                    <a:blip r:embed="rId46"/>
                    <a:srcRect t="4358" b="14299"/>
                    <a:stretch>
                      <a:fillRect/>
                    </a:stretch>
                  </pic:blipFill>
                  <pic:spPr>
                    <a:xfrm>
                      <a:off x="0" y="0"/>
                      <a:ext cx="5043600" cy="2804400"/>
                    </a:xfrm>
                    <a:prstGeom prst="rect">
                      <a:avLst/>
                    </a:prstGeom>
                    <a:ln/>
                  </pic:spPr>
                </pic:pic>
              </a:graphicData>
            </a:graphic>
          </wp:inline>
        </w:drawing>
      </w:r>
    </w:p>
    <w:p w14:paraId="07D8D5F5" w14:textId="3EAE3BDF" w:rsidR="002973E9" w:rsidRPr="009849B8" w:rsidRDefault="00410005" w:rsidP="00D13AED">
      <w:pPr>
        <w:pStyle w:val="FORMATONORMAL"/>
        <w:rPr>
          <w:sz w:val="18"/>
          <w:szCs w:val="18"/>
          <w:lang w:val="es-ES"/>
        </w:rPr>
      </w:pPr>
      <w:bookmarkStart w:id="95" w:name="_Toc176863561"/>
      <w:r w:rsidRPr="009849B8">
        <w:t xml:space="preserve">ILUSTRACIÓN </w:t>
      </w:r>
      <w:fldSimple w:instr=" SEQ Ilustración \* ARABIC ">
        <w:r w:rsidR="00D80951">
          <w:rPr>
            <w:noProof/>
          </w:rPr>
          <w:t>23</w:t>
        </w:r>
      </w:fldSimple>
      <w:r w:rsidRPr="009849B8">
        <w:t xml:space="preserve"> </w:t>
      </w:r>
      <w:r w:rsidR="002973E9" w:rsidRPr="009849B8">
        <w:rPr>
          <w:sz w:val="18"/>
          <w:szCs w:val="18"/>
        </w:rPr>
        <w:t>EJEMPLO DE CORTASOL LINEAL</w:t>
      </w:r>
      <w:bookmarkEnd w:id="95"/>
    </w:p>
    <w:p w14:paraId="5E0CA956" w14:textId="77777777" w:rsidR="002973E9" w:rsidRPr="009849B8" w:rsidRDefault="002973E9" w:rsidP="00D13AED">
      <w:pPr>
        <w:pStyle w:val="FORMATONORMAL"/>
        <w:rPr>
          <w:rFonts w:ascii="Baloo" w:hAnsi="Baloo" w:cs="Baloo"/>
        </w:rPr>
      </w:pPr>
      <w:r w:rsidRPr="009849B8">
        <w:rPr>
          <w:rFonts w:ascii="Baloo" w:hAnsi="Baloo" w:cs="Baloo"/>
        </w:rPr>
        <w:t>FORMA DE PAGO</w:t>
      </w:r>
    </w:p>
    <w:p w14:paraId="26C92023" w14:textId="77777777" w:rsidR="002973E9" w:rsidRPr="009849B8" w:rsidRDefault="002973E9" w:rsidP="00D13AED">
      <w:pPr>
        <w:pStyle w:val="FORMATONORMAL"/>
        <w:rPr>
          <w:rFonts w:cs="Museo Sans 100"/>
        </w:rPr>
      </w:pPr>
      <w:r w:rsidRPr="009849B8">
        <w:rPr>
          <w:rFonts w:cs="Museo Sans 100"/>
        </w:rPr>
        <w:t xml:space="preserve">Esta partida se pagará por metro cuadrado realmente instalado de </w:t>
      </w:r>
      <w:proofErr w:type="spellStart"/>
      <w:r w:rsidRPr="009849B8">
        <w:rPr>
          <w:rFonts w:cs="Museo Sans 100"/>
        </w:rPr>
        <w:t>cortasol</w:t>
      </w:r>
      <w:proofErr w:type="spellEnd"/>
      <w:r w:rsidRPr="009849B8">
        <w:rPr>
          <w:rFonts w:cs="Museo Sans 100"/>
        </w:rPr>
        <w:t xml:space="preserve"> lineal tipo tubular, su costo deberá incluir materiales, mano de obra calificada, herramientas, equipo y cualquier otra actividad que requiera para llevar a buen término esta partida. </w:t>
      </w:r>
    </w:p>
    <w:p w14:paraId="149543BF" w14:textId="77777777" w:rsidR="002973E9" w:rsidRPr="009849B8" w:rsidRDefault="002973E9" w:rsidP="00D13AED">
      <w:pPr>
        <w:pStyle w:val="FORMATONORMAL"/>
        <w:rPr>
          <w:rFonts w:ascii="Baloo" w:hAnsi="Baloo" w:cs="Baloo"/>
        </w:rPr>
      </w:pPr>
      <w:r w:rsidRPr="009849B8">
        <w:rPr>
          <w:rFonts w:ascii="Baloo" w:hAnsi="Baloo" w:cs="Baloo"/>
        </w:rPr>
        <w:t xml:space="preserve">MUROS CORTINA </w:t>
      </w:r>
    </w:p>
    <w:p w14:paraId="3D54BB8C" w14:textId="77777777" w:rsidR="002973E9" w:rsidRPr="009849B8" w:rsidRDefault="002973E9" w:rsidP="00D13AED">
      <w:pPr>
        <w:pStyle w:val="FORMATONORMAL"/>
        <w:rPr>
          <w:rFonts w:ascii="Baloo" w:hAnsi="Baloo" w:cs="Baloo"/>
        </w:rPr>
      </w:pPr>
      <w:r w:rsidRPr="009849B8">
        <w:rPr>
          <w:rFonts w:ascii="Baloo" w:hAnsi="Baloo" w:cs="Baloo"/>
        </w:rPr>
        <w:t>ALCANCE</w:t>
      </w:r>
    </w:p>
    <w:p w14:paraId="76ABB66F" w14:textId="77777777" w:rsidR="002973E9" w:rsidRPr="009849B8" w:rsidRDefault="002973E9" w:rsidP="00D13AED">
      <w:pPr>
        <w:pStyle w:val="FORMATONORMAL"/>
        <w:rPr>
          <w:rFonts w:cs="Museo Sans 100"/>
        </w:rPr>
      </w:pPr>
      <w:r w:rsidRPr="009849B8">
        <w:rPr>
          <w:rFonts w:cs="Museo Sans 100"/>
        </w:rPr>
        <w:t>Esta partida comprende el suministro, instalación, materiales y equipo, transporte, herramientas, mano de obra y servicio para los trabajos de instalación de muros cortinas a instalarse en los edificios que conforman el proyecto. Los muros cortina estará compuesta por secciones de vidrio soportada por una estructura de aluminio, comprendida por elementos autos portantes individuales, los cuales se unen horizontal y verticalmente formando una estructura de aluminio, donde se va a colocar el vidrio. Esta estructura debe corresponder a un distanciamiento entre verticales y horizontales adecuado para la resistencia a las cargas de viento y sismo a las que se expone toda fachada. La apariencia de la fachada siempre será con perfiles de aluminio vistos al exterior. Sera obligación del contratista verificar y medir las áreas previo a la instalación de los muros cortina. Todos los muros cortina deberán ser instaladas completas hasta en el menor detalle y de acuerdo a las instrucciones y especificaciones del fabricante, para garantizar un perfecto funcionamiento, ajuste y hermeticidad.  Por lo tanto, se usarán todos los herrajes, empaques vinílicos y selladores, recomendados por el fabricante para cumplir tales fines, estará a criterio del Ingeniero con la aprobación del propietario.</w:t>
      </w:r>
    </w:p>
    <w:p w14:paraId="327D4B8E" w14:textId="09872257" w:rsidR="00B56ADC" w:rsidRPr="009849B8" w:rsidRDefault="002973E9" w:rsidP="002973E9">
      <w:pPr>
        <w:jc w:val="center"/>
      </w:pPr>
      <w:r w:rsidRPr="009849B8">
        <w:rPr>
          <w:rFonts w:eastAsia="Museo Sans 100" w:cs="Museo Sans 100"/>
          <w:noProof/>
        </w:rPr>
        <w:lastRenderedPageBreak/>
        <w:drawing>
          <wp:inline distT="0" distB="0" distL="0" distR="0" wp14:anchorId="203D26AB" wp14:editId="418EEE04">
            <wp:extent cx="2861953" cy="2565070"/>
            <wp:effectExtent l="0" t="0" r="0" b="6985"/>
            <wp:docPr id="676702605"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47" cstate="print">
                      <a:extLst>
                        <a:ext uri="{28A0092B-C50C-407E-A947-70E740481C1C}">
                          <a14:useLocalDpi xmlns:a14="http://schemas.microsoft.com/office/drawing/2010/main" val="0"/>
                        </a:ext>
                      </a:extLst>
                    </a:blip>
                    <a:srcRect l="13896" r="8897"/>
                    <a:stretch>
                      <a:fillRect/>
                    </a:stretch>
                  </pic:blipFill>
                  <pic:spPr>
                    <a:xfrm>
                      <a:off x="0" y="0"/>
                      <a:ext cx="2878842" cy="2580207"/>
                    </a:xfrm>
                    <a:prstGeom prst="rect">
                      <a:avLst/>
                    </a:prstGeom>
                    <a:ln/>
                  </pic:spPr>
                </pic:pic>
              </a:graphicData>
            </a:graphic>
          </wp:inline>
        </w:drawing>
      </w:r>
    </w:p>
    <w:p w14:paraId="6817215E" w14:textId="70AF93B9" w:rsidR="002973E9" w:rsidRPr="009849B8" w:rsidRDefault="00410005" w:rsidP="00D13AED">
      <w:pPr>
        <w:pStyle w:val="FORMATONORMAL"/>
        <w:jc w:val="center"/>
      </w:pPr>
      <w:bookmarkStart w:id="96" w:name="_Toc176863562"/>
      <w:r w:rsidRPr="009849B8">
        <w:t xml:space="preserve">ILUSTRACIÓN </w:t>
      </w:r>
      <w:fldSimple w:instr=" SEQ Ilustración \* ARABIC ">
        <w:r w:rsidR="00D80951">
          <w:rPr>
            <w:noProof/>
          </w:rPr>
          <w:t>24</w:t>
        </w:r>
      </w:fldSimple>
      <w:r w:rsidR="002973E9" w:rsidRPr="009849B8">
        <w:t xml:space="preserve"> EJEMPLO DE MUROS CORTINA</w:t>
      </w:r>
      <w:bookmarkEnd w:id="96"/>
    </w:p>
    <w:p w14:paraId="440EABC2" w14:textId="38B7391F" w:rsidR="002973E9" w:rsidRPr="009849B8" w:rsidRDefault="002973E9" w:rsidP="00D13AED">
      <w:pPr>
        <w:pStyle w:val="FORMATONORMAL"/>
        <w:rPr>
          <w:rFonts w:ascii="Baloo" w:hAnsi="Baloo" w:cs="Baloo"/>
        </w:rPr>
      </w:pPr>
      <w:r w:rsidRPr="009849B8">
        <w:rPr>
          <w:rFonts w:ascii="Baloo" w:hAnsi="Baloo" w:cs="Baloo"/>
        </w:rPr>
        <w:t>CARACTERÍSTICAS</w:t>
      </w:r>
    </w:p>
    <w:p w14:paraId="01E002B4" w14:textId="7E2D63C8" w:rsidR="002973E9" w:rsidRPr="009849B8" w:rsidRDefault="002973E9" w:rsidP="00D13AED">
      <w:pPr>
        <w:pStyle w:val="FORMATONORMAL"/>
      </w:pPr>
      <w:r w:rsidRPr="009849B8">
        <w:t xml:space="preserve">Deberá ser apto para vidrios laminados desde 6.00 mm según lo especificado en los planos constructivos o recomendación del fabricante. </w:t>
      </w:r>
    </w:p>
    <w:p w14:paraId="09D462F9" w14:textId="77456560" w:rsidR="002973E9" w:rsidRPr="009849B8" w:rsidRDefault="00D13AED" w:rsidP="00D13AED">
      <w:pPr>
        <w:pStyle w:val="FORMATONORMALVIETA"/>
      </w:pPr>
      <w:r w:rsidRPr="009849B8">
        <w:t>I</w:t>
      </w:r>
      <w:r w:rsidR="002973E9" w:rsidRPr="009849B8">
        <w:t xml:space="preserve">nstados sobre paredes de bloque o paredes livianas. </w:t>
      </w:r>
    </w:p>
    <w:p w14:paraId="33E5AB0C" w14:textId="553130AD" w:rsidR="002973E9" w:rsidRPr="009849B8" w:rsidRDefault="002973E9" w:rsidP="00D13AED">
      <w:pPr>
        <w:pStyle w:val="FORMATONORMALVIETA"/>
      </w:pPr>
      <w:r w:rsidRPr="009849B8">
        <w:t>Toda la tornillería queda oculta.</w:t>
      </w:r>
    </w:p>
    <w:p w14:paraId="0CDFCBDC" w14:textId="0162B586" w:rsidR="002973E9" w:rsidRPr="009849B8" w:rsidRDefault="002973E9" w:rsidP="00D13AED">
      <w:pPr>
        <w:pStyle w:val="FORMATONORMALVIETA"/>
      </w:pPr>
      <w:r w:rsidRPr="009849B8">
        <w:t>Admitirá configuraciones de vidrio monolítico, laminado y doble vidriado hermético.</w:t>
      </w:r>
    </w:p>
    <w:p w14:paraId="009C7FB8" w14:textId="7E245ECE" w:rsidR="002973E9" w:rsidRPr="009849B8" w:rsidRDefault="002973E9" w:rsidP="00D13AED">
      <w:pPr>
        <w:pStyle w:val="FORMATONORMALVIETA"/>
      </w:pPr>
      <w:proofErr w:type="spellStart"/>
      <w:r w:rsidRPr="009849B8">
        <w:t>Utilizara</w:t>
      </w:r>
      <w:proofErr w:type="spellEnd"/>
      <w:r w:rsidRPr="009849B8">
        <w:t xml:space="preserve"> empaque perimetral.</w:t>
      </w:r>
    </w:p>
    <w:p w14:paraId="44D2AEBA" w14:textId="69416C32" w:rsidR="00D13AED" w:rsidRPr="009849B8" w:rsidRDefault="002973E9" w:rsidP="00D13AED">
      <w:pPr>
        <w:pStyle w:val="FORMATONORMALVIETA"/>
      </w:pPr>
      <w:r w:rsidRPr="009849B8">
        <w:t>Tornillería galvanizada.</w:t>
      </w:r>
    </w:p>
    <w:p w14:paraId="388C12DB" w14:textId="65BCEA68" w:rsidR="002973E9" w:rsidRPr="009849B8" w:rsidRDefault="002973E9" w:rsidP="00D13AED">
      <w:pPr>
        <w:pStyle w:val="FORMATONORMALVIETA"/>
      </w:pPr>
      <w:r w:rsidRPr="009849B8">
        <w:t>Corte de perfiles a 90°.</w:t>
      </w:r>
    </w:p>
    <w:p w14:paraId="1B56FC20" w14:textId="3C58B939" w:rsidR="00D13AED" w:rsidRPr="009849B8" w:rsidRDefault="002973E9" w:rsidP="00D13AED">
      <w:pPr>
        <w:pStyle w:val="FORMATONORMALVIETA"/>
      </w:pPr>
      <w:r w:rsidRPr="009849B8">
        <w:t>Unión de horizontales y verticales con escuadra de fijación.</w:t>
      </w:r>
    </w:p>
    <w:p w14:paraId="7E0ECA98" w14:textId="6CBFF641" w:rsidR="002973E9" w:rsidRPr="009849B8" w:rsidRDefault="002973E9" w:rsidP="00D13AED">
      <w:pPr>
        <w:pStyle w:val="FORMATONORMALVIETA"/>
      </w:pPr>
      <w:r w:rsidRPr="009849B8">
        <w:t>Elementos verticales fijados al concreto con anclajes de aluminio superiores e inferiores.</w:t>
      </w:r>
    </w:p>
    <w:p w14:paraId="187F369C" w14:textId="56D3C6A1" w:rsidR="002973E9" w:rsidRPr="009849B8" w:rsidRDefault="002973E9" w:rsidP="00D13AED">
      <w:pPr>
        <w:pStyle w:val="FORMATONORMALVIETA"/>
      </w:pPr>
      <w:r w:rsidRPr="009849B8">
        <w:t>Empaques y perfiles para transición de losas.</w:t>
      </w:r>
    </w:p>
    <w:p w14:paraId="47407B4C" w14:textId="74C40465" w:rsidR="002973E9" w:rsidRPr="009849B8" w:rsidRDefault="002973E9" w:rsidP="00D13AED">
      <w:pPr>
        <w:pStyle w:val="FORMATONORMALVIETA"/>
      </w:pPr>
      <w:r w:rsidRPr="009849B8">
        <w:t>Perfil de esquinero</w:t>
      </w:r>
    </w:p>
    <w:p w14:paraId="4384420B" w14:textId="371F4059" w:rsidR="00D13AED" w:rsidRPr="009849B8" w:rsidRDefault="002973E9" w:rsidP="00D13AED">
      <w:pPr>
        <w:pStyle w:val="FORMATONORMALVIETA"/>
      </w:pPr>
      <w:r w:rsidRPr="009849B8">
        <w:t>Perfil para parasol incorporado.</w:t>
      </w:r>
      <w:r w:rsidR="00926B6C" w:rsidRPr="009849B8">
        <w:rPr>
          <w:szCs w:val="20"/>
          <w:shd w:val="clear" w:color="auto" w:fill="FFFFFF"/>
        </w:rPr>
        <w:t xml:space="preserve"> Se deberán utilizar perfiles de al menos 1 ½-2” o según la recomendación del fabricante para cada tipo de ventana a instalarse. </w:t>
      </w:r>
    </w:p>
    <w:p w14:paraId="5F2FF504" w14:textId="0E0A7DAE" w:rsidR="002973E9" w:rsidRPr="009849B8" w:rsidRDefault="002973E9" w:rsidP="00D13AED">
      <w:pPr>
        <w:pStyle w:val="FORMATONORMALVIETA"/>
      </w:pPr>
      <w:r w:rsidRPr="009849B8">
        <w:t>Anclajes regulables.</w:t>
      </w:r>
    </w:p>
    <w:p w14:paraId="3137CCE0" w14:textId="0BD629EB" w:rsidR="004B3768" w:rsidRPr="009849B8" w:rsidRDefault="004B3768" w:rsidP="00D13AED">
      <w:pPr>
        <w:pStyle w:val="FORMATONORMALVIETA"/>
      </w:pPr>
      <w:r w:rsidRPr="009849B8">
        <w:t>Perfiles verticales de aluminio de 3 ½” x 2 ¼”</w:t>
      </w:r>
    </w:p>
    <w:p w14:paraId="187455B8" w14:textId="31B0B949" w:rsidR="004B3768" w:rsidRPr="009849B8" w:rsidRDefault="004B3768" w:rsidP="004B3768">
      <w:pPr>
        <w:pStyle w:val="FORMATONORMALVIETA"/>
      </w:pPr>
      <w:r w:rsidRPr="009849B8">
        <w:t>Perfiles horizontales de aluminio de 3 ½” x 2 ¼”</w:t>
      </w:r>
    </w:p>
    <w:p w14:paraId="39993C21" w14:textId="4E7E7E37" w:rsidR="00B679D5" w:rsidRPr="009849B8" w:rsidRDefault="00B679D5" w:rsidP="00D13AED">
      <w:pPr>
        <w:pStyle w:val="FORMATONORMALVIETA"/>
      </w:pPr>
      <w:r w:rsidRPr="009849B8">
        <w:t xml:space="preserve">Los muros cortinas se instalarán bajo recomendación del fabricante </w:t>
      </w:r>
    </w:p>
    <w:p w14:paraId="1D7931B1" w14:textId="64D927E1" w:rsidR="00B56ADC" w:rsidRPr="009849B8" w:rsidRDefault="00B56ADC" w:rsidP="00EA5B51">
      <w:pPr>
        <w:rPr>
          <w:lang w:val="es-ES"/>
        </w:rPr>
      </w:pPr>
    </w:p>
    <w:p w14:paraId="72B66944" w14:textId="77777777" w:rsidR="004B3768" w:rsidRPr="009849B8" w:rsidRDefault="004B3768" w:rsidP="00D13AED">
      <w:pPr>
        <w:pStyle w:val="FORMATONORMAL"/>
        <w:rPr>
          <w:rFonts w:ascii="Baloo" w:hAnsi="Baloo" w:cs="Baloo"/>
        </w:rPr>
      </w:pPr>
    </w:p>
    <w:p w14:paraId="76516445" w14:textId="7C11A09D" w:rsidR="004B3768" w:rsidRPr="009849B8" w:rsidRDefault="004B3768" w:rsidP="006D41D4">
      <w:pPr>
        <w:pStyle w:val="FORMATONORMAL"/>
        <w:rPr>
          <w:rFonts w:ascii="Baloo" w:hAnsi="Baloo" w:cs="Baloo"/>
        </w:rPr>
      </w:pPr>
      <w:r w:rsidRPr="009849B8">
        <w:rPr>
          <w:rFonts w:ascii="Baloo" w:hAnsi="Baloo" w:cs="Baloo"/>
          <w:noProof/>
        </w:rPr>
        <w:drawing>
          <wp:inline distT="0" distB="0" distL="0" distR="0" wp14:anchorId="4B4B93AE" wp14:editId="092C918B">
            <wp:extent cx="6051806" cy="4114800"/>
            <wp:effectExtent l="0" t="0" r="6350" b="0"/>
            <wp:docPr id="158934388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343881" name="Imagen 1589343881"/>
                    <pic:cNvPicPr/>
                  </pic:nvPicPr>
                  <pic:blipFill rotWithShape="1">
                    <a:blip r:embed="rId48">
                      <a:extLst>
                        <a:ext uri="{28A0092B-C50C-407E-A947-70E740481C1C}">
                          <a14:useLocalDpi xmlns:a14="http://schemas.microsoft.com/office/drawing/2010/main" val="0"/>
                        </a:ext>
                      </a:extLst>
                    </a:blip>
                    <a:srcRect l="3279"/>
                    <a:stretch/>
                  </pic:blipFill>
                  <pic:spPr bwMode="auto">
                    <a:xfrm>
                      <a:off x="0" y="0"/>
                      <a:ext cx="6056084" cy="4117709"/>
                    </a:xfrm>
                    <a:prstGeom prst="rect">
                      <a:avLst/>
                    </a:prstGeom>
                    <a:ln>
                      <a:noFill/>
                    </a:ln>
                    <a:extLst>
                      <a:ext uri="{53640926-AAD7-44D8-BBD7-CCE9431645EC}">
                        <a14:shadowObscured xmlns:a14="http://schemas.microsoft.com/office/drawing/2010/main"/>
                      </a:ext>
                    </a:extLst>
                  </pic:spPr>
                </pic:pic>
              </a:graphicData>
            </a:graphic>
          </wp:inline>
        </w:drawing>
      </w:r>
    </w:p>
    <w:p w14:paraId="4C0E0C16" w14:textId="77777777" w:rsidR="006D41D4" w:rsidRPr="009849B8" w:rsidRDefault="006D41D4" w:rsidP="00D13AED">
      <w:pPr>
        <w:pStyle w:val="FORMATONORMAL"/>
        <w:rPr>
          <w:rFonts w:ascii="Baloo" w:hAnsi="Baloo" w:cs="Baloo"/>
        </w:rPr>
      </w:pPr>
    </w:p>
    <w:p w14:paraId="20EE863E" w14:textId="1CD90128" w:rsidR="002973E9" w:rsidRPr="009849B8" w:rsidRDefault="002973E9" w:rsidP="00D13AED">
      <w:pPr>
        <w:pStyle w:val="FORMATONORMAL"/>
        <w:rPr>
          <w:rFonts w:ascii="Baloo" w:hAnsi="Baloo" w:cs="Baloo"/>
        </w:rPr>
      </w:pPr>
      <w:r w:rsidRPr="009849B8">
        <w:rPr>
          <w:rFonts w:ascii="Baloo" w:hAnsi="Baloo" w:cs="Baloo"/>
        </w:rPr>
        <w:t xml:space="preserve">ELEMENTOS DE FIJACIÓN </w:t>
      </w:r>
    </w:p>
    <w:p w14:paraId="787C8338" w14:textId="43BD4EDF" w:rsidR="00B56ADC" w:rsidRPr="009849B8" w:rsidRDefault="002973E9" w:rsidP="00D13AED">
      <w:pPr>
        <w:pStyle w:val="FORMATONORMAL"/>
        <w:rPr>
          <w:lang w:val="es-ES"/>
        </w:rPr>
      </w:pPr>
      <w:r w:rsidRPr="009849B8">
        <w:rPr>
          <w:rFonts w:cs="Museo Sans 100"/>
        </w:rPr>
        <w:t>La estructura de aluminio del muro cortina será fijada a la estructura principal del edificio mediante el uso de elementos de anclaje que además de permitir el correcto alineamiento de la fachada en los tres ejes trasmitirán a la estructura resistente las solicitaciones inducidas por el precio propio, por el viento, la temperatura, etc. Los anclajes deberán quedar ocultos como parte fundamental de la sujeción a las paredes o estructuras de los edificios. El contratista será responsable que los anclajes y sujeciones se instalen de una forma correcta y que sean fabricados con materiales inalterables en el tiempo. Los anclajes estarán sometidos a cargas verticales y horizontales. Según detalles estructurales los muros cortinas se utilizarán con un anclaje fijo en la losa superior e inferior con una unión deslizante en la zona de junta de dilatación.  Será responsabilidad absoluta del contratista garantizar su perfecta instalación independientemente que este considere un su contrato para su instalación</w:t>
      </w:r>
    </w:p>
    <w:p w14:paraId="60BD8CAD" w14:textId="4D9A8574" w:rsidR="00B56ADC" w:rsidRPr="009849B8" w:rsidRDefault="002973E9" w:rsidP="002973E9">
      <w:pPr>
        <w:jc w:val="center"/>
        <w:rPr>
          <w:lang w:val="es-ES"/>
        </w:rPr>
      </w:pPr>
      <w:r w:rsidRPr="009849B8">
        <w:rPr>
          <w:rFonts w:eastAsia="Museo Sans 100" w:cs="Museo Sans 100"/>
          <w:noProof/>
        </w:rPr>
        <w:lastRenderedPageBreak/>
        <w:drawing>
          <wp:inline distT="0" distB="0" distL="0" distR="0" wp14:anchorId="0C7A2780" wp14:editId="1D1718A2">
            <wp:extent cx="1871138" cy="2062716"/>
            <wp:effectExtent l="0" t="0" r="0" b="0"/>
            <wp:docPr id="1490599567" name="image123.png"/>
            <wp:cNvGraphicFramePr/>
            <a:graphic xmlns:a="http://schemas.openxmlformats.org/drawingml/2006/main">
              <a:graphicData uri="http://schemas.openxmlformats.org/drawingml/2006/picture">
                <pic:pic xmlns:pic="http://schemas.openxmlformats.org/drawingml/2006/picture">
                  <pic:nvPicPr>
                    <pic:cNvPr id="0" name="image123.png"/>
                    <pic:cNvPicPr preferRelativeResize="0"/>
                  </pic:nvPicPr>
                  <pic:blipFill>
                    <a:blip r:embed="rId49">
                      <a:extLst>
                        <a:ext uri="{28A0092B-C50C-407E-A947-70E740481C1C}">
                          <a14:useLocalDpi xmlns:a14="http://schemas.microsoft.com/office/drawing/2010/main" val="0"/>
                        </a:ext>
                      </a:extLst>
                    </a:blip>
                    <a:srcRect l="75526" t="28818" r="13143" b="27962"/>
                    <a:stretch>
                      <a:fillRect/>
                    </a:stretch>
                  </pic:blipFill>
                  <pic:spPr>
                    <a:xfrm>
                      <a:off x="0" y="0"/>
                      <a:ext cx="1890579" cy="2084148"/>
                    </a:xfrm>
                    <a:prstGeom prst="rect">
                      <a:avLst/>
                    </a:prstGeom>
                    <a:ln/>
                  </pic:spPr>
                </pic:pic>
              </a:graphicData>
            </a:graphic>
          </wp:inline>
        </w:drawing>
      </w:r>
    </w:p>
    <w:p w14:paraId="758C559D" w14:textId="1B14D456" w:rsidR="002973E9" w:rsidRPr="009849B8" w:rsidRDefault="00410005" w:rsidP="00D13AED">
      <w:pPr>
        <w:pStyle w:val="FORMATONORMAL"/>
        <w:jc w:val="center"/>
        <w:rPr>
          <w:b/>
        </w:rPr>
      </w:pPr>
      <w:bookmarkStart w:id="97" w:name="_Toc176863563"/>
      <w:r w:rsidRPr="009849B8">
        <w:t xml:space="preserve">ILUSTRACIÓN </w:t>
      </w:r>
      <w:fldSimple w:instr=" SEQ Ilustración \* ARABIC ">
        <w:r w:rsidR="00D80951">
          <w:rPr>
            <w:noProof/>
          </w:rPr>
          <w:t>25</w:t>
        </w:r>
      </w:fldSimple>
      <w:r w:rsidRPr="009849B8">
        <w:t xml:space="preserve"> </w:t>
      </w:r>
      <w:r w:rsidR="002973E9" w:rsidRPr="009849B8">
        <w:t>EJEMPLO DE ANCLAJE CON REGULACIÓN</w:t>
      </w:r>
      <w:bookmarkEnd w:id="97"/>
    </w:p>
    <w:p w14:paraId="6C519111" w14:textId="77777777" w:rsidR="002973E9" w:rsidRPr="009849B8" w:rsidRDefault="002973E9" w:rsidP="00D13AED">
      <w:pPr>
        <w:pStyle w:val="FORMATONORMAL"/>
        <w:rPr>
          <w:rFonts w:ascii="Baloo" w:hAnsi="Baloo" w:cs="Baloo"/>
        </w:rPr>
      </w:pPr>
      <w:r w:rsidRPr="009849B8">
        <w:rPr>
          <w:rFonts w:ascii="Baloo" w:hAnsi="Baloo" w:cs="Baloo"/>
        </w:rPr>
        <w:t xml:space="preserve">SELLO CLIMÁTICO </w:t>
      </w:r>
    </w:p>
    <w:p w14:paraId="717E5207" w14:textId="116727E9" w:rsidR="00F56F5A" w:rsidRPr="009849B8" w:rsidRDefault="002973E9" w:rsidP="00D13AED">
      <w:pPr>
        <w:pStyle w:val="FORMATONORMAL"/>
        <w:rPr>
          <w:rFonts w:cs="Museo Sans 100"/>
        </w:rPr>
      </w:pPr>
      <w:r w:rsidRPr="009849B8">
        <w:rPr>
          <w:rFonts w:cs="Museo Sans 100"/>
        </w:rPr>
        <w:t xml:space="preserve">Desde su instalación el contratista deberá considerar un sello climático para obtener la estanqueidad al agua y la hermeticidad al aire del muro cortina. El tipo del sello dependerá de las recomendaciones del fabricante del muro cortina que permita conectar cristal con aluminio, aluminio con mampostería, cristal con cristal, etc.  Antes de empezar la instalación de la ventana, se debe comprobar la integridad del producto y se debe comprobar que la estructura o marco tenga las condiciones necesarias de solidez y estabilidad. </w:t>
      </w:r>
    </w:p>
    <w:p w14:paraId="35A094A6" w14:textId="5D03AFDB" w:rsidR="002973E9" w:rsidRPr="009849B8" w:rsidRDefault="002973E9" w:rsidP="00D13AED">
      <w:pPr>
        <w:pStyle w:val="FORMATONORMAL"/>
        <w:rPr>
          <w:rFonts w:ascii="Baloo" w:hAnsi="Baloo" w:cs="Baloo"/>
        </w:rPr>
      </w:pPr>
      <w:r w:rsidRPr="009849B8">
        <w:rPr>
          <w:rFonts w:ascii="Baloo" w:hAnsi="Baloo" w:cs="Baloo"/>
        </w:rPr>
        <w:t xml:space="preserve">APERTURA PROYECTABLE </w:t>
      </w:r>
    </w:p>
    <w:p w14:paraId="77EB9F49" w14:textId="02B3643B" w:rsidR="002973E9" w:rsidRPr="009849B8" w:rsidRDefault="000A2E90" w:rsidP="000A2E90">
      <w:pPr>
        <w:jc w:val="center"/>
      </w:pPr>
      <w:r w:rsidRPr="009849B8">
        <w:rPr>
          <w:noProof/>
        </w:rPr>
        <w:drawing>
          <wp:inline distT="0" distB="0" distL="0" distR="0" wp14:anchorId="3718F025" wp14:editId="5CC11A89">
            <wp:extent cx="2057400" cy="2173458"/>
            <wp:effectExtent l="0" t="0" r="0" b="0"/>
            <wp:docPr id="55053706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0">
                      <a:extLst>
                        <a:ext uri="{28A0092B-C50C-407E-A947-70E740481C1C}">
                          <a14:useLocalDpi xmlns:a14="http://schemas.microsoft.com/office/drawing/2010/main" val="0"/>
                        </a:ext>
                      </a:extLst>
                    </a:blip>
                    <a:srcRect l="12222" t="4876" r="8333" b="3784"/>
                    <a:stretch/>
                  </pic:blipFill>
                  <pic:spPr bwMode="auto">
                    <a:xfrm>
                      <a:off x="0" y="0"/>
                      <a:ext cx="2085986" cy="2203657"/>
                    </a:xfrm>
                    <a:prstGeom prst="rect">
                      <a:avLst/>
                    </a:prstGeom>
                    <a:noFill/>
                    <a:ln>
                      <a:noFill/>
                    </a:ln>
                    <a:extLst>
                      <a:ext uri="{53640926-AAD7-44D8-BBD7-CCE9431645EC}">
                        <a14:shadowObscured xmlns:a14="http://schemas.microsoft.com/office/drawing/2010/main"/>
                      </a:ext>
                    </a:extLst>
                  </pic:spPr>
                </pic:pic>
              </a:graphicData>
            </a:graphic>
          </wp:inline>
        </w:drawing>
      </w:r>
    </w:p>
    <w:p w14:paraId="76A88F39" w14:textId="25A5BFA1" w:rsidR="000A2E90" w:rsidRPr="009849B8" w:rsidRDefault="00410005" w:rsidP="00D13AED">
      <w:pPr>
        <w:pStyle w:val="FORMATONORMAL"/>
        <w:jc w:val="center"/>
        <w:rPr>
          <w:b/>
        </w:rPr>
      </w:pPr>
      <w:bookmarkStart w:id="98" w:name="_Toc176863564"/>
      <w:r w:rsidRPr="009849B8">
        <w:t xml:space="preserve">ILUSTRACIÓN </w:t>
      </w:r>
      <w:fldSimple w:instr=" SEQ Ilustración \* ARABIC ">
        <w:r w:rsidR="00D80951">
          <w:rPr>
            <w:noProof/>
          </w:rPr>
          <w:t>26</w:t>
        </w:r>
      </w:fldSimple>
      <w:r w:rsidRPr="009849B8">
        <w:t xml:space="preserve"> </w:t>
      </w:r>
      <w:r w:rsidR="000A2E90" w:rsidRPr="009849B8">
        <w:t>EJEMPLO DE APERTURA PROYECTABLE (VENTANA)</w:t>
      </w:r>
      <w:bookmarkEnd w:id="98"/>
    </w:p>
    <w:p w14:paraId="224BAF43" w14:textId="77777777" w:rsidR="000A2E90" w:rsidRPr="009849B8" w:rsidRDefault="000A2E90" w:rsidP="00D13AED">
      <w:pPr>
        <w:pStyle w:val="FORMATONORMAL"/>
      </w:pPr>
      <w:r w:rsidRPr="009849B8">
        <w:t>Para los muros cortina y donde los detalles en planos arquitectónicos lo señalen se deberán fabricar aperturas de acción proyectable (ventanas) con una apertura máxima de 45° hacia el exterior permitiendo un 80% de ventilación que incluya perfiles con refuerzo interno de aluminio, espesor del vidrio laminado de 6mm. Sistema de ventana abisagrada de 52 mm de profundidad de marco o según se indique en detalles constructivos. Todas las ventanas serán protegidas para su transporte a obra, y apoyadas en caballetes adecuados para este fin, evitando el maltrato o deterioro del material fabricado y la rotura del vidrio instalado. El Ingeniero aprobará o rechazará la instalación de la ventana para continuar con la colocación de la misma.</w:t>
      </w:r>
    </w:p>
    <w:p w14:paraId="4C8F5456" w14:textId="77777777" w:rsidR="000A2E90" w:rsidRPr="009849B8" w:rsidRDefault="000A2E90" w:rsidP="00D13AED">
      <w:pPr>
        <w:pStyle w:val="FORMATONORMAL"/>
        <w:rPr>
          <w:rFonts w:ascii="Baloo" w:hAnsi="Baloo" w:cs="Baloo"/>
        </w:rPr>
      </w:pPr>
      <w:r w:rsidRPr="009849B8">
        <w:rPr>
          <w:rFonts w:ascii="Baloo" w:hAnsi="Baloo" w:cs="Baloo"/>
        </w:rPr>
        <w:lastRenderedPageBreak/>
        <w:t>FORMA DE PAGO</w:t>
      </w:r>
    </w:p>
    <w:p w14:paraId="31A34D85" w14:textId="77777777" w:rsidR="000A2E90" w:rsidRPr="009849B8" w:rsidRDefault="000A2E90" w:rsidP="00D13AED">
      <w:pPr>
        <w:pStyle w:val="FORMATONORMAL"/>
      </w:pPr>
      <w:r w:rsidRPr="009849B8">
        <w:t xml:space="preserve">La medición de esta actividad será en unidad de superficie y su pago será por metro cuadrado del área de muro cortina fabricada e instalada, verificada en obra y con planos del proyecto. Incluye los sistemas de fijación, funcionamiento, seguridad e impermeabilización. </w:t>
      </w:r>
    </w:p>
    <w:p w14:paraId="6C9530BF" w14:textId="75C3955F" w:rsidR="00D577DF" w:rsidRPr="009849B8" w:rsidRDefault="00D577DF">
      <w:pPr>
        <w:pStyle w:val="SUBTITULO2ET"/>
        <w:numPr>
          <w:ilvl w:val="1"/>
          <w:numId w:val="107"/>
        </w:numPr>
      </w:pPr>
      <w:bookmarkStart w:id="99" w:name="_Toc190954467"/>
      <w:r w:rsidRPr="009849B8">
        <w:t>CIELO FALSOS</w:t>
      </w:r>
      <w:bookmarkEnd w:id="99"/>
    </w:p>
    <w:p w14:paraId="7B47EF63" w14:textId="2A1B18DA" w:rsidR="00D577DF" w:rsidRPr="009849B8" w:rsidRDefault="00D577DF" w:rsidP="00D13AED">
      <w:pPr>
        <w:pStyle w:val="FORMATONORMAL"/>
        <w:rPr>
          <w:rFonts w:ascii="Baloo" w:hAnsi="Baloo" w:cs="Baloo"/>
        </w:rPr>
      </w:pPr>
      <w:r w:rsidRPr="009849B8">
        <w:rPr>
          <w:rFonts w:ascii="Baloo" w:hAnsi="Baloo" w:cs="Baloo"/>
        </w:rPr>
        <w:t>ALCANCE DEL TRABAJO</w:t>
      </w:r>
    </w:p>
    <w:p w14:paraId="11B7AEF1" w14:textId="77777777" w:rsidR="00D577DF" w:rsidRPr="009849B8" w:rsidRDefault="00D577DF" w:rsidP="00D13AED">
      <w:pPr>
        <w:pStyle w:val="FORMATONORMAL"/>
        <w:rPr>
          <w:rFonts w:cs="Museo Sans 100"/>
        </w:rPr>
      </w:pPr>
      <w:r w:rsidRPr="009849B8">
        <w:rPr>
          <w:rFonts w:cs="Museo Sans 100"/>
        </w:rPr>
        <w:t>La Contratista suministrará todo el material, herramientas, equipos, transporte, servicio y mano de obra necesaria para el suministro e instalación del cielo falso, conforme a lo indicado en las presentes Especificaciones técnicas.</w:t>
      </w:r>
    </w:p>
    <w:p w14:paraId="4EBEFE56" w14:textId="77777777" w:rsidR="00D577DF" w:rsidRPr="009849B8" w:rsidRDefault="00D577DF" w:rsidP="00D13AED">
      <w:pPr>
        <w:pStyle w:val="FORMATONORMAL"/>
        <w:rPr>
          <w:rFonts w:cs="Museo Sans 100"/>
        </w:rPr>
      </w:pPr>
      <w:r w:rsidRPr="009849B8">
        <w:rPr>
          <w:rFonts w:cs="Museo Sans 100"/>
        </w:rPr>
        <w:t>La Contratista está obligada a utilizar mano de obra especializada y el incumplimiento de esta disposición faculta al Ingeniero a rechazar una o todas las partes que conformen la obra objeto de esta partida.</w:t>
      </w:r>
    </w:p>
    <w:p w14:paraId="6320027F" w14:textId="6B46485B" w:rsidR="00D577DF" w:rsidRPr="009849B8" w:rsidRDefault="00D577DF" w:rsidP="00D13AED">
      <w:pPr>
        <w:pStyle w:val="FORMATONORMAL"/>
        <w:rPr>
          <w:rFonts w:ascii="Baloo" w:hAnsi="Baloo" w:cs="Baloo"/>
        </w:rPr>
      </w:pPr>
      <w:r w:rsidRPr="009849B8">
        <w:rPr>
          <w:rFonts w:ascii="Baloo" w:hAnsi="Baloo" w:cs="Baloo"/>
        </w:rPr>
        <w:t xml:space="preserve">EJECUCIÓN </w:t>
      </w:r>
    </w:p>
    <w:p w14:paraId="5E0CA976" w14:textId="77777777" w:rsidR="00D577DF" w:rsidRPr="009849B8" w:rsidRDefault="00D577DF" w:rsidP="00D13AED">
      <w:pPr>
        <w:pStyle w:val="FORMATONORMAL"/>
        <w:rPr>
          <w:rFonts w:cs="Museo Sans 100"/>
        </w:rPr>
      </w:pPr>
      <w:r w:rsidRPr="009849B8">
        <w:rPr>
          <w:rFonts w:cs="Museo Sans 100"/>
        </w:rPr>
        <w:t xml:space="preserve">Todos los trabajos deben ser ejecutados por mano de obra especializada para la instalación de cada tipo de cielo falso, utilizando materiales de primera calidad, herramientas y equipos necesarios y adecuados, tomando todas las precauciones para que se logre armonía entre las paredes y los cielos. El trabajo ha de ser de primera calidad y los acabados tendrán absoluta nitidez. El hecho de que el Contratista subcontrate parcial o totalmente los trabajos de instalación de cielo falso no lo releva ni le disminuye su exclusiva responsabilidad por la obra. </w:t>
      </w:r>
    </w:p>
    <w:p w14:paraId="26CE0037" w14:textId="77777777" w:rsidR="00D577DF" w:rsidRPr="009849B8" w:rsidRDefault="00D577DF" w:rsidP="00D13AED">
      <w:pPr>
        <w:pStyle w:val="FORMATONORMAL"/>
        <w:rPr>
          <w:rFonts w:cs="Museo Sans 100"/>
        </w:rPr>
      </w:pPr>
      <w:r w:rsidRPr="009849B8">
        <w:rPr>
          <w:rFonts w:cs="Museo Sans 100"/>
        </w:rPr>
        <w:t>Su obligación termina cuando sea recibida a entera satisfacción del Ingeniero y de acuerdo con las estas Especificaciones Técnicas. Si no se indica otra cosa en los planos, todos los cielos falsos serán a nivel, con las sisas rectas y de ancho uniforme y, en general, colocados bajo las mejores normas estéticas y técnicas.</w:t>
      </w:r>
    </w:p>
    <w:p w14:paraId="4A848B5F" w14:textId="77777777" w:rsidR="00D577DF" w:rsidRPr="009849B8" w:rsidRDefault="00D577DF" w:rsidP="00D13AED">
      <w:pPr>
        <w:pStyle w:val="FORMATONORMAL"/>
        <w:rPr>
          <w:rFonts w:ascii="Baloo" w:hAnsi="Baloo" w:cs="Baloo"/>
        </w:rPr>
      </w:pPr>
      <w:r w:rsidRPr="009849B8">
        <w:rPr>
          <w:rFonts w:ascii="Baloo" w:hAnsi="Baloo" w:cs="Baloo"/>
        </w:rPr>
        <w:t>PROTECCIÓN</w:t>
      </w:r>
    </w:p>
    <w:p w14:paraId="59E387A3" w14:textId="77777777" w:rsidR="00D577DF" w:rsidRPr="009849B8" w:rsidRDefault="00D577DF" w:rsidP="00D13AED">
      <w:pPr>
        <w:pStyle w:val="FORMATONORMAL"/>
        <w:rPr>
          <w:rFonts w:cs="Museo Sans 100"/>
        </w:rPr>
      </w:pPr>
      <w:r w:rsidRPr="009849B8">
        <w:rPr>
          <w:rFonts w:cs="Museo Sans 100"/>
        </w:rPr>
        <w:t>Una vez terminada la ejecución de los trabajos de instalación de cielos falsos, el Contratista deberá limpiarlos de acuerdo con lo indicado por el fabricante y por estas especificaciones técnicas. Es responsabilidad exclusiva del Contratista la protección y mantenimiento de los cielos en perfecto estado hasta la recepción final y entrega de la obra.</w:t>
      </w:r>
    </w:p>
    <w:p w14:paraId="08D7670A" w14:textId="77777777" w:rsidR="00D577DF" w:rsidRPr="009849B8" w:rsidRDefault="00D577DF" w:rsidP="00D13AED">
      <w:pPr>
        <w:pStyle w:val="FORMATONORMAL"/>
        <w:rPr>
          <w:rFonts w:ascii="Baloo" w:hAnsi="Baloo" w:cs="Baloo"/>
        </w:rPr>
      </w:pPr>
      <w:r w:rsidRPr="009849B8">
        <w:rPr>
          <w:rFonts w:ascii="Baloo" w:hAnsi="Baloo" w:cs="Baloo"/>
        </w:rPr>
        <w:t xml:space="preserve">FABRICANTES </w:t>
      </w:r>
    </w:p>
    <w:p w14:paraId="4A98908C" w14:textId="77777777" w:rsidR="00D577DF" w:rsidRPr="009849B8" w:rsidRDefault="00D577DF" w:rsidP="00D13AED">
      <w:pPr>
        <w:pStyle w:val="FORMATONORMAL"/>
        <w:rPr>
          <w:rFonts w:cs="Museo Sans 100"/>
        </w:rPr>
      </w:pPr>
      <w:r w:rsidRPr="009849B8">
        <w:rPr>
          <w:rFonts w:cs="Museo Sans 100"/>
        </w:rPr>
        <w:t xml:space="preserve">Todos los materiales de cielo deberán ser fabricados por empresas experimentadas y de reconocida reputación. En su fabricación se utilizarán componentes de primera calidad y las mejores prácticas de producción utilizadas por la industria. Todos los materiales y productos de cielos falsos deben cumplir con las pruebas de calidad estipuladas en los certificados de garantía del fabricante aplicables para cada tipo y clase de cielo falso. Sera responsabilidad del contratista previo a su instalación presentar los manuales del material y muestras de los productos al Ingeniero para su aprobación. </w:t>
      </w:r>
    </w:p>
    <w:p w14:paraId="59EE2140" w14:textId="77777777" w:rsidR="00D577DF" w:rsidRPr="009849B8" w:rsidRDefault="00D577DF" w:rsidP="00D13AED">
      <w:pPr>
        <w:pStyle w:val="FORMATONORMAL"/>
        <w:rPr>
          <w:rFonts w:ascii="Baloo" w:hAnsi="Baloo" w:cs="Baloo"/>
        </w:rPr>
      </w:pPr>
      <w:r w:rsidRPr="009849B8">
        <w:rPr>
          <w:rFonts w:ascii="Baloo" w:hAnsi="Baloo" w:cs="Baloo"/>
        </w:rPr>
        <w:t xml:space="preserve">TAPAS DE INSPECCIÓN </w:t>
      </w:r>
    </w:p>
    <w:p w14:paraId="1F7E7EA7" w14:textId="77777777" w:rsidR="00D577DF" w:rsidRPr="009849B8" w:rsidRDefault="00D577DF" w:rsidP="00D13AED">
      <w:pPr>
        <w:pStyle w:val="FORMATONORMAL"/>
        <w:rPr>
          <w:rFonts w:cs="Museo Sans 100"/>
        </w:rPr>
      </w:pPr>
      <w:r w:rsidRPr="009849B8">
        <w:rPr>
          <w:rFonts w:cs="Museo Sans 100"/>
        </w:rPr>
        <w:t xml:space="preserve">Es obligación del Contratista proveer en todos los tipos de cielo falso, losetas o tapas de inspección al </w:t>
      </w:r>
      <w:proofErr w:type="spellStart"/>
      <w:r w:rsidRPr="009849B8">
        <w:rPr>
          <w:rFonts w:cs="Museo Sans 100"/>
        </w:rPr>
        <w:t>entrecielo</w:t>
      </w:r>
      <w:proofErr w:type="spellEnd"/>
      <w:r w:rsidRPr="009849B8">
        <w:rPr>
          <w:rFonts w:cs="Museo Sans 100"/>
        </w:rPr>
        <w:t xml:space="preserve">, de modo que éstas sean accesibles y se encuentren ubicadas de forma estratégica para abordar posibles trabajos en el </w:t>
      </w:r>
      <w:proofErr w:type="spellStart"/>
      <w:r w:rsidRPr="009849B8">
        <w:rPr>
          <w:rFonts w:cs="Museo Sans 100"/>
        </w:rPr>
        <w:t>entrecielo</w:t>
      </w:r>
      <w:proofErr w:type="spellEnd"/>
      <w:r w:rsidRPr="009849B8">
        <w:rPr>
          <w:rFonts w:cs="Museo Sans 100"/>
        </w:rPr>
        <w:t>. Deben colocarse en lugares apropiados que no demeriten la buena apariencia de la obra y deben contar con la aprobación del Ingeniero. Estas tapas de inspección se incluirán cuando exista espacio suficiente entre el cielo falso y el techo (o losa de entrepiso) para hacerlo transitable.</w:t>
      </w:r>
    </w:p>
    <w:p w14:paraId="52CD7D72" w14:textId="77777777" w:rsidR="00D577DF" w:rsidRPr="009849B8" w:rsidRDefault="00D577DF" w:rsidP="00D13AED">
      <w:pPr>
        <w:pStyle w:val="FORMATONORMAL"/>
        <w:rPr>
          <w:rFonts w:cs="Museo Sans 100"/>
        </w:rPr>
      </w:pPr>
      <w:r w:rsidRPr="009849B8">
        <w:rPr>
          <w:rFonts w:cs="Museo Sans 100"/>
        </w:rPr>
        <w:lastRenderedPageBreak/>
        <w:t xml:space="preserve">A continuación, se detallan todos los tipos de cielos falsos a utilizar en el proyecto: </w:t>
      </w:r>
    </w:p>
    <w:p w14:paraId="2D57F262" w14:textId="77777777" w:rsidR="00D577DF" w:rsidRPr="009849B8" w:rsidRDefault="00D577DF" w:rsidP="00D577DF">
      <w:pPr>
        <w:rPr>
          <w:rFonts w:eastAsia="Museo Sans 100" w:cs="Museo Sans 100"/>
          <w:noProof/>
        </w:rPr>
      </w:pPr>
    </w:p>
    <w:p w14:paraId="05917A12" w14:textId="6E4A241A" w:rsidR="00B56ADC" w:rsidRPr="009849B8" w:rsidRDefault="00D577DF" w:rsidP="00D577DF">
      <w:pPr>
        <w:jc w:val="center"/>
        <w:rPr>
          <w:lang w:val="es-ES"/>
        </w:rPr>
      </w:pPr>
      <w:r w:rsidRPr="009849B8">
        <w:rPr>
          <w:rFonts w:eastAsia="Museo Sans 100" w:cs="Museo Sans 100"/>
          <w:noProof/>
        </w:rPr>
        <w:drawing>
          <wp:inline distT="0" distB="0" distL="0" distR="0" wp14:anchorId="66D97132" wp14:editId="289B691C">
            <wp:extent cx="2822400" cy="1908000"/>
            <wp:effectExtent l="0" t="0" r="0" b="0"/>
            <wp:docPr id="1633589998" name="image160.png"/>
            <wp:cNvGraphicFramePr/>
            <a:graphic xmlns:a="http://schemas.openxmlformats.org/drawingml/2006/main">
              <a:graphicData uri="http://schemas.openxmlformats.org/drawingml/2006/picture">
                <pic:pic xmlns:pic="http://schemas.openxmlformats.org/drawingml/2006/picture">
                  <pic:nvPicPr>
                    <pic:cNvPr id="0" name="image160.png"/>
                    <pic:cNvPicPr preferRelativeResize="0"/>
                  </pic:nvPicPr>
                  <pic:blipFill>
                    <a:blip r:embed="rId51">
                      <a:extLst>
                        <a:ext uri="{28A0092B-C50C-407E-A947-70E740481C1C}">
                          <a14:useLocalDpi xmlns:a14="http://schemas.microsoft.com/office/drawing/2010/main" val="0"/>
                        </a:ext>
                      </a:extLst>
                    </a:blip>
                    <a:srcRect/>
                    <a:stretch>
                      <a:fillRect/>
                    </a:stretch>
                  </pic:blipFill>
                  <pic:spPr>
                    <a:xfrm>
                      <a:off x="0" y="0"/>
                      <a:ext cx="2822400" cy="1908000"/>
                    </a:xfrm>
                    <a:prstGeom prst="rect">
                      <a:avLst/>
                    </a:prstGeom>
                    <a:ln/>
                  </pic:spPr>
                </pic:pic>
              </a:graphicData>
            </a:graphic>
          </wp:inline>
        </w:drawing>
      </w:r>
    </w:p>
    <w:p w14:paraId="59B5B581" w14:textId="408B55E4" w:rsidR="00D577DF" w:rsidRPr="009849B8" w:rsidRDefault="00410005" w:rsidP="00D13AED">
      <w:pPr>
        <w:pStyle w:val="FORMATONORMAL"/>
        <w:jc w:val="center"/>
        <w:rPr>
          <w:b/>
        </w:rPr>
      </w:pPr>
      <w:bookmarkStart w:id="100" w:name="_Toc176863565"/>
      <w:r w:rsidRPr="009849B8">
        <w:t xml:space="preserve">ILUSTRACIÓN </w:t>
      </w:r>
      <w:fldSimple w:instr=" SEQ Ilustración \* ARABIC ">
        <w:r w:rsidR="00D80951">
          <w:rPr>
            <w:noProof/>
          </w:rPr>
          <w:t>27</w:t>
        </w:r>
      </w:fldSimple>
      <w:r w:rsidRPr="009849B8">
        <w:t xml:space="preserve"> EJEMPLO DE CIELO FALSO SUSPENDIDO</w:t>
      </w:r>
      <w:bookmarkEnd w:id="100"/>
    </w:p>
    <w:p w14:paraId="0C75FC44" w14:textId="77777777" w:rsidR="00D577DF" w:rsidRPr="009849B8" w:rsidRDefault="00D577DF" w:rsidP="00D13AED">
      <w:pPr>
        <w:pStyle w:val="FORMATONORMAL"/>
        <w:rPr>
          <w:rFonts w:ascii="Baloo" w:hAnsi="Baloo" w:cs="Baloo"/>
        </w:rPr>
      </w:pPr>
      <w:r w:rsidRPr="009849B8">
        <w:rPr>
          <w:rFonts w:ascii="Baloo" w:hAnsi="Baloo" w:cs="Baloo"/>
        </w:rPr>
        <w:t xml:space="preserve">CIELO FALSO SUSPENDIDO DE PVC </w:t>
      </w:r>
    </w:p>
    <w:p w14:paraId="255B7E44" w14:textId="77777777" w:rsidR="00D577DF" w:rsidRPr="009849B8" w:rsidRDefault="00D577DF" w:rsidP="00D13AED">
      <w:pPr>
        <w:pStyle w:val="FORMATONORMAL"/>
        <w:rPr>
          <w:rFonts w:cs="Museo Sans 100"/>
        </w:rPr>
      </w:pPr>
      <w:r w:rsidRPr="009849B8">
        <w:rPr>
          <w:rFonts w:cs="Museo Sans 100"/>
        </w:rPr>
        <w:t xml:space="preserve">Comprende la aplicación del sistema machihembrado de paneles de PVC de 25 cm x 600 cm, suspendido e independizado del techo por una estructura de soporte. Este sistema se instalará en los ambientes señalados por los planos. Las piezas serán recibidas en buen estado, enteras, sin deformaciones, astilladuras ni manchas y con la superficie y aristas bien definidas. Acabado liso mate. </w:t>
      </w:r>
    </w:p>
    <w:p w14:paraId="4207CE12" w14:textId="77777777" w:rsidR="00D577DF" w:rsidRPr="009849B8" w:rsidRDefault="00D577DF" w:rsidP="00D13AED">
      <w:pPr>
        <w:pStyle w:val="FORMATONORMAL"/>
        <w:rPr>
          <w:rFonts w:cs="Museo Sans 100"/>
        </w:rPr>
      </w:pPr>
      <w:r w:rsidRPr="009849B8">
        <w:rPr>
          <w:rFonts w:cs="Museo Sans 100"/>
        </w:rPr>
        <w:t>El Ingeniero, no aceptarán cielos falsos que presenten manchas, averías, torceduras en las piezas, o que se encuentren instalados con desniveles u otro tipo de defectos que contrarresten la calidad del trabajo. El cielo falso deberá observarse con excelente calidad. Es responsabilidad exclusiva del Contratista la protección del material de cielo falso desde su compra hasta la entrega final. Debe tener especial cuidado contra daño por movilización, almacenamiento e incorrectos procesos constructivos. Si es embodegado por un período de tiempo prolongado, deberá tener cuidado que la bodega esté totalmente seca y que cuente con adecuada ventilación.</w:t>
      </w:r>
    </w:p>
    <w:p w14:paraId="16A7EC9F" w14:textId="77777777" w:rsidR="00D577DF" w:rsidRPr="009849B8" w:rsidRDefault="00D577DF" w:rsidP="00D13AED">
      <w:pPr>
        <w:pStyle w:val="FORMATONORMAL"/>
        <w:rPr>
          <w:rFonts w:ascii="Baloo" w:hAnsi="Baloo" w:cs="Baloo"/>
        </w:rPr>
      </w:pPr>
      <w:r w:rsidRPr="009849B8">
        <w:rPr>
          <w:rFonts w:ascii="Baloo" w:hAnsi="Baloo" w:cs="Baloo"/>
        </w:rPr>
        <w:t xml:space="preserve">PROCEDIMIENTO </w:t>
      </w:r>
    </w:p>
    <w:p w14:paraId="432D3BE5" w14:textId="77777777" w:rsidR="00D577DF" w:rsidRPr="009849B8" w:rsidRDefault="00D577DF" w:rsidP="00D13AED">
      <w:pPr>
        <w:pStyle w:val="FORMATONORMAL"/>
        <w:rPr>
          <w:rFonts w:cs="Museo Sans 100"/>
        </w:rPr>
      </w:pPr>
      <w:r w:rsidRPr="009849B8">
        <w:rPr>
          <w:rFonts w:cs="Museo Sans 100"/>
        </w:rPr>
        <w:t>A continuación, se describen los procesos constructivos según el tipo de cielo a instalar.</w:t>
      </w:r>
    </w:p>
    <w:p w14:paraId="395F9982" w14:textId="77777777" w:rsidR="00D577DF" w:rsidRPr="009849B8" w:rsidRDefault="00D577DF" w:rsidP="00D13AED">
      <w:pPr>
        <w:pStyle w:val="FORMATONORMAL"/>
        <w:rPr>
          <w:rFonts w:cs="Museo Sans 100"/>
        </w:rPr>
      </w:pPr>
      <w:r w:rsidRPr="009849B8">
        <w:rPr>
          <w:rFonts w:cs="Museo Sans 100"/>
        </w:rPr>
        <w:t>Tomar las medidas del lugar y calcular el área que sea cubierta.</w:t>
      </w:r>
    </w:p>
    <w:p w14:paraId="2390D77C" w14:textId="77777777" w:rsidR="00D577DF" w:rsidRPr="009849B8" w:rsidRDefault="00D577DF" w:rsidP="00D13AED">
      <w:pPr>
        <w:pStyle w:val="FORMATONORMAL"/>
        <w:rPr>
          <w:rFonts w:cs="Museo Sans 100"/>
        </w:rPr>
      </w:pPr>
      <w:r w:rsidRPr="009849B8">
        <w:rPr>
          <w:rFonts w:cs="Museo Sans 100"/>
        </w:rPr>
        <w:t xml:space="preserve">Definir la orientación de la instalación en el caso no se encuentre definido en los planos de modulación, de lo contrario, se deberá guiar por los respectivos planos de modulación de cielo falso, previo a la instalación. Será responsabilidad del contratista revisar la orientación y ubicación del cielo falso para gestionar la aprobación del Ingeniero.  </w:t>
      </w:r>
    </w:p>
    <w:p w14:paraId="06A77FED" w14:textId="77777777" w:rsidR="00D577DF" w:rsidRPr="009849B8" w:rsidRDefault="00D577DF" w:rsidP="00D13AED">
      <w:pPr>
        <w:pStyle w:val="FORMATONORMAL"/>
        <w:rPr>
          <w:rFonts w:cs="Museo Sans 100"/>
        </w:rPr>
      </w:pPr>
      <w:r w:rsidRPr="009849B8">
        <w:rPr>
          <w:rFonts w:cs="Museo Sans 100"/>
        </w:rPr>
        <w:t>Asegurarse de contar con todo el material, equipo y herramientas necesarias.</w:t>
      </w:r>
    </w:p>
    <w:p w14:paraId="62E34C56" w14:textId="77777777" w:rsidR="00D577DF" w:rsidRPr="009849B8" w:rsidRDefault="00D577DF" w:rsidP="00D13AED">
      <w:pPr>
        <w:pStyle w:val="FORMATONORMAL"/>
        <w:rPr>
          <w:rFonts w:cs="Museo Sans 100"/>
        </w:rPr>
      </w:pPr>
      <w:r w:rsidRPr="009849B8">
        <w:rPr>
          <w:rFonts w:cs="Museo Sans 100"/>
        </w:rPr>
        <w:t>Marcar y colocar el nivel de instalación al cual irá el perfil angular estructural en el perímetro de la pared fijándolo cada 40 cm con tornillos de acero.</w:t>
      </w:r>
    </w:p>
    <w:p w14:paraId="44F463A5" w14:textId="77777777" w:rsidR="00D577DF" w:rsidRPr="009849B8" w:rsidRDefault="00D577DF" w:rsidP="00D13AED">
      <w:pPr>
        <w:pStyle w:val="FORMATONORMAL"/>
        <w:rPr>
          <w:rFonts w:cs="Museo Sans 100"/>
        </w:rPr>
      </w:pPr>
      <w:r w:rsidRPr="009849B8">
        <w:rPr>
          <w:rFonts w:cs="Museo Sans 100"/>
        </w:rPr>
        <w:t>Las omegas se instalarán a cada 60 o 40cm, según recomendación del fabricante.</w:t>
      </w:r>
    </w:p>
    <w:p w14:paraId="6E9F9A10" w14:textId="77777777" w:rsidR="00D577DF" w:rsidRPr="009849B8" w:rsidRDefault="00D577DF" w:rsidP="00D13AED">
      <w:pPr>
        <w:pStyle w:val="FORMATONORMAL"/>
        <w:rPr>
          <w:rFonts w:cs="Museo Sans 100"/>
        </w:rPr>
      </w:pPr>
      <w:r w:rsidRPr="009849B8">
        <w:rPr>
          <w:rFonts w:cs="Museo Sans 100"/>
        </w:rPr>
        <w:t>En sentido contrario al PVC se instalarán las viguetas cada 80 o 70cm en el mismo sentido de del panel de PVC.</w:t>
      </w:r>
    </w:p>
    <w:p w14:paraId="7BE651F1" w14:textId="77777777" w:rsidR="00D577DF" w:rsidRPr="009849B8" w:rsidRDefault="00D577DF" w:rsidP="00D13AED">
      <w:pPr>
        <w:pStyle w:val="FORMATONORMAL"/>
        <w:rPr>
          <w:rFonts w:cs="Museo Sans 100"/>
        </w:rPr>
      </w:pPr>
      <w:r w:rsidRPr="009849B8">
        <w:rPr>
          <w:rFonts w:cs="Museo Sans 100"/>
        </w:rPr>
        <w:lastRenderedPageBreak/>
        <w:t>Una la cornisa en PVC al Angulo estructura con tornillo.</w:t>
      </w:r>
    </w:p>
    <w:p w14:paraId="4DE28DC0" w14:textId="77777777" w:rsidR="00D577DF" w:rsidRPr="009849B8" w:rsidRDefault="00D577DF" w:rsidP="00D13AED">
      <w:pPr>
        <w:pStyle w:val="FORMATONORMAL"/>
        <w:rPr>
          <w:rFonts w:cs="Museo Sans 100"/>
        </w:rPr>
      </w:pPr>
      <w:r w:rsidRPr="009849B8">
        <w:rPr>
          <w:rFonts w:cs="Museo Sans 100"/>
        </w:rPr>
        <w:t>Se cortarán los paneles de PVC de acuerdo al largo del área.</w:t>
      </w:r>
    </w:p>
    <w:p w14:paraId="0764DAB1" w14:textId="77777777" w:rsidR="00D577DF" w:rsidRPr="009849B8" w:rsidRDefault="00D577DF" w:rsidP="00D13AED">
      <w:pPr>
        <w:pStyle w:val="FORMATONORMAL"/>
        <w:rPr>
          <w:rFonts w:cs="Museo Sans 100"/>
        </w:rPr>
      </w:pPr>
      <w:r w:rsidRPr="009849B8">
        <w:rPr>
          <w:rFonts w:cs="Museo Sans 100"/>
        </w:rPr>
        <w:t>Se instalará el panel PVC al perímetro asegurándolo a la omega con tornillo de PVC y se repetirá la operación hasta llegar al final.</w:t>
      </w:r>
    </w:p>
    <w:p w14:paraId="432666E8" w14:textId="77777777" w:rsidR="00D577DF" w:rsidRPr="009849B8" w:rsidRDefault="00D577DF" w:rsidP="00D13AED">
      <w:pPr>
        <w:pStyle w:val="FORMATONORMAL"/>
        <w:rPr>
          <w:rFonts w:cs="Museo Sans 100"/>
        </w:rPr>
      </w:pPr>
      <w:r w:rsidRPr="009849B8">
        <w:rPr>
          <w:rFonts w:cs="Museo Sans 100"/>
        </w:rPr>
        <w:t xml:space="preserve">Cuando llegue al último tramo se cortará el panel PVC a lo ancho con la medida restante inferior a 20 cm. </w:t>
      </w:r>
    </w:p>
    <w:p w14:paraId="3346AB5F" w14:textId="77777777" w:rsidR="00D577DF" w:rsidRPr="009849B8" w:rsidRDefault="00D577DF" w:rsidP="00D13AED">
      <w:pPr>
        <w:pStyle w:val="FORMATONORMAL"/>
        <w:rPr>
          <w:rFonts w:cs="Museo Sans 100"/>
        </w:rPr>
      </w:pPr>
      <w:r w:rsidRPr="009849B8">
        <w:rPr>
          <w:rFonts w:cs="Museo Sans 100"/>
        </w:rPr>
        <w:t>Se insertará al perimetral y la pestaña a panel PVC anterior sin atornillar a la omega.</w:t>
      </w:r>
    </w:p>
    <w:p w14:paraId="7997BF9F" w14:textId="5B1E33F8" w:rsidR="00F56F5A" w:rsidRPr="009849B8" w:rsidRDefault="00D577DF" w:rsidP="00D13AED">
      <w:pPr>
        <w:pStyle w:val="FORMATONORMAL"/>
        <w:rPr>
          <w:rFonts w:cs="Museo Sans 100"/>
        </w:rPr>
      </w:pPr>
      <w:r w:rsidRPr="009849B8">
        <w:rPr>
          <w:rFonts w:cs="Museo Sans 100"/>
        </w:rPr>
        <w:t>Se limpiará con un paño limpio y seco.</w:t>
      </w:r>
    </w:p>
    <w:p w14:paraId="62C2B722" w14:textId="75C4709E" w:rsidR="00D577DF" w:rsidRPr="009849B8" w:rsidRDefault="00D577DF" w:rsidP="00D13AED">
      <w:pPr>
        <w:pStyle w:val="FORMATONORMAL"/>
        <w:rPr>
          <w:rFonts w:ascii="Baloo" w:hAnsi="Baloo" w:cs="Baloo"/>
        </w:rPr>
      </w:pPr>
      <w:r w:rsidRPr="009849B8">
        <w:rPr>
          <w:rFonts w:ascii="Baloo" w:hAnsi="Baloo" w:cs="Baloo"/>
        </w:rPr>
        <w:t xml:space="preserve">MEDIDAS A CONSIDERAR POR FABRICANTE </w:t>
      </w:r>
    </w:p>
    <w:p w14:paraId="62F87C8D" w14:textId="680618E2" w:rsidR="00D577DF" w:rsidRPr="009849B8" w:rsidRDefault="00D577DF">
      <w:pPr>
        <w:pStyle w:val="FORMATONORMALLITERALMAYUS"/>
        <w:numPr>
          <w:ilvl w:val="0"/>
          <w:numId w:val="90"/>
        </w:numPr>
      </w:pPr>
      <w:r w:rsidRPr="009849B8">
        <w:t>Armado de la Suspensión.</w:t>
      </w:r>
    </w:p>
    <w:p w14:paraId="71CF07F5" w14:textId="1FC0D4D2" w:rsidR="00D577DF" w:rsidRPr="009849B8" w:rsidRDefault="00D13AED" w:rsidP="00D13AED">
      <w:pPr>
        <w:pStyle w:val="FORMATONORMAL"/>
      </w:pPr>
      <w:r w:rsidRPr="009849B8">
        <w:t xml:space="preserve">1. </w:t>
      </w:r>
      <w:r w:rsidR="00D577DF" w:rsidRPr="009849B8">
        <w:t>Antes de instalar los perfiles, se determinará el nivel en el que se instalará el cielo falso de PVC, así mismo las paredes de los ambientes deberán estar lisos, libres de rebabas o similares.</w:t>
      </w:r>
    </w:p>
    <w:p w14:paraId="2E7140EF" w14:textId="77777777" w:rsidR="00D577DF" w:rsidRPr="009849B8" w:rsidRDefault="00D577DF" w:rsidP="00D13AED">
      <w:pPr>
        <w:pStyle w:val="FORMATONORMAL"/>
      </w:pPr>
      <w:r w:rsidRPr="009849B8">
        <w:t>2.   Se   fijarán   los   perfiles   de aluminio   respetando   las   especificaciones   del fabricante y el diseño de detalles en los planos correspondientes, dejando los elementos colgantes para fijar el cielo falso.</w:t>
      </w:r>
    </w:p>
    <w:p w14:paraId="49D4DF46" w14:textId="77777777" w:rsidR="00D577DF" w:rsidRPr="009849B8" w:rsidRDefault="00D577DF" w:rsidP="00D13AED">
      <w:pPr>
        <w:pStyle w:val="FORMATONORMAL"/>
      </w:pPr>
      <w:r w:rsidRPr="009849B8">
        <w:t>3.  Se construirá la estructura, empezando por el perímetro del ambiente, con perfiles metálicos galvanizados, luego la estructura de fijación del cielo falso con   parantes   metálicos   galvanizados; siguiendo las especificaciones técnicas.</w:t>
      </w:r>
    </w:p>
    <w:p w14:paraId="06866117" w14:textId="77777777" w:rsidR="00D577DF" w:rsidRPr="009849B8" w:rsidRDefault="00D577DF" w:rsidP="00D13AED">
      <w:pPr>
        <w:pStyle w:val="FORMATONORMAL"/>
      </w:pPr>
      <w:r w:rsidRPr="009849B8">
        <w:t>Seguidamente se fijará los perfiles perimetrales de PVC, tipo “U” o “L”.</w:t>
      </w:r>
    </w:p>
    <w:p w14:paraId="6C476EF8" w14:textId="77777777" w:rsidR="00D577DF" w:rsidRPr="009849B8" w:rsidRDefault="00D577DF" w:rsidP="00D13AED">
      <w:pPr>
        <w:pStyle w:val="FORMATONORMAL"/>
      </w:pPr>
      <w:r w:rsidRPr="009849B8">
        <w:t xml:space="preserve">Se procederá a montar y fijar los paneles de PVC de 25 cm x 600 cm con torillos </w:t>
      </w:r>
      <w:proofErr w:type="spellStart"/>
      <w:r w:rsidRPr="009849B8">
        <w:t>framer</w:t>
      </w:r>
      <w:proofErr w:type="spellEnd"/>
      <w:r w:rsidRPr="009849B8">
        <w:t xml:space="preserve"> de 7x7/16” o similar (esta operación se hará con taladro eléctrico o inalámbrico)</w:t>
      </w:r>
    </w:p>
    <w:p w14:paraId="0B79021A" w14:textId="77777777" w:rsidR="00D577DF" w:rsidRPr="009849B8" w:rsidRDefault="00D577DF" w:rsidP="00D13AED">
      <w:pPr>
        <w:pStyle w:val="FORMATONORMAL"/>
      </w:pPr>
      <w:r w:rsidRPr="009849B8">
        <w:t>Terminada la instalación total de los paneles de PVC, se realiza la limpieza del cielo falso.</w:t>
      </w:r>
    </w:p>
    <w:p w14:paraId="3C526966" w14:textId="77777777" w:rsidR="00D577DF" w:rsidRPr="009849B8" w:rsidRDefault="00D577DF" w:rsidP="00D13AED">
      <w:pPr>
        <w:pStyle w:val="FORMATONORMAL"/>
        <w:rPr>
          <w:rFonts w:ascii="Baloo" w:hAnsi="Baloo" w:cs="Baloo"/>
        </w:rPr>
      </w:pPr>
      <w:r w:rsidRPr="009849B8">
        <w:rPr>
          <w:rFonts w:ascii="Baloo" w:hAnsi="Baloo" w:cs="Baloo"/>
        </w:rPr>
        <w:t xml:space="preserve">ENTREGA </w:t>
      </w:r>
    </w:p>
    <w:p w14:paraId="40A2529C" w14:textId="77777777" w:rsidR="00D577DF" w:rsidRPr="009849B8" w:rsidRDefault="00D577DF" w:rsidP="00D13AED">
      <w:pPr>
        <w:pStyle w:val="FORMATONORMAL"/>
      </w:pPr>
      <w:r w:rsidRPr="009849B8">
        <w:t xml:space="preserve">Retoques. En el caso de ser necesario, Las juntas u orificios se sellarán con sellador y aplicador asegurándose de no dejar espacios vacíos entre el perfil de PVC y el muro o similar. Dicho sellador puede ser sellador tipo silicona de alta   resistencia líquido de color blanco o como lo determine el Ingeniero, tipo masilla </w:t>
      </w:r>
      <w:proofErr w:type="spellStart"/>
      <w:r w:rsidRPr="009849B8">
        <w:t>elastomérica</w:t>
      </w:r>
      <w:proofErr w:type="spellEnd"/>
      <w:r w:rsidRPr="009849B8">
        <w:t xml:space="preserve"> a base de silicona   con   fungicidas   de   reticulación   ácida.   Dureza   shore   aprox.   23, temperaturas de aplicación de +5°C a +40°C, temperaturas de servicio de 50°Ca +150°C, velocidad de polimerización (23°C y 50% HR) aprox. 1.5 mm/24 horas, aprox. 4 mm/3 días formación de piel (a 20°C) 10-15 minutos.</w:t>
      </w:r>
    </w:p>
    <w:p w14:paraId="04060F49" w14:textId="2E47FB5F" w:rsidR="00B56ADC" w:rsidRPr="009849B8" w:rsidRDefault="00D577DF" w:rsidP="00D13AED">
      <w:pPr>
        <w:pStyle w:val="FORMATONORMAL"/>
        <w:rPr>
          <w:rFonts w:ascii="Baloo" w:hAnsi="Baloo" w:cs="Baloo"/>
          <w:lang w:val="es-ES"/>
        </w:rPr>
      </w:pPr>
      <w:r w:rsidRPr="009849B8">
        <w:rPr>
          <w:rFonts w:ascii="Baloo" w:hAnsi="Baloo" w:cs="Baloo"/>
        </w:rPr>
        <w:t>FORMA DE PAGO</w:t>
      </w:r>
    </w:p>
    <w:p w14:paraId="5EB8CE8D" w14:textId="77777777" w:rsidR="00D577DF" w:rsidRPr="009849B8" w:rsidRDefault="00D577DF" w:rsidP="00D13AED">
      <w:pPr>
        <w:pStyle w:val="FORMATONORMAL"/>
      </w:pPr>
      <w:r w:rsidRPr="009849B8">
        <w:t xml:space="preserve">Se medirá y pagará por metro cuadrado. El precio debe incluir todos los materiales, equipos, sellos,  acabados, mano de obra, accesorios, herramientas y equipos empleados para su transporte e instalación, y todos los elementos que no aparecen detallados en las presentes especificaciones, pero son parte del sistema de cielo, necesarios para su correcta instalación y nivelación, excepto cuando estos específicamente se indiquen en otra partida del presupuesto; así como también incluye la limpieza y el desalojo de desperdicios y material sobrante. </w:t>
      </w:r>
    </w:p>
    <w:p w14:paraId="4EA2825A" w14:textId="4EDF8554" w:rsidR="00F56F5A" w:rsidRPr="009849B8" w:rsidRDefault="00D577DF" w:rsidP="00D13AED">
      <w:pPr>
        <w:pStyle w:val="FORMATONORMAL"/>
      </w:pPr>
      <w:r w:rsidRPr="009849B8">
        <w:lastRenderedPageBreak/>
        <w:t>Se pagarán hasta que estén completamente terminados e instalados de acuerdo a los planos y especificaciones técnicas, después de haber verificado su instalación y nivelación. Considerar que la mano de obra, materiales, acabado, etc., sean especializados para ese rubro.</w:t>
      </w:r>
    </w:p>
    <w:p w14:paraId="7B927E44" w14:textId="0270A68D" w:rsidR="005E4C1D" w:rsidRPr="009849B8" w:rsidRDefault="005E4C1D" w:rsidP="00D13AED">
      <w:pPr>
        <w:pStyle w:val="FORMATONORMAL"/>
        <w:rPr>
          <w:rFonts w:ascii="Baloo" w:hAnsi="Baloo" w:cs="Baloo"/>
        </w:rPr>
      </w:pPr>
      <w:r w:rsidRPr="009849B8">
        <w:rPr>
          <w:rFonts w:ascii="Baloo" w:hAnsi="Baloo" w:cs="Baloo"/>
        </w:rPr>
        <w:t xml:space="preserve">CIELO FALSO DE LOSETAS DE FIBRA MINERAL </w:t>
      </w:r>
    </w:p>
    <w:p w14:paraId="13504083" w14:textId="173288CE" w:rsidR="005E4C1D" w:rsidRPr="009849B8" w:rsidRDefault="00030475" w:rsidP="00DD4211">
      <w:pPr>
        <w:pStyle w:val="FORMATONORMAL"/>
      </w:pPr>
      <w:r w:rsidRPr="009849B8">
        <w:rPr>
          <w:noProof/>
        </w:rPr>
        <w:drawing>
          <wp:anchor distT="0" distB="0" distL="114300" distR="114300" simplePos="0" relativeHeight="251683840" behindDoc="1" locked="0" layoutInCell="1" hidden="0" allowOverlap="1" wp14:anchorId="3E53BECB" wp14:editId="08C4677C">
            <wp:simplePos x="0" y="0"/>
            <wp:positionH relativeFrom="margin">
              <wp:align>left</wp:align>
            </wp:positionH>
            <wp:positionV relativeFrom="paragraph">
              <wp:posOffset>15875</wp:posOffset>
            </wp:positionV>
            <wp:extent cx="2819400" cy="2628900"/>
            <wp:effectExtent l="0" t="0" r="0" b="0"/>
            <wp:wrapTight wrapText="bothSides">
              <wp:wrapPolygon edited="0">
                <wp:start x="0" y="0"/>
                <wp:lineTo x="0" y="21443"/>
                <wp:lineTo x="21454" y="21443"/>
                <wp:lineTo x="21454" y="0"/>
                <wp:lineTo x="0" y="0"/>
              </wp:wrapPolygon>
            </wp:wrapTight>
            <wp:docPr id="1516658839"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52"/>
                    <a:srcRect/>
                    <a:stretch>
                      <a:fillRect/>
                    </a:stretch>
                  </pic:blipFill>
                  <pic:spPr>
                    <a:xfrm>
                      <a:off x="0" y="0"/>
                      <a:ext cx="2819400" cy="2628900"/>
                    </a:xfrm>
                    <a:prstGeom prst="rect">
                      <a:avLst/>
                    </a:prstGeom>
                    <a:ln/>
                  </pic:spPr>
                </pic:pic>
              </a:graphicData>
            </a:graphic>
            <wp14:sizeRelH relativeFrom="margin">
              <wp14:pctWidth>0</wp14:pctWidth>
            </wp14:sizeRelH>
            <wp14:sizeRelV relativeFrom="margin">
              <wp14:pctHeight>0</wp14:pctHeight>
            </wp14:sizeRelV>
          </wp:anchor>
        </w:drawing>
      </w:r>
      <w:r w:rsidR="005E4C1D" w:rsidRPr="009849B8">
        <w:t xml:space="preserve">Comprende el suministro e instalación de cielo falso conforme a lo indicado en los planos y en las presentes Especificaciones técnicas. El cielo falso será de losetas de fibra mineral y la estructura de perfiles de aluminio. Las losetas serán recibidas en buen estado, enteras, sin deformaciones, astilladuras ni manchas y con la superficie y aristas bien definidas. </w:t>
      </w:r>
    </w:p>
    <w:p w14:paraId="366E1A3A" w14:textId="77777777" w:rsidR="00030475" w:rsidRPr="009849B8" w:rsidRDefault="005E4C1D" w:rsidP="00DD4211">
      <w:pPr>
        <w:pStyle w:val="FORMATONORMAL"/>
      </w:pPr>
      <w:r w:rsidRPr="009849B8">
        <w:t xml:space="preserve">El Ingeniero, no aceptarán cielos falsos que presenten manchas, averías, torceduras, fisuras y grietas en las piezas, ni que presente en la instalación desniveles u otro tipo de defectos que contrarresten la calidad del trabajo. El cielo falso deberá observarse con excelente calidad. </w:t>
      </w:r>
    </w:p>
    <w:p w14:paraId="0277D54F" w14:textId="2F6E55C0" w:rsidR="00030475" w:rsidRPr="009849B8" w:rsidRDefault="00410005" w:rsidP="00DD4211">
      <w:pPr>
        <w:pStyle w:val="FORMATONORMAL"/>
      </w:pPr>
      <w:bookmarkStart w:id="101" w:name="_Toc176863566"/>
      <w:r w:rsidRPr="009849B8">
        <w:t xml:space="preserve">ILUSTRACIÓN </w:t>
      </w:r>
      <w:fldSimple w:instr=" SEQ Ilustración \* ARABIC ">
        <w:r w:rsidR="00D80951">
          <w:rPr>
            <w:noProof/>
          </w:rPr>
          <w:t>28</w:t>
        </w:r>
      </w:fldSimple>
      <w:r w:rsidR="00CB70CA" w:rsidRPr="009849B8">
        <w:t xml:space="preserve"> EJEMPLO DE CIELO FALSO SUSPENDIDO</w:t>
      </w:r>
      <w:bookmarkEnd w:id="101"/>
    </w:p>
    <w:p w14:paraId="08C7A195" w14:textId="1AE7A722" w:rsidR="005E4C1D" w:rsidRPr="009849B8" w:rsidRDefault="005E4C1D" w:rsidP="00DD4211">
      <w:pPr>
        <w:pStyle w:val="FORMATONORMAL"/>
      </w:pPr>
      <w:r w:rsidRPr="009849B8">
        <w:t>Es responsabilidad exclusiva del Contratista la protección del material de cielo desde su compra hasta la entrega final. Debe tener especial cuidado contra daño por humedad. Si es embodegado por un período de tiempo prolongado, deberá tener cuidado que la bodega esté‚ totalmente seca y que cuente con adecuada ventilación.</w:t>
      </w:r>
    </w:p>
    <w:p w14:paraId="0021FCE2" w14:textId="77777777" w:rsidR="005E4C1D" w:rsidRPr="009849B8" w:rsidRDefault="005E4C1D" w:rsidP="00DD4211">
      <w:pPr>
        <w:pStyle w:val="FORMATONORMAL"/>
        <w:rPr>
          <w:rFonts w:ascii="Baloo" w:hAnsi="Baloo" w:cs="Baloo"/>
        </w:rPr>
      </w:pPr>
      <w:r w:rsidRPr="009849B8">
        <w:rPr>
          <w:rFonts w:ascii="Baloo" w:hAnsi="Baloo" w:cs="Baloo"/>
        </w:rPr>
        <w:t>FORRO</w:t>
      </w:r>
    </w:p>
    <w:p w14:paraId="32EF1F4D" w14:textId="77777777" w:rsidR="005E4C1D" w:rsidRPr="009849B8" w:rsidRDefault="005E4C1D" w:rsidP="00DD4211">
      <w:pPr>
        <w:pStyle w:val="FORMATONORMAL"/>
        <w:rPr>
          <w:rFonts w:cs="Museo Sans 100"/>
        </w:rPr>
      </w:pPr>
      <w:r w:rsidRPr="009849B8">
        <w:rPr>
          <w:rFonts w:cs="Museo Sans 100"/>
        </w:rPr>
        <w:t>Loseta 2” x 2” x 5/8” de fibra mineral: Material de fibra sintética fabricado con fibras inorgánicas finas sacadas de la escoria, utilizada como relleno suelto o producida en forma de manto, listón, bloque, tabla o placa, para utilizar como aislante térmico y acústico. Grado hospitalario. Deberá cumplir ciertas características y normativas.</w:t>
      </w:r>
    </w:p>
    <w:p w14:paraId="36477179" w14:textId="77777777" w:rsidR="00300D2D" w:rsidRPr="009849B8" w:rsidRDefault="00300D2D" w:rsidP="00DD4211">
      <w:pPr>
        <w:pStyle w:val="FORMATONORMAL"/>
        <w:rPr>
          <w:rFonts w:ascii="Baloo" w:hAnsi="Baloo" w:cs="Baloo"/>
        </w:rPr>
      </w:pPr>
      <w:r w:rsidRPr="009849B8">
        <w:rPr>
          <w:rFonts w:ascii="Baloo" w:hAnsi="Baloo" w:cs="Baloo"/>
        </w:rPr>
        <w:t>SUSPENSIÓN</w:t>
      </w:r>
    </w:p>
    <w:p w14:paraId="6DD8F889" w14:textId="77777777" w:rsidR="00300D2D" w:rsidRPr="009849B8" w:rsidRDefault="00300D2D" w:rsidP="00DD4211">
      <w:pPr>
        <w:pStyle w:val="FORMATONORMAL"/>
      </w:pPr>
      <w:r w:rsidRPr="009849B8">
        <w:t>Cable empleado para suspender el techo acústico de la estructura existente. El material estándar está galvanizado a 2,05 mm (16 calibres), cable de acero suave recocido, conforme a ASTM A 641M o A 641. Hay cables con mayor calibre para instalaciones que requieran mayor soporte de carga o situaciones en que el espacio para el cable de suspensión excede los 1.200 mm (4 pies) en el centro. El cable de acero inoxidable y el de aleación de níquel y cobre se usan con frecuencia en diseños con ambientes inclementes. Los diseños sísmicos o instalaciones externas sujetas a levantamientos del viento pueden requerir refuerzo adicional o dispositivos colgantes sólidos tales como tirantes de suspensión, barras o ángulos estructurales de metal.</w:t>
      </w:r>
    </w:p>
    <w:p w14:paraId="4AD20170" w14:textId="700AC52C" w:rsidR="00DD4211" w:rsidRPr="009849B8" w:rsidRDefault="00300D2D" w:rsidP="00DD6BA6">
      <w:pPr>
        <w:pStyle w:val="FORMATONORMAL"/>
        <w:rPr>
          <w:rFonts w:cs="Museo Sans 100"/>
        </w:rPr>
      </w:pPr>
      <w:r w:rsidRPr="009849B8">
        <w:rPr>
          <w:rFonts w:cs="Museo Sans 100"/>
        </w:rPr>
        <w:t>La suspensión se distribuirá de manera que se pueda trabajar con losetas de la medida ya descrita. Todo el conjunto deberá quedar rígido y a nivel. Se utilizarán rigidizadores sismorresistentes (según detalle en planos) a cada 2.40 metros en ambos sentidos, para prevenir movimientos verticales.</w:t>
      </w:r>
    </w:p>
    <w:p w14:paraId="633F4ED8" w14:textId="58F1AEF6" w:rsidR="00300D2D" w:rsidRPr="009849B8" w:rsidRDefault="00300D2D" w:rsidP="00300D2D">
      <w:pPr>
        <w:rPr>
          <w:rFonts w:ascii="Baloo" w:eastAsia="Museo Sans 100" w:hAnsi="Baloo" w:cs="Baloo"/>
        </w:rPr>
      </w:pPr>
      <w:r w:rsidRPr="009849B8">
        <w:rPr>
          <w:rFonts w:ascii="Baloo" w:eastAsia="Museo Sans 100" w:hAnsi="Baloo" w:cs="Baloo"/>
        </w:rPr>
        <w:t>LAVABILIDAD</w:t>
      </w:r>
    </w:p>
    <w:p w14:paraId="0EC0AB75" w14:textId="77777777" w:rsidR="00300D2D" w:rsidRPr="009849B8" w:rsidRDefault="00300D2D" w:rsidP="00DD4211">
      <w:pPr>
        <w:pStyle w:val="FORMATONORMAL"/>
      </w:pPr>
      <w:r w:rsidRPr="009849B8">
        <w:lastRenderedPageBreak/>
        <w:t xml:space="preserve">Para aplicaciones donde la limpieza es una prioridad, las unidades acústicas pueden exigir limpieza más allá de los procedimientos de mantenimiento normales. Los paneles acústicos con materiales de revestimiento tales como </w:t>
      </w:r>
      <w:proofErr w:type="spellStart"/>
      <w:r w:rsidRPr="009849B8">
        <w:t>Mylar</w:t>
      </w:r>
      <w:proofErr w:type="spellEnd"/>
      <w:r w:rsidRPr="009849B8">
        <w:t xml:space="preserve"> o capas de vinilo, ofrecen mayor </w:t>
      </w:r>
      <w:proofErr w:type="spellStart"/>
      <w:r w:rsidRPr="009849B8">
        <w:t>lavabilidad</w:t>
      </w:r>
      <w:proofErr w:type="spellEnd"/>
      <w:r w:rsidRPr="009849B8">
        <w:t xml:space="preserve"> sin comprometer la integridad del acabado del panel. Los plafones de metal también pueden utilizarse en aplicaciones que requieran </w:t>
      </w:r>
      <w:proofErr w:type="spellStart"/>
      <w:r w:rsidRPr="009849B8">
        <w:t>lavabilidad</w:t>
      </w:r>
      <w:proofErr w:type="spellEnd"/>
      <w:r w:rsidRPr="009849B8">
        <w:t xml:space="preserve">. El procedimiento de prueba aceptado es la Gardner </w:t>
      </w:r>
      <w:proofErr w:type="spellStart"/>
      <w:r w:rsidRPr="009849B8">
        <w:t>Scrubbability</w:t>
      </w:r>
      <w:proofErr w:type="spellEnd"/>
      <w:r w:rsidRPr="009849B8">
        <w:t xml:space="preserve"> Test (Prueba Gardner de </w:t>
      </w:r>
      <w:proofErr w:type="spellStart"/>
      <w:r w:rsidRPr="009849B8">
        <w:t>Lavabilidad</w:t>
      </w:r>
      <w:proofErr w:type="spellEnd"/>
      <w:r w:rsidRPr="009849B8">
        <w:t>) ASTM D 2486.</w:t>
      </w:r>
    </w:p>
    <w:p w14:paraId="107E6C11" w14:textId="77777777" w:rsidR="00300D2D" w:rsidRPr="009849B8" w:rsidRDefault="00300D2D" w:rsidP="00DD4211">
      <w:pPr>
        <w:pStyle w:val="FORMATONORMAL"/>
      </w:pPr>
      <w:r w:rsidRPr="009849B8">
        <w:t>Resistente al Fuego: Propiedad de actuar como una barrera contra el fuego. Los sistemas de plafones acústicos forman una membrana que contiene el fuego dentro de una habitación. A las estructuras clasificadas como resistentes al fuego (incluyendo paneles de techos, sistemas de suspensión, dispositivos de iluminación y difusores de aire, y componentes estructurales) se les otorga clasificaciones de uno, dos, tres y cuatro horas según las pruebas realizadas por ASTME 119.</w:t>
      </w:r>
    </w:p>
    <w:p w14:paraId="5D04835E" w14:textId="77777777" w:rsidR="00300D2D" w:rsidRPr="009849B8" w:rsidRDefault="00300D2D" w:rsidP="00DD4211">
      <w:pPr>
        <w:pStyle w:val="FORMATONORMAL"/>
      </w:pPr>
      <w:r w:rsidRPr="009849B8">
        <w:t>Temperatura y Resistencia a la Humedad Relativa (HR): La temperatura y la humedad afectan la estabilidad dimensional y planar del panel y mosaico acústico. Los paneles y mosaicos acústicos estándar están diseñados para instalaciones dentro del rango normal de condiciones de ocupación de 15 a 29° C (60 a 85° F) y una máxima HR de 70%. Cuando se espera que la temperatura del uso interno y la HR excedan estos rangos, considere el uso de unidades acústicas especialmente diseñadas para estas aplicaciones, tales como los techos </w:t>
      </w:r>
      <w:proofErr w:type="spellStart"/>
      <w:r w:rsidRPr="009849B8">
        <w:t>HumiGuardTM</w:t>
      </w:r>
      <w:proofErr w:type="spellEnd"/>
      <w:r w:rsidRPr="009849B8">
        <w:t>. A este diseño se limitan los que tienen una capa fina de aislante térmico/acústico (usualmente conocida como concentrado posterior).</w:t>
      </w:r>
    </w:p>
    <w:p w14:paraId="2239F0B9" w14:textId="77777777" w:rsidR="00300D2D" w:rsidRPr="009849B8" w:rsidRDefault="00300D2D" w:rsidP="00DD4211">
      <w:pPr>
        <w:pStyle w:val="FORMATONORMAL"/>
      </w:pPr>
      <w:r w:rsidRPr="009849B8">
        <w:t>UBC 25-2</w:t>
      </w:r>
      <w:r w:rsidRPr="009849B8">
        <w:tab/>
        <w:t>Código Uniforme de Construcción (norma sísmica).</w:t>
      </w:r>
    </w:p>
    <w:p w14:paraId="23D4B124" w14:textId="77777777" w:rsidR="00300D2D" w:rsidRPr="009849B8" w:rsidRDefault="00300D2D" w:rsidP="00DD4211">
      <w:pPr>
        <w:pStyle w:val="FORMATONORMAL"/>
      </w:pPr>
      <w:r w:rsidRPr="009849B8">
        <w:t>ULI</w:t>
      </w:r>
      <w:r w:rsidRPr="009849B8">
        <w:tab/>
      </w:r>
      <w:r w:rsidRPr="009849B8">
        <w:tab/>
      </w:r>
      <w:proofErr w:type="spellStart"/>
      <w:r w:rsidRPr="009849B8">
        <w:t>Underwriters</w:t>
      </w:r>
      <w:proofErr w:type="spellEnd"/>
      <w:r w:rsidRPr="009849B8">
        <w:t xml:space="preserve"> Laboratorios, Inc.</w:t>
      </w:r>
    </w:p>
    <w:p w14:paraId="28A6DB4B" w14:textId="77777777" w:rsidR="00662D62" w:rsidRPr="009849B8" w:rsidRDefault="00662D62" w:rsidP="00DD4211">
      <w:pPr>
        <w:pStyle w:val="FORMATONORMAL"/>
        <w:rPr>
          <w:rFonts w:ascii="Baloo" w:hAnsi="Baloo" w:cs="Baloo"/>
        </w:rPr>
      </w:pPr>
      <w:r w:rsidRPr="009849B8">
        <w:rPr>
          <w:rFonts w:ascii="Baloo" w:hAnsi="Baloo" w:cs="Baloo"/>
        </w:rPr>
        <w:t>PROCESO DE CONSTRUCCIÓN</w:t>
      </w:r>
    </w:p>
    <w:p w14:paraId="2437A244" w14:textId="77777777" w:rsidR="00662D62" w:rsidRPr="009849B8" w:rsidRDefault="00662D62" w:rsidP="00DD4211">
      <w:pPr>
        <w:pStyle w:val="FORMATONORMAL"/>
      </w:pPr>
      <w:r w:rsidRPr="009849B8">
        <w:t>Antes de proceder a la instalación de la estructura perimetral, deberá realizarse el trazo del cielo falso, el cual deberá quedar perfectamente nivelado; la colocación del ángulo perimetral se iniciará cuando los afinados y pintura en paredes se hayan terminado, si es que los hubiere.</w:t>
      </w:r>
    </w:p>
    <w:p w14:paraId="0558D243" w14:textId="77777777" w:rsidR="00662D62" w:rsidRPr="009849B8" w:rsidRDefault="00662D62" w:rsidP="00DD4211">
      <w:pPr>
        <w:pStyle w:val="FORMATONORMAL"/>
      </w:pPr>
      <w:r w:rsidRPr="009849B8">
        <w:t>La suspensión se distribuirá de manera que se pueda trabajar con losetas de la medida ya descrita.</w:t>
      </w:r>
    </w:p>
    <w:p w14:paraId="3B8719B9" w14:textId="77777777" w:rsidR="00662D62" w:rsidRPr="009849B8" w:rsidRDefault="00662D62" w:rsidP="00DD4211">
      <w:pPr>
        <w:pStyle w:val="FORMATONORMAL"/>
      </w:pPr>
      <w:r w:rsidRPr="009849B8">
        <w:t>Las losetas se sujetarán a los perfiles de aluminio por medio de clavos, puesto como pasador a través del alma de los perfiles de aluminio. Todo el conjunto deberá quedar rígido y a nivel. Se utilizará arriostramiento sismo resistente a cada 2.40 m. ambos sentidos para prevenir movimientos verticales.</w:t>
      </w:r>
    </w:p>
    <w:p w14:paraId="48F2AFB0" w14:textId="77777777" w:rsidR="00662D62" w:rsidRPr="009849B8" w:rsidRDefault="00662D62" w:rsidP="00DD4211">
      <w:pPr>
        <w:pStyle w:val="FORMATONORMAL"/>
      </w:pPr>
      <w:r w:rsidRPr="009849B8">
        <w:t xml:space="preserve">En cada ambiente se proveerá de una loseta falsa para permitir los trabajos de mantenimiento. Esta loseta falsa se dejará contigua a una luminaria. El acabado de las losetas será uniforme color blanco, y una vez instaladas no se retocarán las losetas. El cielo falso deberá entregarse totalmente limpio. Se deberá realizar planos de taller de cielo falso reflejado previamente a la instalación del mismo con el propósito de coordinar la ubicación de luminarias, ventiladores, difusores de aire acondicionado o de extracción y otros elementos, de acuerdo a la distribución proyectada en planos por los diseños de los diferentes sistemas. </w:t>
      </w:r>
    </w:p>
    <w:p w14:paraId="214AD8D8" w14:textId="77777777" w:rsidR="00662D62" w:rsidRPr="009849B8" w:rsidRDefault="00662D62" w:rsidP="00DD4211">
      <w:pPr>
        <w:pStyle w:val="FORMATONORMAL"/>
      </w:pPr>
      <w:r w:rsidRPr="009849B8">
        <w:t xml:space="preserve">Los instaladores del cielo falso, coordinarán su trabajo con el de los instaladores de lámparas, rejillas, registros, y otros elementos que penetren en el material, se enmarcarán las aberturas para recibir tales elementos para soportarlos. No se colocará el cielo falso hasta que todas las instalaciones que viajan en el </w:t>
      </w:r>
      <w:proofErr w:type="spellStart"/>
      <w:r w:rsidRPr="009849B8">
        <w:t>entrecielo</w:t>
      </w:r>
      <w:proofErr w:type="spellEnd"/>
      <w:r w:rsidRPr="009849B8">
        <w:t xml:space="preserve"> hayan sido colocadas y aceptadas por el Ingeniero.</w:t>
      </w:r>
    </w:p>
    <w:p w14:paraId="484E809E" w14:textId="4F6D8B25" w:rsidR="00B56ADC" w:rsidRPr="009849B8" w:rsidRDefault="00662D62" w:rsidP="00DD4211">
      <w:pPr>
        <w:pStyle w:val="FORMATONORMAL"/>
      </w:pPr>
      <w:r w:rsidRPr="009849B8">
        <w:t>Se recomienda considerar los siguientes pasos constructivos enmarcados en el cuadro que se presenta a continuación. Sin embargo, se tomarán en consideración el proceso constructivo según recomendación del fabricante</w:t>
      </w:r>
    </w:p>
    <w:p w14:paraId="1F0E6F3F" w14:textId="73F5DFCC" w:rsidR="00B56ADC" w:rsidRPr="009849B8" w:rsidRDefault="00662D62" w:rsidP="00662D62">
      <w:pPr>
        <w:jc w:val="center"/>
        <w:rPr>
          <w:lang w:val="es-ES"/>
        </w:rPr>
      </w:pPr>
      <w:r w:rsidRPr="009849B8">
        <w:rPr>
          <w:rFonts w:eastAsia="Museo Sans 100" w:cs="Museo Sans 100"/>
          <w:noProof/>
        </w:rPr>
        <w:lastRenderedPageBreak/>
        <w:drawing>
          <wp:inline distT="0" distB="0" distL="0" distR="0" wp14:anchorId="3A979B3B" wp14:editId="7321D5EA">
            <wp:extent cx="4210493" cy="2509284"/>
            <wp:effectExtent l="0" t="0" r="0" b="5715"/>
            <wp:docPr id="1658618322"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53"/>
                    <a:srcRect l="63337" t="19612" r="11119" b="25982"/>
                    <a:stretch>
                      <a:fillRect/>
                    </a:stretch>
                  </pic:blipFill>
                  <pic:spPr>
                    <a:xfrm>
                      <a:off x="0" y="0"/>
                      <a:ext cx="4256067" cy="2536444"/>
                    </a:xfrm>
                    <a:prstGeom prst="rect">
                      <a:avLst/>
                    </a:prstGeom>
                    <a:ln/>
                  </pic:spPr>
                </pic:pic>
              </a:graphicData>
            </a:graphic>
          </wp:inline>
        </w:drawing>
      </w:r>
    </w:p>
    <w:p w14:paraId="18F3A35F" w14:textId="40FCF160" w:rsidR="00B56ADC" w:rsidRPr="009849B8" w:rsidRDefault="00662D62" w:rsidP="00662D62">
      <w:pPr>
        <w:jc w:val="center"/>
        <w:rPr>
          <w:lang w:val="es-ES"/>
        </w:rPr>
      </w:pPr>
      <w:r w:rsidRPr="009849B8">
        <w:rPr>
          <w:rFonts w:eastAsia="Museo Sans 100" w:cs="Museo Sans 100"/>
          <w:noProof/>
        </w:rPr>
        <w:drawing>
          <wp:inline distT="0" distB="0" distL="0" distR="0" wp14:anchorId="42C4B855" wp14:editId="44F5F6CB">
            <wp:extent cx="3604438" cy="3060331"/>
            <wp:effectExtent l="0" t="0" r="0" b="6985"/>
            <wp:docPr id="1400769274"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54"/>
                    <a:srcRect l="65088" t="16742" r="15568" b="20725"/>
                    <a:stretch>
                      <a:fillRect/>
                    </a:stretch>
                  </pic:blipFill>
                  <pic:spPr>
                    <a:xfrm>
                      <a:off x="0" y="0"/>
                      <a:ext cx="3606378" cy="3061978"/>
                    </a:xfrm>
                    <a:prstGeom prst="rect">
                      <a:avLst/>
                    </a:prstGeom>
                    <a:ln/>
                  </pic:spPr>
                </pic:pic>
              </a:graphicData>
            </a:graphic>
          </wp:inline>
        </w:drawing>
      </w:r>
    </w:p>
    <w:p w14:paraId="5B91F248" w14:textId="2083554C" w:rsidR="00662D62" w:rsidRPr="009849B8" w:rsidRDefault="00410005" w:rsidP="00DD4211">
      <w:pPr>
        <w:pStyle w:val="FORMATONORMAL"/>
        <w:jc w:val="center"/>
        <w:rPr>
          <w:b/>
        </w:rPr>
      </w:pPr>
      <w:bookmarkStart w:id="102" w:name="_Toc176863567"/>
      <w:r w:rsidRPr="009849B8">
        <w:t xml:space="preserve">ILUSTRACIÓN </w:t>
      </w:r>
      <w:fldSimple w:instr=" SEQ Ilustración \* ARABIC ">
        <w:r w:rsidR="00D80951">
          <w:rPr>
            <w:noProof/>
          </w:rPr>
          <w:t>29</w:t>
        </w:r>
      </w:fldSimple>
      <w:r w:rsidRPr="009849B8">
        <w:t xml:space="preserve"> </w:t>
      </w:r>
      <w:r w:rsidR="00662D62" w:rsidRPr="009849B8">
        <w:t>PASOS CONSTRUCTIVOS</w:t>
      </w:r>
      <w:bookmarkEnd w:id="102"/>
    </w:p>
    <w:p w14:paraId="482E7A8D" w14:textId="77777777" w:rsidR="00A45FC4" w:rsidRPr="009849B8" w:rsidRDefault="00A45FC4" w:rsidP="00DD4211">
      <w:pPr>
        <w:pStyle w:val="FORMATONORMAL"/>
      </w:pPr>
    </w:p>
    <w:p w14:paraId="1E2FBEA7" w14:textId="796F9184" w:rsidR="00662D62" w:rsidRPr="009849B8" w:rsidRDefault="00662D62" w:rsidP="00DD4211">
      <w:pPr>
        <w:pStyle w:val="FORMATONORMAL"/>
        <w:rPr>
          <w:rFonts w:ascii="Baloo" w:hAnsi="Baloo" w:cs="Baloo"/>
        </w:rPr>
      </w:pPr>
      <w:r w:rsidRPr="009849B8">
        <w:rPr>
          <w:rFonts w:ascii="Baloo" w:hAnsi="Baloo" w:cs="Baloo"/>
        </w:rPr>
        <w:t xml:space="preserve">CERTIFICACIONES </w:t>
      </w:r>
    </w:p>
    <w:p w14:paraId="38CF4D2F" w14:textId="77777777" w:rsidR="00FD35B6" w:rsidRPr="009849B8" w:rsidRDefault="00FD35B6" w:rsidP="00DD4211">
      <w:pPr>
        <w:pStyle w:val="FORMATONORMAL"/>
        <w:rPr>
          <w:rFonts w:cs="Museo Sans 100"/>
        </w:rPr>
      </w:pPr>
      <w:r w:rsidRPr="009849B8">
        <w:rPr>
          <w:rFonts w:cs="Museo Sans 100"/>
        </w:rPr>
        <w:t>fabricación y cumplimiento de las normas y estándares del producto, así también debido a la complejidad técnica de instalación, deberá presentar la certificación correspondiente de la mano de obra a fin de que esta sea calificada, capacitada y certificada para la instalación del producto.</w:t>
      </w:r>
    </w:p>
    <w:p w14:paraId="03D0D946" w14:textId="77777777" w:rsidR="00FD35B6" w:rsidRPr="009849B8" w:rsidRDefault="00FD35B6" w:rsidP="00DD4211">
      <w:pPr>
        <w:pStyle w:val="FORMATONORMAL"/>
        <w:rPr>
          <w:rFonts w:ascii="Baloo" w:hAnsi="Baloo" w:cs="Baloo"/>
        </w:rPr>
      </w:pPr>
      <w:r w:rsidRPr="009849B8">
        <w:rPr>
          <w:rFonts w:ascii="Baloo" w:hAnsi="Baloo" w:cs="Baloo"/>
        </w:rPr>
        <w:t>MEDICIÓN Y FORMA DE PAGO</w:t>
      </w:r>
    </w:p>
    <w:p w14:paraId="7E2BF3B2" w14:textId="77777777" w:rsidR="00FD35B6" w:rsidRPr="009849B8" w:rsidRDefault="00FD35B6" w:rsidP="00DD4211">
      <w:pPr>
        <w:pStyle w:val="FORMATONORMAL"/>
        <w:rPr>
          <w:rFonts w:cs="Museo Sans 100"/>
        </w:rPr>
      </w:pPr>
      <w:r w:rsidRPr="009849B8">
        <w:rPr>
          <w:rFonts w:cs="Museo Sans 100"/>
        </w:rPr>
        <w:lastRenderedPageBreak/>
        <w:t xml:space="preserve">Se medirá y pagará por metro cuadrado. El precio debe incluir todos los materiales, equipos, sellos,  acabados, mano de obra, accesorios, herramientas y equipos empleados para su transporte e instalación, y todos los elementos que no aparecen detallados en las presentes especificaciones, pero son parte del sistema de cielo, necesarios para su correcta instalación y nivelación, excepto cuando estos específicamente se indiquen en otra partida del presupuesto; así como también incluye la limpieza y el desalojo de desperdicios y material sobrante. </w:t>
      </w:r>
    </w:p>
    <w:p w14:paraId="7730E660" w14:textId="77777777" w:rsidR="00FD35B6" w:rsidRPr="009849B8" w:rsidRDefault="00FD35B6" w:rsidP="00DD4211">
      <w:pPr>
        <w:pStyle w:val="FORMATONORMAL"/>
        <w:rPr>
          <w:rFonts w:cs="Museo Sans 100"/>
        </w:rPr>
      </w:pPr>
      <w:r w:rsidRPr="009849B8">
        <w:rPr>
          <w:rFonts w:cs="Museo Sans 100"/>
        </w:rPr>
        <w:t>Se pagarán hasta que estén completamente terminados e instalados de acuerdo a los planos y especificaciones técnicas, después de haber verificado su instalación y nivelación. Considerar que la mano de obra, materiales, acabado, etc., sean especializados para ese rubro.</w:t>
      </w:r>
    </w:p>
    <w:p w14:paraId="07F1FFC2" w14:textId="370422EF" w:rsidR="00B56ADC" w:rsidRPr="009849B8" w:rsidRDefault="00FD35B6" w:rsidP="00DD4211">
      <w:pPr>
        <w:pStyle w:val="FORMATONORMAL"/>
        <w:rPr>
          <w:rFonts w:ascii="Baloo" w:hAnsi="Baloo" w:cs="Baloo"/>
        </w:rPr>
      </w:pPr>
      <w:r w:rsidRPr="009849B8">
        <w:rPr>
          <w:rFonts w:ascii="Baloo" w:hAnsi="Baloo" w:cs="Baloo"/>
        </w:rPr>
        <w:t>CIELO FALSO DE TABLERO INDUSTRIAL DE YESO PARA HUMEDAD</w:t>
      </w:r>
    </w:p>
    <w:p w14:paraId="37D1155E" w14:textId="77777777" w:rsidR="00FD35B6" w:rsidRPr="009849B8" w:rsidRDefault="00FD35B6" w:rsidP="00DD4211">
      <w:pPr>
        <w:pStyle w:val="FORMATONORMAL"/>
        <w:rPr>
          <w:rFonts w:cs="Museo Sans 100"/>
        </w:rPr>
      </w:pPr>
      <w:r w:rsidRPr="009849B8">
        <w:rPr>
          <w:rFonts w:cs="Museo Sans 100"/>
        </w:rPr>
        <w:t xml:space="preserve">Comprende todas las actividades para la provisión y colocación del revestimiento de paneles modulares para cielo falso de yeso resistentes a la humedad, según lo determinen los planos de acabados o el Ingeniero. El objetivo de este rubro es el disponer de un cielo falso final de textura plana, que proporcione un acabado estético. El cielo falso de yeso resistente a la humedad irá en los sitios especificados en los planos. El material a colocar será de primera calidad, importado para garantizar su durabilidad y mínimo mantenimiento. </w:t>
      </w:r>
    </w:p>
    <w:p w14:paraId="648BB439" w14:textId="183DB6B1" w:rsidR="00FD35B6" w:rsidRPr="009849B8" w:rsidRDefault="00FD35B6" w:rsidP="00F56F5A">
      <w:pPr>
        <w:jc w:val="center"/>
      </w:pPr>
      <w:r w:rsidRPr="009849B8">
        <w:rPr>
          <w:rFonts w:eastAsia="Museo Sans 100" w:cs="Museo Sans 100"/>
          <w:noProof/>
        </w:rPr>
        <w:drawing>
          <wp:inline distT="0" distB="0" distL="0" distR="0" wp14:anchorId="380DC9AE" wp14:editId="6DFD723C">
            <wp:extent cx="5158597" cy="1897811"/>
            <wp:effectExtent l="0" t="0" r="0" b="0"/>
            <wp:docPr id="1614850251" name="image41.jpg"/>
            <wp:cNvGraphicFramePr/>
            <a:graphic xmlns:a="http://schemas.openxmlformats.org/drawingml/2006/main">
              <a:graphicData uri="http://schemas.openxmlformats.org/drawingml/2006/picture">
                <pic:pic xmlns:pic="http://schemas.openxmlformats.org/drawingml/2006/picture">
                  <pic:nvPicPr>
                    <pic:cNvPr id="0" name="image41.jpg"/>
                    <pic:cNvPicPr preferRelativeResize="0"/>
                  </pic:nvPicPr>
                  <pic:blipFill>
                    <a:blip r:embed="rId55"/>
                    <a:srcRect b="27418"/>
                    <a:stretch>
                      <a:fillRect/>
                    </a:stretch>
                  </pic:blipFill>
                  <pic:spPr>
                    <a:xfrm>
                      <a:off x="0" y="0"/>
                      <a:ext cx="5175040" cy="1903860"/>
                    </a:xfrm>
                    <a:prstGeom prst="rect">
                      <a:avLst/>
                    </a:prstGeom>
                    <a:ln/>
                  </pic:spPr>
                </pic:pic>
              </a:graphicData>
            </a:graphic>
          </wp:inline>
        </w:drawing>
      </w:r>
    </w:p>
    <w:p w14:paraId="243CFC2A" w14:textId="4A2A8B7A" w:rsidR="00FD35B6" w:rsidRPr="009849B8" w:rsidRDefault="00410005" w:rsidP="00DD4211">
      <w:pPr>
        <w:pStyle w:val="FORMATONORMAL"/>
        <w:rPr>
          <w:b/>
        </w:rPr>
      </w:pPr>
      <w:bookmarkStart w:id="103" w:name="_Toc176863568"/>
      <w:r w:rsidRPr="009849B8">
        <w:t xml:space="preserve">ILUSTRACIÓN </w:t>
      </w:r>
      <w:fldSimple w:instr=" SEQ Ilustración \* ARABIC ">
        <w:r w:rsidR="00D80951">
          <w:rPr>
            <w:noProof/>
          </w:rPr>
          <w:t>30</w:t>
        </w:r>
      </w:fldSimple>
      <w:r w:rsidRPr="009849B8">
        <w:t xml:space="preserve"> </w:t>
      </w:r>
      <w:r w:rsidR="00FD35B6" w:rsidRPr="009849B8">
        <w:t>IMAGEN DE REFERENCIA DE CIELO FALSO DE TABLERO INDUSTRIAL DE YESO PARA HUMEDAD</w:t>
      </w:r>
      <w:bookmarkEnd w:id="103"/>
    </w:p>
    <w:p w14:paraId="65A0A224" w14:textId="77777777" w:rsidR="00FD35B6" w:rsidRPr="009849B8" w:rsidRDefault="00FD35B6" w:rsidP="00DD4211">
      <w:pPr>
        <w:pStyle w:val="FORMATONORMAL"/>
        <w:rPr>
          <w:rFonts w:eastAsia="Museo Sans 100" w:cs="Museo Sans 100"/>
        </w:rPr>
      </w:pPr>
      <w:r w:rsidRPr="009849B8">
        <w:rPr>
          <w:rFonts w:eastAsia="Museo Sans 100" w:cs="Museo Sans 100"/>
        </w:rPr>
        <w:t>El Ingeniero, no aceptarán cielos falsos que presenten manchas, averías, torceduras en las piezas metálicas, desniveles u otro tipo de defectos que contrarresten la calidad del trabajo. El cielo falso deberá observarse con excelente calidad. Es responsabilidad exclusiva del Contratista la protección del material de cielo desde su compra hasta la entrega final. Debe tener especial cuidado contra daño por humedad. Si es embodegado por un período de tiempo prolongado, deberá tener cuidado que la bodega esté‚ totalmente seca y que cuente con adecuada ventilación.</w:t>
      </w:r>
    </w:p>
    <w:p w14:paraId="3827ADAB" w14:textId="77777777" w:rsidR="00FD35B6" w:rsidRPr="009849B8" w:rsidRDefault="00FD35B6" w:rsidP="00DD4211">
      <w:pPr>
        <w:pStyle w:val="FORMATONORMAL"/>
        <w:rPr>
          <w:rFonts w:eastAsia="Museo Sans 100" w:cs="Museo Sans 100"/>
        </w:rPr>
      </w:pPr>
      <w:r w:rsidRPr="009849B8">
        <w:rPr>
          <w:rFonts w:eastAsia="Museo Sans 100" w:cs="Museo Sans 100"/>
        </w:rPr>
        <w:t>Este tipo de cielo incluye la estructura metálica de soporte y se colocará exclusivamente en las áreas que se indique en los planos, se procederá a instalarse de la siguiente manera:</w:t>
      </w:r>
    </w:p>
    <w:p w14:paraId="23C57ECE" w14:textId="77777777" w:rsidR="00FD35B6" w:rsidRPr="009849B8" w:rsidRDefault="00FD35B6" w:rsidP="00DD4211">
      <w:pPr>
        <w:pStyle w:val="FORMATONORMALVIETA"/>
      </w:pPr>
      <w:r w:rsidRPr="009849B8">
        <w:t>MATERIALES</w:t>
      </w:r>
    </w:p>
    <w:p w14:paraId="6A9E6605" w14:textId="77777777" w:rsidR="00FD35B6" w:rsidRPr="009849B8" w:rsidRDefault="00FD35B6" w:rsidP="00DD4211">
      <w:pPr>
        <w:pStyle w:val="FORMATONORMALVIETA"/>
        <w:rPr>
          <w:rFonts w:eastAsia="Museo Sans 100" w:cs="Museo Sans 100"/>
          <w:sz w:val="22"/>
        </w:rPr>
      </w:pPr>
      <w:r w:rsidRPr="009849B8">
        <w:rPr>
          <w:rFonts w:eastAsia="Museo Sans 100" w:cs="Museo Sans 100"/>
          <w:sz w:val="22"/>
        </w:rPr>
        <w:t>Se colocará panel de yeso, tablero original contra intemperie resistente a la humedad y al impacto, con su lado mayor (borde rebajado).</w:t>
      </w:r>
    </w:p>
    <w:p w14:paraId="59BCCF11" w14:textId="77777777" w:rsidR="00FD35B6" w:rsidRPr="009849B8" w:rsidRDefault="00FD35B6" w:rsidP="00DD4211">
      <w:pPr>
        <w:pStyle w:val="FORMATONORMALVIETA"/>
        <w:rPr>
          <w:rFonts w:eastAsia="Museo Sans 100" w:cs="Museo Sans 100"/>
          <w:sz w:val="22"/>
        </w:rPr>
      </w:pPr>
      <w:r w:rsidRPr="009849B8">
        <w:rPr>
          <w:rFonts w:eastAsia="Museo Sans 100" w:cs="Museo Sans 100"/>
          <w:sz w:val="22"/>
        </w:rPr>
        <w:t>Canal listón</w:t>
      </w:r>
    </w:p>
    <w:p w14:paraId="3B60A5AE" w14:textId="77777777" w:rsidR="00FD35B6" w:rsidRPr="009849B8" w:rsidRDefault="00FD35B6" w:rsidP="00DD4211">
      <w:pPr>
        <w:pStyle w:val="FORMATONORMALVIETA"/>
        <w:rPr>
          <w:rFonts w:eastAsia="Museo Sans 100" w:cs="Museo Sans 100"/>
          <w:sz w:val="22"/>
        </w:rPr>
      </w:pPr>
      <w:r w:rsidRPr="009849B8">
        <w:rPr>
          <w:rFonts w:eastAsia="Museo Sans 100" w:cs="Museo Sans 100"/>
          <w:sz w:val="22"/>
        </w:rPr>
        <w:t>Canaleta de carga</w:t>
      </w:r>
    </w:p>
    <w:p w14:paraId="05C0CA46" w14:textId="77777777" w:rsidR="00FD35B6" w:rsidRPr="009849B8" w:rsidRDefault="00FD35B6" w:rsidP="00DD4211">
      <w:pPr>
        <w:pStyle w:val="FORMATONORMALVIETA"/>
        <w:rPr>
          <w:rFonts w:eastAsia="Museo Sans 100" w:cs="Museo Sans 100"/>
          <w:sz w:val="22"/>
        </w:rPr>
      </w:pPr>
      <w:r w:rsidRPr="009849B8">
        <w:rPr>
          <w:rFonts w:eastAsia="Museo Sans 100" w:cs="Museo Sans 100"/>
          <w:sz w:val="22"/>
        </w:rPr>
        <w:lastRenderedPageBreak/>
        <w:t xml:space="preserve">Tornillería auto </w:t>
      </w:r>
      <w:proofErr w:type="spellStart"/>
      <w:r w:rsidRPr="009849B8">
        <w:rPr>
          <w:rFonts w:eastAsia="Museo Sans 100" w:cs="Museo Sans 100"/>
          <w:sz w:val="22"/>
        </w:rPr>
        <w:t>roscantes</w:t>
      </w:r>
      <w:proofErr w:type="spellEnd"/>
      <w:r w:rsidRPr="009849B8">
        <w:rPr>
          <w:rFonts w:eastAsia="Museo Sans 100" w:cs="Museo Sans 100"/>
          <w:sz w:val="22"/>
        </w:rPr>
        <w:t xml:space="preserve"> HI-LO de 26,4 mm</w:t>
      </w:r>
    </w:p>
    <w:p w14:paraId="501C8C89" w14:textId="77777777" w:rsidR="00FD35B6" w:rsidRPr="009849B8" w:rsidRDefault="00FD35B6" w:rsidP="00DD4211">
      <w:pPr>
        <w:pStyle w:val="FORMATONORMALVIETA"/>
        <w:rPr>
          <w:rFonts w:eastAsia="Museo Sans 100" w:cs="Museo Sans 100"/>
          <w:sz w:val="22"/>
        </w:rPr>
      </w:pPr>
      <w:r w:rsidRPr="009849B8">
        <w:rPr>
          <w:rFonts w:eastAsia="Museo Sans 100" w:cs="Museo Sans 100"/>
          <w:sz w:val="22"/>
        </w:rPr>
        <w:t>Cinta cubrejuntas</w:t>
      </w:r>
    </w:p>
    <w:p w14:paraId="72484AF1" w14:textId="77777777" w:rsidR="00FD35B6" w:rsidRPr="009849B8" w:rsidRDefault="00FD35B6" w:rsidP="00DD4211">
      <w:pPr>
        <w:pStyle w:val="FORMATONORMALVIETA"/>
        <w:rPr>
          <w:rFonts w:eastAsia="Museo Sans 100" w:cs="Museo Sans 100"/>
          <w:sz w:val="22"/>
        </w:rPr>
      </w:pPr>
      <w:r w:rsidRPr="009849B8">
        <w:rPr>
          <w:rFonts w:eastAsia="Museo Sans 100" w:cs="Museo Sans 100"/>
          <w:sz w:val="22"/>
        </w:rPr>
        <w:t>Pasta para panel yeso.</w:t>
      </w:r>
    </w:p>
    <w:p w14:paraId="484C2113" w14:textId="0D2B223D" w:rsidR="00030475" w:rsidRPr="009849B8" w:rsidRDefault="00FD35B6" w:rsidP="00DD4211">
      <w:pPr>
        <w:pStyle w:val="FORMATONORMALVIETA"/>
        <w:rPr>
          <w:rFonts w:eastAsia="Museo Sans 100" w:cs="Museo Sans 100"/>
          <w:sz w:val="22"/>
        </w:rPr>
      </w:pPr>
      <w:r w:rsidRPr="009849B8">
        <w:rPr>
          <w:rFonts w:eastAsia="Museo Sans 100" w:cs="Museo Sans 100"/>
          <w:sz w:val="22"/>
        </w:rPr>
        <w:t>Alambre galvanizado N.º 14</w:t>
      </w:r>
    </w:p>
    <w:p w14:paraId="1662B8E6" w14:textId="254AF956" w:rsidR="00FD35B6" w:rsidRPr="009849B8" w:rsidRDefault="00FD35B6" w:rsidP="00DD4211">
      <w:pPr>
        <w:pStyle w:val="FORMATONORMAL"/>
        <w:rPr>
          <w:rFonts w:ascii="Baloo" w:hAnsi="Baloo" w:cs="Baloo"/>
        </w:rPr>
      </w:pPr>
      <w:r w:rsidRPr="009849B8">
        <w:rPr>
          <w:rFonts w:ascii="Baloo" w:hAnsi="Baloo" w:cs="Baloo"/>
        </w:rPr>
        <w:t>PROCESO DE CONSTRUCCIÓN</w:t>
      </w:r>
    </w:p>
    <w:p w14:paraId="645C13BD" w14:textId="77777777" w:rsidR="00FD35B6" w:rsidRPr="009849B8" w:rsidRDefault="00FD35B6" w:rsidP="00DD4211">
      <w:pPr>
        <w:pStyle w:val="FORMATONORMAL"/>
        <w:rPr>
          <w:rFonts w:cs="Museo Sans 100"/>
        </w:rPr>
      </w:pPr>
      <w:r w:rsidRPr="009849B8">
        <w:rPr>
          <w:rFonts w:cs="Museo Sans 100"/>
        </w:rPr>
        <w:t xml:space="preserve">Previa la instalación de los cielos falsos de </w:t>
      </w:r>
      <w:proofErr w:type="spellStart"/>
      <w:r w:rsidRPr="009849B8">
        <w:rPr>
          <w:rFonts w:cs="Museo Sans 100"/>
        </w:rPr>
        <w:t>tablayeso</w:t>
      </w:r>
      <w:proofErr w:type="spellEnd"/>
      <w:r w:rsidRPr="009849B8">
        <w:rPr>
          <w:rFonts w:cs="Museo Sans 100"/>
        </w:rPr>
        <w:t xml:space="preserve"> resistentes a la humedad, todas las instalaciones eléctricas, electrónicas, mecánicas e hidro sanitarias deben estar totalmente concluidas. Previo al trazado de la modulación, se verificará que las instalaciones eléctrica e hidro sanitarias que deban ubicarse entre la losa o cubierta y el cielo falso, se encuentren terminadas, probadas y aprobadas por el Ingeniero. El cielo falso será atornillado con tornillos </w:t>
      </w:r>
      <w:proofErr w:type="spellStart"/>
      <w:r w:rsidRPr="009849B8">
        <w:rPr>
          <w:rFonts w:cs="Museo Sans 100"/>
        </w:rPr>
        <w:t>autorroscantes</w:t>
      </w:r>
      <w:proofErr w:type="spellEnd"/>
      <w:r w:rsidRPr="009849B8">
        <w:rPr>
          <w:rFonts w:cs="Museo Sans 100"/>
        </w:rPr>
        <w:t xml:space="preserve"> a la cara inferior de los rieles de la perfilería metálica, la misma que estará perfectamente sujeta al techo o a la losa, según las características del sitio designado y utilizando las piezas adecuadas. No se debe dejar separación alguna entre panel y panel. El trabajo deberá ser perfecto y realizado por mano de obra especializada y controlada por el Ingeniero.</w:t>
      </w:r>
    </w:p>
    <w:p w14:paraId="3B6E1EBD" w14:textId="77777777" w:rsidR="00FD35B6" w:rsidRPr="009849B8" w:rsidRDefault="00FD35B6" w:rsidP="00DD4211">
      <w:pPr>
        <w:pStyle w:val="FORMATONORMAL"/>
        <w:rPr>
          <w:rFonts w:cs="Museo Sans 100"/>
        </w:rPr>
      </w:pPr>
      <w:r w:rsidRPr="009849B8">
        <w:rPr>
          <w:rFonts w:cs="Museo Sans 100"/>
        </w:rPr>
        <w:t xml:space="preserve">En algún sitio estratégico se dejará una escotilla de 60 x 60 </w:t>
      </w:r>
      <w:proofErr w:type="spellStart"/>
      <w:r w:rsidRPr="009849B8">
        <w:rPr>
          <w:rFonts w:cs="Museo Sans 100"/>
        </w:rPr>
        <w:t>cms</w:t>
      </w:r>
      <w:proofErr w:type="spellEnd"/>
      <w:r w:rsidRPr="009849B8">
        <w:rPr>
          <w:rFonts w:cs="Museo Sans 100"/>
        </w:rPr>
        <w:t xml:space="preserve"> a definir con el Ingeniero para permitir el acceso a revisión y mantenimiento de instalaciones eléctricas, electrónicas o hidro-sanitarias. El acabado final se lo hará con pintura látex </w:t>
      </w:r>
      <w:proofErr w:type="spellStart"/>
      <w:r w:rsidRPr="009849B8">
        <w:rPr>
          <w:rFonts w:cs="Museo Sans 100"/>
        </w:rPr>
        <w:t>antibacterial</w:t>
      </w:r>
      <w:proofErr w:type="spellEnd"/>
      <w:r w:rsidRPr="009849B8">
        <w:rPr>
          <w:rFonts w:cs="Museo Sans 100"/>
        </w:rPr>
        <w:t xml:space="preserve">, una vez que se haya realizado el encintado y estucado respectivo para perder las uniones entre los paneles. Los paneles de yeso no deben ser utilizados cuando vayan a estar expuestos a temperaturas constantes mayores a 125°F (25°C) por largos períodos. Cuando se utilicen paneles de yeso en sistemas de manipulación de aire, la temperatura de la superficie del panel de yeso debe mantenerse por encima de la temperatura del punto de condensación de la corriente de aire, pero no debe superar los 125°F (52°C). Los áticos o espacios similares no acondicionados que estén encima de cielo falsos hechos con paneles de yeso deben tener ventilación cruzada en todos los lugares entre el techo y el piso superior del cielo falso por recomendación. </w:t>
      </w:r>
    </w:p>
    <w:p w14:paraId="213D59A3" w14:textId="77777777" w:rsidR="00F56F5A" w:rsidRPr="009849B8" w:rsidRDefault="0001795F" w:rsidP="00DD4211">
      <w:pPr>
        <w:pStyle w:val="FORMATONORMAL"/>
        <w:rPr>
          <w:rFonts w:ascii="Baloo" w:hAnsi="Baloo" w:cs="Baloo"/>
        </w:rPr>
      </w:pPr>
      <w:r w:rsidRPr="009849B8">
        <w:rPr>
          <w:rFonts w:ascii="Baloo" w:hAnsi="Baloo" w:cs="Baloo"/>
        </w:rPr>
        <w:t xml:space="preserve">SUSPENSIÓN Y ESTRUCTURA </w:t>
      </w:r>
    </w:p>
    <w:p w14:paraId="4ADA9D14" w14:textId="76EA9AB0" w:rsidR="0001795F" w:rsidRPr="009849B8" w:rsidRDefault="0001795F" w:rsidP="00DD4211">
      <w:pPr>
        <w:pStyle w:val="FORMATONORMAL"/>
        <w:rPr>
          <w:rFonts w:ascii="Baloo" w:hAnsi="Baloo" w:cs="Baloo"/>
        </w:rPr>
      </w:pPr>
      <w:r w:rsidRPr="009849B8">
        <w:rPr>
          <w:rFonts w:cs="Museo Sans 100"/>
        </w:rPr>
        <w:t>La estructura, es donde se fijan los paneles de yeso, mediante el uso de perfiles para cielo falso, las cuales se anclan a las vigas metálicas de entrepisos y se nivelan con angulares atornillados. Estos son elementos de hierro galvanizado para estructura liviana, tales como angulares o canales, no deberán superar separaciones de 24" para evitar el pandeo de la plancha. Los clavos o tornillos deben tener el largo suficiente para traspasar el panel de yeso y la estructura, deben colocarse de manera que las cabezas estén levemente por debajo de la superficie de la lámina, pero sin doblar o fracturar la superficie, en el caso de grapas estas deben colocarse con las coronas paralelas a la estructura. La separación entre tornillos no debe superar las 12". Toda la estructura debe colocarse “a nivel”</w:t>
      </w:r>
    </w:p>
    <w:p w14:paraId="0438E25A" w14:textId="77777777" w:rsidR="00F56F5A" w:rsidRPr="009849B8" w:rsidRDefault="0001795F" w:rsidP="00DD4211">
      <w:pPr>
        <w:pStyle w:val="FORMATONORMAL"/>
        <w:rPr>
          <w:rFonts w:ascii="Baloo" w:hAnsi="Baloo" w:cs="Baloo"/>
        </w:rPr>
      </w:pPr>
      <w:r w:rsidRPr="009849B8">
        <w:rPr>
          <w:rFonts w:ascii="Baloo" w:hAnsi="Baloo" w:cs="Baloo"/>
        </w:rPr>
        <w:t xml:space="preserve">PERFILES </w:t>
      </w:r>
    </w:p>
    <w:p w14:paraId="560DFD13" w14:textId="501301CC" w:rsidR="0001795F" w:rsidRPr="009849B8" w:rsidRDefault="0001795F" w:rsidP="00DD4211">
      <w:pPr>
        <w:pStyle w:val="FORMATONORMAL"/>
        <w:rPr>
          <w:rFonts w:ascii="Baloo" w:hAnsi="Baloo" w:cs="Baloo"/>
        </w:rPr>
      </w:pPr>
      <w:r w:rsidRPr="009849B8">
        <w:rPr>
          <w:rFonts w:cs="Museo Sans 100"/>
        </w:rPr>
        <w:t xml:space="preserve">Serán propios para la construcción liviana, fabricados en hierro galvanizado de la más alta calidad, en variedad de espesores y calibres para cubrir las exigencias actuales del mercado de la construcción. </w:t>
      </w:r>
    </w:p>
    <w:p w14:paraId="71B29525" w14:textId="2B9D9EA9" w:rsidR="0001795F" w:rsidRPr="009849B8" w:rsidRDefault="0001795F" w:rsidP="00DD4211">
      <w:pPr>
        <w:pStyle w:val="FORMATONORMAL"/>
        <w:rPr>
          <w:rFonts w:ascii="Baloo" w:hAnsi="Baloo" w:cs="Baloo"/>
        </w:rPr>
      </w:pPr>
      <w:r w:rsidRPr="009849B8">
        <w:rPr>
          <w:rFonts w:ascii="Baloo" w:hAnsi="Baloo" w:cs="Baloo"/>
        </w:rPr>
        <w:t>LIJADO</w:t>
      </w:r>
    </w:p>
    <w:p w14:paraId="6B10A513" w14:textId="77777777" w:rsidR="0001795F" w:rsidRPr="009849B8" w:rsidRDefault="0001795F" w:rsidP="00DD4211">
      <w:pPr>
        <w:pStyle w:val="FORMATONORMAL"/>
        <w:rPr>
          <w:rFonts w:cs="Museo Sans 100"/>
        </w:rPr>
      </w:pPr>
      <w:r w:rsidRPr="009849B8">
        <w:rPr>
          <w:rFonts w:cs="Museo Sans 100"/>
        </w:rPr>
        <w:t>Luego de secada la superficie deberá ser lijada cuidando no levantar el papel de la placa de yeso. La capa final debe ser con lija número 120 o menor. Se deberá aplicar una capa de imprimación de buena calidad antes de cualquier pintura de acabado. Debe dibujarse y definirse la ubicación modular de los remates, así como la de las lámparas de iluminación, y otros equipos electrónicos o mecánicos, de tal manera como lo especifiquen los planos de detalle o el Ingeniero.</w:t>
      </w:r>
    </w:p>
    <w:p w14:paraId="7899B4D2" w14:textId="77777777" w:rsidR="0001795F" w:rsidRPr="009849B8" w:rsidRDefault="0001795F" w:rsidP="00DD4211">
      <w:pPr>
        <w:pStyle w:val="FORMATONORMAL"/>
        <w:rPr>
          <w:rFonts w:ascii="Baloo" w:hAnsi="Baloo" w:cs="Baloo"/>
        </w:rPr>
      </w:pPr>
      <w:r w:rsidRPr="009849B8">
        <w:rPr>
          <w:rFonts w:ascii="Baloo" w:hAnsi="Baloo" w:cs="Baloo"/>
        </w:rPr>
        <w:lastRenderedPageBreak/>
        <w:t xml:space="preserve">CERTIFICACIONES </w:t>
      </w:r>
    </w:p>
    <w:p w14:paraId="3BBAE449" w14:textId="77777777" w:rsidR="0001795F" w:rsidRPr="009849B8" w:rsidRDefault="0001795F" w:rsidP="00DD4211">
      <w:pPr>
        <w:pStyle w:val="FORMATONORMAL"/>
        <w:rPr>
          <w:rFonts w:cs="Museo Sans 100"/>
        </w:rPr>
      </w:pPr>
      <w:r w:rsidRPr="009849B8">
        <w:rPr>
          <w:rFonts w:cs="Museo Sans 100"/>
        </w:rPr>
        <w:t>El proveedor, constructor o contratista deberá entregar las certificaciones, respaldos y garantías de fabricación y cumplimiento de las normas y estándares del producto, así también debido a la complejidad técnica de instalación, deberá presentar la certificación correspondiente de la mano de obra a fin de que esta sea calificada, capacitada y certificada para la instalación del producto.</w:t>
      </w:r>
    </w:p>
    <w:p w14:paraId="0BD49213" w14:textId="77777777" w:rsidR="0001795F" w:rsidRPr="009849B8" w:rsidRDefault="0001795F" w:rsidP="00DD4211">
      <w:pPr>
        <w:pStyle w:val="FORMATONORMAL"/>
        <w:rPr>
          <w:rFonts w:ascii="Baloo" w:hAnsi="Baloo" w:cs="Baloo"/>
        </w:rPr>
      </w:pPr>
      <w:r w:rsidRPr="009849B8">
        <w:rPr>
          <w:rFonts w:ascii="Baloo" w:hAnsi="Baloo" w:cs="Baloo"/>
        </w:rPr>
        <w:t>MEDICIÓN Y FORMA DE PAGO</w:t>
      </w:r>
    </w:p>
    <w:p w14:paraId="6636F90A" w14:textId="1550581C" w:rsidR="0001795F" w:rsidRPr="009849B8" w:rsidRDefault="0001795F" w:rsidP="00DD4211">
      <w:pPr>
        <w:pStyle w:val="FORMATONORMAL"/>
        <w:rPr>
          <w:rFonts w:cs="Museo Sans 100"/>
        </w:rPr>
      </w:pPr>
      <w:r w:rsidRPr="009849B8">
        <w:rPr>
          <w:rFonts w:cs="Museo Sans 100"/>
        </w:rPr>
        <w:t>Se medirá y pagará por metro cuadrado. El precio debe incluir todos los materiales, equipos, sellos,  acabados, mano de obra, accesorios, herramientas y equipos empleados para su transporte e instalación, y todos los elementos que no aparecen detallados en las presentes especificaciones, pero son parte del sistema de cielo, necesarios para su correcta instalación y nivelación, excepto cuando estos específicamente se indiquen en otra partida del presupuesto; así como también incluye la limpieza y el desalojo de desperdicios y material sobrante. Se pagarán hasta que estén completamente terminados e instalados de acuerdo a los planos y especificaciones técnicas, después de haber verificado su instalación y nivelación. Considerar que la mano de obra, materiales, acabado, etc., sean especializados para ese rubro.</w:t>
      </w:r>
    </w:p>
    <w:p w14:paraId="02EC3383" w14:textId="4423D0B3" w:rsidR="00DD4211" w:rsidRPr="009849B8" w:rsidRDefault="0001795F" w:rsidP="00F56F5A">
      <w:pPr>
        <w:pStyle w:val="FORMATONORMAL"/>
        <w:jc w:val="left"/>
        <w:rPr>
          <w:rFonts w:ascii="Baloo" w:hAnsi="Baloo" w:cs="Baloo"/>
        </w:rPr>
      </w:pPr>
      <w:r w:rsidRPr="009849B8">
        <w:rPr>
          <w:rFonts w:ascii="Baloo" w:hAnsi="Baloo" w:cs="Baloo"/>
        </w:rPr>
        <w:t>CIELO FALSO DE TABLERO INDUSTRIAL DE YESO (RETARDANTE DEL FUEGO)</w:t>
      </w:r>
      <w:bookmarkStart w:id="104" w:name="_Toc176863569"/>
    </w:p>
    <w:p w14:paraId="4D82E2DC" w14:textId="0B7EBAD3" w:rsidR="00F56F5A" w:rsidRPr="009849B8" w:rsidRDefault="00F56F5A" w:rsidP="00F56F5A">
      <w:pPr>
        <w:pStyle w:val="FORMATONORMAL"/>
      </w:pPr>
      <w:r w:rsidRPr="009849B8">
        <w:rPr>
          <w:noProof/>
        </w:rPr>
        <w:drawing>
          <wp:anchor distT="0" distB="0" distL="114300" distR="114300" simplePos="0" relativeHeight="251691008" behindDoc="1" locked="0" layoutInCell="1" hidden="0" allowOverlap="1" wp14:anchorId="069C8075" wp14:editId="71C2B731">
            <wp:simplePos x="0" y="0"/>
            <wp:positionH relativeFrom="page">
              <wp:posOffset>2668270</wp:posOffset>
            </wp:positionH>
            <wp:positionV relativeFrom="paragraph">
              <wp:posOffset>4445</wp:posOffset>
            </wp:positionV>
            <wp:extent cx="1870075" cy="1678940"/>
            <wp:effectExtent l="0" t="0" r="0" b="0"/>
            <wp:wrapSquare wrapText="bothSides"/>
            <wp:docPr id="1208263934" name="image81.jpg"/>
            <wp:cNvGraphicFramePr/>
            <a:graphic xmlns:a="http://schemas.openxmlformats.org/drawingml/2006/main">
              <a:graphicData uri="http://schemas.openxmlformats.org/drawingml/2006/picture">
                <pic:pic xmlns:pic="http://schemas.openxmlformats.org/drawingml/2006/picture">
                  <pic:nvPicPr>
                    <pic:cNvPr id="0" name="image81.jpg"/>
                    <pic:cNvPicPr preferRelativeResize="0"/>
                  </pic:nvPicPr>
                  <pic:blipFill>
                    <a:blip r:embed="rId56"/>
                    <a:srcRect/>
                    <a:stretch>
                      <a:fillRect/>
                    </a:stretch>
                  </pic:blipFill>
                  <pic:spPr>
                    <a:xfrm>
                      <a:off x="0" y="0"/>
                      <a:ext cx="1870075" cy="1678940"/>
                    </a:xfrm>
                    <a:prstGeom prst="rect">
                      <a:avLst/>
                    </a:prstGeom>
                    <a:ln/>
                  </pic:spPr>
                </pic:pic>
              </a:graphicData>
            </a:graphic>
            <wp14:sizeRelH relativeFrom="margin">
              <wp14:pctWidth>0</wp14:pctWidth>
            </wp14:sizeRelH>
            <wp14:sizeRelV relativeFrom="margin">
              <wp14:pctHeight>0</wp14:pctHeight>
            </wp14:sizeRelV>
          </wp:anchor>
        </w:drawing>
      </w:r>
    </w:p>
    <w:p w14:paraId="304CC1C8" w14:textId="7FDE3AB2" w:rsidR="00F56F5A" w:rsidRPr="009849B8" w:rsidRDefault="00F56F5A" w:rsidP="00DD4211">
      <w:pPr>
        <w:pStyle w:val="FORMATONORMAL"/>
        <w:jc w:val="center"/>
        <w:rPr>
          <w:szCs w:val="20"/>
        </w:rPr>
      </w:pPr>
    </w:p>
    <w:p w14:paraId="2A9E3516" w14:textId="77777777" w:rsidR="00F56F5A" w:rsidRPr="009849B8" w:rsidRDefault="00F56F5A" w:rsidP="00DD4211">
      <w:pPr>
        <w:pStyle w:val="FORMATONORMAL"/>
        <w:jc w:val="center"/>
        <w:rPr>
          <w:szCs w:val="20"/>
        </w:rPr>
      </w:pPr>
    </w:p>
    <w:p w14:paraId="21150B41" w14:textId="77777777" w:rsidR="00F56F5A" w:rsidRPr="009849B8" w:rsidRDefault="00F56F5A" w:rsidP="00DD4211">
      <w:pPr>
        <w:pStyle w:val="FORMATONORMAL"/>
        <w:jc w:val="center"/>
        <w:rPr>
          <w:szCs w:val="20"/>
        </w:rPr>
      </w:pPr>
    </w:p>
    <w:p w14:paraId="02DDA347" w14:textId="77777777" w:rsidR="00F56F5A" w:rsidRPr="009849B8" w:rsidRDefault="00F56F5A" w:rsidP="00DD4211">
      <w:pPr>
        <w:pStyle w:val="FORMATONORMAL"/>
        <w:jc w:val="center"/>
        <w:rPr>
          <w:szCs w:val="20"/>
        </w:rPr>
      </w:pPr>
    </w:p>
    <w:p w14:paraId="64E9807E" w14:textId="77777777" w:rsidR="00F56F5A" w:rsidRPr="009849B8" w:rsidRDefault="00F56F5A" w:rsidP="00DD4211">
      <w:pPr>
        <w:pStyle w:val="FORMATONORMAL"/>
        <w:jc w:val="center"/>
        <w:rPr>
          <w:szCs w:val="20"/>
        </w:rPr>
      </w:pPr>
    </w:p>
    <w:p w14:paraId="4DDA424F" w14:textId="77777777" w:rsidR="00F56F5A" w:rsidRPr="009849B8" w:rsidRDefault="00F56F5A" w:rsidP="00DD4211">
      <w:pPr>
        <w:pStyle w:val="FORMATONORMAL"/>
        <w:jc w:val="center"/>
        <w:rPr>
          <w:szCs w:val="20"/>
        </w:rPr>
      </w:pPr>
    </w:p>
    <w:p w14:paraId="2A16B61E" w14:textId="21D53DCB" w:rsidR="00B56ADC" w:rsidRPr="009849B8" w:rsidRDefault="00410005" w:rsidP="00F56F5A">
      <w:pPr>
        <w:pStyle w:val="FORMATONORMAL"/>
        <w:jc w:val="center"/>
        <w:rPr>
          <w:rFonts w:cs="Museo Sans 100"/>
          <w:szCs w:val="20"/>
        </w:rPr>
      </w:pPr>
      <w:r w:rsidRPr="009849B8">
        <w:rPr>
          <w:szCs w:val="20"/>
        </w:rPr>
        <w:t xml:space="preserve">ILUSTRACIÓN </w:t>
      </w:r>
      <w:r w:rsidRPr="009849B8">
        <w:rPr>
          <w:szCs w:val="20"/>
        </w:rPr>
        <w:fldChar w:fldCharType="begin"/>
      </w:r>
      <w:r w:rsidRPr="009849B8">
        <w:rPr>
          <w:szCs w:val="20"/>
        </w:rPr>
        <w:instrText xml:space="preserve"> SEQ Ilustración \* ARABIC </w:instrText>
      </w:r>
      <w:r w:rsidRPr="009849B8">
        <w:rPr>
          <w:szCs w:val="20"/>
        </w:rPr>
        <w:fldChar w:fldCharType="separate"/>
      </w:r>
      <w:r w:rsidR="00D80951">
        <w:rPr>
          <w:noProof/>
          <w:szCs w:val="20"/>
        </w:rPr>
        <w:t>31</w:t>
      </w:r>
      <w:r w:rsidRPr="009849B8">
        <w:rPr>
          <w:szCs w:val="20"/>
        </w:rPr>
        <w:fldChar w:fldCharType="end"/>
      </w:r>
      <w:r w:rsidRPr="009849B8">
        <w:rPr>
          <w:szCs w:val="20"/>
        </w:rPr>
        <w:t xml:space="preserve"> </w:t>
      </w:r>
      <w:r w:rsidR="0001795F" w:rsidRPr="009849B8">
        <w:rPr>
          <w:rFonts w:cs="Museo Sans 100"/>
          <w:szCs w:val="20"/>
        </w:rPr>
        <w:t>EJEMPLO DE CIELO FALSO DE TABLERO INDUSTRIAL DE YESO</w:t>
      </w:r>
      <w:bookmarkEnd w:id="104"/>
    </w:p>
    <w:p w14:paraId="2ECC5567" w14:textId="47D2AC8C" w:rsidR="0001795F" w:rsidRPr="009849B8" w:rsidRDefault="0001795F" w:rsidP="00DD4211">
      <w:pPr>
        <w:pStyle w:val="FORMATONORMAL"/>
        <w:rPr>
          <w:rFonts w:cs="Museo Sans 100"/>
        </w:rPr>
      </w:pPr>
      <w:r w:rsidRPr="009849B8">
        <w:rPr>
          <w:rFonts w:cs="Museo Sans 100"/>
        </w:rPr>
        <w:t xml:space="preserve">(Imagen de referencia) Comprende todas las actividades para la provisión y colocación del revestimiento de paneles modulares para cielo falso de yeso (retardante del fuego) resistente a la humedad, sin textura según lo determinen los planos de acabados o el Ingeniero. El objetivo de este rubro es el disponer de un cielo raso falso final en color, de textura plana, que proporcione un acabado estético, sistema </w:t>
      </w:r>
      <w:proofErr w:type="spellStart"/>
      <w:r w:rsidRPr="009849B8">
        <w:rPr>
          <w:rFonts w:cs="Museo Sans 100"/>
        </w:rPr>
        <w:t>panelado</w:t>
      </w:r>
      <w:proofErr w:type="spellEnd"/>
      <w:r w:rsidRPr="009849B8">
        <w:rPr>
          <w:rFonts w:cs="Museo Sans 100"/>
        </w:rPr>
        <w:t xml:space="preserve"> con certificación internacional para aplicación en quirófanos Junta sellada. El cielo de yeso para humedad irá en los sitios especificados en los planos. El material a colocar será de primera calidad, importado para garantizar su durabilidad y mínimo mantenimiento. </w:t>
      </w:r>
    </w:p>
    <w:p w14:paraId="283B3BFE" w14:textId="77777777" w:rsidR="0001795F" w:rsidRPr="009849B8" w:rsidRDefault="0001795F" w:rsidP="00DD4211">
      <w:pPr>
        <w:pStyle w:val="FORMATONORMAL"/>
        <w:rPr>
          <w:rFonts w:cs="Museo Sans 100"/>
        </w:rPr>
      </w:pPr>
      <w:r w:rsidRPr="009849B8">
        <w:rPr>
          <w:rFonts w:cs="Museo Sans 100"/>
        </w:rPr>
        <w:t>El Ingeniero, no aceptarán cielos falsos que presenten manchas, averías, torceduras en las piezas metálicas, desniveles u otro tipo de defectos que contrarresten la calidad del trabajo. El cielo deberá observarse con excelente calidad. Es responsabilidad exclusiva del Contratista la protección del material de cielo desde su compra hasta la entrega final. Debe tener especial cuidado contra daño por humedad. Si es embodegado por un período de tiempo prolongado, deberá tener cuidado que la bodega esté‚ totalmente seca y que cuente con excelente ventilación.</w:t>
      </w:r>
    </w:p>
    <w:p w14:paraId="0379397F" w14:textId="77777777" w:rsidR="0001795F" w:rsidRPr="009849B8" w:rsidRDefault="0001795F" w:rsidP="00DD4211">
      <w:pPr>
        <w:pStyle w:val="FORMATONORMAL"/>
        <w:rPr>
          <w:rFonts w:cs="Museo Sans 100"/>
        </w:rPr>
      </w:pPr>
      <w:r w:rsidRPr="009849B8">
        <w:rPr>
          <w:rFonts w:cs="Museo Sans 100"/>
        </w:rPr>
        <w:t>Este tipo de cielo incluye la estructura metálica de soporte y se colocará exclusivamente en las áreas que se indique en los planos, se procederá a instalarse de la siguiente manera:</w:t>
      </w:r>
    </w:p>
    <w:p w14:paraId="2E7A70E9" w14:textId="77777777" w:rsidR="0001795F" w:rsidRPr="009849B8" w:rsidRDefault="0001795F" w:rsidP="00DD4211">
      <w:pPr>
        <w:pStyle w:val="FORMATONORMAL"/>
        <w:rPr>
          <w:rFonts w:ascii="Baloo" w:hAnsi="Baloo" w:cs="Baloo"/>
        </w:rPr>
      </w:pPr>
      <w:r w:rsidRPr="009849B8">
        <w:rPr>
          <w:rFonts w:ascii="Baloo" w:hAnsi="Baloo" w:cs="Baloo"/>
        </w:rPr>
        <w:lastRenderedPageBreak/>
        <w:t>MATERIALES</w:t>
      </w:r>
    </w:p>
    <w:p w14:paraId="2A4A789B" w14:textId="77777777" w:rsidR="0001795F" w:rsidRPr="009849B8" w:rsidRDefault="0001795F" w:rsidP="00DD4211">
      <w:pPr>
        <w:pStyle w:val="FORMATONORMAL"/>
        <w:rPr>
          <w:rFonts w:cs="Museo Sans 100"/>
          <w:sz w:val="22"/>
        </w:rPr>
      </w:pPr>
      <w:r w:rsidRPr="009849B8">
        <w:rPr>
          <w:rFonts w:cs="Museo Sans 100"/>
          <w:sz w:val="22"/>
        </w:rPr>
        <w:t xml:space="preserve">Superficie continua con junta perdida, terminado liso, pintura </w:t>
      </w:r>
      <w:proofErr w:type="spellStart"/>
      <w:r w:rsidRPr="009849B8">
        <w:rPr>
          <w:rFonts w:cs="Museo Sans 100"/>
          <w:sz w:val="22"/>
        </w:rPr>
        <w:t>epoxica</w:t>
      </w:r>
      <w:proofErr w:type="spellEnd"/>
      <w:r w:rsidRPr="009849B8">
        <w:rPr>
          <w:rFonts w:cs="Museo Sans 100"/>
          <w:sz w:val="22"/>
        </w:rPr>
        <w:t xml:space="preserve"> (2 manos mínimo).</w:t>
      </w:r>
    </w:p>
    <w:p w14:paraId="0601A39C" w14:textId="77777777" w:rsidR="0001795F" w:rsidRPr="009849B8" w:rsidRDefault="0001795F" w:rsidP="00DD4211">
      <w:pPr>
        <w:pStyle w:val="FORMATONORMAL"/>
        <w:rPr>
          <w:rFonts w:cs="Museo Sans 100"/>
          <w:sz w:val="22"/>
        </w:rPr>
      </w:pPr>
      <w:r w:rsidRPr="009849B8">
        <w:rPr>
          <w:rFonts w:cs="Museo Sans 100"/>
          <w:sz w:val="22"/>
        </w:rPr>
        <w:t>Se colocará panel de yeso con retardante al fuego de ½”, tablero original contra intemperie resistente a la humedad y al impacto, con su lado mayor (borde rebajado).</w:t>
      </w:r>
    </w:p>
    <w:p w14:paraId="07EE4E39" w14:textId="77777777" w:rsidR="0001795F" w:rsidRPr="009849B8" w:rsidRDefault="0001795F" w:rsidP="00DD4211">
      <w:pPr>
        <w:pStyle w:val="FORMATONORMALVIETA"/>
      </w:pPr>
      <w:r w:rsidRPr="009849B8">
        <w:t>Canal listón</w:t>
      </w:r>
    </w:p>
    <w:p w14:paraId="5C3B9D2C" w14:textId="77777777" w:rsidR="0001795F" w:rsidRPr="009849B8" w:rsidRDefault="0001795F" w:rsidP="00DD4211">
      <w:pPr>
        <w:pStyle w:val="FORMATONORMALVIETA"/>
      </w:pPr>
      <w:r w:rsidRPr="009849B8">
        <w:t>Canaleta de carga</w:t>
      </w:r>
    </w:p>
    <w:p w14:paraId="76099139" w14:textId="77777777" w:rsidR="0001795F" w:rsidRPr="009849B8" w:rsidRDefault="0001795F" w:rsidP="00DD4211">
      <w:pPr>
        <w:pStyle w:val="FORMATONORMALVIETA"/>
      </w:pPr>
      <w:r w:rsidRPr="009849B8">
        <w:t xml:space="preserve">Tornillería auto </w:t>
      </w:r>
      <w:proofErr w:type="spellStart"/>
      <w:r w:rsidRPr="009849B8">
        <w:t>roscantes</w:t>
      </w:r>
      <w:proofErr w:type="spellEnd"/>
      <w:r w:rsidRPr="009849B8">
        <w:t xml:space="preserve"> HI-LO de 26,4 mm</w:t>
      </w:r>
    </w:p>
    <w:p w14:paraId="68153BA7" w14:textId="77777777" w:rsidR="0001795F" w:rsidRPr="009849B8" w:rsidRDefault="0001795F" w:rsidP="00DD4211">
      <w:pPr>
        <w:pStyle w:val="FORMATONORMALVIETA"/>
      </w:pPr>
      <w:r w:rsidRPr="009849B8">
        <w:t>Cinta cubrejuntas</w:t>
      </w:r>
    </w:p>
    <w:p w14:paraId="119E70EE" w14:textId="77777777" w:rsidR="0001795F" w:rsidRPr="009849B8" w:rsidRDefault="0001795F" w:rsidP="00DD4211">
      <w:pPr>
        <w:pStyle w:val="FORMATONORMALVIETA"/>
      </w:pPr>
      <w:r w:rsidRPr="009849B8">
        <w:t>Pasta para panel yeso</w:t>
      </w:r>
    </w:p>
    <w:p w14:paraId="7D8FBDF3" w14:textId="09715C87" w:rsidR="00DD4211" w:rsidRPr="009849B8" w:rsidRDefault="0001795F" w:rsidP="00DD4211">
      <w:pPr>
        <w:pStyle w:val="FORMATONORMALVIETA"/>
      </w:pPr>
      <w:r w:rsidRPr="009849B8">
        <w:t>Alambre galvanizado N.º 14</w:t>
      </w:r>
    </w:p>
    <w:p w14:paraId="067E6F2F" w14:textId="3A80E2F6" w:rsidR="0001795F" w:rsidRPr="009849B8" w:rsidRDefault="0001795F" w:rsidP="00DD4211">
      <w:pPr>
        <w:pStyle w:val="FORMATONORMAL"/>
        <w:rPr>
          <w:rFonts w:ascii="Baloo" w:hAnsi="Baloo" w:cs="Baloo"/>
        </w:rPr>
      </w:pPr>
      <w:r w:rsidRPr="009849B8">
        <w:rPr>
          <w:rFonts w:ascii="Baloo" w:hAnsi="Baloo" w:cs="Baloo"/>
        </w:rPr>
        <w:t>PROCESO DE CONSTRUCCIÓN</w:t>
      </w:r>
    </w:p>
    <w:p w14:paraId="3B7C1393" w14:textId="77777777" w:rsidR="0001795F" w:rsidRPr="009849B8" w:rsidRDefault="0001795F" w:rsidP="00DD4211">
      <w:pPr>
        <w:pStyle w:val="FORMATONORMAL"/>
        <w:rPr>
          <w:rFonts w:cs="Museo Sans 100"/>
        </w:rPr>
      </w:pPr>
      <w:r w:rsidRPr="009849B8">
        <w:rPr>
          <w:rFonts w:cs="Museo Sans 100"/>
        </w:rPr>
        <w:t xml:space="preserve">Previa la instalación de los cielos falsos, todas las instalaciones destinadas a dotar a los quirófanos de sus especialidades: eléctricas, electrónicas, mecánicas e hidro sanitarias deben estar totalmente concluidas. Previo al trazado   se verificará que las instalaciones eléctrica e hidro sanitarias que deban ubicarse entre la losa o cubierta y el cielo falso, se encuentren terminadas, probadas y aprobadas por el Ingeniero El cielo falso será atornillado con tornillos </w:t>
      </w:r>
      <w:proofErr w:type="spellStart"/>
      <w:r w:rsidRPr="009849B8">
        <w:rPr>
          <w:rFonts w:cs="Museo Sans 100"/>
        </w:rPr>
        <w:t>autorroscantes</w:t>
      </w:r>
      <w:proofErr w:type="spellEnd"/>
      <w:r w:rsidRPr="009849B8">
        <w:rPr>
          <w:rFonts w:cs="Museo Sans 100"/>
        </w:rPr>
        <w:t xml:space="preserve"> a la cara inferior de los rieles de la perfilería metálica, la misma que estará perfectamente sujeta al techo o a la losa, según las características del sitio designado y utilizando las piezas adecuadas. No se debe dejar separación alguna entre plancha y plancha. El trabajo deberá ser perfecto y realizado por mano de obra especializada y controlada por el Ingeniero.</w:t>
      </w:r>
    </w:p>
    <w:p w14:paraId="2207BC68" w14:textId="77777777" w:rsidR="0001795F" w:rsidRPr="009849B8" w:rsidRDefault="0001795F" w:rsidP="00DD4211">
      <w:pPr>
        <w:pStyle w:val="FORMATONORMAL"/>
        <w:rPr>
          <w:rFonts w:cs="Museo Sans 100"/>
        </w:rPr>
      </w:pPr>
      <w:r w:rsidRPr="009849B8">
        <w:rPr>
          <w:rFonts w:cs="Museo Sans 100"/>
        </w:rPr>
        <w:t xml:space="preserve">El acabado final se lo hará con pintura </w:t>
      </w:r>
      <w:proofErr w:type="spellStart"/>
      <w:r w:rsidRPr="009849B8">
        <w:rPr>
          <w:rFonts w:cs="Museo Sans 100"/>
        </w:rPr>
        <w:t>antibacterial</w:t>
      </w:r>
      <w:proofErr w:type="spellEnd"/>
      <w:r w:rsidRPr="009849B8">
        <w:rPr>
          <w:rFonts w:cs="Museo Sans 100"/>
        </w:rPr>
        <w:t xml:space="preserve"> para hospitales, antimicrobiana </w:t>
      </w:r>
      <w:proofErr w:type="spellStart"/>
      <w:r w:rsidRPr="009849B8">
        <w:rPr>
          <w:rFonts w:cs="Museo Sans 100"/>
        </w:rPr>
        <w:t>epóxica</w:t>
      </w:r>
      <w:proofErr w:type="spellEnd"/>
      <w:r w:rsidRPr="009849B8">
        <w:rPr>
          <w:rFonts w:cs="Museo Sans 100"/>
        </w:rPr>
        <w:t xml:space="preserve"> de alta calidad, una vez que se haya realizado el encintado y estucado respectivo para perder las uniones entre las planchas. Cuando se utilicen paneles de yeso en sistemas de manipulación de aire, la temperatura de la superficie del panel de yeso debe mantenerse por encima de la temperatura del punto de condensación de la corriente de aire, pero no debe superar los 125°F (52°C). Los áticos o espacios similares no acondicionados que estén encima de cielo rasos hechos con paneles de yeso deben tener ventilación cruzada en todos los lugares entre el techo y el piso superior del cielorraso por recomendación. </w:t>
      </w:r>
    </w:p>
    <w:p w14:paraId="1DD398A2" w14:textId="77777777" w:rsidR="0001795F" w:rsidRPr="009849B8" w:rsidRDefault="0001795F" w:rsidP="00DD4211">
      <w:pPr>
        <w:pStyle w:val="FORMATONORMAL"/>
        <w:rPr>
          <w:rFonts w:ascii="Baloo" w:hAnsi="Baloo" w:cs="Baloo"/>
        </w:rPr>
      </w:pPr>
      <w:r w:rsidRPr="009849B8">
        <w:rPr>
          <w:rFonts w:ascii="Baloo" w:hAnsi="Baloo" w:cs="Baloo"/>
        </w:rPr>
        <w:t xml:space="preserve">SUSPENSIÓN Y ESTRUCTURA </w:t>
      </w:r>
    </w:p>
    <w:p w14:paraId="599330D4" w14:textId="77777777" w:rsidR="0001795F" w:rsidRPr="009849B8" w:rsidRDefault="0001795F" w:rsidP="00DD4211">
      <w:pPr>
        <w:pStyle w:val="FORMATONORMAL"/>
        <w:rPr>
          <w:rFonts w:cs="Museo Sans 100"/>
        </w:rPr>
      </w:pPr>
      <w:r w:rsidRPr="009849B8">
        <w:rPr>
          <w:rFonts w:cs="Museo Sans 100"/>
        </w:rPr>
        <w:t>La estructura, es donde se fijan los paneles de yeso, mediante el uso de perfiles para cielo falso, las cuales se anclan a las vigas metálicas de entrepisos y se nivelan con angulares atornillados. Estos son elementos de hierro galvanizado para estructura liviana, tales como angulares o canales, no deberán superar separaciones de 24" para evitar el pandeo de la plancha. Los clavos o tornillos deben tener el largo suficiente para traspasar el panel de yeso y la estructura, deben colocarse de manera que las cabezas estén levemente por debajo de la superficie de la lámina, pero sin doblar o fracturar la superficie, en el caso de grapas estas deben colocarse con las coronas paralelas a la estructura. La separación entre tornillos no debe superar las 12". Toda la estructura debe colocarse “a nivel”</w:t>
      </w:r>
    </w:p>
    <w:p w14:paraId="7EC514C5" w14:textId="77777777" w:rsidR="0001795F" w:rsidRPr="009849B8" w:rsidRDefault="0001795F" w:rsidP="00DD4211">
      <w:pPr>
        <w:pStyle w:val="FORMATONORMAL"/>
        <w:rPr>
          <w:rFonts w:ascii="Baloo" w:hAnsi="Baloo" w:cs="Baloo"/>
        </w:rPr>
      </w:pPr>
      <w:r w:rsidRPr="009849B8">
        <w:rPr>
          <w:rFonts w:ascii="Baloo" w:hAnsi="Baloo" w:cs="Baloo"/>
        </w:rPr>
        <w:t xml:space="preserve">PERFILES </w:t>
      </w:r>
    </w:p>
    <w:p w14:paraId="69BACF03" w14:textId="77777777" w:rsidR="0001795F" w:rsidRPr="009849B8" w:rsidRDefault="0001795F" w:rsidP="00DD4211">
      <w:pPr>
        <w:pStyle w:val="FORMATONORMAL"/>
        <w:rPr>
          <w:rFonts w:cs="Museo Sans 100"/>
        </w:rPr>
      </w:pPr>
      <w:r w:rsidRPr="009849B8">
        <w:rPr>
          <w:rFonts w:cs="Museo Sans 100"/>
        </w:rPr>
        <w:t xml:space="preserve">Serán propios para la construcción liviana, fabricados en hierro galvanizado de la más alta calidad, en variedad de espesores y calibres para cubrir las exigencias actuales del mercado de la construcción. </w:t>
      </w:r>
    </w:p>
    <w:p w14:paraId="3EA49343" w14:textId="77777777" w:rsidR="0001795F" w:rsidRPr="009849B8" w:rsidRDefault="0001795F" w:rsidP="00DD4211">
      <w:pPr>
        <w:pStyle w:val="FORMATONORMAL"/>
        <w:rPr>
          <w:rFonts w:ascii="Baloo" w:hAnsi="Baloo" w:cs="Baloo"/>
        </w:rPr>
      </w:pPr>
      <w:r w:rsidRPr="009849B8">
        <w:rPr>
          <w:rFonts w:ascii="Baloo" w:hAnsi="Baloo" w:cs="Baloo"/>
        </w:rPr>
        <w:lastRenderedPageBreak/>
        <w:t>LIJADO</w:t>
      </w:r>
    </w:p>
    <w:p w14:paraId="4AB23DC4" w14:textId="77777777" w:rsidR="0001795F" w:rsidRPr="009849B8" w:rsidRDefault="0001795F" w:rsidP="00DD4211">
      <w:pPr>
        <w:pStyle w:val="FORMATONORMAL"/>
        <w:rPr>
          <w:rFonts w:cs="Museo Sans 100"/>
        </w:rPr>
      </w:pPr>
      <w:r w:rsidRPr="009849B8">
        <w:rPr>
          <w:rFonts w:cs="Museo Sans 100"/>
        </w:rPr>
        <w:t>Luego de secada la superficie deberá ser lijada cuidando no levantar el papel de la placa de yeso. La capa final debe ser con lija número 120 o menor. Se deberá aplicar una capa de imprimación de buena calidad antes de cualquier pintura de acabado. Debe dibujarse y definirse la ubicación modular de los remates, así como la de las lámparas de iluminación, y otros equipos electrónicos o mecánicos, de tal manera como lo especifiquen los planos de detalle o el Ingeniero.</w:t>
      </w:r>
    </w:p>
    <w:p w14:paraId="32F86C89" w14:textId="77777777" w:rsidR="0001795F" w:rsidRPr="009849B8" w:rsidRDefault="0001795F" w:rsidP="00DD4211">
      <w:pPr>
        <w:pStyle w:val="FORMATONORMAL"/>
        <w:rPr>
          <w:rFonts w:ascii="Baloo" w:hAnsi="Baloo" w:cs="Baloo"/>
        </w:rPr>
      </w:pPr>
      <w:r w:rsidRPr="009849B8">
        <w:rPr>
          <w:rFonts w:ascii="Baloo" w:hAnsi="Baloo" w:cs="Baloo"/>
        </w:rPr>
        <w:t xml:space="preserve">CERTIFICACIONES </w:t>
      </w:r>
    </w:p>
    <w:p w14:paraId="7F687F8F" w14:textId="77777777" w:rsidR="0001795F" w:rsidRPr="009849B8" w:rsidRDefault="0001795F" w:rsidP="00DD4211">
      <w:pPr>
        <w:pStyle w:val="FORMATONORMAL"/>
        <w:rPr>
          <w:rFonts w:cs="Museo Sans 100"/>
        </w:rPr>
      </w:pPr>
      <w:r w:rsidRPr="009849B8">
        <w:rPr>
          <w:rFonts w:cs="Museo Sans 100"/>
        </w:rPr>
        <w:t>El proveedor, constructor o contratista deberá entregar las certificaciones, respaldos y garantías de fabricación y cumplimiento de las normas y estándares del producto, así también debido a la complejidad técnica de instalación, deberá presentar la certificación correspondiente de la mano de obra a fin de que esta sea calificada, capacitada y certificada para la instalación del producto.</w:t>
      </w:r>
    </w:p>
    <w:p w14:paraId="66F28F34" w14:textId="0E77082B" w:rsidR="0001795F" w:rsidRPr="009849B8" w:rsidRDefault="0001795F" w:rsidP="00DD4211">
      <w:pPr>
        <w:pStyle w:val="FORMATONORMAL"/>
        <w:rPr>
          <w:rFonts w:ascii="Baloo" w:hAnsi="Baloo" w:cs="Baloo"/>
        </w:rPr>
      </w:pPr>
      <w:r w:rsidRPr="009849B8">
        <w:rPr>
          <w:rFonts w:ascii="Baloo" w:hAnsi="Baloo" w:cs="Baloo"/>
        </w:rPr>
        <w:t>MEDICIÓN Y FORMA DE PAGO</w:t>
      </w:r>
    </w:p>
    <w:p w14:paraId="026C9A48" w14:textId="77777777" w:rsidR="0001795F" w:rsidRPr="009849B8" w:rsidRDefault="0001795F" w:rsidP="00DD4211">
      <w:pPr>
        <w:pStyle w:val="FORMATONORMAL"/>
        <w:rPr>
          <w:rFonts w:cs="Museo Sans 100"/>
        </w:rPr>
      </w:pPr>
      <w:r w:rsidRPr="009849B8">
        <w:rPr>
          <w:rFonts w:cs="Museo Sans 100"/>
        </w:rPr>
        <w:t xml:space="preserve">Se medirá y pagará por metro cuadrado. El precio debe incluir todos los materiales, equipos, sellos,  acabados, mano de obra, accesorios, herramientas y equipos empleados para su transporte e instalación, y todos los elementos que no aparecen detallados en las presentes especificaciones, pero son parte del sistema de cielo, necesarios para su correcta instalación y nivelación, excepto cuando estos específicamente se indiquen en otra partida del presupuesto; así como también incluye la limpieza y el desalojo de desperdicios y material sobrante. </w:t>
      </w:r>
    </w:p>
    <w:p w14:paraId="1D1DC951" w14:textId="12E8921A" w:rsidR="00B56ADC" w:rsidRPr="009849B8" w:rsidRDefault="0001795F" w:rsidP="00DD4211">
      <w:pPr>
        <w:pStyle w:val="FORMATONORMAL"/>
        <w:rPr>
          <w:rFonts w:cs="Museo Sans 100"/>
        </w:rPr>
      </w:pPr>
      <w:r w:rsidRPr="009849B8">
        <w:rPr>
          <w:rFonts w:cs="Museo Sans 100"/>
        </w:rPr>
        <w:t>Se pagarán hasta que estén completamente terminados e instalados de acuerdo a los planos y especificaciones técnicas, después de haber verificado su instalación y nivelación. Considerar que la mano de obra, materiales, acabado, etc., sean especializados para ese rubro.</w:t>
      </w:r>
    </w:p>
    <w:p w14:paraId="7C502F8C" w14:textId="77777777" w:rsidR="00DD4211" w:rsidRPr="009849B8" w:rsidRDefault="00DD4211" w:rsidP="00DD4211">
      <w:pPr>
        <w:pStyle w:val="FORMATONORMAL"/>
        <w:rPr>
          <w:rFonts w:ascii="Baloo" w:hAnsi="Baloo" w:cs="Baloo"/>
        </w:rPr>
      </w:pPr>
    </w:p>
    <w:p w14:paraId="7ED9470E" w14:textId="1A2443F8" w:rsidR="0001795F" w:rsidRPr="009849B8" w:rsidRDefault="0001795F" w:rsidP="00DD4211">
      <w:pPr>
        <w:pStyle w:val="FORMATONORMAL"/>
        <w:rPr>
          <w:rFonts w:ascii="Baloo" w:hAnsi="Baloo" w:cs="Baloo"/>
        </w:rPr>
      </w:pPr>
      <w:r w:rsidRPr="009849B8">
        <w:rPr>
          <w:rFonts w:ascii="Baloo" w:hAnsi="Baloo" w:cs="Baloo"/>
        </w:rPr>
        <w:t xml:space="preserve">CIELO FALSO DE LISTONES O PANALES DE MADERA </w:t>
      </w:r>
    </w:p>
    <w:p w14:paraId="784A4A57" w14:textId="074E004A" w:rsidR="00B56ADC" w:rsidRPr="009849B8" w:rsidRDefault="0001795F" w:rsidP="00DD4211">
      <w:pPr>
        <w:pStyle w:val="FORMATONORMAL"/>
        <w:jc w:val="center"/>
      </w:pPr>
      <w:r w:rsidRPr="009849B8">
        <w:rPr>
          <w:rFonts w:eastAsia="Museo Sans 100" w:cs="Museo Sans 100"/>
          <w:noProof/>
        </w:rPr>
        <w:drawing>
          <wp:inline distT="0" distB="0" distL="0" distR="0" wp14:anchorId="566DC76F" wp14:editId="4307B7D5">
            <wp:extent cx="2590800" cy="1781175"/>
            <wp:effectExtent l="0" t="0" r="0" b="0"/>
            <wp:docPr id="1153643847" name="image53.jpg" descr="https://architectural.hunterdouglas.com.co/wp-content/uploads/sites/6/2022/03/Cielo-raso-woodlines-2-scaled.jpeg"/>
            <wp:cNvGraphicFramePr/>
            <a:graphic xmlns:a="http://schemas.openxmlformats.org/drawingml/2006/main">
              <a:graphicData uri="http://schemas.openxmlformats.org/drawingml/2006/picture">
                <pic:pic xmlns:pic="http://schemas.openxmlformats.org/drawingml/2006/picture">
                  <pic:nvPicPr>
                    <pic:cNvPr id="0" name="image53.jpg" descr="https://architectural.hunterdouglas.com.co/wp-content/uploads/sites/6/2022/03/Cielo-raso-woodlines-2-scaled.jpeg"/>
                    <pic:cNvPicPr preferRelativeResize="0"/>
                  </pic:nvPicPr>
                  <pic:blipFill>
                    <a:blip r:embed="rId57"/>
                    <a:srcRect b="48508"/>
                    <a:stretch>
                      <a:fillRect/>
                    </a:stretch>
                  </pic:blipFill>
                  <pic:spPr>
                    <a:xfrm>
                      <a:off x="0" y="0"/>
                      <a:ext cx="2590800" cy="1781175"/>
                    </a:xfrm>
                    <a:prstGeom prst="rect">
                      <a:avLst/>
                    </a:prstGeom>
                    <a:ln/>
                  </pic:spPr>
                </pic:pic>
              </a:graphicData>
            </a:graphic>
          </wp:inline>
        </w:drawing>
      </w:r>
    </w:p>
    <w:p w14:paraId="5EBA9E2F" w14:textId="5DFF2A4C" w:rsidR="0001795F" w:rsidRPr="009849B8" w:rsidRDefault="00410005" w:rsidP="00DD4211">
      <w:pPr>
        <w:pStyle w:val="FORMATONORMAL"/>
        <w:jc w:val="center"/>
        <w:rPr>
          <w:b/>
          <w:smallCaps/>
        </w:rPr>
      </w:pPr>
      <w:bookmarkStart w:id="105" w:name="_Toc176863570"/>
      <w:r w:rsidRPr="009849B8">
        <w:t xml:space="preserve">ILUSTRACIÓN </w:t>
      </w:r>
      <w:fldSimple w:instr=" SEQ Ilustración \* ARABIC ">
        <w:r w:rsidR="00D80951">
          <w:rPr>
            <w:noProof/>
          </w:rPr>
          <w:t>32</w:t>
        </w:r>
      </w:fldSimple>
      <w:r w:rsidRPr="009849B8">
        <w:t xml:space="preserve"> </w:t>
      </w:r>
      <w:r w:rsidR="0001795F" w:rsidRPr="009849B8">
        <w:t>EJEMPLO DE CIELO FALSO DE LISTONES O PANELES DE MADERA</w:t>
      </w:r>
      <w:bookmarkEnd w:id="105"/>
    </w:p>
    <w:p w14:paraId="07D96CBB" w14:textId="77777777" w:rsidR="0001795F" w:rsidRPr="009849B8" w:rsidRDefault="0001795F" w:rsidP="00DD4211">
      <w:pPr>
        <w:pStyle w:val="FORMATONORMAL"/>
        <w:rPr>
          <w:rFonts w:eastAsia="Museo Sans 100" w:cs="Museo Sans 100"/>
        </w:rPr>
      </w:pPr>
      <w:r w:rsidRPr="009849B8">
        <w:rPr>
          <w:rFonts w:eastAsia="Museo Sans 100" w:cs="Museo Sans 100"/>
        </w:rPr>
        <w:t xml:space="preserve">Comprende todas las actividades para la provisión y colocación de cielo suspendido formado por paneles metálicos enchapados en madera natural según se determinen en los planos de acabados. Se instalarán simulando listones de madera en el cual el material deberá de la mejor calidad instalados a través de paneles metálicos enchapado, colocados uno al lado del otro suspendidos en un porto panel escondiendo todas las instalaciones. El objetivo de este rubro es el </w:t>
      </w:r>
      <w:r w:rsidRPr="009849B8">
        <w:rPr>
          <w:rFonts w:eastAsia="Museo Sans 100" w:cs="Museo Sans 100"/>
        </w:rPr>
        <w:lastRenderedPageBreak/>
        <w:t>disponer de un cielo falso final en color que simule madera natural y que proporcione un acabado estético. El material a colocar será de primera calidad, importado para garantizar su durabilidad y mínimo mantenimiento.</w:t>
      </w:r>
    </w:p>
    <w:p w14:paraId="3B2CFD81" w14:textId="77777777" w:rsidR="0001795F" w:rsidRPr="009849B8" w:rsidRDefault="0001795F" w:rsidP="00DD4211">
      <w:pPr>
        <w:pStyle w:val="FORMATONORMAL"/>
        <w:rPr>
          <w:rFonts w:eastAsia="Museo Sans 100" w:cs="Museo Sans 100"/>
        </w:rPr>
      </w:pPr>
      <w:r w:rsidRPr="009849B8">
        <w:rPr>
          <w:rFonts w:eastAsia="Museo Sans 100" w:cs="Museo Sans 100"/>
        </w:rPr>
        <w:t>El ingeniero no aceptará cielos falsos que presenten manchas, averías, torceduras en las piezas metálicas, desniveles u otro tipo de defectos que contrarresten la calidad del trabajo. El cielo deberá observarse con excelente calidad. Es responsabilidad exclusiva del Contratista la protección del material de cielo desde su compra hasta la entrega final. Debe tener especial cuidado contra daño por humedad. Si es embodegado por un período de tiempo prolongado, deberá tener cuidado que la bodega esté‚ totalmente seca y que cuente con adecuada ventilación.</w:t>
      </w:r>
    </w:p>
    <w:p w14:paraId="34AD9A92" w14:textId="1C7C0EDA" w:rsidR="006F7BB6" w:rsidRPr="009849B8" w:rsidRDefault="006F7BB6" w:rsidP="00DD4211">
      <w:pPr>
        <w:pStyle w:val="FORMATONORMAL"/>
        <w:rPr>
          <w:rFonts w:ascii="Baloo" w:eastAsia="Museo Sans 100" w:hAnsi="Baloo" w:cs="Baloo"/>
        </w:rPr>
      </w:pPr>
      <w:r w:rsidRPr="009849B8">
        <w:rPr>
          <w:rFonts w:ascii="Baloo" w:eastAsia="Museo Sans 100" w:hAnsi="Baloo" w:cs="Baloo"/>
        </w:rPr>
        <w:t>MATERIALES</w:t>
      </w:r>
    </w:p>
    <w:p w14:paraId="030F968E" w14:textId="77777777" w:rsidR="006F7BB6" w:rsidRPr="009849B8" w:rsidRDefault="006F7BB6" w:rsidP="00DD4211">
      <w:pPr>
        <w:pStyle w:val="FORMATONORMALVIETA"/>
      </w:pPr>
      <w:r w:rsidRPr="009849B8">
        <w:t>• Material: Aluzinc enchapado</w:t>
      </w:r>
    </w:p>
    <w:p w14:paraId="080F6BF4" w14:textId="77777777" w:rsidR="006F7BB6" w:rsidRPr="009849B8" w:rsidRDefault="006F7BB6" w:rsidP="00DD4211">
      <w:pPr>
        <w:pStyle w:val="FORMATONORMALVIETA"/>
      </w:pPr>
      <w:r w:rsidRPr="009849B8">
        <w:t>• Espesor: 0,9 mm (Aluzinc 0,5, chapa madera 0,4 - 0,5)</w:t>
      </w:r>
    </w:p>
    <w:p w14:paraId="52AD231E" w14:textId="77777777" w:rsidR="006F7BB6" w:rsidRPr="009849B8" w:rsidRDefault="006F7BB6" w:rsidP="00DD4211">
      <w:pPr>
        <w:pStyle w:val="FORMATONORMALVIETA"/>
      </w:pPr>
      <w:r w:rsidRPr="009849B8">
        <w:t xml:space="preserve">• Chapas: cedro, encina, fresno, </w:t>
      </w:r>
      <w:proofErr w:type="spellStart"/>
      <w:r w:rsidRPr="009849B8">
        <w:t>goibao</w:t>
      </w:r>
      <w:proofErr w:type="spellEnd"/>
      <w:r w:rsidRPr="009849B8">
        <w:t xml:space="preserve"> claro, haya, </w:t>
      </w:r>
      <w:proofErr w:type="spellStart"/>
      <w:r w:rsidRPr="009849B8">
        <w:t>jequitiba</w:t>
      </w:r>
      <w:proofErr w:type="spellEnd"/>
      <w:r w:rsidRPr="009849B8">
        <w:t xml:space="preserve">, mara clara, </w:t>
      </w:r>
      <w:proofErr w:type="spellStart"/>
      <w:r w:rsidRPr="009849B8">
        <w:t>wenge</w:t>
      </w:r>
      <w:proofErr w:type="spellEnd"/>
    </w:p>
    <w:p w14:paraId="57291E90" w14:textId="77777777" w:rsidR="006F7BB6" w:rsidRPr="009849B8" w:rsidRDefault="006F7BB6" w:rsidP="00DD4211">
      <w:pPr>
        <w:pStyle w:val="FORMATONORMALVIETA"/>
      </w:pPr>
      <w:r w:rsidRPr="009849B8">
        <w:t>• Usos: cielos</w:t>
      </w:r>
    </w:p>
    <w:p w14:paraId="5F8661B6" w14:textId="77777777" w:rsidR="006F7BB6" w:rsidRPr="009849B8" w:rsidRDefault="006F7BB6" w:rsidP="00DD4211">
      <w:pPr>
        <w:pStyle w:val="FORMATONORMALVIETA"/>
      </w:pPr>
      <w:r w:rsidRPr="009849B8">
        <w:t>• Terminación: lisa</w:t>
      </w:r>
    </w:p>
    <w:p w14:paraId="6FA45CD3" w14:textId="0F8A08E9" w:rsidR="006F7BB6" w:rsidRPr="009849B8" w:rsidRDefault="006F7BB6" w:rsidP="00DD4211">
      <w:pPr>
        <w:pStyle w:val="FORMATONORMALVIETA"/>
      </w:pPr>
      <w:r w:rsidRPr="009849B8">
        <w:t>• Largos: según planos constructivos.</w:t>
      </w:r>
    </w:p>
    <w:p w14:paraId="207BE08A" w14:textId="77777777" w:rsidR="006F7BB6" w:rsidRPr="009849B8" w:rsidRDefault="006F7BB6" w:rsidP="00DD4211">
      <w:pPr>
        <w:pStyle w:val="FORMATONORMAL"/>
        <w:rPr>
          <w:rFonts w:eastAsia="Museo Sans 100" w:cs="Museo Sans 100"/>
        </w:rPr>
      </w:pPr>
    </w:p>
    <w:p w14:paraId="064F48B5" w14:textId="4F0AE29C" w:rsidR="006F7BB6" w:rsidRPr="009849B8" w:rsidRDefault="006F7BB6" w:rsidP="00DD4211">
      <w:pPr>
        <w:pStyle w:val="FORMATONORMAL"/>
        <w:rPr>
          <w:rFonts w:ascii="Baloo" w:eastAsia="Museo Sans 100" w:hAnsi="Baloo" w:cs="Baloo"/>
        </w:rPr>
      </w:pPr>
      <w:r w:rsidRPr="009849B8">
        <w:rPr>
          <w:rFonts w:ascii="Baloo" w:eastAsia="Museo Sans 100" w:hAnsi="Baloo" w:cs="Baloo"/>
        </w:rPr>
        <w:t xml:space="preserve">CERTIFICACIONES </w:t>
      </w:r>
    </w:p>
    <w:p w14:paraId="2AA50D10" w14:textId="0D7B7FF0" w:rsidR="006F7BB6" w:rsidRPr="009849B8" w:rsidRDefault="006F7BB6" w:rsidP="00DD4211">
      <w:pPr>
        <w:pStyle w:val="FORMATONORMAL"/>
        <w:rPr>
          <w:rFonts w:eastAsia="Museo Sans 100" w:cs="Museo Sans 100"/>
        </w:rPr>
      </w:pPr>
      <w:r w:rsidRPr="009849B8">
        <w:rPr>
          <w:rFonts w:eastAsia="Museo Sans 100" w:cs="Museo Sans 100"/>
        </w:rPr>
        <w:t>El proveedor, constructor o contratista deberá entregar las certificaciones, respaldos y garantías de fabricación y cumplimiento de las normas y estándares del producto, así también debido a la complejidad técnica de instalación, deberá presentar la certificación correspondiente de la mano de obra a fin de que esta sea calificada, capacitada y certificada para la instalación del producto.</w:t>
      </w:r>
    </w:p>
    <w:p w14:paraId="18F2F954" w14:textId="13EC7333" w:rsidR="006F7BB6" w:rsidRPr="009849B8" w:rsidRDefault="006F7BB6" w:rsidP="00DD4211">
      <w:pPr>
        <w:pStyle w:val="FORMATONORMAL"/>
        <w:rPr>
          <w:rFonts w:ascii="Baloo" w:eastAsia="Museo Sans 100" w:hAnsi="Baloo" w:cs="Baloo"/>
        </w:rPr>
      </w:pPr>
      <w:r w:rsidRPr="009849B8">
        <w:rPr>
          <w:rFonts w:ascii="Baloo" w:eastAsia="Museo Sans 100" w:hAnsi="Baloo" w:cs="Baloo"/>
        </w:rPr>
        <w:t>MEDICIÓN Y FORMA DE PAGO</w:t>
      </w:r>
    </w:p>
    <w:p w14:paraId="3C53CF2D" w14:textId="3B6173FC" w:rsidR="006F7BB6" w:rsidRPr="009849B8" w:rsidRDefault="006F7BB6" w:rsidP="00DD4211">
      <w:pPr>
        <w:pStyle w:val="FORMATONORMAL"/>
        <w:rPr>
          <w:rFonts w:eastAsia="Museo Sans 100" w:cs="Museo Sans 100"/>
        </w:rPr>
      </w:pPr>
      <w:r w:rsidRPr="009849B8">
        <w:rPr>
          <w:rFonts w:eastAsia="Museo Sans 100" w:cs="Museo Sans 100"/>
        </w:rPr>
        <w:t xml:space="preserve">Se medirá y pagará por metro cuadrado. El precio debe incluir todos los materiales, equipos, sellos,  acabados, mano de obra, accesorios, herramientas y equipos empleados para su transporte e instalación, y todos los elementos que no aparecen detallados en las presentes especificaciones, pero son parte del sistema de cielo, necesarios para su correcta instalación y nivelación, excepto cuando estos específicamente se indiquen en otra partida del presupuesto; así como también incluye la limpieza y el desalojo de desperdicios y material sobrante. </w:t>
      </w:r>
    </w:p>
    <w:p w14:paraId="1C439C45" w14:textId="5CF76D66" w:rsidR="00DD4211" w:rsidRPr="009849B8" w:rsidRDefault="006F7BB6" w:rsidP="00DD4211">
      <w:pPr>
        <w:pStyle w:val="FORMATONORMAL"/>
        <w:rPr>
          <w:rFonts w:eastAsia="Museo Sans 100" w:cs="Museo Sans 100"/>
        </w:rPr>
      </w:pPr>
      <w:r w:rsidRPr="009849B8">
        <w:rPr>
          <w:rFonts w:eastAsia="Museo Sans 100" w:cs="Museo Sans 100"/>
        </w:rPr>
        <w:t>Se pagarán hasta que estén completamente terminados e instalados de acuerdo a los planos y especificaciones técnicas, después de haber verificado su instalación y nivelación. Considerar que la mano de obra, materiales, acabado, etc., sean especializados para ese rubro.</w:t>
      </w:r>
    </w:p>
    <w:p w14:paraId="4AF758AD" w14:textId="68CECDD8" w:rsidR="006F7BB6" w:rsidRPr="009849B8" w:rsidRDefault="006F7BB6" w:rsidP="00DD4211">
      <w:pPr>
        <w:pStyle w:val="FORMATONORMAL"/>
        <w:rPr>
          <w:rFonts w:ascii="Baloo" w:eastAsia="Museo Sans 100" w:hAnsi="Baloo" w:cs="Baloo"/>
        </w:rPr>
      </w:pPr>
      <w:r w:rsidRPr="009849B8">
        <w:rPr>
          <w:rFonts w:ascii="Baloo" w:eastAsia="Museo Sans 100" w:hAnsi="Baloo" w:cs="Baloo"/>
        </w:rPr>
        <w:t xml:space="preserve">DISEÑOS ESPECIALES EN CIELOS </w:t>
      </w:r>
    </w:p>
    <w:p w14:paraId="383AA0DE" w14:textId="2464A04B" w:rsidR="0001795F" w:rsidRPr="009849B8" w:rsidRDefault="006F7BB6" w:rsidP="00DD4211">
      <w:pPr>
        <w:pStyle w:val="FORMATONORMAL"/>
        <w:rPr>
          <w:rFonts w:eastAsia="Museo Sans 100" w:cs="Museo Sans 100"/>
          <w:noProof/>
        </w:rPr>
      </w:pPr>
      <w:r w:rsidRPr="009849B8">
        <w:rPr>
          <w:rFonts w:eastAsia="Museo Sans 100" w:cs="Museo Sans 100"/>
        </w:rPr>
        <w:t>Áreas o servicios: Se procederá a instalar un diseño especial de cielos en áreas de pasillos, salas de esperas, ambientes administrativos o según se indique en los planos de acabados</w:t>
      </w:r>
      <w:r w:rsidRPr="009849B8">
        <w:rPr>
          <w:rFonts w:eastAsia="Museo Sans 100" w:cs="Museo Sans 100"/>
          <w:noProof/>
        </w:rPr>
        <w:t xml:space="preserve"> </w:t>
      </w:r>
    </w:p>
    <w:p w14:paraId="7D5969CD" w14:textId="35069B39" w:rsidR="00DD4211" w:rsidRPr="009849B8" w:rsidRDefault="00DD4211" w:rsidP="00DD4211">
      <w:pPr>
        <w:pStyle w:val="FORMATONORMAL"/>
        <w:jc w:val="center"/>
        <w:rPr>
          <w:lang w:val="es-ES"/>
        </w:rPr>
      </w:pPr>
      <w:r w:rsidRPr="009849B8">
        <w:rPr>
          <w:rFonts w:eastAsia="Museo Sans 100" w:cs="Museo Sans 100"/>
          <w:noProof/>
        </w:rPr>
        <w:lastRenderedPageBreak/>
        <w:drawing>
          <wp:inline distT="0" distB="0" distL="0" distR="0" wp14:anchorId="088260B1" wp14:editId="29CFEF8D">
            <wp:extent cx="2897505" cy="1809750"/>
            <wp:effectExtent l="0" t="0" r="0" b="0"/>
            <wp:docPr id="1005726307"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rotWithShape="1">
                    <a:blip r:embed="rId58">
                      <a:extLst>
                        <a:ext uri="{28A0092B-C50C-407E-A947-70E740481C1C}">
                          <a14:useLocalDpi xmlns:a14="http://schemas.microsoft.com/office/drawing/2010/main" val="0"/>
                        </a:ext>
                      </a:extLst>
                    </a:blip>
                    <a:srcRect t="4580"/>
                    <a:stretch/>
                  </pic:blipFill>
                  <pic:spPr bwMode="auto">
                    <a:xfrm>
                      <a:off x="0" y="0"/>
                      <a:ext cx="2897505" cy="1809750"/>
                    </a:xfrm>
                    <a:prstGeom prst="rect">
                      <a:avLst/>
                    </a:prstGeom>
                    <a:ln>
                      <a:noFill/>
                    </a:ln>
                    <a:extLst>
                      <a:ext uri="{53640926-AAD7-44D8-BBD7-CCE9431645EC}">
                        <a14:shadowObscured xmlns:a14="http://schemas.microsoft.com/office/drawing/2010/main"/>
                      </a:ext>
                    </a:extLst>
                  </pic:spPr>
                </pic:pic>
              </a:graphicData>
            </a:graphic>
          </wp:inline>
        </w:drawing>
      </w:r>
    </w:p>
    <w:p w14:paraId="73477D90" w14:textId="2D49F2EE" w:rsidR="006F7BB6" w:rsidRPr="009849B8" w:rsidRDefault="00410005" w:rsidP="00DD4211">
      <w:pPr>
        <w:pStyle w:val="FORMATONORMAL"/>
        <w:jc w:val="center"/>
        <w:rPr>
          <w:b/>
          <w:smallCaps/>
        </w:rPr>
      </w:pPr>
      <w:bookmarkStart w:id="106" w:name="_Toc176863571"/>
      <w:r w:rsidRPr="009849B8">
        <w:t xml:space="preserve">ILUSTRACIÓN </w:t>
      </w:r>
      <w:fldSimple w:instr=" SEQ Ilustración \* ARABIC ">
        <w:r w:rsidR="00D80951">
          <w:rPr>
            <w:noProof/>
          </w:rPr>
          <w:t>33</w:t>
        </w:r>
      </w:fldSimple>
      <w:r w:rsidRPr="009849B8">
        <w:t xml:space="preserve"> </w:t>
      </w:r>
      <w:r w:rsidR="00FD16A5" w:rsidRPr="009849B8">
        <w:t>EJEMPLO DE INSTALACIÓN</w:t>
      </w:r>
      <w:bookmarkEnd w:id="106"/>
    </w:p>
    <w:p w14:paraId="3B2520BA" w14:textId="4ED2198D" w:rsidR="006F7BB6" w:rsidRPr="009849B8" w:rsidRDefault="006F7BB6" w:rsidP="00DD4211">
      <w:pPr>
        <w:pStyle w:val="FORMATONORMAL"/>
        <w:jc w:val="center"/>
      </w:pPr>
      <w:r w:rsidRPr="009849B8">
        <w:rPr>
          <w:rFonts w:eastAsia="Museo Sans 100" w:cs="Museo Sans 100"/>
          <w:noProof/>
        </w:rPr>
        <w:drawing>
          <wp:inline distT="0" distB="0" distL="0" distR="0" wp14:anchorId="7843AF39" wp14:editId="732C27F3">
            <wp:extent cx="2934119" cy="1376624"/>
            <wp:effectExtent l="0" t="0" r="0" b="0"/>
            <wp:docPr id="1727808193" name="image43.jpg"/>
            <wp:cNvGraphicFramePr/>
            <a:graphic xmlns:a="http://schemas.openxmlformats.org/drawingml/2006/main">
              <a:graphicData uri="http://schemas.openxmlformats.org/drawingml/2006/picture">
                <pic:pic xmlns:pic="http://schemas.openxmlformats.org/drawingml/2006/picture">
                  <pic:nvPicPr>
                    <pic:cNvPr id="0" name="image43.jpg"/>
                    <pic:cNvPicPr preferRelativeResize="0"/>
                  </pic:nvPicPr>
                  <pic:blipFill>
                    <a:blip r:embed="rId59"/>
                    <a:srcRect b="43498"/>
                    <a:stretch>
                      <a:fillRect/>
                    </a:stretch>
                  </pic:blipFill>
                  <pic:spPr>
                    <a:xfrm>
                      <a:off x="0" y="0"/>
                      <a:ext cx="2970662" cy="1393769"/>
                    </a:xfrm>
                    <a:prstGeom prst="rect">
                      <a:avLst/>
                    </a:prstGeom>
                    <a:ln/>
                  </pic:spPr>
                </pic:pic>
              </a:graphicData>
            </a:graphic>
          </wp:inline>
        </w:drawing>
      </w:r>
    </w:p>
    <w:p w14:paraId="46DDE551" w14:textId="216CF6D9" w:rsidR="0001795F" w:rsidRPr="009849B8" w:rsidRDefault="00410005" w:rsidP="00DD4211">
      <w:pPr>
        <w:pStyle w:val="FORMATONORMAL"/>
        <w:jc w:val="center"/>
        <w:rPr>
          <w:rFonts w:eastAsia="Museo Sans 100" w:cs="Museo Sans 100"/>
          <w:sz w:val="18"/>
          <w:szCs w:val="18"/>
        </w:rPr>
      </w:pPr>
      <w:bookmarkStart w:id="107" w:name="_Toc176863572"/>
      <w:r w:rsidRPr="009849B8">
        <w:rPr>
          <w:szCs w:val="20"/>
        </w:rPr>
        <w:t xml:space="preserve">ILUSTRACIÓN </w:t>
      </w:r>
      <w:r w:rsidRPr="009849B8">
        <w:rPr>
          <w:szCs w:val="20"/>
        </w:rPr>
        <w:fldChar w:fldCharType="begin"/>
      </w:r>
      <w:r w:rsidRPr="009849B8">
        <w:rPr>
          <w:szCs w:val="20"/>
        </w:rPr>
        <w:instrText xml:space="preserve"> SEQ Ilustración \* ARABIC </w:instrText>
      </w:r>
      <w:r w:rsidRPr="009849B8">
        <w:rPr>
          <w:szCs w:val="20"/>
        </w:rPr>
        <w:fldChar w:fldCharType="separate"/>
      </w:r>
      <w:r w:rsidR="00D80951">
        <w:rPr>
          <w:noProof/>
          <w:szCs w:val="20"/>
        </w:rPr>
        <w:t>34</w:t>
      </w:r>
      <w:r w:rsidRPr="009849B8">
        <w:rPr>
          <w:szCs w:val="20"/>
        </w:rPr>
        <w:fldChar w:fldCharType="end"/>
      </w:r>
      <w:r w:rsidRPr="009849B8">
        <w:rPr>
          <w:szCs w:val="20"/>
        </w:rPr>
        <w:t xml:space="preserve"> </w:t>
      </w:r>
      <w:r w:rsidR="00FD16A5" w:rsidRPr="009849B8">
        <w:rPr>
          <w:rFonts w:eastAsia="Museo Sans 100" w:cs="Museo Sans 100"/>
          <w:sz w:val="18"/>
          <w:szCs w:val="18"/>
        </w:rPr>
        <w:t>EJEMPLOS DE SEÑALES ESPECIALES DE CIELOS FALSOS</w:t>
      </w:r>
      <w:bookmarkEnd w:id="107"/>
    </w:p>
    <w:p w14:paraId="2657C4E9" w14:textId="009D4B3F" w:rsidR="006F7BB6" w:rsidRPr="009849B8" w:rsidRDefault="0053152C" w:rsidP="00DD4211">
      <w:pPr>
        <w:pStyle w:val="FORMATONORMAL"/>
      </w:pPr>
      <w:r w:rsidRPr="009849B8">
        <w:rPr>
          <w:rFonts w:eastAsia="Museo Sans 100" w:cs="Museo Sans 100"/>
        </w:rPr>
        <w:t>En los casos según se indique en los planos constructivos se deberá colocar e instalar el cielo falso según diseño especial y tal como indiquen los planos constructivos; el cual deberá ser revisado y validado previo a su colocación con el Ingeniero de la obra, teniendo el sumo cuidado de realizar el procedimiento de una manera limpia y ordenada. En este caso, el contratista deberá tomar en consideración los niveles, alturas y acabados de cielo con el fin de garantizar que se cumpla con lo propuesto en planos. El contratista deberá presentar planos taller al Ingeniero para su aprobación</w:t>
      </w:r>
    </w:p>
    <w:p w14:paraId="350C0046" w14:textId="03B7E6E0" w:rsidR="006F7BB6" w:rsidRPr="009849B8" w:rsidRDefault="0053152C" w:rsidP="00DD4211">
      <w:pPr>
        <w:pStyle w:val="FORMATONORMAL"/>
      </w:pPr>
      <w:r w:rsidRPr="009849B8">
        <w:rPr>
          <w:rFonts w:eastAsia="Museo Sans 100" w:cs="Museo Sans 100"/>
          <w:noProof/>
        </w:rPr>
        <w:drawing>
          <wp:anchor distT="0" distB="0" distL="114300" distR="114300" simplePos="0" relativeHeight="251698176" behindDoc="0" locked="0" layoutInCell="1" hidden="0" allowOverlap="1" wp14:anchorId="4120D313" wp14:editId="55FAC703">
            <wp:simplePos x="0" y="0"/>
            <wp:positionH relativeFrom="page">
              <wp:posOffset>2682875</wp:posOffset>
            </wp:positionH>
            <wp:positionV relativeFrom="paragraph">
              <wp:posOffset>15240</wp:posOffset>
            </wp:positionV>
            <wp:extent cx="2481580" cy="1577340"/>
            <wp:effectExtent l="0" t="0" r="0" b="0"/>
            <wp:wrapSquare wrapText="bothSides" distT="0" distB="0" distL="114300" distR="114300"/>
            <wp:docPr id="449816525"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60"/>
                    <a:srcRect l="7731" r="7362"/>
                    <a:stretch>
                      <a:fillRect/>
                    </a:stretch>
                  </pic:blipFill>
                  <pic:spPr>
                    <a:xfrm>
                      <a:off x="0" y="0"/>
                      <a:ext cx="2481580" cy="1577340"/>
                    </a:xfrm>
                    <a:prstGeom prst="rect">
                      <a:avLst/>
                    </a:prstGeom>
                    <a:ln/>
                  </pic:spPr>
                </pic:pic>
              </a:graphicData>
            </a:graphic>
            <wp14:sizeRelH relativeFrom="margin">
              <wp14:pctWidth>0</wp14:pctWidth>
            </wp14:sizeRelH>
            <wp14:sizeRelV relativeFrom="margin">
              <wp14:pctHeight>0</wp14:pctHeight>
            </wp14:sizeRelV>
          </wp:anchor>
        </w:drawing>
      </w:r>
    </w:p>
    <w:p w14:paraId="4F91911B" w14:textId="3C061C4D" w:rsidR="00B56ADC" w:rsidRPr="009849B8" w:rsidRDefault="00B56ADC" w:rsidP="00DD4211">
      <w:pPr>
        <w:pStyle w:val="FORMATONORMAL"/>
      </w:pPr>
    </w:p>
    <w:p w14:paraId="110F2DF5" w14:textId="336C9A6C" w:rsidR="00B56ADC" w:rsidRPr="009849B8" w:rsidRDefault="00B56ADC" w:rsidP="00DD4211">
      <w:pPr>
        <w:pStyle w:val="FORMATONORMAL"/>
        <w:rPr>
          <w:lang w:val="es-ES"/>
        </w:rPr>
      </w:pPr>
    </w:p>
    <w:p w14:paraId="734B41FB" w14:textId="1FB48BC3" w:rsidR="00662D62" w:rsidRPr="009849B8" w:rsidRDefault="00662D62" w:rsidP="00DD4211">
      <w:pPr>
        <w:pStyle w:val="FORMATONORMAL"/>
        <w:rPr>
          <w:lang w:val="es-ES"/>
        </w:rPr>
      </w:pPr>
    </w:p>
    <w:p w14:paraId="13082357" w14:textId="77777777" w:rsidR="00662D62" w:rsidRPr="009849B8" w:rsidRDefault="00662D62" w:rsidP="00DD4211">
      <w:pPr>
        <w:pStyle w:val="FORMATONORMAL"/>
        <w:rPr>
          <w:lang w:val="es-ES"/>
        </w:rPr>
      </w:pPr>
    </w:p>
    <w:p w14:paraId="7E7C6411" w14:textId="77777777" w:rsidR="0053152C" w:rsidRPr="009849B8" w:rsidRDefault="0053152C" w:rsidP="00DD4211">
      <w:pPr>
        <w:pStyle w:val="FORMATONORMAL"/>
      </w:pPr>
    </w:p>
    <w:p w14:paraId="01ED850F" w14:textId="77777777" w:rsidR="0053152C" w:rsidRPr="009849B8" w:rsidRDefault="0053152C" w:rsidP="00DD4211">
      <w:pPr>
        <w:pStyle w:val="FORMATONORMAL"/>
      </w:pPr>
    </w:p>
    <w:p w14:paraId="6DD2D7FF" w14:textId="62A9AD48" w:rsidR="0053152C" w:rsidRPr="009849B8" w:rsidRDefault="00410005" w:rsidP="00DD4211">
      <w:pPr>
        <w:pStyle w:val="FORMATONORMAL"/>
        <w:jc w:val="center"/>
        <w:rPr>
          <w:b/>
          <w:smallCaps/>
        </w:rPr>
      </w:pPr>
      <w:bookmarkStart w:id="108" w:name="_Toc176863573"/>
      <w:r w:rsidRPr="009849B8">
        <w:t xml:space="preserve">ILUSTRACIÓN </w:t>
      </w:r>
      <w:fldSimple w:instr=" SEQ Ilustración \* ARABIC ">
        <w:r w:rsidR="00D80951">
          <w:rPr>
            <w:noProof/>
          </w:rPr>
          <w:t>35</w:t>
        </w:r>
      </w:fldSimple>
      <w:r w:rsidRPr="009849B8">
        <w:t xml:space="preserve"> </w:t>
      </w:r>
      <w:r w:rsidR="0053152C" w:rsidRPr="009849B8">
        <w:t>EJEMPLO DE TIPOS DE ACABADOS DE CIELOS FALSOS</w:t>
      </w:r>
      <w:bookmarkEnd w:id="108"/>
    </w:p>
    <w:p w14:paraId="3BE99BEC" w14:textId="02B7631F" w:rsidR="0053152C" w:rsidRPr="009849B8" w:rsidRDefault="0053152C" w:rsidP="00DD4211">
      <w:pPr>
        <w:pStyle w:val="FORMATONORMAL"/>
        <w:rPr>
          <w:rFonts w:eastAsia="Museo Sans 100" w:cs="Museo Sans 100"/>
        </w:rPr>
      </w:pPr>
      <w:r w:rsidRPr="009849B8">
        <w:rPr>
          <w:rFonts w:eastAsia="Museo Sans 100" w:cs="Museo Sans 100"/>
        </w:rPr>
        <w:t>El contratista deberá tener sumo cuidado previo a su instalación de coordinar con las tuberías, conexiones mecánicas, eléctricas, datos e hidrosanitarias de las diferentes especialidades para lograr un acabado estético y funcional y así evitar reprocesamientos constructivas y/</w:t>
      </w:r>
      <w:proofErr w:type="spellStart"/>
      <w:r w:rsidRPr="009849B8">
        <w:rPr>
          <w:rFonts w:eastAsia="Museo Sans 100" w:cs="Museo Sans 100"/>
        </w:rPr>
        <w:t>o</w:t>
      </w:r>
      <w:proofErr w:type="spellEnd"/>
      <w:r w:rsidRPr="009849B8">
        <w:rPr>
          <w:rFonts w:eastAsia="Museo Sans 100" w:cs="Museo Sans 100"/>
        </w:rPr>
        <w:t xml:space="preserve"> omisiones. </w:t>
      </w:r>
    </w:p>
    <w:p w14:paraId="5071504C" w14:textId="1B2CD167" w:rsidR="00FD16A5" w:rsidRPr="009849B8" w:rsidRDefault="0053152C" w:rsidP="00DD4211">
      <w:pPr>
        <w:pStyle w:val="FORMATONORMAL"/>
      </w:pPr>
      <w:r w:rsidRPr="009849B8">
        <w:rPr>
          <w:rFonts w:eastAsia="Museo Sans 100" w:cs="Museo Sans 100"/>
        </w:rPr>
        <w:lastRenderedPageBreak/>
        <w:t>Los diferentes tipos de acabados de cielos falsos a utilizar en el proyecto deben instalarse con la mayor seguridad y verificación de su instalación. Sobre todo, en aquellas áreas donde se traslape un tipo de cielo raso con el otro para garantizar su perfecta ejecución,</w:t>
      </w:r>
    </w:p>
    <w:p w14:paraId="57B2812B" w14:textId="6365B8D9" w:rsidR="0053152C" w:rsidRPr="009849B8" w:rsidRDefault="0053152C" w:rsidP="00DD4211">
      <w:pPr>
        <w:pStyle w:val="FORMATONORMAL"/>
        <w:rPr>
          <w:rFonts w:ascii="Baloo" w:eastAsia="Museo Sans 100" w:hAnsi="Baloo" w:cs="Baloo"/>
        </w:rPr>
      </w:pPr>
      <w:r w:rsidRPr="009849B8">
        <w:rPr>
          <w:rFonts w:ascii="Baloo" w:eastAsia="Museo Sans 100" w:hAnsi="Baloo" w:cs="Baloo"/>
        </w:rPr>
        <w:t>FASCIA DE LÁMINA LISA DE ACERO GALVANIZADO Y TABLA CEMENTO</w:t>
      </w:r>
    </w:p>
    <w:p w14:paraId="183CA8CD" w14:textId="77777777" w:rsidR="0053152C" w:rsidRPr="009849B8" w:rsidRDefault="0053152C" w:rsidP="00DD4211">
      <w:pPr>
        <w:pStyle w:val="FORMATONORMAL"/>
        <w:rPr>
          <w:rFonts w:eastAsia="Museo Sans 100" w:cs="Museo Sans 100"/>
        </w:rPr>
      </w:pPr>
      <w:bookmarkStart w:id="109" w:name="_Hlk165989937"/>
      <w:r w:rsidRPr="009849B8">
        <w:rPr>
          <w:rFonts w:eastAsia="Museo Sans 100" w:cs="Museo Sans 100"/>
        </w:rPr>
        <w:t xml:space="preserve">Para el forro de fascias se utilizará forro de lámina metálica con una aleación de aluminio, Zinc </w:t>
      </w:r>
      <w:proofErr w:type="gramStart"/>
      <w:r w:rsidRPr="009849B8">
        <w:rPr>
          <w:rFonts w:eastAsia="Museo Sans 100" w:cs="Museo Sans 100"/>
        </w:rPr>
        <w:t>y  silicio</w:t>
      </w:r>
      <w:proofErr w:type="gramEnd"/>
      <w:r w:rsidRPr="009849B8">
        <w:rPr>
          <w:rFonts w:eastAsia="Museo Sans 100" w:cs="Museo Sans 100"/>
        </w:rPr>
        <w:t>, calibre 20 con aplicación de dos manos de pintura con soplete, color gris claro. La aprobación del material será aprobada por el ingeniero bajo presentación de ficha técnica que permita evidenciar los componentes del material</w:t>
      </w:r>
      <w:bookmarkEnd w:id="109"/>
      <w:r w:rsidRPr="009849B8">
        <w:rPr>
          <w:rFonts w:eastAsia="Museo Sans 100" w:cs="Museo Sans 100"/>
        </w:rPr>
        <w:t xml:space="preserve">. La cornisa será con forro de lámina tabla cemento según se indica en planos. La estructura que soporta las fascias y cornisas será metálica de tubo cuadrado de hierro de 1”x1”, chapa 16, altura y ancho que indiquen los planos y con una cuadrícula de separación máxima de 40 cm. Esta será fijada en las paredes y estructura metálica del techo. </w:t>
      </w:r>
    </w:p>
    <w:p w14:paraId="4FAFC3C9" w14:textId="77777777" w:rsidR="00A94E58" w:rsidRPr="009849B8" w:rsidRDefault="00A94E58" w:rsidP="00DD4211">
      <w:pPr>
        <w:pStyle w:val="FORMATONORMAL"/>
        <w:rPr>
          <w:rFonts w:eastAsia="Museo Sans 100" w:cs="Museo Sans 100"/>
        </w:rPr>
      </w:pPr>
      <w:r w:rsidRPr="009849B8">
        <w:rPr>
          <w:rFonts w:eastAsia="Museo Sans 100" w:cs="Museo Sans 100"/>
        </w:rPr>
        <w:t xml:space="preserve">Las fascias deberán estar perfectamente fijas, alineadas y a escuadra. No deberá observarse las juntas de las láminas, todo material deformado o manchado será rechazado por el Ingeniero. Cuando las fascias se coloquen cubriendo un canal de aguas lluvias, la parte superior quedará cubierta con una cañuela de lámina galvanizada lisa </w:t>
      </w:r>
      <w:proofErr w:type="spellStart"/>
      <w:r w:rsidRPr="009849B8">
        <w:rPr>
          <w:rFonts w:eastAsia="Museo Sans 100" w:cs="Museo Sans 100"/>
        </w:rPr>
        <w:t>Nº</w:t>
      </w:r>
      <w:proofErr w:type="spellEnd"/>
      <w:r w:rsidRPr="009849B8">
        <w:rPr>
          <w:rFonts w:eastAsia="Museo Sans 100" w:cs="Museo Sans 100"/>
        </w:rPr>
        <w:t xml:space="preserve"> 24. En la parte inferior de la fascia deberá dejarse un corta gotas de 3 cm. Las juntas de las láminas en la cornisa, no deberán observarse, debiendo colocarse una cinta cubrejuntas previa a la aplicación de la pintura.  Las láminas de tabla cemento a suministrar e instalar en la cornisa, deberán ser color natural, para su correspondiente aplicación de dos manos (como mínimo) de pintura tipo látex. No deberán suministrarse con acabado de fábrica.</w:t>
      </w:r>
    </w:p>
    <w:p w14:paraId="24F6CC0A" w14:textId="77777777" w:rsidR="00A94E58" w:rsidRPr="009849B8" w:rsidRDefault="00A94E58" w:rsidP="00DD4211">
      <w:pPr>
        <w:pStyle w:val="FORMATONORMAL"/>
        <w:rPr>
          <w:rFonts w:eastAsia="Museo Sans 100" w:cs="Museo Sans 100"/>
        </w:rPr>
      </w:pPr>
      <w:r w:rsidRPr="009849B8">
        <w:rPr>
          <w:rFonts w:eastAsia="Museo Sans 100" w:cs="Museo Sans 100"/>
        </w:rPr>
        <w:t>Dentro del Precio Unitario estipulado se deberá considerar toda la mano de obra, materiales y accesorios necesarios para la correcta instalación y acabado de las mismas.</w:t>
      </w:r>
    </w:p>
    <w:p w14:paraId="2AFE6331" w14:textId="77777777" w:rsidR="00A94E58" w:rsidRPr="009849B8" w:rsidRDefault="00A94E58" w:rsidP="00DD4211">
      <w:pPr>
        <w:pStyle w:val="FORMATONORMAL"/>
        <w:rPr>
          <w:rFonts w:ascii="Baloo" w:eastAsia="Museo Sans 100" w:hAnsi="Baloo" w:cs="Baloo"/>
        </w:rPr>
      </w:pPr>
      <w:r w:rsidRPr="009849B8">
        <w:rPr>
          <w:rFonts w:ascii="Baloo" w:eastAsia="Museo Sans 100" w:hAnsi="Baloo" w:cs="Baloo"/>
        </w:rPr>
        <w:t>FORMA DE PAGO</w:t>
      </w:r>
    </w:p>
    <w:p w14:paraId="7C30142E" w14:textId="77777777" w:rsidR="00A94E58" w:rsidRPr="009849B8" w:rsidRDefault="00A94E58" w:rsidP="00DD4211">
      <w:pPr>
        <w:pStyle w:val="FORMATONORMAL"/>
        <w:rPr>
          <w:rFonts w:eastAsia="Museo Sans 100" w:cs="Museo Sans 100"/>
        </w:rPr>
      </w:pPr>
      <w:r w:rsidRPr="009849B8">
        <w:rPr>
          <w:rFonts w:eastAsia="Museo Sans 100" w:cs="Museo Sans 100"/>
        </w:rPr>
        <w:t xml:space="preserve">Esta partida se pagará por metro cuadrado realmente instalado de fascia, su costo deberá incluir materiales, mano de obra calificada, herramientas, equipo y cualquier otra actividad que requiera para llevar a buen término esta partida. </w:t>
      </w:r>
    </w:p>
    <w:p w14:paraId="7C49D844" w14:textId="5278F56A" w:rsidR="00A94E58" w:rsidRPr="009849B8" w:rsidRDefault="00A94E58">
      <w:pPr>
        <w:pStyle w:val="SUBTITULO2ET"/>
        <w:numPr>
          <w:ilvl w:val="1"/>
          <w:numId w:val="107"/>
        </w:numPr>
      </w:pPr>
      <w:bookmarkStart w:id="110" w:name="_Toc190954468"/>
      <w:r w:rsidRPr="009849B8">
        <w:t>VENTANAS</w:t>
      </w:r>
      <w:bookmarkEnd w:id="110"/>
      <w:r w:rsidRPr="009849B8">
        <w:t xml:space="preserve">  </w:t>
      </w:r>
    </w:p>
    <w:p w14:paraId="37FA974C" w14:textId="77777777" w:rsidR="00A94E58" w:rsidRPr="009849B8" w:rsidRDefault="00A94E58" w:rsidP="00DD4211">
      <w:pPr>
        <w:pStyle w:val="FORMATONORMAL"/>
        <w:rPr>
          <w:rFonts w:ascii="Baloo" w:eastAsia="Museo Sans 100" w:hAnsi="Baloo" w:cs="Baloo"/>
        </w:rPr>
      </w:pPr>
      <w:r w:rsidRPr="009849B8">
        <w:rPr>
          <w:rFonts w:ascii="Baloo" w:eastAsia="Museo Sans 100" w:hAnsi="Baloo" w:cs="Baloo"/>
        </w:rPr>
        <w:t>ALCANCE</w:t>
      </w:r>
    </w:p>
    <w:p w14:paraId="238B1C59" w14:textId="77777777" w:rsidR="00A94E58" w:rsidRPr="009849B8" w:rsidRDefault="00A94E58" w:rsidP="00DD4211">
      <w:pPr>
        <w:pStyle w:val="FORMATONORMAL"/>
        <w:rPr>
          <w:rFonts w:eastAsia="Museo Sans 100" w:cs="Museo Sans 100"/>
        </w:rPr>
      </w:pPr>
      <w:r w:rsidRPr="009849B8">
        <w:rPr>
          <w:rFonts w:eastAsia="Museo Sans 100" w:cs="Museo Sans 100"/>
        </w:rPr>
        <w:t xml:space="preserve">Esta partida comprende el suministro, instalación, materiales y equipo, transporte, herramientas, mano de obra y servicio para los trabajos de instalación de las ventanas de acuerdo a las características mostradas en los cuadros de acabados, incluyendo los marcos, vidrios, herrajes y empaques. Previo a la colocación de cada tipo de ventana se presentará al Ingeniero, una muestra para su aprobación por escrito.   </w:t>
      </w:r>
    </w:p>
    <w:p w14:paraId="07F8F233" w14:textId="77777777" w:rsidR="00A94E58" w:rsidRPr="009849B8" w:rsidRDefault="00A94E58" w:rsidP="00DD4211">
      <w:pPr>
        <w:pStyle w:val="FORMATONORMAL"/>
        <w:rPr>
          <w:rFonts w:eastAsia="Museo Sans 100" w:cs="Museo Sans 100"/>
        </w:rPr>
      </w:pPr>
      <w:r w:rsidRPr="009849B8">
        <w:rPr>
          <w:rFonts w:eastAsia="Museo Sans 100" w:cs="Museo Sans 100"/>
        </w:rPr>
        <w:t xml:space="preserve">Todas las ventanas deberán ser instaladas completas hasta en el menor detalle y de acuerdo a las instrucciones y especificaciones del fabricante, para garantizar un perfecto funcionamiento, ajuste y hermeticidad.  Por lo tanto, se usarán todos los herrajes, empaques vinílicos y selladores, recomendados por el fabricante para cumplir tales fines, estará a criterio del Ingeniero </w:t>
      </w:r>
    </w:p>
    <w:p w14:paraId="747045F9" w14:textId="77777777" w:rsidR="00A94E58" w:rsidRPr="009849B8" w:rsidRDefault="00A94E58" w:rsidP="00DD4211">
      <w:pPr>
        <w:pStyle w:val="FORMATONORMAL"/>
        <w:rPr>
          <w:rFonts w:ascii="Baloo" w:eastAsia="Museo Sans 100" w:hAnsi="Baloo" w:cs="Baloo"/>
        </w:rPr>
      </w:pPr>
      <w:r w:rsidRPr="009849B8">
        <w:rPr>
          <w:rFonts w:ascii="Baloo" w:eastAsia="Museo Sans 100" w:hAnsi="Baloo" w:cs="Baloo"/>
        </w:rPr>
        <w:t>MATERIALES</w:t>
      </w:r>
    </w:p>
    <w:p w14:paraId="12394B2F" w14:textId="77777777" w:rsidR="00A94E58" w:rsidRPr="009849B8" w:rsidRDefault="00A94E58" w:rsidP="00DD4211">
      <w:pPr>
        <w:pStyle w:val="FORMATONORMAL"/>
        <w:rPr>
          <w:rFonts w:eastAsia="Museo Sans 100" w:cs="Museo Sans 100"/>
        </w:rPr>
      </w:pPr>
      <w:r w:rsidRPr="009849B8">
        <w:rPr>
          <w:rFonts w:eastAsia="Museo Sans 100" w:cs="Museo Sans 100"/>
        </w:rPr>
        <w:t>Para las todas las ventanas el vidrio será del tipo laminado, de 1/4" (6.35 mm) de espesor, deberán ser claros o nevado según se específicamente en el cuadro de ventanas de los planos constructivos.</w:t>
      </w:r>
    </w:p>
    <w:p w14:paraId="3B0608F1" w14:textId="02EDF69B" w:rsidR="00A94E58" w:rsidRPr="009849B8" w:rsidRDefault="00A94E58" w:rsidP="00DD4211">
      <w:pPr>
        <w:pStyle w:val="FORMATONORMAL"/>
        <w:rPr>
          <w:rFonts w:eastAsia="Museo Sans 100" w:cs="Museo Sans 100"/>
        </w:rPr>
      </w:pPr>
      <w:r w:rsidRPr="009849B8">
        <w:rPr>
          <w:rFonts w:eastAsia="Museo Sans 100" w:cs="Museo Sans 100"/>
        </w:rPr>
        <w:lastRenderedPageBreak/>
        <w:t>Todo el aluminio a emplearse será de aleación del mismo metal 6063-T5 conforme al ASTM B-221 aleación GS 10-A-TS. Las secciones a emplearse en los diferentes casos serán los recomendados por el fabricante o están indicados en los planos. Todos los dispositivos de fijación serán de aluminio, de acero inoxidable u otro material resistente a la corrosión.</w:t>
      </w:r>
      <w:r w:rsidR="00263F8D" w:rsidRPr="009849B8">
        <w:rPr>
          <w:rFonts w:eastAsia="Museo Sans 100" w:cs="Museo Sans 100"/>
        </w:rPr>
        <w:t xml:space="preserve"> </w:t>
      </w:r>
      <w:r w:rsidR="00263F8D" w:rsidRPr="009849B8">
        <w:rPr>
          <w:szCs w:val="20"/>
          <w:shd w:val="clear" w:color="auto" w:fill="FFFFFF"/>
        </w:rPr>
        <w:t>Se deberán utilizar perfiles de al menos 1 ½-2” o según la recomendación del fabricante para cada tipo de ventana a instalarse. </w:t>
      </w:r>
    </w:p>
    <w:p w14:paraId="7191C83C" w14:textId="77777777" w:rsidR="00A94E58" w:rsidRPr="009849B8" w:rsidRDefault="00A94E58" w:rsidP="00DD4211">
      <w:pPr>
        <w:pStyle w:val="FORMATONORMAL"/>
        <w:rPr>
          <w:rFonts w:eastAsia="Museo Sans 100" w:cs="Museo Sans 100"/>
        </w:rPr>
      </w:pPr>
      <w:r w:rsidRPr="009849B8">
        <w:rPr>
          <w:rFonts w:eastAsia="Museo Sans 100" w:cs="Museo Sans 100"/>
        </w:rPr>
        <w:t xml:space="preserve">Todo material expuesto será pulido hasta obtener una superficie brillante, sin ralladuras, o defectos, será anodizado.  El acabado final de la </w:t>
      </w:r>
      <w:proofErr w:type="spellStart"/>
      <w:r w:rsidRPr="009849B8">
        <w:rPr>
          <w:rFonts w:eastAsia="Museo Sans 100" w:cs="Museo Sans 100"/>
        </w:rPr>
        <w:t>manguetería</w:t>
      </w:r>
      <w:proofErr w:type="spellEnd"/>
      <w:r w:rsidRPr="009849B8">
        <w:rPr>
          <w:rFonts w:eastAsia="Museo Sans 100" w:cs="Museo Sans 100"/>
        </w:rPr>
        <w:t xml:space="preserve"> deberá tener un color uniforme en un 140% como mínimo. Del aluminio, vidrios y del acabado final se presentarán muestras al Ingeniero para su aprobación.</w:t>
      </w:r>
    </w:p>
    <w:p w14:paraId="7078F6E1" w14:textId="2F839659" w:rsidR="00A94E58" w:rsidRPr="009849B8" w:rsidRDefault="00A94E58" w:rsidP="00DD4211">
      <w:pPr>
        <w:pStyle w:val="FORMATONORMAL"/>
        <w:rPr>
          <w:rFonts w:eastAsia="Museo Sans 100" w:cs="Museo Sans 100"/>
        </w:rPr>
      </w:pPr>
      <w:r w:rsidRPr="009849B8">
        <w:rPr>
          <w:rFonts w:eastAsia="Museo Sans 100" w:cs="Museo Sans 100"/>
        </w:rPr>
        <w:t xml:space="preserve">Toda la </w:t>
      </w:r>
      <w:proofErr w:type="spellStart"/>
      <w:r w:rsidRPr="009849B8">
        <w:rPr>
          <w:rFonts w:eastAsia="Museo Sans 100" w:cs="Museo Sans 100"/>
        </w:rPr>
        <w:t>ventanería</w:t>
      </w:r>
      <w:proofErr w:type="spellEnd"/>
      <w:r w:rsidRPr="009849B8">
        <w:rPr>
          <w:rFonts w:eastAsia="Museo Sans 100" w:cs="Museo Sans 100"/>
        </w:rPr>
        <w:t xml:space="preserve"> llevará sellador de vinil alrededor del vidrio, de una sola pieza de acuerdo a las recomendaciones del fabricante. A continuación, se detallan el tipo de ventanas a utilizar:</w:t>
      </w:r>
    </w:p>
    <w:p w14:paraId="0D109C96" w14:textId="4AE94E9F" w:rsidR="00A94E58" w:rsidRPr="009849B8" w:rsidRDefault="00A94E58" w:rsidP="00DD4211">
      <w:pPr>
        <w:pStyle w:val="FORMATONORMAL"/>
        <w:jc w:val="center"/>
        <w:rPr>
          <w:rFonts w:eastAsia="Museo Sans 100" w:cs="Museo Sans 100"/>
          <w:noProof/>
        </w:rPr>
      </w:pPr>
      <w:r w:rsidRPr="009849B8">
        <w:rPr>
          <w:rFonts w:eastAsia="Museo Sans 100" w:cs="Museo Sans 100"/>
          <w:noProof/>
        </w:rPr>
        <w:drawing>
          <wp:inline distT="0" distB="0" distL="0" distR="0" wp14:anchorId="737A0552" wp14:editId="7FE00F60">
            <wp:extent cx="3425190" cy="2374900"/>
            <wp:effectExtent l="0" t="0" r="0" b="0"/>
            <wp:docPr id="296714332" name="image117.jpg"/>
            <wp:cNvGraphicFramePr/>
            <a:graphic xmlns:a="http://schemas.openxmlformats.org/drawingml/2006/main">
              <a:graphicData uri="http://schemas.openxmlformats.org/drawingml/2006/picture">
                <pic:pic xmlns:pic="http://schemas.openxmlformats.org/drawingml/2006/picture">
                  <pic:nvPicPr>
                    <pic:cNvPr id="0" name="image117.jpg"/>
                    <pic:cNvPicPr preferRelativeResize="0"/>
                  </pic:nvPicPr>
                  <pic:blipFill>
                    <a:blip r:embed="rId61">
                      <a:extLst>
                        <a:ext uri="{28A0092B-C50C-407E-A947-70E740481C1C}">
                          <a14:useLocalDpi xmlns:a14="http://schemas.microsoft.com/office/drawing/2010/main" val="0"/>
                        </a:ext>
                      </a:extLst>
                    </a:blip>
                    <a:srcRect l="11146"/>
                    <a:stretch>
                      <a:fillRect/>
                    </a:stretch>
                  </pic:blipFill>
                  <pic:spPr>
                    <a:xfrm>
                      <a:off x="0" y="0"/>
                      <a:ext cx="3425190" cy="2374900"/>
                    </a:xfrm>
                    <a:prstGeom prst="rect">
                      <a:avLst/>
                    </a:prstGeom>
                    <a:ln/>
                  </pic:spPr>
                </pic:pic>
              </a:graphicData>
            </a:graphic>
          </wp:inline>
        </w:drawing>
      </w:r>
    </w:p>
    <w:p w14:paraId="7C77DB4B" w14:textId="4836DA18" w:rsidR="00F56F5A" w:rsidRPr="009849B8" w:rsidRDefault="00410005" w:rsidP="00E702F0">
      <w:pPr>
        <w:pStyle w:val="FORMATONORMAL"/>
        <w:jc w:val="center"/>
        <w:rPr>
          <w:b/>
          <w:smallCaps/>
        </w:rPr>
      </w:pPr>
      <w:bookmarkStart w:id="111" w:name="_Toc176863574"/>
      <w:r w:rsidRPr="009849B8">
        <w:t xml:space="preserve">ILUSTRACIÓN </w:t>
      </w:r>
      <w:fldSimple w:instr=" SEQ Ilustración \* ARABIC ">
        <w:r w:rsidR="00D80951">
          <w:rPr>
            <w:noProof/>
          </w:rPr>
          <w:t>36</w:t>
        </w:r>
      </w:fldSimple>
      <w:r w:rsidRPr="009849B8">
        <w:t xml:space="preserve"> </w:t>
      </w:r>
      <w:r w:rsidR="00A94E58" w:rsidRPr="009849B8">
        <w:t>EJEMPLO DE VENTANERÍA</w:t>
      </w:r>
      <w:bookmarkEnd w:id="111"/>
    </w:p>
    <w:p w14:paraId="38FFB3A1" w14:textId="77777777" w:rsidR="00DD6BA6" w:rsidRPr="009849B8" w:rsidRDefault="00DD6BA6" w:rsidP="00DD4211">
      <w:pPr>
        <w:pStyle w:val="FORMATONORMAL"/>
        <w:rPr>
          <w:rFonts w:ascii="Baloo" w:eastAsia="Museo Sans 100" w:hAnsi="Baloo" w:cs="Baloo"/>
        </w:rPr>
      </w:pPr>
    </w:p>
    <w:p w14:paraId="1724D4A1" w14:textId="25E40E27" w:rsidR="00A94E58" w:rsidRPr="009849B8" w:rsidRDefault="00A94E58" w:rsidP="00DD4211">
      <w:pPr>
        <w:pStyle w:val="FORMATONORMAL"/>
        <w:rPr>
          <w:rFonts w:ascii="Baloo" w:eastAsia="Museo Sans 100" w:hAnsi="Baloo" w:cs="Baloo"/>
        </w:rPr>
      </w:pPr>
      <w:r w:rsidRPr="009849B8">
        <w:rPr>
          <w:rFonts w:ascii="Baloo" w:eastAsia="Museo Sans 100" w:hAnsi="Baloo" w:cs="Baloo"/>
        </w:rPr>
        <w:t>VENTANAS DE VIDRIO FIJO Y CORREDIZA.</w:t>
      </w:r>
    </w:p>
    <w:p w14:paraId="7AFDD663" w14:textId="77777777" w:rsidR="00A94E58" w:rsidRPr="009849B8" w:rsidRDefault="00A94E58" w:rsidP="00DD4211">
      <w:pPr>
        <w:pStyle w:val="FORMATONORMAL"/>
        <w:rPr>
          <w:rFonts w:eastAsia="Museo Sans 100" w:cs="Museo Sans 100"/>
        </w:rPr>
      </w:pPr>
      <w:r w:rsidRPr="009849B8">
        <w:rPr>
          <w:rFonts w:eastAsia="Museo Sans 100" w:cs="Museo Sans 100"/>
        </w:rPr>
        <w:t xml:space="preserve">Las ventanas de vidrio fijo laminado y marco de aluminio, serán de la mejor calidad (tipo industrial) y de las medidas mostradas en los planos; los marcos serán de aluminio anodizado color natural con pestañas, el vidrio será laminado color claro a menos que se especifique lo contrario, espesor 6.35 </w:t>
      </w:r>
      <w:proofErr w:type="spellStart"/>
      <w:r w:rsidRPr="009849B8">
        <w:rPr>
          <w:rFonts w:eastAsia="Museo Sans 100" w:cs="Museo Sans 100"/>
        </w:rPr>
        <w:t>mm.</w:t>
      </w:r>
      <w:proofErr w:type="spellEnd"/>
      <w:r w:rsidRPr="009849B8">
        <w:rPr>
          <w:rFonts w:eastAsia="Museo Sans 100" w:cs="Museo Sans 100"/>
        </w:rPr>
        <w:t xml:space="preserve"> Además, estará compuesto de otro cuerpo de mismo material descrito anteriormente, con riel de aluminio para su movilidad.</w:t>
      </w:r>
    </w:p>
    <w:p w14:paraId="6DDB7781" w14:textId="77777777" w:rsidR="00A94E58" w:rsidRPr="009849B8" w:rsidRDefault="00A94E58" w:rsidP="00DD4211">
      <w:pPr>
        <w:pStyle w:val="FORMATONORMAL"/>
        <w:rPr>
          <w:rFonts w:eastAsia="Museo Sans 100" w:cs="Museo Sans 100"/>
        </w:rPr>
      </w:pPr>
      <w:r w:rsidRPr="009849B8">
        <w:rPr>
          <w:rFonts w:eastAsia="Museo Sans 100" w:cs="Museo Sans 100"/>
        </w:rPr>
        <w:t xml:space="preserve">Estos serán instalados con el cuidado necesario para evitar rayones, rajaduras o </w:t>
      </w:r>
      <w:proofErr w:type="spellStart"/>
      <w:r w:rsidRPr="009849B8">
        <w:rPr>
          <w:rFonts w:eastAsia="Museo Sans 100" w:cs="Museo Sans 100"/>
        </w:rPr>
        <w:t>descantilladuras</w:t>
      </w:r>
      <w:proofErr w:type="spellEnd"/>
      <w:r w:rsidRPr="009849B8">
        <w:rPr>
          <w:rFonts w:eastAsia="Museo Sans 100" w:cs="Museo Sans 100"/>
        </w:rPr>
        <w:t>. No se aceptarán vidrios que presenten tales defectos, deberá colocarse un empaque de vinilo para recibir los vidrios de manera de obtener un cierre total, hermético y efectivo que impida el paso del agua, polvo y aire.</w:t>
      </w:r>
    </w:p>
    <w:p w14:paraId="17848BB9" w14:textId="77777777" w:rsidR="00A94E58" w:rsidRPr="009849B8" w:rsidRDefault="00A94E58" w:rsidP="00DD4211">
      <w:pPr>
        <w:pStyle w:val="FORMATONORMAL"/>
        <w:rPr>
          <w:rFonts w:eastAsia="Museo Sans 100" w:cs="Museo Sans 100"/>
        </w:rPr>
      </w:pPr>
      <w:r w:rsidRPr="009849B8">
        <w:rPr>
          <w:rFonts w:eastAsia="Museo Sans 100" w:cs="Museo Sans 100"/>
        </w:rPr>
        <w:t>Deberán suministrarse espaciadores de neopreno o de material similar donde sea necesario, a fin de centrar perfectamente los vidrios.  No se aceptarán aquellos que no cumplan con estas especificaciones.</w:t>
      </w:r>
    </w:p>
    <w:p w14:paraId="52F0F56C" w14:textId="77777777" w:rsidR="00A94E58" w:rsidRPr="009849B8" w:rsidRDefault="00A94E58" w:rsidP="00DD4211">
      <w:pPr>
        <w:pStyle w:val="FORMATONORMAL"/>
        <w:rPr>
          <w:rFonts w:eastAsia="Museo Sans 100" w:cs="Museo Sans 100"/>
        </w:rPr>
      </w:pPr>
      <w:r w:rsidRPr="009849B8">
        <w:rPr>
          <w:rFonts w:eastAsia="Museo Sans 100" w:cs="Museo Sans 100"/>
        </w:rPr>
        <w:t xml:space="preserve">Vidrios mal colocados o astillados a causa de la instalación, o por trabajo defectuoso, deberán ser sustituidos sin cobro extra. </w:t>
      </w:r>
    </w:p>
    <w:p w14:paraId="01041970" w14:textId="77777777" w:rsidR="00A94E58" w:rsidRPr="009849B8" w:rsidRDefault="00A94E58" w:rsidP="00DD4211">
      <w:pPr>
        <w:pStyle w:val="FORMATONORMAL"/>
        <w:rPr>
          <w:rFonts w:eastAsia="Museo Sans 100" w:cs="Museo Sans 100"/>
        </w:rPr>
      </w:pPr>
      <w:r w:rsidRPr="009849B8">
        <w:rPr>
          <w:rFonts w:eastAsia="Museo Sans 100" w:cs="Museo Sans 100"/>
        </w:rPr>
        <w:lastRenderedPageBreak/>
        <w:t>El Contratista, al hacer la entrega de los edificios, dejará toda la vidriería perfectamente limpia y libre de rayones o manchas de cualquier procedencia.</w:t>
      </w:r>
    </w:p>
    <w:p w14:paraId="7716931D" w14:textId="3DF48470" w:rsidR="00A94E58" w:rsidRPr="009849B8" w:rsidRDefault="00A94E58" w:rsidP="00DD4211">
      <w:pPr>
        <w:pStyle w:val="FORMATONORMAL"/>
        <w:rPr>
          <w:rFonts w:ascii="Baloo" w:eastAsia="Museo Sans 100" w:hAnsi="Baloo" w:cs="Baloo"/>
        </w:rPr>
      </w:pPr>
      <w:r w:rsidRPr="009849B8">
        <w:rPr>
          <w:rFonts w:ascii="Baloo" w:eastAsia="Museo Sans 100" w:hAnsi="Baloo" w:cs="Baloo"/>
        </w:rPr>
        <w:t>CELOSÍA DE VIDRIO Y OPERADORES</w:t>
      </w:r>
    </w:p>
    <w:p w14:paraId="3816C92E" w14:textId="77777777" w:rsidR="00A94E58" w:rsidRPr="009849B8" w:rsidRDefault="00A94E58" w:rsidP="00DD4211">
      <w:pPr>
        <w:pStyle w:val="FORMATONORMAL"/>
        <w:rPr>
          <w:rFonts w:eastAsia="Museo Sans 100" w:cs="Museo Sans 100"/>
        </w:rPr>
      </w:pPr>
      <w:r w:rsidRPr="009849B8">
        <w:rPr>
          <w:rFonts w:eastAsia="Museo Sans 100" w:cs="Museo Sans 100"/>
        </w:rPr>
        <w:t>Se instalará ventana de celosía existente, adecuándose al hueco indicado en planos y cuadro de acabados, deberá dejarse operando de forma satisfactoria, por lo que el Contratista deberá suministrar las herramientas necesarias para garantizar su funcionamiento y reparaciones de ser necesario.</w:t>
      </w:r>
    </w:p>
    <w:p w14:paraId="5D30B71C" w14:textId="77777777" w:rsidR="00A94E58" w:rsidRPr="009849B8" w:rsidRDefault="00A94E58" w:rsidP="00DD4211">
      <w:pPr>
        <w:pStyle w:val="FORMATONORMAL"/>
        <w:rPr>
          <w:rFonts w:ascii="Baloo" w:eastAsia="Museo Sans 100" w:hAnsi="Baloo" w:cs="Baloo"/>
        </w:rPr>
      </w:pPr>
      <w:r w:rsidRPr="009849B8">
        <w:rPr>
          <w:rFonts w:ascii="Baloo" w:eastAsia="Museo Sans 100" w:hAnsi="Baloo" w:cs="Baloo"/>
        </w:rPr>
        <w:t xml:space="preserve">VENTANA TIPO GUILLOTINA </w:t>
      </w:r>
    </w:p>
    <w:p w14:paraId="30ED9F5D" w14:textId="77777777" w:rsidR="00A94E58" w:rsidRPr="009849B8" w:rsidRDefault="00A94E58" w:rsidP="00DD4211">
      <w:pPr>
        <w:pStyle w:val="FORMATONORMAL"/>
        <w:rPr>
          <w:rFonts w:eastAsia="Museo Sans 100" w:cs="Museo Sans 100"/>
        </w:rPr>
      </w:pPr>
      <w:r w:rsidRPr="009849B8">
        <w:rPr>
          <w:rFonts w:eastAsia="Museo Sans 100" w:cs="Museo Sans 100"/>
        </w:rPr>
        <w:t>Tendrán marco de perfiles de aluminio con la sección adecuada a la función de la ventana. Tendrán un resorte que permita mantener abierta la ventana en cualquier posición, sin riesgo que se cierre bruscamente.</w:t>
      </w:r>
      <w:r w:rsidRPr="009849B8">
        <w:rPr>
          <w:rFonts w:eastAsia="Museo Sans 100" w:cs="Museo Sans 100"/>
        </w:rPr>
        <w:br/>
        <w:t xml:space="preserve">La ventana estará́ dividida en dos partes iguales, una será́ fija y la otra será́ levadiza.  El vidrio debe ser laminado espesor 6 mm y color claro, en caso que no se especifique lo contrario. </w:t>
      </w:r>
    </w:p>
    <w:p w14:paraId="270785BC" w14:textId="77777777" w:rsidR="00A94E58" w:rsidRPr="009849B8" w:rsidRDefault="00A94E58" w:rsidP="00DD4211">
      <w:pPr>
        <w:pStyle w:val="FORMATONORMAL"/>
        <w:rPr>
          <w:rFonts w:ascii="Baloo" w:eastAsia="Museo Sans 100" w:hAnsi="Baloo" w:cs="Baloo"/>
        </w:rPr>
      </w:pPr>
      <w:r w:rsidRPr="009849B8">
        <w:rPr>
          <w:rFonts w:ascii="Baloo" w:eastAsia="Museo Sans 100" w:hAnsi="Baloo" w:cs="Baloo"/>
        </w:rPr>
        <w:t>PROCEDIMIENTO</w:t>
      </w:r>
    </w:p>
    <w:p w14:paraId="66A233B1" w14:textId="77777777" w:rsidR="00A94E58" w:rsidRPr="009849B8" w:rsidRDefault="00A94E58" w:rsidP="00DD4211">
      <w:pPr>
        <w:pStyle w:val="FORMATONORMAL"/>
        <w:rPr>
          <w:rFonts w:eastAsia="Museo Sans 100" w:cs="Museo Sans 100"/>
        </w:rPr>
      </w:pPr>
      <w:r w:rsidRPr="009849B8">
        <w:rPr>
          <w:rFonts w:eastAsia="Museo Sans 100" w:cs="Museo Sans 100"/>
        </w:rPr>
        <w:t>El Contratista antes de su instalación, deberá verificar en la obra las dimensiones de vanos para ventanas, ya que la corrección de errores por omisión de esta parte del trabajo, correrá totalmente por su cuenta.</w:t>
      </w:r>
    </w:p>
    <w:p w14:paraId="77A6088E" w14:textId="77777777" w:rsidR="00A94E58" w:rsidRPr="009849B8" w:rsidRDefault="00A94E58" w:rsidP="00DD4211">
      <w:pPr>
        <w:pStyle w:val="FORMATONORMAL"/>
        <w:rPr>
          <w:rFonts w:eastAsia="Museo Sans 100" w:cs="Museo Sans 100"/>
        </w:rPr>
      </w:pPr>
      <w:r w:rsidRPr="009849B8">
        <w:rPr>
          <w:rFonts w:eastAsia="Museo Sans 100" w:cs="Museo Sans 100"/>
        </w:rPr>
        <w:t>El trabajo será ejecutado de acuerdo a los planos de taller para cada tipo de ventana, que serán elaborados por el Contratista de la Obra.</w:t>
      </w:r>
    </w:p>
    <w:p w14:paraId="37A32812" w14:textId="77777777" w:rsidR="00A94E58" w:rsidRPr="009849B8" w:rsidRDefault="00A94E58" w:rsidP="00DD4211">
      <w:pPr>
        <w:pStyle w:val="FORMATONORMAL"/>
        <w:rPr>
          <w:rFonts w:eastAsia="Museo Sans 100" w:cs="Museo Sans 100"/>
        </w:rPr>
      </w:pPr>
      <w:r w:rsidRPr="009849B8">
        <w:rPr>
          <w:rFonts w:eastAsia="Museo Sans 100" w:cs="Museo Sans 100"/>
        </w:rPr>
        <w:t>Todo lo que no reúna las condiciones de estas especificaciones técnicas, que sea de mala calidad o que sea colocado erróneamente, no será aceptado y será deberá ser corregido, repuesto y colocado de nuevo por cuenta del Contratista, hasta lograr la aprobación del Ingeniero.</w:t>
      </w:r>
    </w:p>
    <w:p w14:paraId="09451761" w14:textId="77777777" w:rsidR="00A94E58" w:rsidRPr="009849B8" w:rsidRDefault="00A94E58" w:rsidP="00DD4211">
      <w:pPr>
        <w:pStyle w:val="FORMATONORMAL"/>
        <w:rPr>
          <w:rFonts w:eastAsia="Museo Sans 100" w:cs="Museo Sans 100"/>
        </w:rPr>
      </w:pPr>
      <w:r w:rsidRPr="009849B8">
        <w:rPr>
          <w:rFonts w:eastAsia="Museo Sans 100" w:cs="Museo Sans 100"/>
        </w:rPr>
        <w:t>Donde se ha de poner en contacto aluminio o hierro con concreto, bloques, repellos, y otro tipo de construcción similar, el aluminio o hierro será pintado en la zona de contacto con pintura aprobada por el Ingeniero.</w:t>
      </w:r>
    </w:p>
    <w:p w14:paraId="3A9E99BD" w14:textId="77777777" w:rsidR="00A94E58" w:rsidRPr="009849B8" w:rsidRDefault="00A94E58" w:rsidP="00DD4211">
      <w:pPr>
        <w:pStyle w:val="FORMATONORMAL"/>
        <w:rPr>
          <w:rFonts w:eastAsia="Museo Sans 100" w:cs="Museo Sans 100"/>
        </w:rPr>
      </w:pPr>
      <w:r w:rsidRPr="009849B8">
        <w:rPr>
          <w:rFonts w:eastAsia="Museo Sans 100" w:cs="Museo Sans 100"/>
        </w:rPr>
        <w:t xml:space="preserve">Donde haya ventanas de vidrio y aluminio en contacto con el exterior, habrá una diferencia de 1 </w:t>
      </w:r>
      <w:proofErr w:type="spellStart"/>
      <w:r w:rsidRPr="009849B8">
        <w:rPr>
          <w:rFonts w:eastAsia="Museo Sans 100" w:cs="Museo Sans 100"/>
        </w:rPr>
        <w:t>ó</w:t>
      </w:r>
      <w:proofErr w:type="spellEnd"/>
      <w:r w:rsidRPr="009849B8">
        <w:rPr>
          <w:rFonts w:eastAsia="Museo Sans 100" w:cs="Museo Sans 100"/>
        </w:rPr>
        <w:t xml:space="preserve"> 2 cm. entre el interior y el exterior, la cual deberá ser absorbida por el perfil que forma la parte inferior de la ventana con el objeto de no permitir la entrada de agua lluvia.</w:t>
      </w:r>
    </w:p>
    <w:p w14:paraId="717CB5A8" w14:textId="77777777" w:rsidR="00A94E58" w:rsidRPr="009849B8" w:rsidRDefault="00A94E58" w:rsidP="00DD4211">
      <w:pPr>
        <w:pStyle w:val="FORMATONORMAL"/>
        <w:rPr>
          <w:rFonts w:eastAsia="Museo Sans 100" w:cs="Museo Sans 100"/>
        </w:rPr>
      </w:pPr>
      <w:r w:rsidRPr="009849B8">
        <w:rPr>
          <w:rFonts w:eastAsia="Museo Sans 100" w:cs="Museo Sans 100"/>
        </w:rPr>
        <w:t xml:space="preserve">No se permitirán luces entre la pared y el marco de aluminio de la ventana que excedan a 2 </w:t>
      </w:r>
      <w:proofErr w:type="spellStart"/>
      <w:r w:rsidRPr="009849B8">
        <w:rPr>
          <w:rFonts w:eastAsia="Museo Sans 100" w:cs="Museo Sans 100"/>
        </w:rPr>
        <w:t>mm.</w:t>
      </w:r>
      <w:proofErr w:type="spellEnd"/>
    </w:p>
    <w:p w14:paraId="5851F19B" w14:textId="77777777" w:rsidR="00A94E58" w:rsidRPr="009849B8" w:rsidRDefault="00A94E58" w:rsidP="00DD4211">
      <w:pPr>
        <w:pStyle w:val="FORMATONORMAL"/>
        <w:rPr>
          <w:rFonts w:eastAsia="Museo Sans 100"/>
        </w:rPr>
      </w:pPr>
      <w:r w:rsidRPr="009849B8">
        <w:rPr>
          <w:rFonts w:eastAsia="Museo Sans 100" w:cs="Museo Sans 100"/>
        </w:rPr>
        <w:t>El Contratista usará equipo adecuado y mano de obra especializada, para la correcta instalación de todos los vidrios y aluminio.</w:t>
      </w:r>
    </w:p>
    <w:p w14:paraId="4E195AE6" w14:textId="77777777" w:rsidR="00A94E58" w:rsidRPr="009849B8" w:rsidRDefault="00A94E58" w:rsidP="00DD4211">
      <w:pPr>
        <w:pStyle w:val="FORMATONORMAL"/>
        <w:rPr>
          <w:rFonts w:ascii="Baloo" w:eastAsia="Museo Sans 100" w:hAnsi="Baloo" w:cs="Baloo"/>
        </w:rPr>
      </w:pPr>
      <w:r w:rsidRPr="009849B8">
        <w:rPr>
          <w:rFonts w:ascii="Baloo" w:eastAsia="Museo Sans 100" w:hAnsi="Baloo" w:cs="Baloo"/>
        </w:rPr>
        <w:t xml:space="preserve">SISTEMA DE VENTANAS PROYECTABLES </w:t>
      </w:r>
    </w:p>
    <w:p w14:paraId="3DC1153A" w14:textId="77777777" w:rsidR="00A94E58" w:rsidRPr="009849B8" w:rsidRDefault="00A94E58" w:rsidP="00DD4211">
      <w:pPr>
        <w:pStyle w:val="FORMATONORMAL"/>
        <w:rPr>
          <w:rFonts w:eastAsia="Museo Sans 100" w:cs="Museo Sans 100"/>
        </w:rPr>
      </w:pPr>
      <w:r w:rsidRPr="009849B8">
        <w:rPr>
          <w:rFonts w:eastAsia="Museo Sans 100" w:cs="Museo Sans 100"/>
        </w:rPr>
        <w:t xml:space="preserve">Serán todas las actividades que se requieren para la fabricación e instalación de ventanas proyectables en perfiles de aluminio anodizado, con todos los sistemas de fijación, anclaje y seguridad que se requiere, y que son de acceso público en él proyecto.  El objetivo será la construcción e instalación de todas las ventanas proyectables elaboradas en perfiles de aluminio, según el sistema especificado y los diseños que se señalen en planos del proyecto, detalles de fabricación e indicaciones o recomendaciones por parte del fabricante con el visto bueno del Ingeniero. </w:t>
      </w:r>
    </w:p>
    <w:p w14:paraId="33582C96" w14:textId="77777777" w:rsidR="00A94E58" w:rsidRPr="009849B8" w:rsidRDefault="00A94E58" w:rsidP="00DD4211">
      <w:pPr>
        <w:pStyle w:val="FORMATONORMAL"/>
        <w:rPr>
          <w:rFonts w:ascii="Baloo" w:eastAsia="Museo Sans 100" w:hAnsi="Baloo" w:cs="Baloo"/>
        </w:rPr>
      </w:pPr>
      <w:r w:rsidRPr="009849B8">
        <w:rPr>
          <w:rFonts w:ascii="Baloo" w:eastAsia="Museo Sans 100" w:hAnsi="Baloo" w:cs="Baloo"/>
        </w:rPr>
        <w:t>PROCEDIMIENTO</w:t>
      </w:r>
    </w:p>
    <w:p w14:paraId="58B33A27" w14:textId="77777777" w:rsidR="00A94E58" w:rsidRPr="009849B8" w:rsidRDefault="00A94E58" w:rsidP="00DD4211">
      <w:pPr>
        <w:pStyle w:val="FORMATONORMAL"/>
        <w:rPr>
          <w:rFonts w:eastAsia="Museo Sans 100" w:cs="Museo Sans 100"/>
        </w:rPr>
      </w:pPr>
      <w:r w:rsidRPr="009849B8">
        <w:rPr>
          <w:rFonts w:eastAsia="Museo Sans 100" w:cs="Museo Sans 100"/>
        </w:rPr>
        <w:lastRenderedPageBreak/>
        <w:t>Previo al inicio de este rubro se verificarán los planos del proyecto y de detalle, que determinan los diseños, dimensiones y otros para la elaboración de las ventanas; el constructor realizará planos de fabricación, ampliando todos los detalles con los que se ejecutarán las ventanas, los que serán aprobados por el Ingeniero y se observarán y cumplirán las siguientes indicaciones:</w:t>
      </w:r>
    </w:p>
    <w:p w14:paraId="6ECAC4D4" w14:textId="77777777" w:rsidR="00A94E58" w:rsidRPr="009849B8" w:rsidRDefault="00A94E58" w:rsidP="00DD4211">
      <w:pPr>
        <w:pStyle w:val="FORMATONORMAL"/>
        <w:rPr>
          <w:rFonts w:eastAsia="Museo Sans 100" w:cs="Museo Sans 100"/>
        </w:rPr>
      </w:pPr>
      <w:r w:rsidRPr="009849B8">
        <w:rPr>
          <w:rFonts w:eastAsia="Museo Sans 100" w:cs="Museo Sans 100"/>
        </w:rPr>
        <w:t>La dimensión de los vanos serán las determinadas en los planos, verificados antes del inicio de los trabajos.</w:t>
      </w:r>
    </w:p>
    <w:p w14:paraId="73EDF0F9" w14:textId="77777777" w:rsidR="00A94E58" w:rsidRPr="009849B8" w:rsidRDefault="00A94E58" w:rsidP="00DD4211">
      <w:pPr>
        <w:pStyle w:val="FORMATONORMAL"/>
        <w:rPr>
          <w:rFonts w:eastAsia="Museo Sans 100" w:cs="Museo Sans 100"/>
        </w:rPr>
      </w:pPr>
      <w:r w:rsidRPr="009849B8">
        <w:rPr>
          <w:rFonts w:eastAsia="Museo Sans 100" w:cs="Museo Sans 100"/>
        </w:rPr>
        <w:t xml:space="preserve">Muestras aprobadas de los perfiles a utilizar, tiraderas, bisagras y otros materiales complementarios, presentados por el constructor, con la certificación del fabricante de las especificaciones y características técnicas de los materiales. El Ingeniero podrá solicitar los ensayos y pruebas en un laboratorio calificado, para su verificación de ser necesario. </w:t>
      </w:r>
    </w:p>
    <w:p w14:paraId="0A427952" w14:textId="77777777" w:rsidR="00A94E58" w:rsidRPr="009849B8" w:rsidRDefault="00A94E58" w:rsidP="00DD4211">
      <w:pPr>
        <w:pStyle w:val="FORMATONORMAL"/>
        <w:rPr>
          <w:rFonts w:eastAsia="Museo Sans 100" w:cs="Museo Sans 100"/>
        </w:rPr>
      </w:pPr>
      <w:r w:rsidRPr="009849B8">
        <w:rPr>
          <w:rFonts w:eastAsia="Museo Sans 100" w:cs="Museo Sans 100"/>
        </w:rPr>
        <w:t>Los perfiles de aluminio serán limpios de rebaba, grasas u otras sustancias que perjudiquen la fabricación de las ventanas; rectos, de dimensiones, color y espesor constantes.</w:t>
      </w:r>
    </w:p>
    <w:p w14:paraId="3334F1D1" w14:textId="77777777" w:rsidR="00A94E58" w:rsidRPr="009849B8" w:rsidRDefault="00A94E58" w:rsidP="00DD4211">
      <w:pPr>
        <w:pStyle w:val="FORMATONORMAL"/>
        <w:rPr>
          <w:rFonts w:eastAsia="Museo Sans 100" w:cs="Museo Sans 100"/>
        </w:rPr>
      </w:pPr>
      <w:r w:rsidRPr="009849B8">
        <w:rPr>
          <w:rFonts w:eastAsia="Museo Sans 100" w:cs="Museo Sans 100"/>
        </w:rPr>
        <w:t>Verificación y ajuste de medidas en obra, previo el inicio de la fabricación. La ventana tendrá la forma y dimensión del vano construido. Prever una dimensión máxima de la hoja proyectable.</w:t>
      </w:r>
    </w:p>
    <w:p w14:paraId="112DAD27" w14:textId="77777777" w:rsidR="00A94E58" w:rsidRPr="009849B8" w:rsidRDefault="00A94E58" w:rsidP="00DD4211">
      <w:pPr>
        <w:pStyle w:val="FORMATONORMAL"/>
        <w:rPr>
          <w:rFonts w:eastAsia="Museo Sans 100" w:cs="Museo Sans 100"/>
        </w:rPr>
      </w:pPr>
      <w:r w:rsidRPr="009849B8">
        <w:rPr>
          <w:rFonts w:eastAsia="Museo Sans 100" w:cs="Museo Sans 100"/>
        </w:rPr>
        <w:t>Descuentos máximos en las medidas de fabricación del marco de ventana proyectable con relación al vano: - 3 mm, y de las hojas proyectables.</w:t>
      </w:r>
    </w:p>
    <w:p w14:paraId="20587CEC" w14:textId="77777777" w:rsidR="00A94E58" w:rsidRPr="009849B8" w:rsidRDefault="00A94E58" w:rsidP="00DD4211">
      <w:pPr>
        <w:pStyle w:val="FORMATONORMAL"/>
        <w:rPr>
          <w:rFonts w:eastAsia="Museo Sans 100" w:cs="Museo Sans 100"/>
        </w:rPr>
      </w:pPr>
      <w:r w:rsidRPr="009849B8">
        <w:rPr>
          <w:rFonts w:eastAsia="Museo Sans 100" w:cs="Museo Sans 100"/>
        </w:rPr>
        <w:t>El constructor elaborará una muestra de ventana para aprobación del Ingeniero, en la que se verifique: funcionamiento de la hoja proyectable, calidad de los materiales, la mano de obra y de la ejecución total del rubro. El Ingeniero podrá verificar las instalaciones de la fábrica o taller, la maquinaria y herramienta existentes, la experiencia de la dirección técnica, mano de obra y podrá solicitar su cambio, para garantizar la correcta ejecución de los trabajos.</w:t>
      </w:r>
    </w:p>
    <w:p w14:paraId="79DB4CBC" w14:textId="77777777" w:rsidR="00A94E58" w:rsidRPr="009849B8" w:rsidRDefault="00A94E58" w:rsidP="00A45FC4">
      <w:pPr>
        <w:pStyle w:val="FORMATONORMAL"/>
        <w:rPr>
          <w:rFonts w:ascii="Baloo" w:eastAsia="Museo Sans 100" w:hAnsi="Baloo" w:cs="Baloo"/>
        </w:rPr>
      </w:pPr>
      <w:r w:rsidRPr="009849B8">
        <w:rPr>
          <w:rFonts w:ascii="Baloo" w:eastAsia="Museo Sans 100" w:hAnsi="Baloo" w:cs="Baloo"/>
        </w:rPr>
        <w:t>INSTALACIÓN</w:t>
      </w:r>
    </w:p>
    <w:p w14:paraId="6D1BBC49" w14:textId="1138A485" w:rsidR="00A94E58" w:rsidRPr="009849B8" w:rsidRDefault="00A94E58" w:rsidP="00A45FC4">
      <w:pPr>
        <w:pStyle w:val="FORMATONORMALVIETA"/>
      </w:pPr>
      <w:r w:rsidRPr="009849B8">
        <w:t>Verificación del sistema de andamios y seguridad de los obreros.</w:t>
      </w:r>
    </w:p>
    <w:p w14:paraId="5C131D40" w14:textId="668CA962" w:rsidR="00A94E58" w:rsidRPr="009849B8" w:rsidRDefault="00A94E58" w:rsidP="00A45FC4">
      <w:pPr>
        <w:pStyle w:val="FORMATONORMALVIETA"/>
      </w:pPr>
      <w:r w:rsidRPr="009849B8">
        <w:t>Alineamiento, aplomado y nivelación del marco de ventana al insertarla para sujeción.</w:t>
      </w:r>
    </w:p>
    <w:p w14:paraId="64560D45" w14:textId="1F78C8D3" w:rsidR="00A94E58" w:rsidRPr="009849B8" w:rsidRDefault="00A94E58" w:rsidP="00A45FC4">
      <w:pPr>
        <w:pStyle w:val="FORMATONORMALVIETA"/>
      </w:pPr>
      <w:r w:rsidRPr="009849B8">
        <w:t xml:space="preserve">Distribución y perforación de los perfiles de aluminio, en los sitios de colocación de tornillos de anclaje, con máximo espaciamiento de 400 </w:t>
      </w:r>
      <w:proofErr w:type="spellStart"/>
      <w:r w:rsidRPr="009849B8">
        <w:t>mm.</w:t>
      </w:r>
      <w:proofErr w:type="spellEnd"/>
    </w:p>
    <w:p w14:paraId="5447F4EB" w14:textId="0C4A4DDB" w:rsidR="00A94E58" w:rsidRPr="009849B8" w:rsidRDefault="00A94E58" w:rsidP="00A45FC4">
      <w:pPr>
        <w:pStyle w:val="FORMATONORMALVIETA"/>
      </w:pPr>
      <w:r w:rsidRPr="009849B8">
        <w:t xml:space="preserve">Perforación de la mampostería para sujeción con taco </w:t>
      </w:r>
      <w:proofErr w:type="spellStart"/>
      <w:r w:rsidRPr="009849B8">
        <w:t>fisher</w:t>
      </w:r>
      <w:proofErr w:type="spellEnd"/>
      <w:r w:rsidRPr="009849B8">
        <w:t xml:space="preserve"> y tornillo de cabeza avellanada: tornillo de mínima longitud de 2 pulgadas.</w:t>
      </w:r>
    </w:p>
    <w:p w14:paraId="678BC7F1" w14:textId="62143C70" w:rsidR="00A94E58" w:rsidRPr="009849B8" w:rsidRDefault="00A94E58" w:rsidP="00A45FC4">
      <w:pPr>
        <w:pStyle w:val="FORMATONORMALVIETA"/>
      </w:pPr>
      <w:r w:rsidRPr="009849B8">
        <w:t>Comprobación de niveles, alineamientos y otros una vez concluida la instalación del marco de ventana.</w:t>
      </w:r>
    </w:p>
    <w:p w14:paraId="788249F4" w14:textId="5E4615BA" w:rsidR="00A94E58" w:rsidRPr="009849B8" w:rsidRDefault="00A94E58" w:rsidP="00A45FC4">
      <w:pPr>
        <w:pStyle w:val="FORMATONORMALVIETA"/>
      </w:pPr>
      <w:r w:rsidRPr="009849B8">
        <w:t>Colocación de las hojas proyectables con fijación de las bisagras: verificación del espaciamiento y buen funcionamiento de la bisagra.</w:t>
      </w:r>
    </w:p>
    <w:p w14:paraId="395C1AF0" w14:textId="3EEA9174" w:rsidR="00A94E58" w:rsidRPr="009849B8" w:rsidRDefault="00A94E58" w:rsidP="00A45FC4">
      <w:pPr>
        <w:pStyle w:val="FORMATONORMALVIETA"/>
      </w:pPr>
      <w:r w:rsidRPr="009849B8">
        <w:t>Verificación o ajustes necesarios en los sistemas de seguridad y manejo de la ventana.</w:t>
      </w:r>
    </w:p>
    <w:p w14:paraId="1D82486C" w14:textId="02B8DE64" w:rsidR="00A94E58" w:rsidRPr="009849B8" w:rsidRDefault="00A94E58" w:rsidP="00A45FC4">
      <w:pPr>
        <w:pStyle w:val="FORMATONORMALVIETA"/>
      </w:pPr>
      <w:r w:rsidRPr="009849B8">
        <w:t>Limpieza de polvos, manchas y otros.</w:t>
      </w:r>
    </w:p>
    <w:p w14:paraId="2A212BE8" w14:textId="470154A6" w:rsidR="00A94E58" w:rsidRPr="009849B8" w:rsidRDefault="00A94E58" w:rsidP="00A45FC4">
      <w:pPr>
        <w:pStyle w:val="FORMATONORMALVIETA"/>
      </w:pPr>
      <w:r w:rsidRPr="009849B8">
        <w:t>Sellado interior y exterior con un cordón de silicón de 3 mm, en todo el contorno de contacto entre la ventana y el vano. Los enlucidos serán secos, limpios, sin grasa u otros que impidan la buena adherencia del silicón.</w:t>
      </w:r>
    </w:p>
    <w:p w14:paraId="60CDE3EC" w14:textId="77777777" w:rsidR="00A94E58" w:rsidRPr="009849B8" w:rsidRDefault="00A94E58" w:rsidP="00A45FC4">
      <w:pPr>
        <w:pStyle w:val="FORMATONORMALVIETA"/>
      </w:pPr>
      <w:r w:rsidRPr="009849B8">
        <w:t>Cualquier abertura mayor entre el vano y la ventana, será rectificada, retirando la ventana y rellenando la abertura, con masilla de cemento y aditivo pegante, que garantice su estabilidad.</w:t>
      </w:r>
    </w:p>
    <w:p w14:paraId="2E519156" w14:textId="7D91E367" w:rsidR="00A94E58" w:rsidRPr="009849B8" w:rsidRDefault="00A94E58" w:rsidP="00A45FC4">
      <w:pPr>
        <w:pStyle w:val="FORMATONORMALVIETA"/>
      </w:pPr>
      <w:r w:rsidRPr="009849B8">
        <w:t>El Ingeniero realizará la recepción y posterior aprobación o rechazo del rubro ejecutado, para lo cual se observarán las siguientes indicaciones:</w:t>
      </w:r>
    </w:p>
    <w:p w14:paraId="0A416AFC" w14:textId="19ABB1A2" w:rsidR="00A94E58" w:rsidRPr="009849B8" w:rsidRDefault="00A94E58" w:rsidP="00A45FC4">
      <w:pPr>
        <w:pStyle w:val="FORMATONORMALVIETA"/>
      </w:pPr>
      <w:r w:rsidRPr="009849B8">
        <w:lastRenderedPageBreak/>
        <w:t>Las ventanas serán perfectamente instaladas, ajustadas a los vanos, sin rayones u otro desperfecto visible en los perfiles de aluminio.</w:t>
      </w:r>
    </w:p>
    <w:p w14:paraId="0AB1F7C1" w14:textId="6B6B07ED" w:rsidR="00A94E58" w:rsidRPr="009849B8" w:rsidRDefault="00A94E58" w:rsidP="00A45FC4">
      <w:pPr>
        <w:pStyle w:val="FORMATONORMALVIETA"/>
      </w:pPr>
      <w:r w:rsidRPr="009849B8">
        <w:t xml:space="preserve">Verificación de sistemas de fijación, bisagras, felpas o vinilos, seguridades, tiraderas y otros instalados. </w:t>
      </w:r>
    </w:p>
    <w:p w14:paraId="687A4F0C" w14:textId="3ABA436E" w:rsidR="00A94E58" w:rsidRPr="009849B8" w:rsidRDefault="00A94E58" w:rsidP="00A45FC4">
      <w:pPr>
        <w:pStyle w:val="FORMATONORMALVIETA"/>
      </w:pPr>
      <w:r w:rsidRPr="009849B8">
        <w:t>Los perfiles corresponderán a los determinados en esta especificación, estarán limpios, libres de grasa, manchas de otros materiales.</w:t>
      </w:r>
    </w:p>
    <w:p w14:paraId="37377872" w14:textId="5C5248C6" w:rsidR="00A94E58" w:rsidRPr="009849B8" w:rsidRDefault="00A94E58" w:rsidP="00A45FC4">
      <w:pPr>
        <w:pStyle w:val="FORMATONORMALVIETA"/>
      </w:pPr>
      <w:r w:rsidRPr="009849B8">
        <w:t>El sellado exterior con silicón o masilla elástica, será verificado luego de colocado el vidrio, con pruebas de chorro de agua y no existirá filtración alguna.</w:t>
      </w:r>
    </w:p>
    <w:p w14:paraId="348EDD5A" w14:textId="210A7949" w:rsidR="00A45FC4" w:rsidRPr="009849B8" w:rsidRDefault="00A94E58" w:rsidP="00A45FC4">
      <w:pPr>
        <w:pStyle w:val="FORMATONORMALVIETA"/>
      </w:pPr>
      <w:r w:rsidRPr="009849B8">
        <w:t>Las uniones entre perfiles, no tendrán abertura alguna.</w:t>
      </w:r>
    </w:p>
    <w:p w14:paraId="39E3B953" w14:textId="5CD36321" w:rsidR="00A94E58" w:rsidRPr="009849B8" w:rsidRDefault="00A94E58" w:rsidP="00A45FC4">
      <w:pPr>
        <w:pStyle w:val="FORMATONORMAL"/>
        <w:rPr>
          <w:rFonts w:ascii="Baloo" w:hAnsi="Baloo" w:cs="Baloo"/>
        </w:rPr>
      </w:pPr>
      <w:r w:rsidRPr="009849B8">
        <w:rPr>
          <w:rFonts w:ascii="Baloo" w:hAnsi="Baloo" w:cs="Baloo"/>
        </w:rPr>
        <w:t>EJECUCION</w:t>
      </w:r>
    </w:p>
    <w:p w14:paraId="4D467735" w14:textId="3E217F78" w:rsidR="00A94E58" w:rsidRPr="009849B8" w:rsidRDefault="00A94E58" w:rsidP="00A45FC4">
      <w:pPr>
        <w:pStyle w:val="FORMATONORMAL"/>
        <w:rPr>
          <w:rFonts w:cs="Museo Sans 100"/>
        </w:rPr>
      </w:pPr>
      <w:r w:rsidRPr="009849B8">
        <w:rPr>
          <w:rFonts w:cs="Museo Sans 100"/>
        </w:rPr>
        <w:t xml:space="preserve">Cumplidos los requerimientos previos, el contratista iniciará la fabricación de las ventanas de aluminio, verificando las medidas de los vanos en obra y su escuadra, para realizar los ajustes necesarios. La elaboración de las ventanas proyectables utilizará los perfiles determinados en esta especificación técnica. En divisiones interiores o uniones con otros sistemas de ventana como: fijas, corredizas, y otros, se utilizará doble perfil, con un refuerzo o </w:t>
      </w:r>
      <w:proofErr w:type="spellStart"/>
      <w:r w:rsidRPr="009849B8">
        <w:rPr>
          <w:rFonts w:cs="Museo Sans 100"/>
        </w:rPr>
        <w:t>mullón</w:t>
      </w:r>
      <w:proofErr w:type="spellEnd"/>
      <w:r w:rsidRPr="009849B8">
        <w:rPr>
          <w:rFonts w:cs="Museo Sans 100"/>
        </w:rPr>
        <w:t xml:space="preserve"> intermedio y debidamente atornillado. La celosía del vidrio deberá ser tal y cual se indica en los acabados de los planos. El vidrio deberá instalarse en buen estado verificando la calidad del material.</w:t>
      </w:r>
      <w:r w:rsidR="00CD2E16" w:rsidRPr="009849B8">
        <w:rPr>
          <w:rFonts w:cs="Museo Sans 100"/>
        </w:rPr>
        <w:t xml:space="preserve"> </w:t>
      </w:r>
      <w:r w:rsidRPr="009849B8">
        <w:rPr>
          <w:rFonts w:cs="Museo Sans 100"/>
        </w:rPr>
        <w:t xml:space="preserve">Todos los cortes serán efectuados con sierra eléctrica, para luego ser limpiados de toda rebaba y de ser necesario limado finamente. La fabricación de ventana proyectable utiliza el perfil “perimetral de marco”, para el armado de éste, el que se lo corta en forma oblicua y a 45 grados. También serán cortados retazos de perfil ancla, tanto para el marco como para la hoja de ventana. Una vez limpiado los perfiles de marco, se procederá al armado del mismo mediante las anclas y tornillos auto </w:t>
      </w:r>
      <w:proofErr w:type="spellStart"/>
      <w:r w:rsidRPr="009849B8">
        <w:rPr>
          <w:rFonts w:cs="Museo Sans 100"/>
        </w:rPr>
        <w:t>roscantes</w:t>
      </w:r>
      <w:proofErr w:type="spellEnd"/>
      <w:r w:rsidRPr="009849B8">
        <w:rPr>
          <w:rFonts w:cs="Museo Sans 100"/>
        </w:rPr>
        <w:t xml:space="preserve"> de ½” x 10-12, verificando escuadras y diagonales. Concluido el marco, se tomará las medidas para el recorte del perfil “perimetral de hoja”, y realizando los descuentos de medida que corresponden, se efectuará los cortes oblicuos a 45 grados, para proceder con el armado de la hoja en forma similar a la realizada con el marco de ventana proyectable.</w:t>
      </w:r>
    </w:p>
    <w:p w14:paraId="516953C5" w14:textId="77777777" w:rsidR="00A94E58" w:rsidRPr="009849B8" w:rsidRDefault="00A94E58" w:rsidP="00A45FC4">
      <w:pPr>
        <w:pStyle w:val="FORMATONORMAL"/>
        <w:rPr>
          <w:rFonts w:cs="Museo Sans 100"/>
        </w:rPr>
      </w:pPr>
      <w:r w:rsidRPr="009849B8">
        <w:rPr>
          <w:rFonts w:cs="Museo Sans 100"/>
        </w:rPr>
        <w:t>Cuando se disponga ventanas con divisiones interiores horizontal o vertical, se utilizará el perfil “marco doble”, el que se adapta para ventana fija o proyectable, dentro del mismo sistema; según las necesidades del proyecto.</w:t>
      </w:r>
    </w:p>
    <w:p w14:paraId="50BF87C1" w14:textId="77777777" w:rsidR="00A94E58" w:rsidRPr="009849B8" w:rsidRDefault="00A94E58" w:rsidP="00A45FC4">
      <w:pPr>
        <w:pStyle w:val="FORMATONORMAL"/>
        <w:rPr>
          <w:rFonts w:cs="Museo Sans 100"/>
        </w:rPr>
      </w:pPr>
      <w:r w:rsidRPr="009849B8">
        <w:rPr>
          <w:rFonts w:cs="Museo Sans 100"/>
        </w:rPr>
        <w:t xml:space="preserve">Se continúa con el recorte del perfil de borde, los que llevan cortes diagonales, ajustándose al tamaño de la hoja de ventana, y sin dejar aberturas entre éstos. La colocación de bisagras, que puede ser horizontal o vertical, se realizará en el marco de ventana, ajustada con tornillos auto </w:t>
      </w:r>
      <w:proofErr w:type="spellStart"/>
      <w:r w:rsidRPr="009849B8">
        <w:rPr>
          <w:rFonts w:cs="Museo Sans 100"/>
        </w:rPr>
        <w:t>roscantes</w:t>
      </w:r>
      <w:proofErr w:type="spellEnd"/>
      <w:r w:rsidRPr="009849B8">
        <w:rPr>
          <w:rFonts w:cs="Museo Sans 100"/>
        </w:rPr>
        <w:t xml:space="preserve"> de ½” x 10-12. Seguidamente se colocará el vinil y felpas necesarias en los perfiles de marco, hoja y bordo de la ventana, para luego proceder al recorte del vidrio y su instalación en la hoja proyectable. De requerir el Ingeniero, exigirá la colocación de silicón en el vinil utilizado. Ya sea en taller o en obra, se colocará la manija o tiradera de seguridad, con los topes y complementos correspondientes, que puede ser con tornillos auto </w:t>
      </w:r>
      <w:proofErr w:type="spellStart"/>
      <w:r w:rsidRPr="009849B8">
        <w:rPr>
          <w:rFonts w:cs="Museo Sans 100"/>
        </w:rPr>
        <w:t>roscantes</w:t>
      </w:r>
      <w:proofErr w:type="spellEnd"/>
      <w:r w:rsidRPr="009849B8">
        <w:rPr>
          <w:rFonts w:cs="Museo Sans 100"/>
        </w:rPr>
        <w:t xml:space="preserve"> o remachado.</w:t>
      </w:r>
    </w:p>
    <w:p w14:paraId="5EC7D320" w14:textId="77777777" w:rsidR="00A94E58" w:rsidRPr="009849B8" w:rsidRDefault="00A94E58" w:rsidP="00A45FC4">
      <w:pPr>
        <w:pStyle w:val="FORMATONORMAL"/>
        <w:rPr>
          <w:rFonts w:cs="Museo Sans 100"/>
        </w:rPr>
      </w:pPr>
      <w:r w:rsidRPr="009849B8">
        <w:rPr>
          <w:rFonts w:cs="Museo Sans 100"/>
        </w:rPr>
        <w:t>Todas las ventanas serán protegidas para su transporte a obra, y apoyadas en caballetes adecuados para este fin, evitando el maltrato o deterioro del material fabricado y la rotura del vidrio instalado. El Ingeniero aprobará o rechazará la elaboración de la ventana para continuar con la colocación de la misma.</w:t>
      </w:r>
    </w:p>
    <w:p w14:paraId="5E23041D" w14:textId="77777777" w:rsidR="00A94E58" w:rsidRPr="009849B8" w:rsidRDefault="00A94E58" w:rsidP="00A45FC4">
      <w:pPr>
        <w:pStyle w:val="FORMATONORMAL"/>
        <w:rPr>
          <w:rFonts w:cs="Museo Sans 100"/>
        </w:rPr>
      </w:pPr>
      <w:r w:rsidRPr="009849B8">
        <w:rPr>
          <w:rFonts w:cs="Museo Sans 100"/>
        </w:rPr>
        <w:t>Concluida con esta instalación, se realizará una limpieza general de la rebaba de aluminio, polvo o cualquier desperdicio que se encuentre en la ventana instalada. Como última fase de instalación, por la parte interior se aplicará silicón en las mínimas aberturas que pueden quedar entre perfiles y mampostería. La especificación técnica del silicón, señalará que es el adecuado para el uso que se le está aplicando.</w:t>
      </w:r>
    </w:p>
    <w:p w14:paraId="32FB4E90" w14:textId="277567FC" w:rsidR="00A94E58" w:rsidRPr="009849B8" w:rsidRDefault="00A94E58" w:rsidP="00A45FC4">
      <w:pPr>
        <w:pStyle w:val="FORMATONORMAL"/>
        <w:rPr>
          <w:rFonts w:cs="Museo Sans 100"/>
        </w:rPr>
      </w:pPr>
      <w:r w:rsidRPr="009849B8">
        <w:rPr>
          <w:rFonts w:cs="Museo Sans 100"/>
        </w:rPr>
        <w:lastRenderedPageBreak/>
        <w:t xml:space="preserve"> El Ingeniero realizará la aprobación o rechazo, ya sea parcial o total del rubro, con las tolerancias y pruebas de las condiciones en las que se entrega la ventana instalada. Se deberán considerar los siguientes aspectos: </w:t>
      </w:r>
    </w:p>
    <w:p w14:paraId="6E01BF47" w14:textId="77777777" w:rsidR="00A94E58" w:rsidRPr="009849B8" w:rsidRDefault="00A94E58" w:rsidP="00A45FC4">
      <w:pPr>
        <w:pStyle w:val="FORMATONORMALVIETA"/>
      </w:pPr>
      <w:r w:rsidRPr="009849B8">
        <w:t>Ubicar la localización del vano de la ventana.</w:t>
      </w:r>
    </w:p>
    <w:p w14:paraId="5414063F" w14:textId="77777777" w:rsidR="00A94E58" w:rsidRPr="009849B8" w:rsidRDefault="00A94E58" w:rsidP="00A45FC4">
      <w:pPr>
        <w:pStyle w:val="FORMATONORMALVIETA"/>
      </w:pPr>
      <w:r w:rsidRPr="009849B8">
        <w:t>Verificar que lo filos del vano estén totalmente terminados.</w:t>
      </w:r>
    </w:p>
    <w:p w14:paraId="1F4077AE" w14:textId="77777777" w:rsidR="00A94E58" w:rsidRPr="009849B8" w:rsidRDefault="00A94E58" w:rsidP="00A45FC4">
      <w:pPr>
        <w:pStyle w:val="FORMATONORMALVIETA"/>
      </w:pPr>
      <w:r w:rsidRPr="009849B8">
        <w:t>Limpiar los filos y caras del vano de mugres, exceso de mortero o grasas que pueda haber en la superficie.</w:t>
      </w:r>
    </w:p>
    <w:p w14:paraId="073C0B0E" w14:textId="77777777" w:rsidR="00A94E58" w:rsidRPr="009849B8" w:rsidRDefault="00A94E58" w:rsidP="00A45FC4">
      <w:pPr>
        <w:pStyle w:val="FORMATONORMALVIETA"/>
      </w:pPr>
      <w:r w:rsidRPr="009849B8">
        <w:t>Rectificar con la cinta métrica las distancias del claro en las 4 esquinas y rallarlas con lápiz. (Generalmente esta profundidad debe ser entre 5 y 7 cm, según el grueso del muro).</w:t>
      </w:r>
    </w:p>
    <w:p w14:paraId="2580DE72" w14:textId="77777777" w:rsidR="00A94E58" w:rsidRPr="009849B8" w:rsidRDefault="00A94E58" w:rsidP="00A45FC4">
      <w:pPr>
        <w:pStyle w:val="FORMATONORMALVIETA"/>
      </w:pPr>
      <w:r w:rsidRPr="009849B8">
        <w:t>Rectificar niveles y plomos para asegurar que la ventana quede perfectamente vertical.</w:t>
      </w:r>
    </w:p>
    <w:p w14:paraId="5BE28465" w14:textId="77777777" w:rsidR="00A94E58" w:rsidRPr="009849B8" w:rsidRDefault="00A94E58" w:rsidP="00A45FC4">
      <w:pPr>
        <w:pStyle w:val="FORMATONORMALVIETA"/>
      </w:pPr>
      <w:r w:rsidRPr="009849B8">
        <w:t>Trazar con lápiz sobre el vano la ubicación exacta de la ventana.</w:t>
      </w:r>
    </w:p>
    <w:p w14:paraId="1BFDED63" w14:textId="77777777" w:rsidR="00A94E58" w:rsidRPr="009849B8" w:rsidRDefault="00A94E58" w:rsidP="00A45FC4">
      <w:pPr>
        <w:pStyle w:val="FORMATONORMALVIETA"/>
      </w:pPr>
      <w:r w:rsidRPr="009849B8">
        <w:t>Colocar la ventana en las medidas trazadas.</w:t>
      </w:r>
    </w:p>
    <w:p w14:paraId="7788A882" w14:textId="77777777" w:rsidR="00A94E58" w:rsidRPr="009849B8" w:rsidRDefault="00A94E58" w:rsidP="00A45FC4">
      <w:pPr>
        <w:pStyle w:val="FORMATONORMALVIETA"/>
      </w:pPr>
      <w:r w:rsidRPr="009849B8">
        <w:t>Taladrar los orificios del marco de la ventana y el muro para asegurar esta al vano.</w:t>
      </w:r>
    </w:p>
    <w:p w14:paraId="50B5703F" w14:textId="77777777" w:rsidR="00A94E58" w:rsidRPr="009849B8" w:rsidRDefault="00A94E58" w:rsidP="00A45FC4">
      <w:pPr>
        <w:pStyle w:val="FORMATONORMALVIETA"/>
      </w:pPr>
      <w:r w:rsidRPr="009849B8">
        <w:t>Luego de tener los orificios hechos, se procede a colocar el chazo puntilla y el tornillo para fijar el marco de la ventana al vano.</w:t>
      </w:r>
    </w:p>
    <w:p w14:paraId="5BA005D0" w14:textId="77777777" w:rsidR="00A94E58" w:rsidRPr="009849B8" w:rsidRDefault="00A94E58" w:rsidP="00A45FC4">
      <w:pPr>
        <w:pStyle w:val="FORMATONORMALVIETA"/>
      </w:pPr>
      <w:r w:rsidRPr="009849B8">
        <w:t>Instalar las corredizas o bastidores según el diseño de la ventana.</w:t>
      </w:r>
    </w:p>
    <w:p w14:paraId="250BF01B" w14:textId="77777777" w:rsidR="00A94E58" w:rsidRPr="009849B8" w:rsidRDefault="00A94E58" w:rsidP="00A45FC4">
      <w:pPr>
        <w:pStyle w:val="FORMATONORMALVIETA"/>
      </w:pPr>
      <w:r w:rsidRPr="009849B8">
        <w:t>Verificar que la ventana quede perfectamente instalada para una posterior aplicación de pintura y colocación de vidrios.</w:t>
      </w:r>
    </w:p>
    <w:p w14:paraId="7D4C769E" w14:textId="77777777" w:rsidR="00A45FC4" w:rsidRPr="009849B8" w:rsidRDefault="00A45FC4" w:rsidP="00A45FC4">
      <w:pPr>
        <w:pStyle w:val="FORMATONORMAL"/>
        <w:rPr>
          <w:rFonts w:ascii="Baloo" w:hAnsi="Baloo" w:cs="Baloo"/>
        </w:rPr>
      </w:pPr>
    </w:p>
    <w:p w14:paraId="05FF8E30" w14:textId="77777777" w:rsidR="00DD6BA6" w:rsidRPr="009849B8" w:rsidRDefault="00DD6BA6" w:rsidP="00A45FC4">
      <w:pPr>
        <w:pStyle w:val="FORMATONORMAL"/>
        <w:rPr>
          <w:rFonts w:ascii="Baloo" w:hAnsi="Baloo" w:cs="Baloo"/>
        </w:rPr>
      </w:pPr>
    </w:p>
    <w:p w14:paraId="5972096F" w14:textId="449AE993" w:rsidR="00A94E58" w:rsidRPr="009849B8" w:rsidRDefault="00A94E58" w:rsidP="00A45FC4">
      <w:pPr>
        <w:pStyle w:val="FORMATONORMAL"/>
        <w:rPr>
          <w:rFonts w:ascii="Baloo" w:hAnsi="Baloo" w:cs="Baloo"/>
        </w:rPr>
      </w:pPr>
      <w:r w:rsidRPr="009849B8">
        <w:rPr>
          <w:rFonts w:ascii="Baloo" w:hAnsi="Baloo" w:cs="Baloo"/>
        </w:rPr>
        <w:t>TOLERANCIA PARA ACEPTACIÓN</w:t>
      </w:r>
    </w:p>
    <w:p w14:paraId="5606F2BB" w14:textId="06E0DE9D" w:rsidR="00A94E58" w:rsidRPr="009849B8" w:rsidRDefault="00A94E58" w:rsidP="00A45FC4">
      <w:pPr>
        <w:pStyle w:val="FORMATONORMAL"/>
        <w:rPr>
          <w:rFonts w:cs="Museo Sans 100"/>
        </w:rPr>
      </w:pPr>
      <w:r w:rsidRPr="009849B8">
        <w:rPr>
          <w:rFonts w:cs="Museo Sans 100"/>
        </w:rPr>
        <w:t>El mecanismo de rodamiento de las ventanas corredizas debe asegurar un deslizamiento suave, silencioso y que garantice un óptimo funcionamiento, con doble felpa perimetral que ofrezca hermeticidad al ruido y al aire y que evite el golpeo metálico de la hoja con el marco al abrir y cerrar la ventana.</w:t>
      </w:r>
    </w:p>
    <w:p w14:paraId="639ACF3E" w14:textId="77777777" w:rsidR="00A94E58" w:rsidRPr="009849B8" w:rsidRDefault="00A94E58" w:rsidP="00A45FC4">
      <w:pPr>
        <w:pStyle w:val="FORMATONORMAL"/>
        <w:rPr>
          <w:rFonts w:ascii="Baloo" w:hAnsi="Baloo" w:cs="Baloo"/>
        </w:rPr>
      </w:pPr>
      <w:r w:rsidRPr="009849B8">
        <w:rPr>
          <w:rFonts w:ascii="Baloo" w:hAnsi="Baloo" w:cs="Baloo"/>
        </w:rPr>
        <w:t>FORMA DE PAGO</w:t>
      </w:r>
    </w:p>
    <w:p w14:paraId="25AE916F" w14:textId="77777777" w:rsidR="00FD16A5" w:rsidRPr="009849B8" w:rsidRDefault="00A94E58" w:rsidP="00A45FC4">
      <w:pPr>
        <w:pStyle w:val="FORMATONORMAL"/>
        <w:rPr>
          <w:rFonts w:cs="Museo Sans 100"/>
        </w:rPr>
      </w:pPr>
      <w:r w:rsidRPr="009849B8">
        <w:rPr>
          <w:rFonts w:cs="Museo Sans 100"/>
        </w:rPr>
        <w:t xml:space="preserve">La medición será en unidad de superficie y su pago será por metro cuadrado del área de ventana realmente fabricada e instalada, verificada en obra y con planos del proyecto. Incluye los sistemas de fijación, funcionamiento, seguridad e impermeabilización. </w:t>
      </w:r>
    </w:p>
    <w:p w14:paraId="4CCDAD2B" w14:textId="77777777" w:rsidR="00FD16A5" w:rsidRPr="009849B8" w:rsidRDefault="00A94E58" w:rsidP="00A45FC4">
      <w:pPr>
        <w:pStyle w:val="FORMATONORMAL"/>
        <w:rPr>
          <w:rFonts w:cs="Museo Sans 100"/>
        </w:rPr>
      </w:pPr>
      <w:r w:rsidRPr="009849B8">
        <w:rPr>
          <w:rFonts w:cs="Museo Sans 100"/>
        </w:rPr>
        <w:t>Se podrán considerar los siguientes aspectos de instalación:</w:t>
      </w:r>
    </w:p>
    <w:p w14:paraId="2177EC6A" w14:textId="12273A44" w:rsidR="00A94E58" w:rsidRPr="009849B8" w:rsidRDefault="00FD16A5" w:rsidP="00FD16A5">
      <w:pPr>
        <w:jc w:val="center"/>
        <w:rPr>
          <w:rFonts w:eastAsia="Museo Sans 100" w:cs="Museo Sans 100"/>
        </w:rPr>
      </w:pPr>
      <w:r w:rsidRPr="009849B8">
        <w:rPr>
          <w:rFonts w:eastAsia="Museo Sans 100" w:cs="Museo Sans 100"/>
          <w:noProof/>
        </w:rPr>
        <w:lastRenderedPageBreak/>
        <w:drawing>
          <wp:inline distT="0" distB="0" distL="0" distR="0" wp14:anchorId="27960F05" wp14:editId="3505FB85">
            <wp:extent cx="2238375" cy="3028950"/>
            <wp:effectExtent l="0" t="0" r="9525" b="0"/>
            <wp:docPr id="1216236415"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rotWithShape="1">
                    <a:blip r:embed="rId62" cstate="print">
                      <a:extLst>
                        <a:ext uri="{28A0092B-C50C-407E-A947-70E740481C1C}">
                          <a14:useLocalDpi xmlns:a14="http://schemas.microsoft.com/office/drawing/2010/main" val="0"/>
                        </a:ext>
                      </a:extLst>
                    </a:blip>
                    <a:srcRect l="4174" r="2686" b="4017"/>
                    <a:stretch/>
                  </pic:blipFill>
                  <pic:spPr bwMode="auto">
                    <a:xfrm>
                      <a:off x="0" y="0"/>
                      <a:ext cx="2283979" cy="3090661"/>
                    </a:xfrm>
                    <a:prstGeom prst="rect">
                      <a:avLst/>
                    </a:prstGeom>
                    <a:ln>
                      <a:noFill/>
                    </a:ln>
                    <a:extLst>
                      <a:ext uri="{53640926-AAD7-44D8-BBD7-CCE9431645EC}">
                        <a14:shadowObscured xmlns:a14="http://schemas.microsoft.com/office/drawing/2010/main"/>
                      </a:ext>
                    </a:extLst>
                  </pic:spPr>
                </pic:pic>
              </a:graphicData>
            </a:graphic>
          </wp:inline>
        </w:drawing>
      </w:r>
    </w:p>
    <w:p w14:paraId="507BA731" w14:textId="4F00F5F8" w:rsidR="00A45FC4" w:rsidRPr="009849B8" w:rsidRDefault="00410005" w:rsidP="0088485D">
      <w:pPr>
        <w:jc w:val="center"/>
        <w:rPr>
          <w:sz w:val="18"/>
          <w:szCs w:val="18"/>
          <w:lang w:val="es-ES"/>
        </w:rPr>
      </w:pPr>
      <w:bookmarkStart w:id="112" w:name="_Toc176863575"/>
      <w:r w:rsidRPr="009849B8">
        <w:rPr>
          <w:szCs w:val="20"/>
        </w:rPr>
        <w:t xml:space="preserve">ILUSTRACIÓN </w:t>
      </w:r>
      <w:r w:rsidRPr="009849B8">
        <w:rPr>
          <w:szCs w:val="20"/>
        </w:rPr>
        <w:fldChar w:fldCharType="begin"/>
      </w:r>
      <w:r w:rsidRPr="009849B8">
        <w:rPr>
          <w:szCs w:val="20"/>
        </w:rPr>
        <w:instrText xml:space="preserve"> SEQ Ilustración \* ARABIC </w:instrText>
      </w:r>
      <w:r w:rsidRPr="009849B8">
        <w:rPr>
          <w:szCs w:val="20"/>
        </w:rPr>
        <w:fldChar w:fldCharType="separate"/>
      </w:r>
      <w:r w:rsidR="00D80951">
        <w:rPr>
          <w:noProof/>
          <w:szCs w:val="20"/>
        </w:rPr>
        <w:t>37</w:t>
      </w:r>
      <w:r w:rsidRPr="009849B8">
        <w:rPr>
          <w:szCs w:val="20"/>
        </w:rPr>
        <w:fldChar w:fldCharType="end"/>
      </w:r>
      <w:r w:rsidRPr="009849B8">
        <w:rPr>
          <w:szCs w:val="20"/>
        </w:rPr>
        <w:t xml:space="preserve"> </w:t>
      </w:r>
      <w:r w:rsidR="00FD16A5" w:rsidRPr="009849B8">
        <w:rPr>
          <w:sz w:val="18"/>
          <w:szCs w:val="18"/>
        </w:rPr>
        <w:t>EJEMPLO DE DISEÑOS DE VENTANAS CORREDIZAS EUROPA</w:t>
      </w:r>
      <w:bookmarkEnd w:id="112"/>
    </w:p>
    <w:p w14:paraId="313F7B0E" w14:textId="13557524" w:rsidR="00CD2E16" w:rsidRPr="009849B8" w:rsidRDefault="00CD2E16" w:rsidP="00A45FC4">
      <w:pPr>
        <w:pStyle w:val="FORMATONORMAL"/>
        <w:rPr>
          <w:rFonts w:ascii="Baloo" w:hAnsi="Baloo" w:cs="Baloo"/>
          <w:sz w:val="18"/>
          <w:szCs w:val="18"/>
          <w:lang w:val="es-ES"/>
        </w:rPr>
      </w:pPr>
      <w:r w:rsidRPr="009849B8">
        <w:rPr>
          <w:rFonts w:ascii="Baloo" w:hAnsi="Baloo" w:cs="Baloo"/>
        </w:rPr>
        <w:t>DEFENSAS EN VENTANAS</w:t>
      </w:r>
    </w:p>
    <w:p w14:paraId="5EBE13CA" w14:textId="77777777" w:rsidR="00CD2E16" w:rsidRPr="009849B8" w:rsidRDefault="00CD2E16" w:rsidP="00A45FC4">
      <w:pPr>
        <w:pStyle w:val="FORMATONORMAL"/>
        <w:rPr>
          <w:rFonts w:cs="Museo Sans 100"/>
        </w:rPr>
      </w:pPr>
      <w:r w:rsidRPr="009849B8">
        <w:rPr>
          <w:rFonts w:cs="Museo Sans 100"/>
        </w:rPr>
        <w:t xml:space="preserve">En ventanas indicadas en los planos, se colocará defensas de hierro cuadrado de 1/2”. Para su construcción se deberá seguir las indicaciones del apartado "Estructura Metálica" y “Pintura” citados anteriormente.  </w:t>
      </w:r>
    </w:p>
    <w:p w14:paraId="19C2209B" w14:textId="29DBAE20" w:rsidR="00A45FC4" w:rsidRPr="009849B8" w:rsidRDefault="00CD2E16" w:rsidP="00F56F5A">
      <w:pPr>
        <w:pStyle w:val="FORMATONORMAL"/>
        <w:rPr>
          <w:rFonts w:cs="Museo Sans 100"/>
        </w:rPr>
      </w:pPr>
      <w:r w:rsidRPr="009849B8">
        <w:rPr>
          <w:rFonts w:cs="Museo Sans 100"/>
        </w:rPr>
        <w:t xml:space="preserve">Las defensas metálicas se fijarán a la estructura previamente se realice el afinado o acabado final de la pared, e irán ancladas a la pared con pines de hierro cuadrado de 1/2’’ con material </w:t>
      </w:r>
      <w:proofErr w:type="spellStart"/>
      <w:r w:rsidRPr="009849B8">
        <w:rPr>
          <w:rFonts w:cs="Museo Sans 100"/>
        </w:rPr>
        <w:t>epóxico</w:t>
      </w:r>
      <w:proofErr w:type="spellEnd"/>
      <w:r w:rsidRPr="009849B8">
        <w:rPr>
          <w:rFonts w:cs="Museo Sans 100"/>
        </w:rPr>
        <w:t>, colocados a cada 50 cm. de separación máxima entre ellos.</w:t>
      </w:r>
    </w:p>
    <w:p w14:paraId="505B51FC" w14:textId="7529CAC6" w:rsidR="00541647" w:rsidRPr="009849B8" w:rsidRDefault="00FD16A5">
      <w:pPr>
        <w:pStyle w:val="SUBTITULO2ET"/>
        <w:numPr>
          <w:ilvl w:val="1"/>
          <w:numId w:val="107"/>
        </w:numPr>
      </w:pPr>
      <w:bookmarkStart w:id="113" w:name="_Toc190954469"/>
      <w:r w:rsidRPr="009849B8">
        <w:rPr>
          <w:noProof/>
        </w:rPr>
        <w:drawing>
          <wp:anchor distT="0" distB="0" distL="114300" distR="114300" simplePos="0" relativeHeight="251707392" behindDoc="1" locked="0" layoutInCell="1" hidden="0" allowOverlap="1" wp14:anchorId="480D802E" wp14:editId="10B1B3CE">
            <wp:simplePos x="0" y="0"/>
            <wp:positionH relativeFrom="column">
              <wp:posOffset>4620895</wp:posOffset>
            </wp:positionH>
            <wp:positionV relativeFrom="paragraph">
              <wp:posOffset>55245</wp:posOffset>
            </wp:positionV>
            <wp:extent cx="1296035" cy="2009140"/>
            <wp:effectExtent l="0" t="0" r="0" b="0"/>
            <wp:wrapTight wrapText="bothSides">
              <wp:wrapPolygon edited="0">
                <wp:start x="6032" y="0"/>
                <wp:lineTo x="1905" y="614"/>
                <wp:lineTo x="1270" y="1024"/>
                <wp:lineTo x="1270" y="19252"/>
                <wp:lineTo x="2222" y="19866"/>
                <wp:lineTo x="5715" y="19866"/>
                <wp:lineTo x="5715" y="21300"/>
                <wp:lineTo x="8890" y="21300"/>
                <wp:lineTo x="9842" y="21095"/>
                <wp:lineTo x="17462" y="20071"/>
                <wp:lineTo x="20002" y="19866"/>
                <wp:lineTo x="20954" y="18842"/>
                <wp:lineTo x="21272" y="1024"/>
                <wp:lineTo x="19684" y="614"/>
                <wp:lineTo x="9842" y="0"/>
                <wp:lineTo x="6032" y="0"/>
              </wp:wrapPolygon>
            </wp:wrapTight>
            <wp:docPr id="2116836894"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rotWithShape="1">
                    <a:blip r:embed="rId63"/>
                    <a:srcRect l="27265" r="26625"/>
                    <a:stretch/>
                  </pic:blipFill>
                  <pic:spPr bwMode="auto">
                    <a:xfrm>
                      <a:off x="0" y="0"/>
                      <a:ext cx="1296035" cy="20091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41647" w:rsidRPr="009849B8">
        <w:t>PUERTAS</w:t>
      </w:r>
      <w:bookmarkEnd w:id="113"/>
      <w:r w:rsidR="00541647" w:rsidRPr="009849B8">
        <w:t xml:space="preserve"> </w:t>
      </w:r>
    </w:p>
    <w:p w14:paraId="5104528D" w14:textId="7DDADCF3" w:rsidR="00541647" w:rsidRPr="009849B8" w:rsidRDefault="00541647" w:rsidP="002E7A9A">
      <w:pPr>
        <w:pStyle w:val="FORMATONORMAL"/>
        <w:rPr>
          <w:rFonts w:ascii="Baloo" w:hAnsi="Baloo" w:cs="Baloo"/>
        </w:rPr>
      </w:pPr>
      <w:r w:rsidRPr="009849B8">
        <w:rPr>
          <w:rFonts w:ascii="Baloo" w:hAnsi="Baloo" w:cs="Baloo"/>
        </w:rPr>
        <w:t xml:space="preserve">ALCANCES </w:t>
      </w:r>
    </w:p>
    <w:p w14:paraId="2DDFDE64" w14:textId="77777777" w:rsidR="00541647" w:rsidRPr="009849B8" w:rsidRDefault="00541647" w:rsidP="002E7A9A">
      <w:pPr>
        <w:pStyle w:val="FORMATONORMAL"/>
        <w:rPr>
          <w:rFonts w:cs="Museo Sans 100"/>
        </w:rPr>
      </w:pPr>
      <w:r w:rsidRPr="009849B8">
        <w:rPr>
          <w:rFonts w:cs="Museo Sans 100"/>
        </w:rPr>
        <w:t xml:space="preserve">Esta partida comprende el suministro, instalación, materiales y equipo; transporte, herramientas, mano de obra y servicios necesarios para la instalación de las puertas de acuerdo a las características mostradas en los planos constructivos y las presentes especificaciones técnicas.  </w:t>
      </w:r>
    </w:p>
    <w:p w14:paraId="2048E8FC" w14:textId="1D0327E2" w:rsidR="00410005" w:rsidRPr="009849B8" w:rsidRDefault="00410005" w:rsidP="00F56F5A">
      <w:pPr>
        <w:pStyle w:val="FORMATONORMAL"/>
        <w:jc w:val="right"/>
        <w:rPr>
          <w:b/>
          <w:smallCaps/>
        </w:rPr>
      </w:pPr>
      <w:bookmarkStart w:id="114" w:name="_Toc176863576"/>
      <w:r w:rsidRPr="009849B8">
        <w:t xml:space="preserve">ILUSTRACIÓN </w:t>
      </w:r>
      <w:fldSimple w:instr=" SEQ Ilustración \* ARABIC ">
        <w:r w:rsidR="00D80951">
          <w:rPr>
            <w:noProof/>
          </w:rPr>
          <w:t>38</w:t>
        </w:r>
      </w:fldSimple>
      <w:r w:rsidRPr="009849B8">
        <w:t xml:space="preserve"> </w:t>
      </w:r>
      <w:r w:rsidR="00FD16A5" w:rsidRPr="009849B8">
        <w:t>EJEMPLO DE PUERTAS METÁLICAS</w:t>
      </w:r>
      <w:bookmarkEnd w:id="114"/>
    </w:p>
    <w:p w14:paraId="673BC9D5" w14:textId="77777777" w:rsidR="00F56F5A" w:rsidRPr="009849B8" w:rsidRDefault="00F56F5A" w:rsidP="00F56F5A">
      <w:pPr>
        <w:pStyle w:val="FORMATONORMAL"/>
        <w:jc w:val="right"/>
        <w:rPr>
          <w:b/>
          <w:smallCaps/>
        </w:rPr>
      </w:pPr>
    </w:p>
    <w:p w14:paraId="7FA4ED65" w14:textId="404B593D" w:rsidR="00541647" w:rsidRPr="009849B8" w:rsidRDefault="00541647" w:rsidP="002E7A9A">
      <w:pPr>
        <w:pStyle w:val="FORMATONORMAL"/>
        <w:rPr>
          <w:rFonts w:ascii="Baloo" w:hAnsi="Baloo" w:cs="Baloo"/>
        </w:rPr>
      </w:pPr>
      <w:r w:rsidRPr="009849B8">
        <w:rPr>
          <w:rFonts w:ascii="Baloo" w:hAnsi="Baloo" w:cs="Baloo"/>
        </w:rPr>
        <w:t xml:space="preserve">GENERALIDADES </w:t>
      </w:r>
    </w:p>
    <w:p w14:paraId="75343440" w14:textId="6632CFDC" w:rsidR="00541647" w:rsidRPr="009849B8" w:rsidRDefault="00541647" w:rsidP="002E7A9A">
      <w:pPr>
        <w:pStyle w:val="FORMATONORMAL"/>
        <w:rPr>
          <w:rFonts w:cs="Museo Sans 100"/>
        </w:rPr>
      </w:pPr>
      <w:r w:rsidRPr="009849B8">
        <w:rPr>
          <w:rFonts w:cs="Museo Sans 100"/>
        </w:rPr>
        <w:t xml:space="preserve">Toda su fabricación será precisa y el trabajo cuidadosamente armado, y ajustado en posición. Todas las uniones serán al ras y lisas después de ser ensambladas. Todas las superficies serán niveladas y parejas, sin marcas de herramientas, los topes serán acabados perfectamente lisos para la aplicación del acabado respectivo, se respetarán las dimensiones </w:t>
      </w:r>
      <w:r w:rsidRPr="009849B8">
        <w:rPr>
          <w:rFonts w:cs="Museo Sans 100"/>
        </w:rPr>
        <w:lastRenderedPageBreak/>
        <w:t xml:space="preserve">indicadas en los planos y resultantes de las medidas verificadas en la obra. Todas las piezas deberán ser correctamente alineadas y colocadas según los planos y no se permitirá irregularidades de superficie. </w:t>
      </w:r>
    </w:p>
    <w:p w14:paraId="6EC55F20" w14:textId="77777777" w:rsidR="00541647" w:rsidRPr="009849B8" w:rsidRDefault="00541647" w:rsidP="002E7A9A">
      <w:pPr>
        <w:pStyle w:val="FORMATONORMAL"/>
        <w:rPr>
          <w:rFonts w:cs="Museo Sans 100"/>
        </w:rPr>
      </w:pPr>
      <w:r w:rsidRPr="009849B8">
        <w:rPr>
          <w:rFonts w:cs="Museo Sans 100"/>
        </w:rPr>
        <w:t xml:space="preserve">Los tipos de puertas a utilizar serán los siguientes: </w:t>
      </w:r>
    </w:p>
    <w:p w14:paraId="7B349182" w14:textId="77777777" w:rsidR="00541647" w:rsidRPr="009849B8" w:rsidRDefault="00541647" w:rsidP="002E7A9A">
      <w:pPr>
        <w:pStyle w:val="FORMATONORMAL"/>
        <w:rPr>
          <w:rFonts w:ascii="Baloo" w:hAnsi="Baloo" w:cs="Baloo"/>
        </w:rPr>
      </w:pPr>
      <w:r w:rsidRPr="009849B8">
        <w:rPr>
          <w:rFonts w:ascii="Baloo" w:hAnsi="Baloo" w:cs="Baloo"/>
        </w:rPr>
        <w:t xml:space="preserve">PUERTAS METÁLICAS </w:t>
      </w:r>
    </w:p>
    <w:p w14:paraId="2ABF2044" w14:textId="77777777" w:rsidR="00541647" w:rsidRPr="009849B8" w:rsidRDefault="00541647" w:rsidP="002E7A9A">
      <w:pPr>
        <w:pStyle w:val="FORMATONORMAL"/>
        <w:rPr>
          <w:rFonts w:cs="Museo Sans 100"/>
        </w:rPr>
      </w:pPr>
      <w:r w:rsidRPr="009849B8">
        <w:rPr>
          <w:rFonts w:cs="Museo Sans 100"/>
        </w:rPr>
        <w:t xml:space="preserve">Las puertas metálicas a utilizarse están indicadas en los planos. La Contratista deberá verificar en la obra que existan las condiciones favorables para garantizar la correcta fijación de éstas en huecos existentes, es decir, que no existan diferencias en las medidas reales de abertura y los especificados en los planos. </w:t>
      </w:r>
    </w:p>
    <w:p w14:paraId="01459AD0" w14:textId="7E95BC64" w:rsidR="00541647" w:rsidRPr="009849B8" w:rsidRDefault="00541647" w:rsidP="002E7A9A">
      <w:pPr>
        <w:pStyle w:val="FORMATONORMAL"/>
        <w:rPr>
          <w:rFonts w:cs="Museo Sans 100"/>
        </w:rPr>
      </w:pPr>
      <w:r w:rsidRPr="009849B8">
        <w:rPr>
          <w:rFonts w:cs="Museo Sans 100"/>
        </w:rPr>
        <w:t xml:space="preserve">La Contratista deberá ajustar las medidas de fabricación a las tomadas en la construcción sin pago adicional Serán fabricadas según se especifique en planos. Todos los componentes de fijación de las puertas a los elementos de concreto o mampostería, deberá protegerse contra la corrosión. Esta protección deberá proporcionarse con pinturas anticorrosivas autorizadas por el Ingeniero.  </w:t>
      </w:r>
    </w:p>
    <w:p w14:paraId="6650C353" w14:textId="77777777" w:rsidR="00541647" w:rsidRPr="009849B8" w:rsidRDefault="00541647" w:rsidP="002E7A9A">
      <w:pPr>
        <w:pStyle w:val="FORMATONORMAL"/>
        <w:rPr>
          <w:rFonts w:cs="Museo Sans 100"/>
        </w:rPr>
      </w:pPr>
      <w:r w:rsidRPr="009849B8">
        <w:rPr>
          <w:rFonts w:cs="Museo Sans 100"/>
        </w:rPr>
        <w:t xml:space="preserve">La fijación de elementos se efectuará por medio de anclas o pernos, se aceptarán, siempre que no exista una especificación contraria. Todas las uniones en las puertas no deben tener puntos disparejos que puedan estorbar la unión de éstos. Las superficies deben quedar lisas, los elementos instalados deben quedar a nivel y a plomo. El Ingeniero recibirá los elementos completamente terminados con sus chapas, herrajes, acabados y accesorios, y se pagará a los precios contratados según el Formulario de Oferta. Según se indique en planos de acabados, las puertas metálicas tendrán:  Doble forro de lámina lisa G40 rolada en frío tratada con fosfato de 0.80 mm con refuerzos internos de lámina troquelada 1/8” x 1-1/2” con mochetas SRR conformadas a máquina 33 mm con tope de 21 mm y tres bisagras US26D de 4” soldadas, con refuerzos internos ocultos de ¼”. </w:t>
      </w:r>
    </w:p>
    <w:p w14:paraId="4D44DA75" w14:textId="77777777" w:rsidR="00F56F5A" w:rsidRPr="009849B8" w:rsidRDefault="00F56F5A" w:rsidP="002E7A9A">
      <w:pPr>
        <w:pStyle w:val="FORMATONORMAL"/>
        <w:rPr>
          <w:rFonts w:ascii="Baloo" w:hAnsi="Baloo" w:cs="Baloo"/>
        </w:rPr>
      </w:pPr>
    </w:p>
    <w:p w14:paraId="38FA91F7" w14:textId="77777777" w:rsidR="00DD6BA6" w:rsidRPr="009849B8" w:rsidRDefault="00DD6BA6" w:rsidP="002E7A9A">
      <w:pPr>
        <w:pStyle w:val="FORMATONORMAL"/>
        <w:rPr>
          <w:rFonts w:ascii="Baloo" w:hAnsi="Baloo" w:cs="Baloo"/>
        </w:rPr>
      </w:pPr>
    </w:p>
    <w:p w14:paraId="4A4D066E" w14:textId="77777777" w:rsidR="00DD6BA6" w:rsidRPr="009849B8" w:rsidRDefault="00DD6BA6" w:rsidP="002E7A9A">
      <w:pPr>
        <w:pStyle w:val="FORMATONORMAL"/>
        <w:rPr>
          <w:rFonts w:ascii="Baloo" w:hAnsi="Baloo" w:cs="Baloo"/>
        </w:rPr>
      </w:pPr>
    </w:p>
    <w:p w14:paraId="3CCABB45" w14:textId="7FBE804D" w:rsidR="00541647" w:rsidRPr="009849B8" w:rsidRDefault="00541647" w:rsidP="002E7A9A">
      <w:pPr>
        <w:pStyle w:val="FORMATONORMAL"/>
        <w:rPr>
          <w:rFonts w:ascii="Baloo" w:hAnsi="Baloo" w:cs="Baloo"/>
        </w:rPr>
      </w:pPr>
      <w:r w:rsidRPr="009849B8">
        <w:rPr>
          <w:rFonts w:ascii="Baloo" w:hAnsi="Baloo" w:cs="Baloo"/>
        </w:rPr>
        <w:t>PUERTA METÁLICA CORREDIZA</w:t>
      </w:r>
    </w:p>
    <w:p w14:paraId="4B67C07E" w14:textId="4FFC089D" w:rsidR="00662D62" w:rsidRPr="009849B8" w:rsidRDefault="00541647" w:rsidP="002E7A9A">
      <w:pPr>
        <w:pStyle w:val="FORMATONORMAL"/>
        <w:rPr>
          <w:rFonts w:cs="Museo Sans 100"/>
        </w:rPr>
      </w:pPr>
      <w:r w:rsidRPr="009849B8">
        <w:rPr>
          <w:rFonts w:cs="Museo Sans 100"/>
        </w:rPr>
        <w:t>Serán todas las actividades necesarias para la fabricación y colocación de puertas metálicas con marco y estructura de tubos estructurales de 3/16”, sistema de riel corredizo sujeción y refuerzo a pared, movimiento en sistema lineal. Se incluye el marco y tapa marcos respectivos. El objetivo será la construcción e instalación de todas las puertas metálicas que se indiquen en planos del proyecto, detalles constructivos y las indicaciones de la dirección arquitectónica y del Ingeniero</w:t>
      </w:r>
    </w:p>
    <w:p w14:paraId="11160D55" w14:textId="0DF4418E" w:rsidR="00662D62" w:rsidRPr="009849B8" w:rsidRDefault="00541647" w:rsidP="002E7A9A">
      <w:pPr>
        <w:pStyle w:val="FORMATONORMAL"/>
        <w:jc w:val="center"/>
        <w:rPr>
          <w:lang w:val="es-ES"/>
        </w:rPr>
      </w:pPr>
      <w:r w:rsidRPr="009849B8">
        <w:rPr>
          <w:rFonts w:cs="Museo Sans 100"/>
          <w:noProof/>
        </w:rPr>
        <w:lastRenderedPageBreak/>
        <w:drawing>
          <wp:inline distT="0" distB="0" distL="0" distR="0" wp14:anchorId="2C23B4F0" wp14:editId="6D0E9D1A">
            <wp:extent cx="2398395" cy="3004185"/>
            <wp:effectExtent l="0" t="0" r="0" b="0"/>
            <wp:docPr id="1523416721" name="image62.jpg"/>
            <wp:cNvGraphicFramePr/>
            <a:graphic xmlns:a="http://schemas.openxmlformats.org/drawingml/2006/main">
              <a:graphicData uri="http://schemas.openxmlformats.org/drawingml/2006/picture">
                <pic:pic xmlns:pic="http://schemas.openxmlformats.org/drawingml/2006/picture">
                  <pic:nvPicPr>
                    <pic:cNvPr id="0" name="image62.jpg"/>
                    <pic:cNvPicPr preferRelativeResize="0"/>
                  </pic:nvPicPr>
                  <pic:blipFill>
                    <a:blip r:embed="rId64">
                      <a:extLst>
                        <a:ext uri="{28A0092B-C50C-407E-A947-70E740481C1C}">
                          <a14:useLocalDpi xmlns:a14="http://schemas.microsoft.com/office/drawing/2010/main" val="0"/>
                        </a:ext>
                      </a:extLst>
                    </a:blip>
                    <a:srcRect/>
                    <a:stretch>
                      <a:fillRect/>
                    </a:stretch>
                  </pic:blipFill>
                  <pic:spPr>
                    <a:xfrm>
                      <a:off x="0" y="0"/>
                      <a:ext cx="2398395" cy="3004185"/>
                    </a:xfrm>
                    <a:prstGeom prst="rect">
                      <a:avLst/>
                    </a:prstGeom>
                    <a:ln/>
                  </pic:spPr>
                </pic:pic>
              </a:graphicData>
            </a:graphic>
          </wp:inline>
        </w:drawing>
      </w:r>
    </w:p>
    <w:p w14:paraId="63DC064E" w14:textId="04A7A147" w:rsidR="00541647" w:rsidRPr="009849B8" w:rsidRDefault="00410005" w:rsidP="002E7A9A">
      <w:pPr>
        <w:pStyle w:val="FORMATONORMAL"/>
        <w:jc w:val="center"/>
        <w:rPr>
          <w:b/>
          <w:smallCaps/>
        </w:rPr>
      </w:pPr>
      <w:bookmarkStart w:id="115" w:name="_Toc176863577"/>
      <w:r w:rsidRPr="009849B8">
        <w:t xml:space="preserve">ILUSTRACIÓN </w:t>
      </w:r>
      <w:fldSimple w:instr=" SEQ Ilustración \* ARABIC ">
        <w:r w:rsidR="00D80951">
          <w:rPr>
            <w:noProof/>
          </w:rPr>
          <w:t>39</w:t>
        </w:r>
      </w:fldSimple>
      <w:r w:rsidRPr="009849B8">
        <w:t xml:space="preserve"> </w:t>
      </w:r>
      <w:r w:rsidR="005B3B02" w:rsidRPr="009849B8">
        <w:t>EJEMPLO DE PUERTA METÁLICA CORREDIZA</w:t>
      </w:r>
      <w:bookmarkStart w:id="116" w:name="_Hlk175058011"/>
      <w:bookmarkEnd w:id="115"/>
    </w:p>
    <w:p w14:paraId="1CDE5EAC" w14:textId="730D64AC" w:rsidR="00541647" w:rsidRPr="009849B8" w:rsidRDefault="00541647" w:rsidP="002E7A9A">
      <w:pPr>
        <w:pStyle w:val="FORMATONORMAL"/>
        <w:rPr>
          <w:rFonts w:ascii="Baloo" w:hAnsi="Baloo" w:cs="Baloo"/>
        </w:rPr>
      </w:pPr>
      <w:r w:rsidRPr="009849B8">
        <w:rPr>
          <w:rFonts w:ascii="Baloo" w:hAnsi="Baloo" w:cs="Baloo"/>
        </w:rPr>
        <w:t xml:space="preserve">PUERTA METALICA DOBLE HOJA CON VISOR </w:t>
      </w:r>
    </w:p>
    <w:bookmarkEnd w:id="116"/>
    <w:p w14:paraId="19E2B83D" w14:textId="77777777" w:rsidR="00541647" w:rsidRPr="009849B8" w:rsidRDefault="00541647" w:rsidP="002E7A9A">
      <w:pPr>
        <w:pStyle w:val="FORMATONORMAL"/>
        <w:rPr>
          <w:rFonts w:cs="Museo Sans 100"/>
        </w:rPr>
      </w:pPr>
      <w:r w:rsidRPr="009849B8">
        <w:rPr>
          <w:rFonts w:cs="Museo Sans 100"/>
        </w:rPr>
        <w:t xml:space="preserve">Comprende las actividades necesarias para la fabricación, suministro, transporte y colocación de puertas elaboradas con materiales de primera calidad y con personal especializado y de conformidad con las dimensiones, diseños y detalles mostrados en los planos. Ninguna puerta será colocada sin haber sido previamente aprobada por el Ingeniero en su totalidad y en cada una de sus partes. La puerta será tipo vaivén que incluye mirilla de vidrio laminado de 6mm de 30x30mm. Incluye placa contra impacto de acero inoxidable intermedio de 30 cm de alto y zócalo de tope a piso de 12 cm de alto. Las puertas a utilizarse están indicadas en los planos de acabados del proyecto con sus respectivas dimensiones. Su diseño corresponderá al indicado en los planos constructivos (ver detalles). </w:t>
      </w:r>
    </w:p>
    <w:p w14:paraId="55562CB4" w14:textId="3A761C8C" w:rsidR="005B3B02" w:rsidRPr="009849B8" w:rsidRDefault="005B3B02" w:rsidP="002E7A9A">
      <w:pPr>
        <w:pStyle w:val="FORMATONORMAL"/>
        <w:rPr>
          <w:rFonts w:ascii="Baloo" w:hAnsi="Baloo" w:cs="Baloo"/>
        </w:rPr>
      </w:pPr>
      <w:r w:rsidRPr="009849B8">
        <w:rPr>
          <w:rFonts w:ascii="Baloo" w:hAnsi="Baloo" w:cs="Baloo"/>
        </w:rPr>
        <w:t>PUERTAS METALICAS (SALIDAS DE EMERGENCIA)</w:t>
      </w:r>
    </w:p>
    <w:p w14:paraId="0F6C3BBE" w14:textId="45FA62C4" w:rsidR="00FD16A5" w:rsidRPr="009849B8" w:rsidRDefault="00FD16A5" w:rsidP="002E7A9A">
      <w:pPr>
        <w:pStyle w:val="FORMATONORMAL"/>
        <w:rPr>
          <w:rFonts w:cs="Museo Sans 100"/>
        </w:rPr>
      </w:pPr>
      <w:r w:rsidRPr="009849B8">
        <w:rPr>
          <w:rFonts w:cs="Museo Sans 100"/>
        </w:rPr>
        <w:t>Comprende las actividades necesarias para la fabricación, suministro, transporte y colocación de puertas elaboradas con materiales de primera calidad y con personal especializado y de conformidad con las dimensiones, diseños y detalles mostrados en los planos. Ninguna puerta será colocada sin haber sido previamente aprobada por el Ingeniero en su totalidad y en cada una de sus partes. La puerta será de lámina de hierro galvanizado de 1/16'', marco de refuerzo de hierro estructural cuadrado de 1''x1'' chapo 14, 3 bisagras tipo espolón con dos articulaciones y un pasador por cada hoja, chapa de puerta con barra de empuje antipánico, certificación ANSI grado 1, un punto de apoyo, sistema de bloqueo exterior, operación mecánica, chasis de acero y tapas de zinc resistente al fuego. hoja de lámina de hierro galvanizado chapa 14, núcleo de nido de abeja de fibra de carbono y resistencia al fuego durante 60 minutos.</w:t>
      </w:r>
    </w:p>
    <w:p w14:paraId="1E839AF7" w14:textId="03233402" w:rsidR="00FD16A5" w:rsidRPr="009849B8" w:rsidRDefault="00FD16A5" w:rsidP="002E7A9A">
      <w:pPr>
        <w:pStyle w:val="FORMATONORMAL"/>
        <w:jc w:val="center"/>
        <w:rPr>
          <w:rFonts w:cs="Museo Sans 100"/>
        </w:rPr>
      </w:pPr>
      <w:r w:rsidRPr="009849B8">
        <w:rPr>
          <w:rFonts w:cs="Museo Sans 100"/>
          <w:noProof/>
        </w:rPr>
        <w:lastRenderedPageBreak/>
        <w:drawing>
          <wp:inline distT="0" distB="0" distL="0" distR="0" wp14:anchorId="788EEE9D" wp14:editId="4E94B7C4">
            <wp:extent cx="2466753" cy="2615609"/>
            <wp:effectExtent l="0" t="0" r="0" b="0"/>
            <wp:docPr id="524856423"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rotWithShape="1">
                    <a:blip r:embed="rId65">
                      <a:extLst>
                        <a:ext uri="{28A0092B-C50C-407E-A947-70E740481C1C}">
                          <a14:useLocalDpi xmlns:a14="http://schemas.microsoft.com/office/drawing/2010/main" val="0"/>
                        </a:ext>
                      </a:extLst>
                    </a:blip>
                    <a:srcRect l="8834" t="4365" r="9164" b="3625"/>
                    <a:stretch/>
                  </pic:blipFill>
                  <pic:spPr bwMode="auto">
                    <a:xfrm>
                      <a:off x="0" y="0"/>
                      <a:ext cx="2466753" cy="2615609"/>
                    </a:xfrm>
                    <a:prstGeom prst="rect">
                      <a:avLst/>
                    </a:prstGeom>
                    <a:ln>
                      <a:noFill/>
                    </a:ln>
                    <a:extLst>
                      <a:ext uri="{53640926-AAD7-44D8-BBD7-CCE9431645EC}">
                        <a14:shadowObscured xmlns:a14="http://schemas.microsoft.com/office/drawing/2010/main"/>
                      </a:ext>
                    </a:extLst>
                  </pic:spPr>
                </pic:pic>
              </a:graphicData>
            </a:graphic>
          </wp:inline>
        </w:drawing>
      </w:r>
    </w:p>
    <w:p w14:paraId="6282C4EE" w14:textId="66C76CB5" w:rsidR="00541647" w:rsidRPr="009849B8" w:rsidRDefault="00410005" w:rsidP="002E7A9A">
      <w:pPr>
        <w:pStyle w:val="FORMATONORMAL"/>
        <w:jc w:val="center"/>
        <w:rPr>
          <w:rFonts w:cs="Museo Sans 100"/>
          <w:sz w:val="18"/>
          <w:szCs w:val="18"/>
        </w:rPr>
      </w:pPr>
      <w:bookmarkStart w:id="117" w:name="_Toc176863578"/>
      <w:r w:rsidRPr="009849B8">
        <w:rPr>
          <w:szCs w:val="20"/>
        </w:rPr>
        <w:t xml:space="preserve">ILUSTRACIÓN </w:t>
      </w:r>
      <w:r w:rsidRPr="009849B8">
        <w:rPr>
          <w:szCs w:val="20"/>
        </w:rPr>
        <w:fldChar w:fldCharType="begin"/>
      </w:r>
      <w:r w:rsidRPr="009849B8">
        <w:rPr>
          <w:szCs w:val="20"/>
        </w:rPr>
        <w:instrText xml:space="preserve"> SEQ Ilustración \* ARABIC </w:instrText>
      </w:r>
      <w:r w:rsidRPr="009849B8">
        <w:rPr>
          <w:szCs w:val="20"/>
        </w:rPr>
        <w:fldChar w:fldCharType="separate"/>
      </w:r>
      <w:r w:rsidR="00D80951">
        <w:rPr>
          <w:noProof/>
          <w:szCs w:val="20"/>
        </w:rPr>
        <w:t>40</w:t>
      </w:r>
      <w:r w:rsidRPr="009849B8">
        <w:rPr>
          <w:szCs w:val="20"/>
        </w:rPr>
        <w:fldChar w:fldCharType="end"/>
      </w:r>
      <w:r w:rsidRPr="009849B8">
        <w:rPr>
          <w:szCs w:val="20"/>
        </w:rPr>
        <w:t xml:space="preserve"> </w:t>
      </w:r>
      <w:r w:rsidR="00FD16A5" w:rsidRPr="009849B8">
        <w:rPr>
          <w:rFonts w:cs="Museo Sans 100"/>
          <w:sz w:val="18"/>
          <w:szCs w:val="18"/>
        </w:rPr>
        <w:t>EJEMPLO DE PUERTAS METÁLICAS (SALIDA DE EMERGENCIA</w:t>
      </w:r>
      <w:bookmarkEnd w:id="117"/>
    </w:p>
    <w:p w14:paraId="3EABB57D" w14:textId="77777777" w:rsidR="005B3B02" w:rsidRPr="009849B8" w:rsidRDefault="005B3B02" w:rsidP="002E7A9A">
      <w:pPr>
        <w:pStyle w:val="FORMATONORMAL"/>
        <w:rPr>
          <w:rFonts w:ascii="Baloo" w:hAnsi="Baloo" w:cs="Baloo"/>
        </w:rPr>
      </w:pPr>
      <w:r w:rsidRPr="009849B8">
        <w:rPr>
          <w:rFonts w:ascii="Baloo" w:hAnsi="Baloo" w:cs="Baloo"/>
        </w:rPr>
        <w:t>PUERTAS METÁLICAS CON MIRILLA</w:t>
      </w:r>
    </w:p>
    <w:p w14:paraId="5C5E4C6F" w14:textId="77777777" w:rsidR="005B3B02" w:rsidRPr="009849B8" w:rsidRDefault="005B3B02" w:rsidP="002E7A9A">
      <w:pPr>
        <w:pStyle w:val="FORMATONORMAL"/>
        <w:rPr>
          <w:rFonts w:cs="Museo Sans 100"/>
        </w:rPr>
      </w:pPr>
      <w:r w:rsidRPr="009849B8">
        <w:rPr>
          <w:rFonts w:cs="Museo Sans 100"/>
        </w:rPr>
        <w:t xml:space="preserve">Comprende las actividades necesarias para la fabricación, suministro, transporte y colocación de puertas elaboradas con materiales de primera calidad y con personal especializado y de conformidad con las dimensiones, diseños y detalles mostrados en los planos. La puerta será de metálica de vaivén de 2 hojas con marco de aluminio anodizado acabado </w:t>
      </w:r>
      <w:proofErr w:type="gramStart"/>
      <w:r w:rsidRPr="009849B8">
        <w:rPr>
          <w:rFonts w:cs="Museo Sans 100"/>
        </w:rPr>
        <w:t>plata pulido</w:t>
      </w:r>
      <w:proofErr w:type="gramEnd"/>
      <w:r w:rsidRPr="009849B8">
        <w:rPr>
          <w:rFonts w:cs="Museo Sans 100"/>
        </w:rPr>
        <w:t xml:space="preserve">, incluye mirillas redondas y bisagras especiales de apertura a 90º, 40 mm de espesor, Densidad: 40-45 Kg/m3, tope contra golpes &lt;o zócalo de lámina metálica con altura de 40 cm acabado gris plata pulido. </w:t>
      </w:r>
    </w:p>
    <w:p w14:paraId="357A3A47" w14:textId="3E6037B0" w:rsidR="005B3B02" w:rsidRPr="009849B8" w:rsidRDefault="005B3B02" w:rsidP="002E7A9A">
      <w:pPr>
        <w:pStyle w:val="FORMATONORMAL"/>
        <w:jc w:val="center"/>
      </w:pPr>
      <w:r w:rsidRPr="009849B8">
        <w:rPr>
          <w:noProof/>
        </w:rPr>
        <w:drawing>
          <wp:inline distT="0" distB="0" distL="0" distR="0" wp14:anchorId="600CED69" wp14:editId="562986AE">
            <wp:extent cx="2032000" cy="2400300"/>
            <wp:effectExtent l="0" t="0" r="0" b="0"/>
            <wp:docPr id="662566198"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66">
                      <a:extLst>
                        <a:ext uri="{28A0092B-C50C-407E-A947-70E740481C1C}">
                          <a14:useLocalDpi xmlns:a14="http://schemas.microsoft.com/office/drawing/2010/main" val="0"/>
                        </a:ext>
                      </a:extLst>
                    </a:blip>
                    <a:srcRect/>
                    <a:stretch>
                      <a:fillRect/>
                    </a:stretch>
                  </pic:blipFill>
                  <pic:spPr>
                    <a:xfrm>
                      <a:off x="0" y="0"/>
                      <a:ext cx="2039139" cy="2408733"/>
                    </a:xfrm>
                    <a:prstGeom prst="rect">
                      <a:avLst/>
                    </a:prstGeom>
                    <a:ln/>
                  </pic:spPr>
                </pic:pic>
              </a:graphicData>
            </a:graphic>
          </wp:inline>
        </w:drawing>
      </w:r>
    </w:p>
    <w:p w14:paraId="5B83308E" w14:textId="6DF49C0C" w:rsidR="005B3B02" w:rsidRPr="009849B8" w:rsidRDefault="00410005" w:rsidP="002E7A9A">
      <w:pPr>
        <w:pStyle w:val="FORMATONORMAL"/>
        <w:jc w:val="center"/>
        <w:rPr>
          <w:b/>
          <w:smallCaps/>
        </w:rPr>
      </w:pPr>
      <w:bookmarkStart w:id="118" w:name="_Toc176863579"/>
      <w:r w:rsidRPr="009849B8">
        <w:t xml:space="preserve">ILUSTRACIÓN </w:t>
      </w:r>
      <w:fldSimple w:instr=" SEQ Ilustración \* ARABIC ">
        <w:r w:rsidR="00D80951">
          <w:rPr>
            <w:noProof/>
          </w:rPr>
          <w:t>41</w:t>
        </w:r>
      </w:fldSimple>
      <w:r w:rsidRPr="009849B8">
        <w:t xml:space="preserve"> </w:t>
      </w:r>
      <w:r w:rsidR="005B3B02" w:rsidRPr="009849B8">
        <w:t>EJEMPLO DE PUERTA METÁLICA DOBLE HOJA CON VISOR</w:t>
      </w:r>
      <w:bookmarkEnd w:id="118"/>
    </w:p>
    <w:p w14:paraId="32CF89DD" w14:textId="77777777" w:rsidR="002E7A9A" w:rsidRPr="009849B8" w:rsidRDefault="002E7A9A" w:rsidP="002E7A9A">
      <w:pPr>
        <w:pStyle w:val="FORMATONORMAL"/>
        <w:rPr>
          <w:rFonts w:ascii="Baloo" w:hAnsi="Baloo" w:cs="Baloo"/>
        </w:rPr>
      </w:pPr>
    </w:p>
    <w:p w14:paraId="28A717DE" w14:textId="427C3A26" w:rsidR="005B3B02" w:rsidRPr="009849B8" w:rsidRDefault="005B3B02" w:rsidP="002E7A9A">
      <w:pPr>
        <w:pStyle w:val="FORMATONORMAL"/>
        <w:rPr>
          <w:rFonts w:ascii="Baloo" w:hAnsi="Baloo" w:cs="Baloo"/>
        </w:rPr>
      </w:pPr>
      <w:r w:rsidRPr="009849B8">
        <w:rPr>
          <w:rFonts w:ascii="Baloo" w:hAnsi="Baloo" w:cs="Baloo"/>
        </w:rPr>
        <w:t>PUERTAS AUTOMATIZADAS</w:t>
      </w:r>
    </w:p>
    <w:p w14:paraId="4BC9CD63" w14:textId="26A9B74B" w:rsidR="005B3B02" w:rsidRPr="009849B8" w:rsidRDefault="005B3B02" w:rsidP="002E7A9A">
      <w:pPr>
        <w:pStyle w:val="FORMATONORMAL"/>
        <w:rPr>
          <w:rFonts w:cs="Museo Sans 100"/>
        </w:rPr>
      </w:pPr>
      <w:r w:rsidRPr="009849B8">
        <w:rPr>
          <w:rFonts w:cs="Museo Sans 100"/>
        </w:rPr>
        <w:lastRenderedPageBreak/>
        <w:t xml:space="preserve">Comprende las actividades necesarias para la fabricación, suministro, transporte y colocación de puertas automática de vidrio, velocidad de apertura regulable con temporizador de apertura que incluya alimentación eléctrica, motor de alto rendimiento y bajo desgaste con carril de rodadura silencioso. Estructura de aluminio, junta </w:t>
      </w:r>
      <w:proofErr w:type="spellStart"/>
      <w:r w:rsidRPr="009849B8">
        <w:rPr>
          <w:rFonts w:cs="Museo Sans 100"/>
        </w:rPr>
        <w:t>termopolímero</w:t>
      </w:r>
      <w:proofErr w:type="spellEnd"/>
      <w:r w:rsidRPr="009849B8">
        <w:rPr>
          <w:rFonts w:cs="Museo Sans 100"/>
        </w:rPr>
        <w:t xml:space="preserve"> elastómero con una adecuada resistencia a la abrasión y al desgaste</w:t>
      </w:r>
      <w:r w:rsidRPr="009849B8" w:rsidDel="00FA7B1C">
        <w:rPr>
          <w:rFonts w:cs="Museo Sans 100"/>
        </w:rPr>
        <w:t xml:space="preserve"> </w:t>
      </w:r>
      <w:r w:rsidRPr="009849B8">
        <w:rPr>
          <w:rFonts w:cs="Museo Sans 100"/>
        </w:rPr>
        <w:t xml:space="preserve">que evita vibraciones, vidrio de seguridad laminado de 10mm. Sistema de activación por sensor. Incluye programa de funcionamiento: cerrado; automático; abierto; apertura parcial; salida; acceso noche-banco con ajustes de todos los parámetros básicos mediante </w:t>
      </w:r>
      <w:proofErr w:type="spellStart"/>
      <w:r w:rsidRPr="009849B8">
        <w:rPr>
          <w:rFonts w:cs="Museo Sans 100"/>
        </w:rPr>
        <w:t>display</w:t>
      </w:r>
      <w:proofErr w:type="spellEnd"/>
      <w:r w:rsidRPr="009849B8">
        <w:rPr>
          <w:rFonts w:cs="Museo Sans 100"/>
        </w:rPr>
        <w:t xml:space="preserve"> integrados y teclas. </w:t>
      </w:r>
    </w:p>
    <w:p w14:paraId="1B085976" w14:textId="77777777" w:rsidR="005B3B02" w:rsidRPr="009849B8" w:rsidRDefault="005B3B02" w:rsidP="002E7A9A">
      <w:pPr>
        <w:pStyle w:val="FORMATONORMAL"/>
        <w:rPr>
          <w:rFonts w:ascii="Baloo" w:hAnsi="Baloo" w:cs="Baloo"/>
        </w:rPr>
      </w:pPr>
      <w:r w:rsidRPr="009849B8">
        <w:rPr>
          <w:rFonts w:ascii="Baloo" w:hAnsi="Baloo" w:cs="Baloo"/>
        </w:rPr>
        <w:t xml:space="preserve">CERTIFICACIONES </w:t>
      </w:r>
    </w:p>
    <w:p w14:paraId="2A5CB279" w14:textId="77777777" w:rsidR="005B3B02" w:rsidRPr="009849B8" w:rsidRDefault="005B3B02" w:rsidP="002E7A9A">
      <w:pPr>
        <w:pStyle w:val="FORMATONORMAL"/>
        <w:rPr>
          <w:rFonts w:cs="Museo Sans 100"/>
        </w:rPr>
      </w:pPr>
      <w:r w:rsidRPr="009849B8">
        <w:rPr>
          <w:rFonts w:cs="Museo Sans 100"/>
        </w:rPr>
        <w:t>El proveedor, constructor o contratista deberá entregar las certificaciones, respaldos y garantías de fabricación y cumplimiento de las normas y estándares del producto, así también debido a la complejidad técnica de instalación, deberá presentar la certificación correspondiente de la mano de obra a fin de que esta sea calificada, capacitada y certificada para la instalación del tipo de puerta.</w:t>
      </w:r>
    </w:p>
    <w:p w14:paraId="07EFF14A" w14:textId="77777777" w:rsidR="005B3B02" w:rsidRPr="009849B8" w:rsidRDefault="005B3B02" w:rsidP="002E7A9A">
      <w:pPr>
        <w:pStyle w:val="FORMATONORMAL"/>
        <w:rPr>
          <w:rFonts w:cs="Museo Sans 100"/>
          <w:noProof/>
        </w:rPr>
      </w:pPr>
    </w:p>
    <w:p w14:paraId="2D4B5573" w14:textId="06D8E1F8" w:rsidR="005B3B02" w:rsidRPr="009849B8" w:rsidRDefault="005B3B02" w:rsidP="002E7A9A">
      <w:pPr>
        <w:pStyle w:val="FORMATONORMAL"/>
        <w:jc w:val="center"/>
        <w:rPr>
          <w:rFonts w:cs="Museo Sans 100"/>
        </w:rPr>
      </w:pPr>
      <w:r w:rsidRPr="009849B8">
        <w:rPr>
          <w:rFonts w:cs="Museo Sans 100"/>
          <w:noProof/>
        </w:rPr>
        <w:drawing>
          <wp:inline distT="0" distB="0" distL="0" distR="0" wp14:anchorId="7216DA84" wp14:editId="6131B500">
            <wp:extent cx="2875709" cy="2192636"/>
            <wp:effectExtent l="0" t="0" r="1270" b="0"/>
            <wp:docPr id="213715243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78801" cy="2194994"/>
                    </a:xfrm>
                    <a:prstGeom prst="rect">
                      <a:avLst/>
                    </a:prstGeom>
                    <a:noFill/>
                  </pic:spPr>
                </pic:pic>
              </a:graphicData>
            </a:graphic>
          </wp:inline>
        </w:drawing>
      </w:r>
    </w:p>
    <w:p w14:paraId="1B850834" w14:textId="3A39A0A1" w:rsidR="005B3B02" w:rsidRPr="009849B8" w:rsidRDefault="00410005" w:rsidP="002E7A9A">
      <w:pPr>
        <w:pStyle w:val="FORMATONORMAL"/>
        <w:jc w:val="center"/>
        <w:rPr>
          <w:b/>
          <w:smallCaps/>
        </w:rPr>
      </w:pPr>
      <w:bookmarkStart w:id="119" w:name="_Toc176863580"/>
      <w:r w:rsidRPr="009849B8">
        <w:t xml:space="preserve">ILUSTRACIÓN </w:t>
      </w:r>
      <w:fldSimple w:instr=" SEQ Ilustración \* ARABIC ">
        <w:r w:rsidR="00D80951">
          <w:rPr>
            <w:noProof/>
          </w:rPr>
          <w:t>42</w:t>
        </w:r>
      </w:fldSimple>
      <w:r w:rsidRPr="009849B8">
        <w:t xml:space="preserve"> </w:t>
      </w:r>
      <w:r w:rsidR="005B3B02" w:rsidRPr="009849B8">
        <w:t>EJEMPLO DE PUERTAS AUTOMATIZADAS</w:t>
      </w:r>
      <w:bookmarkEnd w:id="119"/>
    </w:p>
    <w:p w14:paraId="4564F3C4" w14:textId="77777777" w:rsidR="005B3B02" w:rsidRPr="009849B8" w:rsidRDefault="005B3B02" w:rsidP="002E7A9A">
      <w:pPr>
        <w:pStyle w:val="FORMATONORMAL"/>
        <w:rPr>
          <w:rFonts w:ascii="Baloo" w:hAnsi="Baloo" w:cs="Baloo"/>
        </w:rPr>
      </w:pPr>
      <w:r w:rsidRPr="009849B8">
        <w:rPr>
          <w:rFonts w:ascii="Baloo" w:hAnsi="Baloo" w:cs="Baloo"/>
        </w:rPr>
        <w:t xml:space="preserve">PUERTA HERMETICA PARA QUIROFANO </w:t>
      </w:r>
    </w:p>
    <w:p w14:paraId="1711A8CA" w14:textId="371CD512" w:rsidR="005B3B02" w:rsidRPr="009849B8" w:rsidRDefault="005B3B02" w:rsidP="002E7A9A">
      <w:pPr>
        <w:pStyle w:val="FORMATONORMAL"/>
        <w:rPr>
          <w:rFonts w:cs="Museo Sans 100"/>
        </w:rPr>
      </w:pPr>
      <w:r w:rsidRPr="009849B8">
        <w:rPr>
          <w:rFonts w:cs="Museo Sans 100"/>
        </w:rPr>
        <w:t xml:space="preserve">Comprende las actividades necesarias para la fabricación, suministro, transporte y colocación de puertas correderas herméticas para quirófanos que incluye mirilla de vidrio, apertura por sensor o detector </w:t>
      </w:r>
      <w:proofErr w:type="spellStart"/>
      <w:r w:rsidRPr="009849B8">
        <w:rPr>
          <w:rFonts w:cs="Museo Sans 100"/>
        </w:rPr>
        <w:t>Touchless</w:t>
      </w:r>
      <w:proofErr w:type="spellEnd"/>
      <w:r w:rsidRPr="009849B8">
        <w:rPr>
          <w:rFonts w:cs="Museo Sans 100"/>
        </w:rPr>
        <w:t xml:space="preserve">. La puerta será de una hoja que constará de una parte rígida revestida de paneles estratificados de alta densidad, color a elegir. los bordes deberán estar protegidos por un marco de aluminio de forma suave, unido a junta tubular continua, sobre toda la perfilería de la hoja. Tendrá la opción de tener apertura manual en caso de una emergencia ante un fallo eléctrico las puertas se quedan cerradas para evitar todo tipo de contaminación. La puerta se </w:t>
      </w:r>
      <w:proofErr w:type="spellStart"/>
      <w:r w:rsidRPr="009849B8">
        <w:rPr>
          <w:rFonts w:cs="Museo Sans 100"/>
        </w:rPr>
        <w:t>podra</w:t>
      </w:r>
      <w:proofErr w:type="spellEnd"/>
      <w:r w:rsidRPr="009849B8">
        <w:rPr>
          <w:rFonts w:cs="Museo Sans 100"/>
        </w:rPr>
        <w:t xml:space="preserve"> accionar de manera manual. Dispondrá de la clasificación más alta en cuanto a permeabilidad al aire. Clase D acorde a la normativa internacional UNE-EN 12207:2017. Incluyen mirilla con cámara enrasada de elegante diseño y fácil limpieza</w:t>
      </w:r>
    </w:p>
    <w:p w14:paraId="3E19E04A" w14:textId="6826E429" w:rsidR="005B3B02" w:rsidRPr="009849B8" w:rsidRDefault="005B3B02" w:rsidP="002E7A9A">
      <w:pPr>
        <w:pStyle w:val="FORMATONORMAL"/>
        <w:jc w:val="center"/>
        <w:rPr>
          <w:rFonts w:cs="Museo Sans 100"/>
        </w:rPr>
      </w:pPr>
      <w:r w:rsidRPr="009849B8">
        <w:rPr>
          <w:rFonts w:cs="Museo Sans 100"/>
          <w:noProof/>
        </w:rPr>
        <w:lastRenderedPageBreak/>
        <w:drawing>
          <wp:inline distT="0" distB="0" distL="0" distR="0" wp14:anchorId="2A54E7A7" wp14:editId="2A5AB170">
            <wp:extent cx="2883195" cy="2381693"/>
            <wp:effectExtent l="0" t="0" r="0" b="0"/>
            <wp:docPr id="126528089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68" cstate="print">
                      <a:extLst>
                        <a:ext uri="{28A0092B-C50C-407E-A947-70E740481C1C}">
                          <a14:useLocalDpi xmlns:a14="http://schemas.microsoft.com/office/drawing/2010/main" val="0"/>
                        </a:ext>
                      </a:extLst>
                    </a:blip>
                    <a:srcRect/>
                    <a:stretch>
                      <a:fillRect/>
                    </a:stretch>
                  </pic:blipFill>
                  <pic:spPr>
                    <a:xfrm>
                      <a:off x="0" y="0"/>
                      <a:ext cx="2887142" cy="2384954"/>
                    </a:xfrm>
                    <a:prstGeom prst="rect">
                      <a:avLst/>
                    </a:prstGeom>
                    <a:ln/>
                  </pic:spPr>
                </pic:pic>
              </a:graphicData>
            </a:graphic>
          </wp:inline>
        </w:drawing>
      </w:r>
    </w:p>
    <w:p w14:paraId="20B7F14B" w14:textId="5C0EA0E1" w:rsidR="002E7A9A" w:rsidRPr="009849B8" w:rsidRDefault="00410005" w:rsidP="00F56F5A">
      <w:pPr>
        <w:pStyle w:val="FORMATONORMAL"/>
        <w:jc w:val="center"/>
        <w:rPr>
          <w:b/>
          <w:smallCaps/>
          <w:sz w:val="22"/>
        </w:rPr>
      </w:pPr>
      <w:bookmarkStart w:id="120" w:name="_Toc176863581"/>
      <w:r w:rsidRPr="009849B8">
        <w:t xml:space="preserve">ILUSTRACIÓN </w:t>
      </w:r>
      <w:fldSimple w:instr=" SEQ Ilustración \* ARABIC ">
        <w:r w:rsidR="00D80951">
          <w:rPr>
            <w:noProof/>
          </w:rPr>
          <w:t>43</w:t>
        </w:r>
      </w:fldSimple>
      <w:r w:rsidRPr="009849B8">
        <w:t xml:space="preserve"> </w:t>
      </w:r>
      <w:r w:rsidR="005B3B02" w:rsidRPr="009849B8">
        <w:t>EJEMPLO DE PUERTA HERMÉTICA PARA QUIRÓFANO</w:t>
      </w:r>
      <w:bookmarkEnd w:id="120"/>
    </w:p>
    <w:p w14:paraId="6FDF7C2F" w14:textId="5EE8B6C1" w:rsidR="005B3B02" w:rsidRPr="009849B8" w:rsidRDefault="005B3B02" w:rsidP="002E7A9A">
      <w:pPr>
        <w:pStyle w:val="FORMATONORMAL"/>
        <w:rPr>
          <w:rFonts w:ascii="Baloo" w:hAnsi="Baloo" w:cs="Baloo"/>
        </w:rPr>
      </w:pPr>
      <w:r w:rsidRPr="009849B8">
        <w:rPr>
          <w:rFonts w:ascii="Baloo" w:hAnsi="Baloo" w:cs="Baloo"/>
        </w:rPr>
        <w:t xml:space="preserve">CERRAJERÍA Y HERRAJES </w:t>
      </w:r>
    </w:p>
    <w:p w14:paraId="6BAC0D62" w14:textId="77777777" w:rsidR="005B3B02" w:rsidRPr="009849B8" w:rsidRDefault="005B3B02" w:rsidP="002E7A9A">
      <w:pPr>
        <w:pStyle w:val="FORMATONORMAL"/>
        <w:rPr>
          <w:rFonts w:cs="Museo Sans 100"/>
        </w:rPr>
      </w:pPr>
      <w:r w:rsidRPr="009849B8">
        <w:rPr>
          <w:rFonts w:cs="Museo Sans 100"/>
        </w:rPr>
        <w:t xml:space="preserve">Cada uno de estos elementos deberá someterse, previamente según su uso en la obra, a la consideración y aprobación del Ingeniero y se recibirá en la obra completamente nueva, en su empaque original, todo con sus tornillos, tuercas, arandelas, molduras y demás piezas y accesorios necesarios para su instalación. Las bisagras para las puertas de madera serán tipo alcayate de 4 pulgadas de acero inoxidable, salvo donde se indique otra cosa. </w:t>
      </w:r>
    </w:p>
    <w:p w14:paraId="428A619C" w14:textId="77777777" w:rsidR="005B3B02" w:rsidRPr="009849B8" w:rsidRDefault="005B3B02" w:rsidP="002E7A9A">
      <w:pPr>
        <w:pStyle w:val="FORMATONORMAL"/>
        <w:rPr>
          <w:rFonts w:cs="Museo Sans 100"/>
        </w:rPr>
      </w:pPr>
      <w:r w:rsidRPr="009849B8">
        <w:rPr>
          <w:rFonts w:cs="Museo Sans 100"/>
        </w:rPr>
        <w:t xml:space="preserve"> Las chapas en los ambientes interiores y servicios sanitarios para pacientes serán de palanca de primera calidad, cierre de resbalón. En los ambientes de trabajo tendrán pestillo de seguridad accionado al interior por botón con rotación, liberado al interior por giro, al exterior por llave; en los servicios sanitarios para empleados el seguro se acciona al interior por botón con rotación y se liberará al interior por medio del giro y al exterior con llave (dispositivo de emergencia para puertas de baño).  </w:t>
      </w:r>
    </w:p>
    <w:p w14:paraId="51CF84FF" w14:textId="77777777" w:rsidR="005B3B02" w:rsidRPr="009849B8" w:rsidRDefault="005B3B02" w:rsidP="002E7A9A">
      <w:pPr>
        <w:pStyle w:val="FORMATONORMAL"/>
        <w:rPr>
          <w:rFonts w:cs="Museo Sans 100"/>
        </w:rPr>
      </w:pPr>
      <w:r w:rsidRPr="009849B8">
        <w:rPr>
          <w:rFonts w:cs="Museo Sans 100"/>
        </w:rPr>
        <w:t xml:space="preserve"> Todas las puertas metálicas tendrán chapa tipo parche, excepto aquellas puertas de servicio sanitario para pacientes, ubicados al exterior, estas llevarán chapa tipo palanca. En todo caso, el material del mecanismo será forjado en acero y bronce, las placas de recibidor y de fijación serán de lámina de acero, el material de las palancas y chapetones serán de lámina de acero o de aluminio reforzado con acero. </w:t>
      </w:r>
    </w:p>
    <w:p w14:paraId="212E16FC" w14:textId="77777777" w:rsidR="005B3B02" w:rsidRPr="009849B8" w:rsidRDefault="005B3B02" w:rsidP="002E7A9A">
      <w:pPr>
        <w:pStyle w:val="FORMATONORMAL"/>
        <w:rPr>
          <w:rFonts w:cs="Museo Sans 100"/>
        </w:rPr>
      </w:pPr>
      <w:r w:rsidRPr="009849B8">
        <w:rPr>
          <w:rFonts w:cs="Museo Sans 100"/>
        </w:rPr>
        <w:t xml:space="preserve"> Previo a la entrega de los accesorios aquí mencionados se presentarán muestras de cada uno de ellos para la aprobación de la Administración del Contrato, debidamente etiquetadas para identificar el uso propuesto en el proyecto. En todo caso se dará preferencia a las marcas reconocidas en el país que tengan precedentes de buena calidad y rendimiento satisfactorio. No se admitirán cerraduras de baja calidad. </w:t>
      </w:r>
    </w:p>
    <w:p w14:paraId="00348E0E" w14:textId="77777777" w:rsidR="005B3B02" w:rsidRPr="009849B8" w:rsidRDefault="005B3B02" w:rsidP="002E7A9A">
      <w:pPr>
        <w:pStyle w:val="FORMATONORMAL"/>
        <w:rPr>
          <w:rFonts w:cs="Museo Sans 100"/>
        </w:rPr>
      </w:pPr>
      <w:r w:rsidRPr="009849B8">
        <w:rPr>
          <w:rFonts w:cs="Museo Sans 100"/>
        </w:rPr>
        <w:t xml:space="preserve"> El mecanismo de apertura de las barras anti pánico, en puertas de salida de emergencia, consiste en una barra cruzada en el horizontal de la puerta, la cual acciona un juego de pestillos (superior e inferior) conectados mediante barras (similares a las varillas verticales). Desde el lado interior (lado de escape), la barra anti pánico siempre estará libre, no existiendo la posibilidad de obstáculo alguno. Desde el lado exterior de la barra anti pánico, existen diversas formas de cierre y/o acceso.  </w:t>
      </w:r>
    </w:p>
    <w:p w14:paraId="7B3A4DA7" w14:textId="77777777" w:rsidR="005B3B02" w:rsidRPr="009849B8" w:rsidRDefault="005B3B02" w:rsidP="002E7A9A">
      <w:pPr>
        <w:pStyle w:val="FORMATONORMAL"/>
        <w:rPr>
          <w:rFonts w:cs="Museo Sans 100"/>
        </w:rPr>
      </w:pPr>
      <w:r w:rsidRPr="009849B8">
        <w:rPr>
          <w:rFonts w:cs="Museo Sans 100"/>
        </w:rPr>
        <w:lastRenderedPageBreak/>
        <w:t xml:space="preserve"> El tipo de barra anti pánico a instalar deberá garantizar que soporta una temperatura directa de </w:t>
      </w:r>
      <w:proofErr w:type="gramStart"/>
      <w:r w:rsidRPr="009849B8">
        <w:rPr>
          <w:rFonts w:cs="Museo Sans 100"/>
        </w:rPr>
        <w:t>1,900º</w:t>
      </w:r>
      <w:proofErr w:type="gramEnd"/>
      <w:r w:rsidRPr="009849B8">
        <w:rPr>
          <w:rFonts w:cs="Museo Sans 100"/>
        </w:rPr>
        <w:t xml:space="preserve"> F (1,037º C) durante 3 horas, y luego inmediatamente después de ser quemadas, los mecanismos soportan un chorro de agua de 45 libras por pulgada cuadrada, manteniendo la capacidad de los pestillos positivamente asegurados.  </w:t>
      </w:r>
    </w:p>
    <w:p w14:paraId="3AB0F8EF" w14:textId="54B2C9ED" w:rsidR="005265B4" w:rsidRPr="009849B8" w:rsidRDefault="005265B4" w:rsidP="002E7A9A">
      <w:pPr>
        <w:pStyle w:val="FORMATONORMAL"/>
        <w:rPr>
          <w:rFonts w:ascii="Baloo" w:hAnsi="Baloo" w:cs="Baloo"/>
        </w:rPr>
      </w:pPr>
      <w:r w:rsidRPr="009849B8">
        <w:rPr>
          <w:rFonts w:ascii="Baloo" w:hAnsi="Baloo" w:cs="Baloo"/>
        </w:rPr>
        <w:t xml:space="preserve">PERFILES </w:t>
      </w:r>
    </w:p>
    <w:p w14:paraId="7A00BB15" w14:textId="73D20478" w:rsidR="005265B4" w:rsidRPr="009849B8" w:rsidRDefault="005265B4" w:rsidP="002E7A9A">
      <w:pPr>
        <w:pStyle w:val="FORMATONORMAL"/>
        <w:rPr>
          <w:rFonts w:cs="Museo Sans 100"/>
        </w:rPr>
      </w:pPr>
      <w:r w:rsidRPr="009849B8">
        <w:rPr>
          <w:rFonts w:cs="Museo Sans 100"/>
        </w:rPr>
        <w:t>Los perfiles de las puertas en general tendrán un espesor de al menos 1 ½</w:t>
      </w:r>
    </w:p>
    <w:p w14:paraId="4478A9B7" w14:textId="77777777" w:rsidR="00402BB6" w:rsidRPr="009849B8" w:rsidRDefault="00402BB6" w:rsidP="002E7A9A">
      <w:pPr>
        <w:pStyle w:val="FORMATONORMAL"/>
        <w:rPr>
          <w:rFonts w:ascii="Baloo" w:hAnsi="Baloo" w:cs="Baloo"/>
        </w:rPr>
      </w:pPr>
      <w:r w:rsidRPr="009849B8">
        <w:rPr>
          <w:rFonts w:ascii="Baloo" w:hAnsi="Baloo" w:cs="Baloo"/>
        </w:rPr>
        <w:t xml:space="preserve">CARACTERISTICAS DE LA CERRADURA </w:t>
      </w:r>
    </w:p>
    <w:p w14:paraId="6413A5A0" w14:textId="108A165D" w:rsidR="00402BB6" w:rsidRPr="009849B8" w:rsidRDefault="00402BB6" w:rsidP="002E7A9A">
      <w:pPr>
        <w:pStyle w:val="FORMATONORMAL"/>
        <w:rPr>
          <w:rFonts w:cs="Museo Sans 100"/>
        </w:rPr>
      </w:pPr>
      <w:r w:rsidRPr="009849B8">
        <w:rPr>
          <w:rFonts w:cs="Museo Sans 100"/>
        </w:rPr>
        <w:t xml:space="preserve">Las chapas serán para uso pesado (de alta exigencia) y a menos que se especifique otro sistema serán operadas por cilindros de 6 pines y estarán construidas de materiales durables; las piezas sujetas al desgaste serán de acero y los resortes serán de acero inoxidable. Las cerraduras serán ajustables para permitir su colocación en puertas de espesor entre 4.1 cm y 5.1 cm </w:t>
      </w:r>
    </w:p>
    <w:p w14:paraId="60C5C44A" w14:textId="5A9826D4" w:rsidR="00402BB6" w:rsidRPr="009849B8" w:rsidRDefault="00402BB6" w:rsidP="002E7A9A">
      <w:pPr>
        <w:pStyle w:val="FORMATONORMAL"/>
        <w:rPr>
          <w:rFonts w:cs="Museo Sans 100"/>
        </w:rPr>
      </w:pPr>
      <w:r w:rsidRPr="009849B8">
        <w:rPr>
          <w:rFonts w:cs="Museo Sans 100"/>
        </w:rPr>
        <w:t xml:space="preserve"> El estilo de las palancas será avalado por el Ingeniero. Las cerraduras deberán satisfacer las especificaciones ANSI A 156.2 1989 serie 4000 grado 1, certificada por la U.L. de los Estados Unidos. </w:t>
      </w:r>
    </w:p>
    <w:p w14:paraId="4C471224" w14:textId="255748AE" w:rsidR="00662D62" w:rsidRPr="009849B8" w:rsidRDefault="00402BB6" w:rsidP="002E7A9A">
      <w:pPr>
        <w:pStyle w:val="FORMATONORMAL"/>
        <w:jc w:val="center"/>
      </w:pPr>
      <w:r w:rsidRPr="009849B8">
        <w:rPr>
          <w:rFonts w:cs="Museo Sans 100"/>
          <w:noProof/>
        </w:rPr>
        <w:drawing>
          <wp:inline distT="0" distB="0" distL="0" distR="0" wp14:anchorId="09D13A9A" wp14:editId="49F3E830">
            <wp:extent cx="2331217" cy="2220686"/>
            <wp:effectExtent l="0" t="0" r="0" b="0"/>
            <wp:docPr id="1215006578" name="image47.jpg"/>
            <wp:cNvGraphicFramePr/>
            <a:graphic xmlns:a="http://schemas.openxmlformats.org/drawingml/2006/main">
              <a:graphicData uri="http://schemas.openxmlformats.org/drawingml/2006/picture">
                <pic:pic xmlns:pic="http://schemas.openxmlformats.org/drawingml/2006/picture">
                  <pic:nvPicPr>
                    <pic:cNvPr id="0" name="image47.jpg"/>
                    <pic:cNvPicPr preferRelativeResize="0"/>
                  </pic:nvPicPr>
                  <pic:blipFill>
                    <a:blip r:embed="rId69">
                      <a:extLst>
                        <a:ext uri="{28A0092B-C50C-407E-A947-70E740481C1C}">
                          <a14:useLocalDpi xmlns:a14="http://schemas.microsoft.com/office/drawing/2010/main" val="0"/>
                        </a:ext>
                      </a:extLst>
                    </a:blip>
                    <a:srcRect/>
                    <a:stretch>
                      <a:fillRect/>
                    </a:stretch>
                  </pic:blipFill>
                  <pic:spPr>
                    <a:xfrm>
                      <a:off x="0" y="0"/>
                      <a:ext cx="2337487" cy="2226659"/>
                    </a:xfrm>
                    <a:prstGeom prst="rect">
                      <a:avLst/>
                    </a:prstGeom>
                    <a:ln/>
                  </pic:spPr>
                </pic:pic>
              </a:graphicData>
            </a:graphic>
          </wp:inline>
        </w:drawing>
      </w:r>
    </w:p>
    <w:p w14:paraId="4522B33E" w14:textId="7ACA069A" w:rsidR="00402BB6" w:rsidRPr="009849B8" w:rsidRDefault="00410005" w:rsidP="002E7A9A">
      <w:pPr>
        <w:pStyle w:val="FORMATONORMAL"/>
        <w:jc w:val="center"/>
        <w:rPr>
          <w:b/>
          <w:smallCaps/>
        </w:rPr>
      </w:pPr>
      <w:bookmarkStart w:id="121" w:name="_Toc176863582"/>
      <w:r w:rsidRPr="009849B8">
        <w:t xml:space="preserve">ILUSTRACIÓN </w:t>
      </w:r>
      <w:fldSimple w:instr=" SEQ Ilustración \* ARABIC ">
        <w:r w:rsidR="00D80951">
          <w:rPr>
            <w:noProof/>
          </w:rPr>
          <w:t>44</w:t>
        </w:r>
      </w:fldSimple>
      <w:r w:rsidRPr="009849B8">
        <w:t xml:space="preserve"> </w:t>
      </w:r>
      <w:r w:rsidR="00402BB6" w:rsidRPr="009849B8">
        <w:t>EJEMPLO DE DETALLE DE VINYL PARA PUERTAS</w:t>
      </w:r>
      <w:bookmarkEnd w:id="121"/>
    </w:p>
    <w:p w14:paraId="3ADBB2F5" w14:textId="637FD4A2" w:rsidR="00662D62" w:rsidRPr="009849B8" w:rsidRDefault="00402BB6" w:rsidP="002E7A9A">
      <w:pPr>
        <w:pStyle w:val="FORMATONORMAL"/>
        <w:rPr>
          <w:rFonts w:ascii="Baloo" w:hAnsi="Baloo" w:cs="Baloo"/>
        </w:rPr>
      </w:pPr>
      <w:r w:rsidRPr="009849B8">
        <w:rPr>
          <w:rFonts w:ascii="Baloo" w:hAnsi="Baloo" w:cs="Baloo"/>
        </w:rPr>
        <w:t>DESCRIPCION DE LAS CERRADURAS</w:t>
      </w:r>
    </w:p>
    <w:p w14:paraId="4C1E9A77" w14:textId="77777777" w:rsidR="00402BB6" w:rsidRPr="009849B8" w:rsidRDefault="00402BB6" w:rsidP="002E7A9A">
      <w:pPr>
        <w:pStyle w:val="FORMATONORMAL"/>
        <w:rPr>
          <w:rFonts w:cs="Museo Sans 100"/>
        </w:rPr>
      </w:pPr>
      <w:r w:rsidRPr="009849B8">
        <w:rPr>
          <w:rFonts w:cs="Museo Sans 100"/>
        </w:rPr>
        <w:t xml:space="preserve">Todas las cerraduras con llave deberán ser de una sola marca, para facilitar su amaestramiento, sin embargo, de ser posible se amaestrarán también otros tipos de chapa. Si hubiera dificultades en este sentido el Ingeniero decidirá lo procedente. </w:t>
      </w:r>
    </w:p>
    <w:p w14:paraId="4D18AEC8" w14:textId="77777777" w:rsidR="00402BB6" w:rsidRPr="009849B8" w:rsidRDefault="00402BB6" w:rsidP="002E7A9A">
      <w:pPr>
        <w:pStyle w:val="FORMATONORMAL"/>
        <w:rPr>
          <w:rFonts w:ascii="Baloo" w:hAnsi="Baloo" w:cs="Baloo"/>
        </w:rPr>
      </w:pPr>
      <w:r w:rsidRPr="009849B8">
        <w:rPr>
          <w:rFonts w:ascii="Baloo" w:hAnsi="Baloo" w:cs="Baloo"/>
        </w:rPr>
        <w:t>TOPES DE PUERTA DE GOMA</w:t>
      </w:r>
    </w:p>
    <w:p w14:paraId="46F6098B" w14:textId="77777777" w:rsidR="00402BB6" w:rsidRPr="009849B8" w:rsidRDefault="00402BB6" w:rsidP="002E7A9A">
      <w:pPr>
        <w:pStyle w:val="FORMATONORMAL"/>
        <w:rPr>
          <w:rFonts w:cs="Museo Sans 100"/>
        </w:rPr>
      </w:pPr>
      <w:r w:rsidRPr="009849B8">
        <w:rPr>
          <w:rFonts w:cs="Museo Sans 100"/>
        </w:rPr>
        <w:t>Se instalarán topes de puerta tipo media luna niquelado. Irán perfectamente fijos a piso. En casos que dichos topes no sean adecuados, deberán hacerse topes especiales que cumplan dicha función con eficiencia y seguridad. Deben estar ubicados a no menos del último tercio de cada hoja y deberán estar incluidos dentro del costo de cada puerta.</w:t>
      </w:r>
    </w:p>
    <w:p w14:paraId="67D8FFFF" w14:textId="41071375" w:rsidR="00402BB6" w:rsidRPr="009849B8" w:rsidRDefault="00402BB6" w:rsidP="002E7A9A">
      <w:pPr>
        <w:pStyle w:val="FORMATONORMAL"/>
        <w:rPr>
          <w:rFonts w:ascii="Baloo" w:hAnsi="Baloo" w:cs="Baloo"/>
        </w:rPr>
      </w:pPr>
      <w:r w:rsidRPr="009849B8">
        <w:rPr>
          <w:rFonts w:ascii="Baloo" w:hAnsi="Baloo" w:cs="Baloo"/>
        </w:rPr>
        <w:t xml:space="preserve">DETALLE DE VINYL PARA PUERTAS </w:t>
      </w:r>
    </w:p>
    <w:p w14:paraId="2B3EB1F7" w14:textId="09088677" w:rsidR="004F3212" w:rsidRPr="009849B8" w:rsidRDefault="00402BB6" w:rsidP="002E7A9A">
      <w:pPr>
        <w:pStyle w:val="FORMATONORMAL"/>
        <w:rPr>
          <w:rFonts w:cs="Museo Sans 100"/>
        </w:rPr>
      </w:pPr>
      <w:r w:rsidRPr="009849B8">
        <w:rPr>
          <w:rFonts w:cs="Museo Sans 100"/>
        </w:rPr>
        <w:t>El contratista deberá ejecutar los detalles decorativos a las puertas que según descripción de planos</w:t>
      </w:r>
    </w:p>
    <w:p w14:paraId="7DAB98C8" w14:textId="29AF5D55" w:rsidR="00402BB6" w:rsidRPr="009849B8" w:rsidRDefault="00402BB6">
      <w:pPr>
        <w:pStyle w:val="SUBTITULO2ET"/>
        <w:numPr>
          <w:ilvl w:val="1"/>
          <w:numId w:val="107"/>
        </w:numPr>
      </w:pPr>
      <w:bookmarkStart w:id="122" w:name="_Toc190954470"/>
      <w:r w:rsidRPr="009849B8">
        <w:lastRenderedPageBreak/>
        <w:t>MUEBLES.</w:t>
      </w:r>
      <w:bookmarkEnd w:id="122"/>
    </w:p>
    <w:p w14:paraId="725EDF13" w14:textId="77777777" w:rsidR="00402BB6" w:rsidRPr="009849B8" w:rsidRDefault="00402BB6" w:rsidP="004F3212">
      <w:pPr>
        <w:pStyle w:val="FORMATONORMAL"/>
        <w:rPr>
          <w:rFonts w:cs="Museo Sans 100"/>
        </w:rPr>
      </w:pPr>
      <w:r w:rsidRPr="009849B8">
        <w:rPr>
          <w:rFonts w:cs="Museo Sans 100"/>
        </w:rPr>
        <w:t xml:space="preserve">El trabajo descrito en esta sección incluye la fabricación de todos los muebles aquí descritos, mostrados en los planos e indicados en el formulario de oferta; con el número y con las características indicadas en ellos. </w:t>
      </w:r>
    </w:p>
    <w:p w14:paraId="3B897BAD" w14:textId="0C7B5454" w:rsidR="00402BB6" w:rsidRPr="009849B8" w:rsidRDefault="00402BB6" w:rsidP="004F3212">
      <w:pPr>
        <w:pStyle w:val="FORMATONORMAL"/>
        <w:rPr>
          <w:rFonts w:cs="Museo Sans 100"/>
        </w:rPr>
      </w:pPr>
      <w:r w:rsidRPr="009849B8">
        <w:rPr>
          <w:rFonts w:cs="Museo Sans 100"/>
        </w:rPr>
        <w:t xml:space="preserve">La Contratista deberá suministrar todos los materiales, herramientas, equipos, accesorios y mano de obra que sean necesarios para la correcta elaboración y buen funcionamiento de los muebles, aun cuando no estén específicamente mencionados aquí, ni mostrados en los planos. </w:t>
      </w:r>
    </w:p>
    <w:p w14:paraId="3EDA41AB" w14:textId="77777777" w:rsidR="00402BB6" w:rsidRPr="009849B8" w:rsidRDefault="00402BB6" w:rsidP="004F3212">
      <w:pPr>
        <w:pStyle w:val="FORMATONORMAL"/>
        <w:rPr>
          <w:rFonts w:cs="Museo Sans 100"/>
        </w:rPr>
      </w:pPr>
      <w:r w:rsidRPr="009849B8">
        <w:rPr>
          <w:rFonts w:cs="Museo Sans 100"/>
        </w:rPr>
        <w:t>Sera obligación del contratista verificar y ajustar las medidas de los espacios designados en los planos contractuales para los muebles con las medidas resultantes por el proceso de construcción; esto con previa autorización del Ingeniero.</w:t>
      </w:r>
    </w:p>
    <w:p w14:paraId="1E6789A1" w14:textId="2EFF31BB" w:rsidR="00662D62" w:rsidRPr="009849B8" w:rsidRDefault="00402BB6" w:rsidP="004F3212">
      <w:pPr>
        <w:pStyle w:val="FORMATONORMAL"/>
      </w:pPr>
      <w:r w:rsidRPr="009849B8">
        <w:rPr>
          <w:rFonts w:cs="Museo Sans 100"/>
        </w:rPr>
        <w:t>Sin limitar la generalidad de lo dicho, se incluyen aquí</w:t>
      </w:r>
      <w:r w:rsidRPr="009849B8">
        <w:t xml:space="preserve">: </w:t>
      </w:r>
    </w:p>
    <w:p w14:paraId="13912FE2" w14:textId="77777777" w:rsidR="00402BB6" w:rsidRPr="009849B8" w:rsidRDefault="00402BB6" w:rsidP="004F3212">
      <w:pPr>
        <w:pStyle w:val="FORMATONORMAL"/>
        <w:rPr>
          <w:rFonts w:ascii="Baloo" w:hAnsi="Baloo" w:cs="Baloo"/>
        </w:rPr>
      </w:pPr>
      <w:r w:rsidRPr="009849B8">
        <w:rPr>
          <w:rFonts w:ascii="Baloo" w:hAnsi="Baloo" w:cs="Baloo"/>
        </w:rPr>
        <w:t>MUEBLES FIJOS DE ACERO INOXIDABLE CON O SIN POCETA DE ACERO INOXIDABLE</w:t>
      </w:r>
    </w:p>
    <w:p w14:paraId="43E69FA2" w14:textId="4500BD89" w:rsidR="00402BB6" w:rsidRPr="009849B8" w:rsidRDefault="00402BB6" w:rsidP="004F3212">
      <w:pPr>
        <w:pStyle w:val="FORMATONORMAL"/>
        <w:rPr>
          <w:rFonts w:cs="Museo Sans 100"/>
        </w:rPr>
      </w:pPr>
      <w:r w:rsidRPr="009849B8">
        <w:rPr>
          <w:rFonts w:cs="Museo Sans 100"/>
        </w:rPr>
        <w:t xml:space="preserve">En todo trabajo se tendrá especial cuidado en respetar las dimensiones indicadas en los planos, así como de verificar previo a su corte y armado, las medidas finales en la obra. Se verificarán todas las medidas en la obra según se requiere por todos los trabajos de montaje de modo que se ajuste a las condiciones del lugar. </w:t>
      </w:r>
    </w:p>
    <w:p w14:paraId="2DB1BC4B" w14:textId="77777777" w:rsidR="00402BB6" w:rsidRPr="009849B8" w:rsidRDefault="00402BB6" w:rsidP="004F3212">
      <w:pPr>
        <w:pStyle w:val="FORMATONORMAL"/>
        <w:rPr>
          <w:rFonts w:cs="Museo Sans 100"/>
        </w:rPr>
      </w:pPr>
      <w:r w:rsidRPr="009849B8">
        <w:rPr>
          <w:rFonts w:cs="Museo Sans 100"/>
        </w:rPr>
        <w:t>Previo al inicio de cualquier trabajo se examinará toda obra adyacente, de la cual, el trabajo abarcado en esa sección, depende de alguna manera, a fin de asegurar perfecta ejecución y ajuste.</w:t>
      </w:r>
    </w:p>
    <w:p w14:paraId="62E0BCAC" w14:textId="77777777" w:rsidR="00402BB6" w:rsidRPr="009849B8" w:rsidRDefault="00402BB6" w:rsidP="004F3212">
      <w:pPr>
        <w:pStyle w:val="FORMATONORMAL"/>
        <w:rPr>
          <w:rFonts w:cs="Museo Sans 100"/>
        </w:rPr>
      </w:pPr>
      <w:r w:rsidRPr="009849B8">
        <w:rPr>
          <w:rFonts w:cs="Museo Sans 100"/>
        </w:rPr>
        <w:t>Todas las piezas deberán ser correctamente alineadas y colocadas según los planos y no se permitirán irregularidades de superficies ni desviaciones (pandeos, distorsiones, defectos de alineamientos, verticalidad, horizontalidad y paralelismo), los controles se efectuarán con escuadra y con regla de dos metros de longitud.</w:t>
      </w:r>
    </w:p>
    <w:p w14:paraId="07D44EB0" w14:textId="77777777" w:rsidR="00402BB6" w:rsidRPr="009849B8" w:rsidRDefault="00402BB6" w:rsidP="004F3212">
      <w:pPr>
        <w:pStyle w:val="FORMATONORMAL"/>
        <w:rPr>
          <w:rFonts w:cs="Museo Sans 100"/>
        </w:rPr>
      </w:pPr>
      <w:r w:rsidRPr="009849B8">
        <w:rPr>
          <w:rFonts w:cs="Museo Sans 100"/>
        </w:rPr>
        <w:t>Se verificará la calidad de la obra (puertas, muebles), de lo contrario el Ingeniero podrá requerir que se repita el trabajo. No se harán pago adicional alguno por correcciones que deban efectuarse, debido a no atender estas indicaciones.</w:t>
      </w:r>
    </w:p>
    <w:p w14:paraId="5AC3D50A" w14:textId="77777777" w:rsidR="00402BB6" w:rsidRPr="009849B8" w:rsidRDefault="00402BB6" w:rsidP="004F3212">
      <w:pPr>
        <w:pStyle w:val="FORMATONORMALVIETA"/>
      </w:pPr>
      <w:r w:rsidRPr="009849B8">
        <w:t>Estructura: Estructura metálica de acero inoxidable categoría AISI 304 antiácido de 4” con elevada resistencia a la corrosión.</w:t>
      </w:r>
    </w:p>
    <w:p w14:paraId="25D0CFC1" w14:textId="25D37F57" w:rsidR="00402BB6" w:rsidRPr="009849B8" w:rsidRDefault="00402BB6" w:rsidP="004F3212">
      <w:pPr>
        <w:pStyle w:val="FORMATONORMALVIETA"/>
        <w:rPr>
          <w:sz w:val="22"/>
        </w:rPr>
      </w:pPr>
      <w:r w:rsidRPr="009849B8">
        <w:rPr>
          <w:sz w:val="22"/>
        </w:rPr>
        <w:t xml:space="preserve">Forro: lámina de acero inoxidable AISI 304 18/10 con omegas de refuerzo y acabado satinado de 0.08mm. Salpicadera o pestaña de 10 cm de lámina de acero inoxidable de 1.50 </w:t>
      </w:r>
      <w:proofErr w:type="spellStart"/>
      <w:r w:rsidRPr="009849B8">
        <w:rPr>
          <w:sz w:val="22"/>
        </w:rPr>
        <w:t>mm.</w:t>
      </w:r>
      <w:proofErr w:type="spellEnd"/>
    </w:p>
    <w:p w14:paraId="56BEE0E6" w14:textId="77777777" w:rsidR="00402BB6" w:rsidRPr="009849B8" w:rsidRDefault="00402BB6" w:rsidP="004F3212">
      <w:pPr>
        <w:pStyle w:val="FORMATONORMALVIETA"/>
        <w:rPr>
          <w:sz w:val="22"/>
        </w:rPr>
      </w:pPr>
      <w:r w:rsidRPr="009849B8">
        <w:rPr>
          <w:sz w:val="22"/>
        </w:rPr>
        <w:t>Entrepaños: Acero inoxidable de 4” o según recomendación del fabricante.</w:t>
      </w:r>
    </w:p>
    <w:p w14:paraId="73C6C3D3" w14:textId="77777777" w:rsidR="00402BB6" w:rsidRPr="009849B8" w:rsidRDefault="00402BB6" w:rsidP="004F3212">
      <w:pPr>
        <w:pStyle w:val="FORMATONORMALVIETA"/>
        <w:rPr>
          <w:sz w:val="22"/>
        </w:rPr>
      </w:pPr>
      <w:r w:rsidRPr="009849B8">
        <w:rPr>
          <w:sz w:val="22"/>
        </w:rPr>
        <w:t>Puertas: Acero inoxidable de 4” o según recomendación del fabricante.</w:t>
      </w:r>
    </w:p>
    <w:p w14:paraId="2B53618D" w14:textId="77777777" w:rsidR="00402BB6" w:rsidRPr="009849B8" w:rsidRDefault="00402BB6" w:rsidP="004F3212">
      <w:pPr>
        <w:pStyle w:val="FORMATONORMALVIETA"/>
        <w:rPr>
          <w:sz w:val="22"/>
        </w:rPr>
      </w:pPr>
      <w:r w:rsidRPr="009849B8">
        <w:rPr>
          <w:sz w:val="22"/>
        </w:rPr>
        <w:t xml:space="preserve">Gavetas: dimensiones: frente de 0.40m., profundidad de 0.45m. altura de 0.10m., de acero inoxidable de 0.08 mm, rieles con lámina de acero inoxidable y donde descansa la gaveta lámina de acero inoxidable de 1.2 </w:t>
      </w:r>
      <w:proofErr w:type="spellStart"/>
      <w:r w:rsidRPr="009849B8">
        <w:rPr>
          <w:sz w:val="22"/>
        </w:rPr>
        <w:t>mm.</w:t>
      </w:r>
      <w:proofErr w:type="spellEnd"/>
      <w:r w:rsidRPr="009849B8">
        <w:rPr>
          <w:sz w:val="22"/>
        </w:rPr>
        <w:t xml:space="preserve"> Tanto para puertas y gavetas, deben proveerse </w:t>
      </w:r>
      <w:proofErr w:type="spellStart"/>
      <w:r w:rsidRPr="009849B8">
        <w:rPr>
          <w:sz w:val="22"/>
        </w:rPr>
        <w:t>haladeras</w:t>
      </w:r>
      <w:proofErr w:type="spellEnd"/>
      <w:r w:rsidRPr="009849B8">
        <w:rPr>
          <w:sz w:val="22"/>
        </w:rPr>
        <w:t xml:space="preserve"> de acero inoxidable.</w:t>
      </w:r>
    </w:p>
    <w:p w14:paraId="38D22747" w14:textId="77777777" w:rsidR="00402BB6" w:rsidRPr="009849B8" w:rsidRDefault="00402BB6" w:rsidP="004F3212">
      <w:pPr>
        <w:pStyle w:val="FORMATONORMALVIETA"/>
        <w:rPr>
          <w:sz w:val="22"/>
        </w:rPr>
      </w:pPr>
      <w:r w:rsidRPr="009849B8">
        <w:rPr>
          <w:sz w:val="22"/>
        </w:rPr>
        <w:t>Zócalo: acero inoxidable categoría AISI 304 antiácido.</w:t>
      </w:r>
    </w:p>
    <w:p w14:paraId="7139AC73" w14:textId="77777777" w:rsidR="00402BB6" w:rsidRPr="009849B8" w:rsidRDefault="00402BB6" w:rsidP="004F3212">
      <w:pPr>
        <w:pStyle w:val="FORMATONORMALVIETA"/>
      </w:pPr>
      <w:r w:rsidRPr="009849B8">
        <w:t xml:space="preserve">Complemento: Fregadero de acero inoxidable de una poceta de sobreponer en cubierta y grifo tipo cuello de ganso del mismo material. Sellar todo su perímetro de contacto con silicón transparente sin dejar excedentes. debe realizarse limpieza en el excedente al momento de aplicar silicón, incluye accesorios de conexión hidráulica y grifería de acero inoxidable.   </w:t>
      </w:r>
    </w:p>
    <w:p w14:paraId="4C99B9ED" w14:textId="77777777" w:rsidR="00402BB6" w:rsidRPr="009849B8" w:rsidRDefault="00402BB6" w:rsidP="004F3212">
      <w:pPr>
        <w:pStyle w:val="FORMATONORMAL"/>
        <w:rPr>
          <w:rFonts w:cs="Museo Sans 100"/>
        </w:rPr>
      </w:pPr>
    </w:p>
    <w:p w14:paraId="407EA691" w14:textId="77777777" w:rsidR="00402BB6" w:rsidRPr="009849B8" w:rsidRDefault="00402BB6" w:rsidP="004F3212">
      <w:pPr>
        <w:pStyle w:val="FORMATONORMAL"/>
        <w:rPr>
          <w:rFonts w:ascii="Baloo" w:hAnsi="Baloo" w:cs="Baloo"/>
        </w:rPr>
      </w:pPr>
      <w:r w:rsidRPr="009849B8">
        <w:rPr>
          <w:rFonts w:ascii="Baloo" w:hAnsi="Baloo" w:cs="Baloo"/>
        </w:rPr>
        <w:lastRenderedPageBreak/>
        <w:t>MUESTRAS</w:t>
      </w:r>
    </w:p>
    <w:p w14:paraId="55C8F0FA" w14:textId="77777777" w:rsidR="00402BB6" w:rsidRPr="009849B8" w:rsidRDefault="00402BB6" w:rsidP="004F3212">
      <w:pPr>
        <w:pStyle w:val="FORMATONORMAL"/>
        <w:rPr>
          <w:rFonts w:cs="Museo Sans 100"/>
        </w:rPr>
      </w:pPr>
      <w:r w:rsidRPr="009849B8">
        <w:rPr>
          <w:rFonts w:cs="Museo Sans 100"/>
        </w:rPr>
        <w:t>La Contratista someterá a la aprobación del Ingeniero todas las muestras de láminas de acero, herrajes y otros recubrimientos y materiales a utilizar, respaldado por planos de taller a escala 1:25 o mayor, tomando como referencia los planos constructivos del proyecto, describiendo la construcción y armado de todos los muebles, estantes, etc.</w:t>
      </w:r>
    </w:p>
    <w:p w14:paraId="375BAF6A" w14:textId="77777777" w:rsidR="00402BB6" w:rsidRPr="009849B8" w:rsidRDefault="00402BB6" w:rsidP="004F3212">
      <w:pPr>
        <w:pStyle w:val="FORMATONORMAL"/>
        <w:rPr>
          <w:rFonts w:cs="Museo Sans 100"/>
        </w:rPr>
      </w:pPr>
      <w:r w:rsidRPr="009849B8">
        <w:rPr>
          <w:rFonts w:cs="Museo Sans 100"/>
        </w:rPr>
        <w:t>La aprobación del Ingeniero no libera la responsabilidad de la Contratista en lo que concierne a la calidad de los materiales a utilizar en la fabricación de los muebles.</w:t>
      </w:r>
    </w:p>
    <w:p w14:paraId="58D19376" w14:textId="7B130402" w:rsidR="00402BB6" w:rsidRPr="009849B8" w:rsidRDefault="00402BB6" w:rsidP="004F3212">
      <w:pPr>
        <w:pStyle w:val="FORMATONORMAL"/>
        <w:rPr>
          <w:rFonts w:ascii="Baloo" w:hAnsi="Baloo" w:cs="Baloo"/>
        </w:rPr>
      </w:pPr>
      <w:r w:rsidRPr="009849B8">
        <w:rPr>
          <w:rFonts w:ascii="Baloo" w:hAnsi="Baloo" w:cs="Baloo"/>
        </w:rPr>
        <w:t>CONDICIONES DE VERIFICACIÓN.</w:t>
      </w:r>
    </w:p>
    <w:p w14:paraId="028721C2" w14:textId="45F08C16" w:rsidR="00402BB6" w:rsidRPr="009849B8" w:rsidRDefault="00402BB6">
      <w:pPr>
        <w:pStyle w:val="FORMATONORMALLITERAL"/>
        <w:numPr>
          <w:ilvl w:val="0"/>
          <w:numId w:val="91"/>
        </w:numPr>
      </w:pPr>
      <w:r w:rsidRPr="009849B8">
        <w:t>Se verificarán todas las medidas en la obra según se requiera por todos los trabajos de montaje de modo que se ajuste a las condiciones del lugar.</w:t>
      </w:r>
    </w:p>
    <w:p w14:paraId="0A8502A8" w14:textId="471EAB1B" w:rsidR="00402BB6" w:rsidRPr="009849B8" w:rsidRDefault="00402BB6">
      <w:pPr>
        <w:pStyle w:val="FORMATONORMALLITERAL"/>
        <w:numPr>
          <w:ilvl w:val="0"/>
          <w:numId w:val="91"/>
        </w:numPr>
      </w:pPr>
      <w:r w:rsidRPr="009849B8">
        <w:t>Antes de iniciar cualquier trabajo se examinará toda obra adyacente, de la cual el trabajo abarcado en esa Sección depende de alguna manera, a fin de asegurar perfecta ejecución y ajuste.</w:t>
      </w:r>
    </w:p>
    <w:p w14:paraId="0930C8BB" w14:textId="0592D61D" w:rsidR="00402BB6" w:rsidRPr="009849B8" w:rsidRDefault="00402BB6">
      <w:pPr>
        <w:pStyle w:val="FORMATONORMALLITERAL"/>
        <w:numPr>
          <w:ilvl w:val="0"/>
          <w:numId w:val="91"/>
        </w:numPr>
      </w:pPr>
      <w:r w:rsidRPr="009849B8">
        <w:t xml:space="preserve">Se verificará la calidad y el buen funcionamiento de los muebles (puertas, gavetas, </w:t>
      </w:r>
      <w:proofErr w:type="spellStart"/>
      <w:r w:rsidRPr="009849B8">
        <w:t>etc</w:t>
      </w:r>
      <w:proofErr w:type="spellEnd"/>
      <w:r w:rsidRPr="009849B8">
        <w:t>) de lo contrario el Ingeniero podrá pedir que se repita el trabajo.</w:t>
      </w:r>
    </w:p>
    <w:p w14:paraId="783300BA" w14:textId="63370C64" w:rsidR="00402BB6" w:rsidRPr="009849B8" w:rsidRDefault="00402BB6">
      <w:pPr>
        <w:pStyle w:val="FORMATONORMALLITERAL"/>
        <w:numPr>
          <w:ilvl w:val="0"/>
          <w:numId w:val="91"/>
        </w:numPr>
      </w:pPr>
      <w:r w:rsidRPr="009849B8">
        <w:t>El Contratista deberá realizar una revisión previa de medidas en la obra en áreas que cuenten con muebles fijos, a fin de garantizar una mejor precisión en la adaptación de los muebles al momento de su fabricación e instalación.</w:t>
      </w:r>
    </w:p>
    <w:p w14:paraId="3C374F6B" w14:textId="77777777" w:rsidR="00402BB6" w:rsidRPr="009849B8" w:rsidRDefault="00402BB6" w:rsidP="004F3212">
      <w:pPr>
        <w:pStyle w:val="FORMATONORMAL"/>
        <w:rPr>
          <w:rFonts w:ascii="Baloo" w:hAnsi="Baloo" w:cs="Baloo"/>
        </w:rPr>
      </w:pPr>
      <w:r w:rsidRPr="009849B8">
        <w:rPr>
          <w:rFonts w:ascii="Baloo" w:hAnsi="Baloo" w:cs="Baloo"/>
        </w:rPr>
        <w:t>PROCEDIMIENTO DE CONSTRUCCION</w:t>
      </w:r>
    </w:p>
    <w:p w14:paraId="30EE9CD4" w14:textId="77777777" w:rsidR="00402BB6" w:rsidRPr="009849B8" w:rsidRDefault="00402BB6" w:rsidP="004F3212">
      <w:pPr>
        <w:pStyle w:val="FORMATONORMAL"/>
        <w:rPr>
          <w:rFonts w:cs="Museo Sans 100"/>
        </w:rPr>
      </w:pPr>
      <w:r w:rsidRPr="009849B8">
        <w:rPr>
          <w:rFonts w:cs="Museo Sans 100"/>
        </w:rPr>
        <w:t xml:space="preserve">El proceso de fabricación será según manufactura y tecnología en el proceso de fabricación, de la compañía contratada, sin embargo, deberá cumplir con las exigencias y especificaciones de suministro e instalación indicadas en estas Especificaciones Técnicas y planos constructivos. </w:t>
      </w:r>
    </w:p>
    <w:p w14:paraId="4D034C81" w14:textId="2435D5E7" w:rsidR="00402BB6" w:rsidRPr="009849B8" w:rsidRDefault="00402BB6" w:rsidP="004F3212">
      <w:pPr>
        <w:pStyle w:val="FORMATONORMAL"/>
        <w:rPr>
          <w:rFonts w:ascii="Baloo" w:hAnsi="Baloo" w:cs="Baloo"/>
        </w:rPr>
      </w:pPr>
      <w:r w:rsidRPr="009849B8">
        <w:rPr>
          <w:rFonts w:ascii="Baloo" w:hAnsi="Baloo" w:cs="Baloo"/>
        </w:rPr>
        <w:t>FORMA DE PAGO</w:t>
      </w:r>
    </w:p>
    <w:p w14:paraId="129AC263" w14:textId="77777777" w:rsidR="00402BB6" w:rsidRPr="009849B8" w:rsidRDefault="00402BB6" w:rsidP="004F3212">
      <w:pPr>
        <w:pStyle w:val="FORMATONORMAL"/>
        <w:rPr>
          <w:rFonts w:cs="Museo Sans 100"/>
        </w:rPr>
      </w:pPr>
      <w:bookmarkStart w:id="123" w:name="_Hlk160548769"/>
      <w:r w:rsidRPr="009849B8">
        <w:rPr>
          <w:rFonts w:cs="Museo Sans 100"/>
        </w:rPr>
        <w:t>Se pagará por unidad (c/u) de mueble construido o según se indique en el Formulario de Oferta.</w:t>
      </w:r>
    </w:p>
    <w:bookmarkEnd w:id="123"/>
    <w:p w14:paraId="28C8AE57" w14:textId="1DF66365" w:rsidR="00402BB6" w:rsidRPr="009849B8" w:rsidRDefault="00402BB6" w:rsidP="004F3212">
      <w:pPr>
        <w:pStyle w:val="FORMATONORMAL"/>
        <w:rPr>
          <w:rFonts w:cs="Museo Sans 100"/>
        </w:rPr>
      </w:pPr>
      <w:r w:rsidRPr="009849B8">
        <w:rPr>
          <w:rFonts w:cs="Museo Sans 100"/>
        </w:rPr>
        <w:t>El precio unitario debe incluir suministro de materiales, mano de obra, herramientas, equipo, limpieza, transporte, servicios y todos los trabajos necesarios para la correcta ejecución y para dejar un trabajo completamente terminado e instalado, libre de manchas descoloramientos, golpes, ralladuras, abolladuras y/o cualesquiera otros desperfectos; de acuerdo a los planos y especificaciones técnicas. El pago se efectuará hasta que estén completamente terminados y colocados en su lugar correspondiente, según planos, probado y cumplido el protocolo de recepción y una vez listos para su funcionamiento.</w:t>
      </w:r>
    </w:p>
    <w:p w14:paraId="00EEFFA1" w14:textId="77777777" w:rsidR="00402BB6" w:rsidRPr="009849B8" w:rsidRDefault="00402BB6" w:rsidP="004F3212">
      <w:pPr>
        <w:pStyle w:val="FORMATONORMAL"/>
        <w:rPr>
          <w:rFonts w:cs="Museo Sans 100"/>
        </w:rPr>
      </w:pPr>
      <w:r w:rsidRPr="009849B8">
        <w:rPr>
          <w:rFonts w:cs="Museo Sans 100"/>
          <w:b/>
        </w:rPr>
        <w:t>MUEBLES CON ESTRUCTURA DE MADERA DE CEDRO Y CUBIERTA DE LÁMINA PRENSADA DE MADERA CON ENCHAPE DE PLÁSTICO LAMINADO, RECUBRIMIENTO ACRILICO, CUARZO Y/O GRANITO NATURAL O CULTIVADO</w:t>
      </w:r>
      <w:r w:rsidRPr="009849B8">
        <w:rPr>
          <w:rFonts w:cs="Museo Sans 100"/>
        </w:rPr>
        <w:t>.</w:t>
      </w:r>
    </w:p>
    <w:p w14:paraId="6695D6C2" w14:textId="77777777" w:rsidR="00402BB6" w:rsidRPr="009849B8" w:rsidRDefault="00402BB6" w:rsidP="004F3212">
      <w:pPr>
        <w:pStyle w:val="FORMATONORMAL"/>
        <w:rPr>
          <w:rFonts w:cs="Museo Sans 100"/>
        </w:rPr>
      </w:pPr>
      <w:r w:rsidRPr="009849B8">
        <w:rPr>
          <w:rFonts w:cs="Museo Sans 100"/>
        </w:rPr>
        <w:t xml:space="preserve">La madera a usar será de primera calidad y deberá estar completamente seca y libre de defectos. Las clases de maderas están indicadas en los planos, pero cuando no se indique será de cedro o cortés blanco, acabada mecánicamente y alisada; las piezas deberán ser rectas, libres de corteza, nudos sueltos y libre de otras imperfecciones. La humedad de la madera al instalarse, será considerada por el Ingeniero quien la verificará y autorizará según el caso. </w:t>
      </w:r>
    </w:p>
    <w:p w14:paraId="08072B34" w14:textId="77777777" w:rsidR="00402BB6" w:rsidRPr="009849B8" w:rsidRDefault="00402BB6" w:rsidP="004F3212">
      <w:pPr>
        <w:pStyle w:val="FORMATONORMAL"/>
        <w:rPr>
          <w:rFonts w:cs="Museo Sans 100"/>
        </w:rPr>
      </w:pPr>
      <w:r w:rsidRPr="009849B8">
        <w:rPr>
          <w:rFonts w:cs="Museo Sans 100"/>
        </w:rPr>
        <w:t xml:space="preserve">La cerrajería será la indicada en los planos, con acabados inoxidables, incluirá todos los accesorios tales como: </w:t>
      </w:r>
      <w:proofErr w:type="spellStart"/>
      <w:r w:rsidRPr="009849B8">
        <w:rPr>
          <w:rFonts w:cs="Museo Sans 100"/>
        </w:rPr>
        <w:t>haladeras</w:t>
      </w:r>
      <w:proofErr w:type="spellEnd"/>
      <w:r w:rsidRPr="009849B8">
        <w:rPr>
          <w:rFonts w:cs="Museo Sans 100"/>
        </w:rPr>
        <w:t xml:space="preserve">, bisagras, chapas, topes etc., que, aunque no hayan sido indicados, se requieran para el buen funcionamiento del mueble y completar el trabajo indicado en los planos o descritos en las especificaciones. Todas las piezas de madera serán </w:t>
      </w:r>
      <w:r w:rsidRPr="009849B8">
        <w:rPr>
          <w:rFonts w:cs="Museo Sans 100"/>
        </w:rPr>
        <w:lastRenderedPageBreak/>
        <w:t>emparejadas por los cuatro costados y cepilladas para alcanzar las medidas indicadas en los planos; estarán libres de cortezas, biseles, resinas, nudos sueltos y nudos de dimensiones mayores que 1/4 de la dimensión menor de la pieza. Todas las gavetas llevarán guías metálicas a ambos lados e irán forradas internamente con plástico laminado. No se harán pagos adicionales por estos conceptos.</w:t>
      </w:r>
    </w:p>
    <w:p w14:paraId="1E195110" w14:textId="77777777" w:rsidR="00402BB6" w:rsidRPr="009849B8" w:rsidRDefault="00402BB6" w:rsidP="004F3212">
      <w:pPr>
        <w:pStyle w:val="FORMATONORMAL"/>
        <w:rPr>
          <w:rFonts w:cs="Museo Sans 100"/>
        </w:rPr>
      </w:pPr>
      <w:r w:rsidRPr="009849B8">
        <w:rPr>
          <w:rFonts w:cs="Museo Sans 100"/>
        </w:rPr>
        <w:t>a)</w:t>
      </w:r>
      <w:r w:rsidRPr="009849B8">
        <w:rPr>
          <w:rFonts w:cs="Museo Sans 100"/>
        </w:rPr>
        <w:tab/>
        <w:t>Madera Sólida.</w:t>
      </w:r>
    </w:p>
    <w:p w14:paraId="6E621D47" w14:textId="38C48D40" w:rsidR="00402BB6" w:rsidRPr="009849B8" w:rsidRDefault="00402BB6" w:rsidP="004F3212">
      <w:pPr>
        <w:pStyle w:val="FORMATONORMAL"/>
        <w:rPr>
          <w:rFonts w:cs="Museo Sans 100"/>
        </w:rPr>
      </w:pPr>
      <w:r w:rsidRPr="009849B8">
        <w:rPr>
          <w:rFonts w:cs="Museo Sans 100"/>
        </w:rPr>
        <w:t>La madera será de cedro o cortés blanco se utilizará en las secciones y las formas indicadas en los planos las cuales se consideran dimensiones finales de la madera repasada, en piezas secas de cantos rectos y sin nudos, imperfecciones o rajaduras. En ningún caso el Ingeniero aceptará calidades inferiores a las especificadas.</w:t>
      </w:r>
    </w:p>
    <w:p w14:paraId="450A1CA9" w14:textId="77777777" w:rsidR="00402BB6" w:rsidRPr="009849B8" w:rsidRDefault="00402BB6" w:rsidP="004F3212">
      <w:pPr>
        <w:pStyle w:val="FORMATONORMAL"/>
        <w:rPr>
          <w:rFonts w:cs="Museo Sans 100"/>
        </w:rPr>
      </w:pPr>
      <w:r w:rsidRPr="009849B8">
        <w:rPr>
          <w:rFonts w:cs="Museo Sans 100"/>
        </w:rPr>
        <w:t>b)</w:t>
      </w:r>
      <w:r w:rsidRPr="009849B8">
        <w:rPr>
          <w:rFonts w:cs="Museo Sans 100"/>
        </w:rPr>
        <w:tab/>
        <w:t>Madera prensada.</w:t>
      </w:r>
    </w:p>
    <w:p w14:paraId="3357D7CC" w14:textId="676B981B" w:rsidR="00402BB6" w:rsidRPr="009849B8" w:rsidRDefault="00402BB6" w:rsidP="004F3212">
      <w:pPr>
        <w:pStyle w:val="FORMATONORMAL"/>
        <w:rPr>
          <w:rFonts w:cs="Museo Sans 100"/>
        </w:rPr>
      </w:pPr>
      <w:r w:rsidRPr="009849B8">
        <w:rPr>
          <w:rFonts w:cs="Museo Sans 100"/>
        </w:rPr>
        <w:t>Será de caobilla, clase "B", de ¼” (6 mm), sin rasgaduras ni dobleces, ni capas despegadas, estará libre de manchas y cuando deba quedar expuesto, su superficie estará libre de añadiduras.</w:t>
      </w:r>
    </w:p>
    <w:p w14:paraId="4BFE7245" w14:textId="77777777" w:rsidR="00402BB6" w:rsidRPr="009849B8" w:rsidRDefault="00402BB6" w:rsidP="004F3212">
      <w:pPr>
        <w:pStyle w:val="FORMATONORMAL"/>
        <w:rPr>
          <w:rFonts w:cs="Museo Sans 100"/>
        </w:rPr>
      </w:pPr>
      <w:r w:rsidRPr="009849B8">
        <w:rPr>
          <w:rFonts w:cs="Museo Sans 100"/>
        </w:rPr>
        <w:t>c)</w:t>
      </w:r>
      <w:r w:rsidRPr="009849B8">
        <w:rPr>
          <w:rFonts w:cs="Museo Sans 100"/>
        </w:rPr>
        <w:tab/>
        <w:t>Plástico laminado.</w:t>
      </w:r>
    </w:p>
    <w:p w14:paraId="7B728DA4" w14:textId="77777777" w:rsidR="00402BB6" w:rsidRPr="009849B8" w:rsidRDefault="00402BB6" w:rsidP="004F3212">
      <w:pPr>
        <w:pStyle w:val="FORMATONORMAL"/>
        <w:rPr>
          <w:rFonts w:cs="Museo Sans 100"/>
        </w:rPr>
      </w:pPr>
      <w:r w:rsidRPr="009849B8">
        <w:rPr>
          <w:rFonts w:cs="Museo Sans 100"/>
        </w:rPr>
        <w:t xml:space="preserve">Sera de tablero </w:t>
      </w:r>
      <w:proofErr w:type="spellStart"/>
      <w:r w:rsidRPr="009849B8">
        <w:rPr>
          <w:rFonts w:cs="Museo Sans 100"/>
        </w:rPr>
        <w:t>termofundido</w:t>
      </w:r>
      <w:proofErr w:type="spellEnd"/>
      <w:r w:rsidRPr="009849B8">
        <w:rPr>
          <w:rFonts w:cs="Museo Sans 100"/>
        </w:rPr>
        <w:t xml:space="preserve"> con lamina decorativa de espesor de 6 </w:t>
      </w:r>
      <w:proofErr w:type="spellStart"/>
      <w:r w:rsidRPr="009849B8">
        <w:rPr>
          <w:rFonts w:cs="Museo Sans 100"/>
        </w:rPr>
        <w:t>mm.</w:t>
      </w:r>
      <w:proofErr w:type="spellEnd"/>
      <w:r w:rsidRPr="009849B8">
        <w:rPr>
          <w:rFonts w:cs="Museo Sans 100"/>
        </w:rPr>
        <w:t>, el color será según indiquen los detalles de mobiliario.</w:t>
      </w:r>
    </w:p>
    <w:p w14:paraId="74B0BED7" w14:textId="77777777" w:rsidR="00402BB6" w:rsidRPr="009849B8" w:rsidRDefault="00402BB6" w:rsidP="004F3212">
      <w:pPr>
        <w:pStyle w:val="FORMATONORMAL"/>
        <w:rPr>
          <w:rFonts w:cs="Museo Sans 100"/>
        </w:rPr>
      </w:pPr>
      <w:r w:rsidRPr="009849B8">
        <w:rPr>
          <w:rFonts w:cs="Museo Sans 100"/>
        </w:rPr>
        <w:t xml:space="preserve">El </w:t>
      </w:r>
      <w:proofErr w:type="spellStart"/>
      <w:r w:rsidRPr="009849B8">
        <w:rPr>
          <w:rFonts w:cs="Museo Sans 100"/>
        </w:rPr>
        <w:t>termofundido</w:t>
      </w:r>
      <w:proofErr w:type="spellEnd"/>
      <w:r w:rsidRPr="009849B8">
        <w:rPr>
          <w:rFonts w:cs="Museo Sans 100"/>
        </w:rPr>
        <w:t xml:space="preserve"> debe cumplir con las siguientes características:</w:t>
      </w:r>
    </w:p>
    <w:p w14:paraId="3B963E75" w14:textId="77777777" w:rsidR="00402BB6" w:rsidRPr="009849B8" w:rsidRDefault="00402BB6" w:rsidP="004F3212">
      <w:pPr>
        <w:pStyle w:val="FORMATONORMAL"/>
        <w:rPr>
          <w:rFonts w:cs="Museo Sans 100"/>
        </w:rPr>
      </w:pPr>
      <w:r w:rsidRPr="009849B8">
        <w:rPr>
          <w:rFonts w:cs="Museo Sans 100"/>
        </w:rPr>
        <w:t>-</w:t>
      </w:r>
      <w:r w:rsidRPr="009849B8">
        <w:rPr>
          <w:rFonts w:cs="Museo Sans 100"/>
        </w:rPr>
        <w:tab/>
        <w:t>Resistencia al rayado</w:t>
      </w:r>
    </w:p>
    <w:p w14:paraId="0DE6EE31" w14:textId="77777777" w:rsidR="00402BB6" w:rsidRPr="009849B8" w:rsidRDefault="00402BB6" w:rsidP="004F3212">
      <w:pPr>
        <w:pStyle w:val="FORMATONORMAL"/>
        <w:rPr>
          <w:rFonts w:cs="Museo Sans 100"/>
        </w:rPr>
      </w:pPr>
      <w:r w:rsidRPr="009849B8">
        <w:rPr>
          <w:rFonts w:cs="Museo Sans 100"/>
        </w:rPr>
        <w:t>-</w:t>
      </w:r>
      <w:r w:rsidRPr="009849B8">
        <w:rPr>
          <w:rFonts w:cs="Museo Sans 100"/>
        </w:rPr>
        <w:tab/>
        <w:t>Excelente resistencia a la rayadura.</w:t>
      </w:r>
    </w:p>
    <w:p w14:paraId="6F4C7F8D" w14:textId="77777777" w:rsidR="00402BB6" w:rsidRPr="009849B8" w:rsidRDefault="00402BB6" w:rsidP="004F3212">
      <w:pPr>
        <w:pStyle w:val="FORMATONORMAL"/>
        <w:rPr>
          <w:rFonts w:cs="Museo Sans 100"/>
        </w:rPr>
      </w:pPr>
      <w:r w:rsidRPr="009849B8">
        <w:rPr>
          <w:rFonts w:cs="Museo Sans 100"/>
        </w:rPr>
        <w:t>-</w:t>
      </w:r>
      <w:r w:rsidRPr="009849B8">
        <w:rPr>
          <w:rFonts w:cs="Museo Sans 100"/>
        </w:rPr>
        <w:tab/>
        <w:t>Resistencia a la abrasión</w:t>
      </w:r>
    </w:p>
    <w:p w14:paraId="64C63570" w14:textId="77777777" w:rsidR="00402BB6" w:rsidRPr="009849B8" w:rsidRDefault="00402BB6" w:rsidP="004F3212">
      <w:pPr>
        <w:pStyle w:val="FORMATONORMAL"/>
        <w:rPr>
          <w:rFonts w:cs="Museo Sans 100"/>
        </w:rPr>
      </w:pPr>
      <w:r w:rsidRPr="009849B8">
        <w:rPr>
          <w:rFonts w:cs="Museo Sans 100"/>
        </w:rPr>
        <w:t>-</w:t>
      </w:r>
      <w:r w:rsidRPr="009849B8">
        <w:rPr>
          <w:rFonts w:cs="Museo Sans 100"/>
        </w:rPr>
        <w:tab/>
        <w:t>Excelente resistencia a la abrasión y el manipuleo.</w:t>
      </w:r>
    </w:p>
    <w:p w14:paraId="22FCF536" w14:textId="77777777" w:rsidR="00402BB6" w:rsidRPr="009849B8" w:rsidRDefault="00402BB6" w:rsidP="004F3212">
      <w:pPr>
        <w:pStyle w:val="FORMATONORMAL"/>
        <w:rPr>
          <w:rFonts w:cs="Museo Sans 100"/>
        </w:rPr>
      </w:pPr>
      <w:r w:rsidRPr="009849B8">
        <w:rPr>
          <w:rFonts w:cs="Museo Sans 100"/>
        </w:rPr>
        <w:t>-</w:t>
      </w:r>
      <w:r w:rsidRPr="009849B8">
        <w:rPr>
          <w:rFonts w:cs="Museo Sans 100"/>
        </w:rPr>
        <w:tab/>
        <w:t>Resistencia a las manchas</w:t>
      </w:r>
    </w:p>
    <w:p w14:paraId="5D57E531" w14:textId="77777777" w:rsidR="00402BB6" w:rsidRPr="009849B8" w:rsidRDefault="00402BB6" w:rsidP="004F3212">
      <w:pPr>
        <w:pStyle w:val="FORMATONORMAL"/>
        <w:rPr>
          <w:rFonts w:cs="Museo Sans 100"/>
        </w:rPr>
      </w:pPr>
      <w:r w:rsidRPr="009849B8">
        <w:rPr>
          <w:rFonts w:cs="Museo Sans 100"/>
        </w:rPr>
        <w:t>-</w:t>
      </w:r>
      <w:r w:rsidRPr="009849B8">
        <w:rPr>
          <w:rFonts w:cs="Museo Sans 100"/>
        </w:rPr>
        <w:tab/>
        <w:t xml:space="preserve">resistencia a manchas tales </w:t>
      </w:r>
    </w:p>
    <w:p w14:paraId="10007B12" w14:textId="77777777" w:rsidR="00402BB6" w:rsidRPr="009849B8" w:rsidRDefault="00402BB6" w:rsidP="004F3212">
      <w:pPr>
        <w:pStyle w:val="FORMATONORMAL"/>
        <w:rPr>
          <w:rFonts w:cs="Museo Sans 100"/>
        </w:rPr>
      </w:pPr>
      <w:r w:rsidRPr="009849B8">
        <w:rPr>
          <w:rFonts w:cs="Museo Sans 100"/>
        </w:rPr>
        <w:t>-</w:t>
      </w:r>
      <w:r w:rsidRPr="009849B8">
        <w:rPr>
          <w:rFonts w:cs="Museo Sans 100"/>
        </w:rPr>
        <w:tab/>
        <w:t>Resistencia a la humedad</w:t>
      </w:r>
    </w:p>
    <w:p w14:paraId="7D7E1516" w14:textId="77777777" w:rsidR="00402BB6" w:rsidRPr="009849B8" w:rsidRDefault="00402BB6" w:rsidP="004F3212">
      <w:pPr>
        <w:pStyle w:val="FORMATONORMAL"/>
        <w:rPr>
          <w:rFonts w:cs="Museo Sans 100"/>
        </w:rPr>
      </w:pPr>
      <w:r w:rsidRPr="009849B8">
        <w:rPr>
          <w:rFonts w:cs="Museo Sans 100"/>
        </w:rPr>
        <w:t>-</w:t>
      </w:r>
      <w:r w:rsidRPr="009849B8">
        <w:rPr>
          <w:rFonts w:cs="Museo Sans 100"/>
        </w:rPr>
        <w:tab/>
        <w:t xml:space="preserve">Las superficies son totalmente impermeables. </w:t>
      </w:r>
    </w:p>
    <w:p w14:paraId="68FBEBFE" w14:textId="77777777" w:rsidR="00402BB6" w:rsidRPr="009849B8" w:rsidRDefault="00402BB6" w:rsidP="004F3212">
      <w:pPr>
        <w:pStyle w:val="FORMATONORMAL"/>
        <w:rPr>
          <w:rFonts w:cs="Museo Sans 100"/>
        </w:rPr>
      </w:pPr>
      <w:r w:rsidRPr="009849B8">
        <w:rPr>
          <w:rFonts w:cs="Museo Sans 100"/>
        </w:rPr>
        <w:t>-</w:t>
      </w:r>
      <w:r w:rsidRPr="009849B8">
        <w:rPr>
          <w:rFonts w:cs="Museo Sans 100"/>
        </w:rPr>
        <w:tab/>
        <w:t>Resistencia al calor</w:t>
      </w:r>
    </w:p>
    <w:p w14:paraId="23996AFB" w14:textId="77777777" w:rsidR="00402BB6" w:rsidRPr="009849B8" w:rsidRDefault="00402BB6" w:rsidP="004F3212">
      <w:pPr>
        <w:pStyle w:val="FORMATONORMAL"/>
        <w:rPr>
          <w:rFonts w:cs="Museo Sans 100"/>
        </w:rPr>
      </w:pPr>
      <w:r w:rsidRPr="009849B8">
        <w:rPr>
          <w:rFonts w:cs="Museo Sans 100"/>
        </w:rPr>
        <w:t>-</w:t>
      </w:r>
      <w:r w:rsidRPr="009849B8">
        <w:rPr>
          <w:rFonts w:cs="Museo Sans 100"/>
        </w:rPr>
        <w:tab/>
        <w:t>Las superficies tienen una buena resistencia al contacto con calor.</w:t>
      </w:r>
    </w:p>
    <w:p w14:paraId="4FA9F4C0" w14:textId="77777777" w:rsidR="00402BB6" w:rsidRPr="009849B8" w:rsidRDefault="00402BB6" w:rsidP="00086B0F">
      <w:pPr>
        <w:pStyle w:val="FORMATONORMAL"/>
        <w:ind w:left="705" w:hanging="705"/>
        <w:rPr>
          <w:rFonts w:cs="Museo Sans 100"/>
        </w:rPr>
      </w:pPr>
      <w:r w:rsidRPr="009849B8">
        <w:rPr>
          <w:rFonts w:cs="Museo Sans 100"/>
        </w:rPr>
        <w:t>-</w:t>
      </w:r>
      <w:r w:rsidRPr="009849B8">
        <w:rPr>
          <w:rFonts w:cs="Museo Sans 100"/>
        </w:rPr>
        <w:tab/>
        <w:t xml:space="preserve">Resistencia a disolventes: No se afecta con la aplicación de disolventes tales como </w:t>
      </w:r>
      <w:proofErr w:type="spellStart"/>
      <w:r w:rsidRPr="009849B8">
        <w:rPr>
          <w:rFonts w:cs="Museo Sans 100"/>
        </w:rPr>
        <w:t>thinner</w:t>
      </w:r>
      <w:proofErr w:type="spellEnd"/>
      <w:r w:rsidRPr="009849B8">
        <w:rPr>
          <w:rFonts w:cs="Museo Sans 100"/>
        </w:rPr>
        <w:t xml:space="preserve">, alcohol y gasolina. </w:t>
      </w:r>
    </w:p>
    <w:p w14:paraId="461F5439" w14:textId="77777777" w:rsidR="00402BB6" w:rsidRPr="009849B8" w:rsidRDefault="00402BB6" w:rsidP="004F3212">
      <w:pPr>
        <w:pStyle w:val="FORMATONORMAL"/>
        <w:rPr>
          <w:rFonts w:cs="Museo Sans 100"/>
        </w:rPr>
      </w:pPr>
      <w:r w:rsidRPr="009849B8">
        <w:rPr>
          <w:rFonts w:cs="Museo Sans 100"/>
        </w:rPr>
        <w:t>-</w:t>
      </w:r>
      <w:r w:rsidRPr="009849B8">
        <w:rPr>
          <w:rFonts w:cs="Museo Sans 100"/>
        </w:rPr>
        <w:tab/>
        <w:t xml:space="preserve">Resistencia </w:t>
      </w:r>
      <w:proofErr w:type="spellStart"/>
      <w:r w:rsidRPr="009849B8">
        <w:rPr>
          <w:rFonts w:cs="Museo Sans 100"/>
        </w:rPr>
        <w:t>antibacterial</w:t>
      </w:r>
      <w:proofErr w:type="spellEnd"/>
      <w:r w:rsidRPr="009849B8">
        <w:rPr>
          <w:rFonts w:cs="Museo Sans 100"/>
        </w:rPr>
        <w:t>.</w:t>
      </w:r>
    </w:p>
    <w:p w14:paraId="3AEEECD1" w14:textId="77777777" w:rsidR="00402BB6" w:rsidRPr="009849B8" w:rsidRDefault="00402BB6" w:rsidP="004F3212">
      <w:pPr>
        <w:pStyle w:val="FORMATONORMAL"/>
        <w:rPr>
          <w:rFonts w:cs="Museo Sans 100"/>
        </w:rPr>
      </w:pPr>
    </w:p>
    <w:p w14:paraId="7AFFED28" w14:textId="77777777" w:rsidR="00402BB6" w:rsidRPr="009849B8" w:rsidRDefault="00402BB6" w:rsidP="004F3212">
      <w:pPr>
        <w:pStyle w:val="FORMATONORMAL"/>
        <w:rPr>
          <w:rFonts w:cs="Museo Sans 100"/>
        </w:rPr>
      </w:pPr>
      <w:r w:rsidRPr="009849B8">
        <w:rPr>
          <w:rFonts w:cs="Museo Sans 100"/>
        </w:rPr>
        <w:t>d)</w:t>
      </w:r>
      <w:r w:rsidRPr="009849B8">
        <w:rPr>
          <w:rFonts w:cs="Museo Sans 100"/>
        </w:rPr>
        <w:tab/>
        <w:t xml:space="preserve">Cubierta solida tipo acrílica </w:t>
      </w:r>
    </w:p>
    <w:p w14:paraId="473A1290" w14:textId="77777777" w:rsidR="00402BB6" w:rsidRPr="009849B8" w:rsidRDefault="00402BB6" w:rsidP="004F3212">
      <w:pPr>
        <w:pStyle w:val="FORMATONORMAL"/>
        <w:rPr>
          <w:rFonts w:cs="Museo Sans 100"/>
        </w:rPr>
      </w:pPr>
      <w:r w:rsidRPr="009849B8">
        <w:rPr>
          <w:rFonts w:cs="Museo Sans 100"/>
        </w:rPr>
        <w:t xml:space="preserve">Deberá́ ser una superficie solida acrílica de 13 mm de espesor o según se indique en los detalles en planos constructivos, a base de mezcla homogénea de resinas acrílicas con materiales retardantes al fuego y con agentes colorantes propios. La superficie debe ser resistente a los rayones, agua, químicos, manchas, hongos, bacterias y permitir mantenimiento fácil y rápido. </w:t>
      </w:r>
    </w:p>
    <w:p w14:paraId="4E4630C5" w14:textId="77777777" w:rsidR="00402BB6" w:rsidRPr="009849B8" w:rsidRDefault="00402BB6" w:rsidP="004F3212">
      <w:pPr>
        <w:pStyle w:val="FORMATONORMAL"/>
        <w:rPr>
          <w:rFonts w:cs="Museo Sans 100"/>
        </w:rPr>
      </w:pPr>
      <w:r w:rsidRPr="009849B8">
        <w:rPr>
          <w:rFonts w:cs="Museo Sans 100"/>
        </w:rPr>
        <w:t>e)</w:t>
      </w:r>
      <w:r w:rsidRPr="009849B8">
        <w:rPr>
          <w:rFonts w:cs="Museo Sans 100"/>
        </w:rPr>
        <w:tab/>
        <w:t>Cuarzo o granito cultivado</w:t>
      </w:r>
    </w:p>
    <w:p w14:paraId="75C9C80F" w14:textId="77777777" w:rsidR="00402BB6" w:rsidRPr="009849B8" w:rsidRDefault="00402BB6" w:rsidP="004F3212">
      <w:pPr>
        <w:pStyle w:val="FORMATONORMAL"/>
        <w:rPr>
          <w:rFonts w:cs="Museo Sans 100"/>
        </w:rPr>
      </w:pPr>
      <w:r w:rsidRPr="009849B8">
        <w:rPr>
          <w:rFonts w:cs="Museo Sans 100"/>
        </w:rPr>
        <w:lastRenderedPageBreak/>
        <w:t>Este material será instalado donde así lo indiquen en los detalles de mobiliario en los planos de muebles. Cuando se indique en los detalles será piedra natural.</w:t>
      </w:r>
    </w:p>
    <w:p w14:paraId="5F0BA43E" w14:textId="642BB569" w:rsidR="00402BB6" w:rsidRPr="009849B8" w:rsidRDefault="00402BB6" w:rsidP="004F3212">
      <w:pPr>
        <w:pStyle w:val="FORMATONORMAL"/>
        <w:rPr>
          <w:rFonts w:cs="Museo Sans 100"/>
        </w:rPr>
      </w:pPr>
      <w:r w:rsidRPr="009849B8">
        <w:rPr>
          <w:rFonts w:cs="Museo Sans 100"/>
        </w:rPr>
        <w:t>En el caso de ser material cultivado este será de una composición de mineral a base de polímeros recubiertos dando como resultado un material sólido con una apariencia natural y de fácil mantenimiento, el color y acabado será aprobado por el Ingeniero.</w:t>
      </w:r>
    </w:p>
    <w:p w14:paraId="5CA8D4C2" w14:textId="77777777" w:rsidR="00402BB6" w:rsidRPr="009849B8" w:rsidRDefault="00402BB6" w:rsidP="004F3212">
      <w:pPr>
        <w:pStyle w:val="FORMATONORMAL"/>
        <w:rPr>
          <w:rFonts w:cs="Museo Sans 100"/>
        </w:rPr>
      </w:pPr>
      <w:r w:rsidRPr="009849B8">
        <w:rPr>
          <w:rFonts w:cs="Museo Sans 100"/>
        </w:rPr>
        <w:t>f)</w:t>
      </w:r>
      <w:r w:rsidRPr="009849B8">
        <w:rPr>
          <w:rFonts w:cs="Museo Sans 100"/>
        </w:rPr>
        <w:tab/>
        <w:t xml:space="preserve">Pocetas o fregaderos. </w:t>
      </w:r>
    </w:p>
    <w:p w14:paraId="53F70871" w14:textId="77777777" w:rsidR="00402BB6" w:rsidRPr="009849B8" w:rsidRDefault="00402BB6" w:rsidP="004F3212">
      <w:pPr>
        <w:pStyle w:val="FORMATONORMAL"/>
        <w:rPr>
          <w:rFonts w:cs="Museo Sans 100"/>
        </w:rPr>
      </w:pPr>
      <w:r w:rsidRPr="009849B8">
        <w:rPr>
          <w:rFonts w:cs="Museo Sans 100"/>
        </w:rPr>
        <w:t>Las pocetas, fregaderos y sus accesorios, están referidos a los muebles que pertenecen, los cuales se ubicarán en sus respectivas áreas. Estas pocetas serán de acero inoxidable (acero, níquel y cromo) de 1.5 mm de espesor y con medidas 52.5 x 52.5 cm y con 30 o 25 cm de profundidad, o la indicada en el Formulario de Oferta y planos constructivos. Las pocetas serán de acero inoxidable se les deberá incluir grifo de metal cromado tipo cuello de ganso. La grifería deberá cumplir con niveles de ahorro de consumo de agua y serán aprobados por el Ingeniero.</w:t>
      </w:r>
    </w:p>
    <w:p w14:paraId="28233A44" w14:textId="7BDB57E1" w:rsidR="00402BB6" w:rsidRPr="009849B8" w:rsidRDefault="00402BB6" w:rsidP="004F3212">
      <w:pPr>
        <w:pStyle w:val="FORMATONORMAL"/>
        <w:rPr>
          <w:rFonts w:cs="Museo Sans 100"/>
        </w:rPr>
      </w:pPr>
      <w:r w:rsidRPr="009849B8">
        <w:rPr>
          <w:rFonts w:cs="Museo Sans 100"/>
        </w:rPr>
        <w:t>La Contratista suministrará e instalará estos muebles de la mejor calidad, libre de defectos, completos y en perfecto estado de funcionamiento.</w:t>
      </w:r>
    </w:p>
    <w:p w14:paraId="6A7F1678" w14:textId="77777777" w:rsidR="00402BB6" w:rsidRPr="009849B8" w:rsidRDefault="00402BB6" w:rsidP="004F3212">
      <w:pPr>
        <w:pStyle w:val="FORMATONORMAL"/>
        <w:rPr>
          <w:rFonts w:cs="Museo Sans 100"/>
        </w:rPr>
      </w:pPr>
      <w:r w:rsidRPr="009849B8">
        <w:rPr>
          <w:rFonts w:cs="Museo Sans 100"/>
        </w:rPr>
        <w:t>g)</w:t>
      </w:r>
      <w:r w:rsidRPr="009849B8">
        <w:rPr>
          <w:rFonts w:cs="Museo Sans 100"/>
        </w:rPr>
        <w:tab/>
        <w:t>Vidrios.</w:t>
      </w:r>
    </w:p>
    <w:p w14:paraId="42040CBE" w14:textId="28C751AB" w:rsidR="00337573" w:rsidRPr="009849B8" w:rsidRDefault="00402BB6" w:rsidP="004F3212">
      <w:pPr>
        <w:pStyle w:val="FORMATONORMAL"/>
        <w:rPr>
          <w:rFonts w:cs="Museo Sans 100"/>
        </w:rPr>
      </w:pPr>
      <w:r w:rsidRPr="009849B8">
        <w:rPr>
          <w:rFonts w:cs="Museo Sans 100"/>
        </w:rPr>
        <w:t xml:space="preserve">Será plano y claro o </w:t>
      </w:r>
      <w:proofErr w:type="spellStart"/>
      <w:r w:rsidRPr="009849B8">
        <w:rPr>
          <w:rFonts w:cs="Museo Sans 100"/>
        </w:rPr>
        <w:t>frost</w:t>
      </w:r>
      <w:proofErr w:type="spellEnd"/>
      <w:r w:rsidRPr="009849B8">
        <w:rPr>
          <w:rFonts w:cs="Museo Sans 100"/>
        </w:rPr>
        <w:t xml:space="preserve"> de 6 mm de espesor y de las dimensiones indicadas en los planos, los bordes vistos serán biselados. </w:t>
      </w:r>
    </w:p>
    <w:p w14:paraId="386101E4" w14:textId="77777777" w:rsidR="00402BB6" w:rsidRPr="009849B8" w:rsidRDefault="00402BB6" w:rsidP="004F3212">
      <w:pPr>
        <w:pStyle w:val="FORMATONORMAL"/>
        <w:rPr>
          <w:rFonts w:cs="Museo Sans 100"/>
        </w:rPr>
      </w:pPr>
      <w:r w:rsidRPr="009849B8">
        <w:rPr>
          <w:rFonts w:cs="Museo Sans 100"/>
        </w:rPr>
        <w:t>h)</w:t>
      </w:r>
      <w:r w:rsidRPr="009849B8">
        <w:rPr>
          <w:rFonts w:cs="Museo Sans 100"/>
        </w:rPr>
        <w:tab/>
      </w:r>
      <w:proofErr w:type="spellStart"/>
      <w:r w:rsidRPr="009849B8">
        <w:rPr>
          <w:rFonts w:cs="Museo Sans 100"/>
        </w:rPr>
        <w:t>Haladeras</w:t>
      </w:r>
      <w:proofErr w:type="spellEnd"/>
      <w:r w:rsidRPr="009849B8">
        <w:rPr>
          <w:rFonts w:cs="Museo Sans 100"/>
        </w:rPr>
        <w:t>.</w:t>
      </w:r>
    </w:p>
    <w:p w14:paraId="171E4A45" w14:textId="0194DB93" w:rsidR="00402BB6" w:rsidRPr="009849B8" w:rsidRDefault="00402BB6" w:rsidP="004F3212">
      <w:pPr>
        <w:pStyle w:val="FORMATONORMAL"/>
        <w:rPr>
          <w:rFonts w:cs="Museo Sans 100"/>
        </w:rPr>
      </w:pPr>
      <w:r w:rsidRPr="009849B8">
        <w:rPr>
          <w:rFonts w:cs="Museo Sans 100"/>
        </w:rPr>
        <w:tab/>
        <w:t xml:space="preserve">Las </w:t>
      </w:r>
      <w:proofErr w:type="spellStart"/>
      <w:r w:rsidRPr="009849B8">
        <w:rPr>
          <w:rFonts w:cs="Museo Sans 100"/>
        </w:rPr>
        <w:t>haladeras</w:t>
      </w:r>
      <w:proofErr w:type="spellEnd"/>
      <w:r w:rsidRPr="009849B8">
        <w:rPr>
          <w:rFonts w:cs="Museo Sans 100"/>
        </w:rPr>
        <w:t xml:space="preserve"> serán metálicas lisas anodizadas.</w:t>
      </w:r>
    </w:p>
    <w:p w14:paraId="0013F563" w14:textId="77777777" w:rsidR="00402BB6" w:rsidRPr="009849B8" w:rsidRDefault="00402BB6" w:rsidP="004F3212">
      <w:pPr>
        <w:pStyle w:val="FORMATONORMAL"/>
        <w:rPr>
          <w:rFonts w:cs="Museo Sans 100"/>
        </w:rPr>
      </w:pPr>
      <w:r w:rsidRPr="009849B8">
        <w:rPr>
          <w:rFonts w:cs="Museo Sans 100"/>
        </w:rPr>
        <w:t>i)</w:t>
      </w:r>
      <w:r w:rsidRPr="009849B8">
        <w:rPr>
          <w:rFonts w:cs="Museo Sans 100"/>
        </w:rPr>
        <w:tab/>
        <w:t xml:space="preserve">Adhesivos. </w:t>
      </w:r>
    </w:p>
    <w:p w14:paraId="2245B41D" w14:textId="541574C8" w:rsidR="00402BB6" w:rsidRPr="009849B8" w:rsidRDefault="00402BB6" w:rsidP="004F3212">
      <w:pPr>
        <w:pStyle w:val="FORMATONORMAL"/>
        <w:rPr>
          <w:rFonts w:cs="Museo Sans 100"/>
        </w:rPr>
      </w:pPr>
      <w:r w:rsidRPr="009849B8">
        <w:rPr>
          <w:rFonts w:cs="Museo Sans 100"/>
        </w:rPr>
        <w:t xml:space="preserve">Para unir entre sí dos piezas de madera en complemento al clavado se utilizará cola blanca de primera calidad. Para adherir plástico laminado o acero inoxidable o madera se utilizará adhesivo </w:t>
      </w:r>
      <w:proofErr w:type="spellStart"/>
      <w:r w:rsidRPr="009849B8">
        <w:rPr>
          <w:rFonts w:cs="Museo Sans 100"/>
        </w:rPr>
        <w:t>epóxico</w:t>
      </w:r>
      <w:proofErr w:type="spellEnd"/>
      <w:r w:rsidRPr="009849B8">
        <w:rPr>
          <w:rFonts w:cs="Museo Sans 100"/>
        </w:rPr>
        <w:t xml:space="preserve"> de dos componentes. El pegamento será a base de resinas fenólicas (resistente al calor y al agua, de gran resistencia al envejecimiento), 100% impermeable.</w:t>
      </w:r>
    </w:p>
    <w:p w14:paraId="671B77E5" w14:textId="77777777" w:rsidR="00402BB6" w:rsidRPr="009849B8" w:rsidRDefault="00402BB6" w:rsidP="004F3212">
      <w:pPr>
        <w:pStyle w:val="FORMATONORMAL"/>
        <w:rPr>
          <w:rFonts w:cs="Museo Sans 100"/>
        </w:rPr>
      </w:pPr>
      <w:r w:rsidRPr="009849B8">
        <w:rPr>
          <w:rFonts w:cs="Museo Sans 100"/>
        </w:rPr>
        <w:t>j)</w:t>
      </w:r>
      <w:r w:rsidRPr="009849B8">
        <w:rPr>
          <w:rFonts w:cs="Museo Sans 100"/>
        </w:rPr>
        <w:tab/>
        <w:t xml:space="preserve">Tornillos y clavos. </w:t>
      </w:r>
    </w:p>
    <w:p w14:paraId="5B78BF21" w14:textId="562E0362" w:rsidR="00F56F5A" w:rsidRPr="009849B8" w:rsidRDefault="00402BB6" w:rsidP="004F3212">
      <w:pPr>
        <w:pStyle w:val="FORMATONORMAL"/>
        <w:rPr>
          <w:rFonts w:cs="Museo Sans 100"/>
        </w:rPr>
      </w:pPr>
      <w:r w:rsidRPr="009849B8">
        <w:rPr>
          <w:rFonts w:cs="Museo Sans 100"/>
        </w:rPr>
        <w:tab/>
        <w:t>Todos los tornillos y clavos serán de hierro galvanizado.</w:t>
      </w:r>
    </w:p>
    <w:p w14:paraId="1F402288" w14:textId="77777777" w:rsidR="00402BB6" w:rsidRPr="009849B8" w:rsidRDefault="00402BB6" w:rsidP="004F3212">
      <w:pPr>
        <w:pStyle w:val="FORMATONORMAL"/>
        <w:rPr>
          <w:rFonts w:ascii="Baloo" w:hAnsi="Baloo" w:cs="Baloo"/>
        </w:rPr>
      </w:pPr>
      <w:r w:rsidRPr="009849B8">
        <w:rPr>
          <w:rFonts w:ascii="Baloo" w:hAnsi="Baloo" w:cs="Baloo"/>
        </w:rPr>
        <w:t>MUESTRAS</w:t>
      </w:r>
    </w:p>
    <w:p w14:paraId="7A796DAE" w14:textId="77777777" w:rsidR="00402BB6" w:rsidRPr="009849B8" w:rsidRDefault="00402BB6" w:rsidP="004F3212">
      <w:pPr>
        <w:pStyle w:val="FORMATONORMAL"/>
        <w:rPr>
          <w:rFonts w:cs="Museo Sans 100"/>
        </w:rPr>
      </w:pPr>
      <w:r w:rsidRPr="009849B8">
        <w:rPr>
          <w:rFonts w:cs="Museo Sans 100"/>
        </w:rPr>
        <w:t>La Contratista someterá a la aprobación del Ingeniero todas las muestras de láminas de acero, herrajes y otros recubrimientos y materiales a utilizar, respaldado por planos de taller a escala 1:25 o mayor, tomando como referencia los planos constructivos del proyecto, describiendo la construcción y armado de todos los muebles, estantes, etc.</w:t>
      </w:r>
    </w:p>
    <w:p w14:paraId="60B3B282" w14:textId="0F7083BE" w:rsidR="00402BB6" w:rsidRPr="009849B8" w:rsidRDefault="00402BB6" w:rsidP="004F3212">
      <w:pPr>
        <w:pStyle w:val="FORMATONORMAL"/>
        <w:rPr>
          <w:rFonts w:cs="Museo Sans 100"/>
        </w:rPr>
      </w:pPr>
      <w:r w:rsidRPr="009849B8">
        <w:rPr>
          <w:rFonts w:cs="Museo Sans 100"/>
        </w:rPr>
        <w:t>La aprobación del Ingeniero no libera la responsabilidad de la Contratista en lo que concierne a la calidad de los materiales a utilizar en la fabricación de los muebles.</w:t>
      </w:r>
    </w:p>
    <w:p w14:paraId="68D42115" w14:textId="77777777" w:rsidR="00402BB6" w:rsidRPr="009849B8" w:rsidRDefault="00402BB6" w:rsidP="004F3212">
      <w:pPr>
        <w:pStyle w:val="FORMATONORMAL"/>
        <w:rPr>
          <w:rFonts w:ascii="Baloo" w:hAnsi="Baloo" w:cs="Baloo"/>
        </w:rPr>
      </w:pPr>
      <w:r w:rsidRPr="009849B8">
        <w:rPr>
          <w:rFonts w:ascii="Baloo" w:hAnsi="Baloo" w:cs="Baloo"/>
        </w:rPr>
        <w:t>CONDICIONES DE VERIFICACIÓN.</w:t>
      </w:r>
    </w:p>
    <w:p w14:paraId="5B262895" w14:textId="6A7ABA22" w:rsidR="00402BB6" w:rsidRPr="009849B8" w:rsidRDefault="00402BB6" w:rsidP="004F3212">
      <w:pPr>
        <w:pStyle w:val="FORMATONORMAL"/>
        <w:rPr>
          <w:rFonts w:cs="Museo Sans 100"/>
        </w:rPr>
      </w:pPr>
      <w:r w:rsidRPr="009849B8">
        <w:rPr>
          <w:rFonts w:cs="Museo Sans 100"/>
        </w:rPr>
        <w:t>a)</w:t>
      </w:r>
      <w:r w:rsidRPr="009849B8">
        <w:rPr>
          <w:rFonts w:cs="Museo Sans 100"/>
        </w:rPr>
        <w:tab/>
        <w:t>Se verificarán todas las medidas en la obra según se requiera por todos los trabajos de montaje de modo que se ajuste a las condiciones del lugar.</w:t>
      </w:r>
    </w:p>
    <w:p w14:paraId="44E5541A" w14:textId="01438757" w:rsidR="00402BB6" w:rsidRPr="009849B8" w:rsidRDefault="00402BB6" w:rsidP="004F3212">
      <w:pPr>
        <w:pStyle w:val="FORMATONORMAL"/>
        <w:rPr>
          <w:rFonts w:cs="Museo Sans 100"/>
        </w:rPr>
      </w:pPr>
      <w:r w:rsidRPr="009849B8">
        <w:rPr>
          <w:rFonts w:cs="Museo Sans 100"/>
        </w:rPr>
        <w:t>b)</w:t>
      </w:r>
      <w:r w:rsidRPr="009849B8">
        <w:rPr>
          <w:rFonts w:cs="Museo Sans 100"/>
        </w:rPr>
        <w:tab/>
        <w:t xml:space="preserve"> Antes de iniciar cualquier trabajo se examinará toda obra adyacente, de la cual el trabajo abarcado en esa Sección depende de alguna manera, a fin de asegurar perfecta ejecución y ajuste.</w:t>
      </w:r>
    </w:p>
    <w:p w14:paraId="7E668707" w14:textId="16ABD80B" w:rsidR="00402BB6" w:rsidRPr="009849B8" w:rsidRDefault="00402BB6" w:rsidP="004F3212">
      <w:pPr>
        <w:pStyle w:val="FORMATONORMAL"/>
        <w:rPr>
          <w:rFonts w:cs="Museo Sans 100"/>
        </w:rPr>
      </w:pPr>
      <w:r w:rsidRPr="009849B8">
        <w:rPr>
          <w:rFonts w:cs="Museo Sans 100"/>
        </w:rPr>
        <w:lastRenderedPageBreak/>
        <w:t>c)</w:t>
      </w:r>
      <w:r w:rsidRPr="009849B8">
        <w:rPr>
          <w:rFonts w:cs="Museo Sans 100"/>
        </w:rPr>
        <w:tab/>
        <w:t xml:space="preserve">Se verificará la calidad y el buen funcionamiento de los muebles (puertas, gavetas, </w:t>
      </w:r>
      <w:proofErr w:type="spellStart"/>
      <w:r w:rsidRPr="009849B8">
        <w:rPr>
          <w:rFonts w:cs="Museo Sans 100"/>
        </w:rPr>
        <w:t>etc</w:t>
      </w:r>
      <w:proofErr w:type="spellEnd"/>
      <w:r w:rsidRPr="009849B8">
        <w:rPr>
          <w:rFonts w:cs="Museo Sans 100"/>
        </w:rPr>
        <w:t>) de lo contrario el Ingeniero podrá pedir que se repita el trabajo.</w:t>
      </w:r>
    </w:p>
    <w:p w14:paraId="3E5703E4" w14:textId="77777777" w:rsidR="00402BB6" w:rsidRPr="009849B8" w:rsidRDefault="00402BB6" w:rsidP="004F3212">
      <w:pPr>
        <w:pStyle w:val="FORMATONORMAL"/>
        <w:rPr>
          <w:rFonts w:cs="Museo Sans 100"/>
        </w:rPr>
      </w:pPr>
      <w:r w:rsidRPr="009849B8">
        <w:rPr>
          <w:rFonts w:cs="Museo Sans 100"/>
        </w:rPr>
        <w:t>d)</w:t>
      </w:r>
      <w:r w:rsidRPr="009849B8">
        <w:rPr>
          <w:rFonts w:cs="Museo Sans 100"/>
        </w:rPr>
        <w:tab/>
        <w:t>El Contratista deberá realizar una revisión previa de medidas en la obra en áreas que cuenten con muebles fijos, a fin de garantizar una mejor precisión en la adaptación de los muebles al momento de su fabricación e instalación.</w:t>
      </w:r>
    </w:p>
    <w:p w14:paraId="6061578D" w14:textId="77777777" w:rsidR="00402BB6" w:rsidRPr="009849B8" w:rsidRDefault="00402BB6" w:rsidP="004F3212">
      <w:pPr>
        <w:pStyle w:val="FORMATONORMAL"/>
        <w:rPr>
          <w:rFonts w:ascii="Baloo" w:hAnsi="Baloo" w:cs="Baloo"/>
        </w:rPr>
      </w:pPr>
      <w:r w:rsidRPr="009849B8">
        <w:rPr>
          <w:rFonts w:ascii="Baloo" w:hAnsi="Baloo" w:cs="Baloo"/>
        </w:rPr>
        <w:t>PROCEDIMIENTO DE CONSTRUCCION</w:t>
      </w:r>
    </w:p>
    <w:p w14:paraId="79763A40" w14:textId="3E44A191" w:rsidR="00402BB6" w:rsidRPr="009849B8" w:rsidRDefault="00402BB6" w:rsidP="004F3212">
      <w:pPr>
        <w:pStyle w:val="FORMATONORMAL"/>
        <w:rPr>
          <w:rFonts w:cs="Museo Sans 100"/>
        </w:rPr>
      </w:pPr>
      <w:r w:rsidRPr="009849B8">
        <w:rPr>
          <w:rFonts w:cs="Museo Sans 100"/>
        </w:rPr>
        <w:t xml:space="preserve">El proceso de fabricación será según manufactura y tecnología en el proceso de fabricación, de la compañía contratada, sin embargo, deberá cumplir con las exigencias y especificaciones de suministro e instalación indicadas en estas Especificaciones Técnicas y planos constructivos. </w:t>
      </w:r>
    </w:p>
    <w:p w14:paraId="47A5A15C" w14:textId="77777777" w:rsidR="00402BB6" w:rsidRPr="009849B8" w:rsidRDefault="00402BB6" w:rsidP="004F3212">
      <w:pPr>
        <w:pStyle w:val="FORMATONORMAL"/>
        <w:rPr>
          <w:rFonts w:ascii="Baloo" w:hAnsi="Baloo" w:cs="Baloo"/>
        </w:rPr>
      </w:pPr>
      <w:r w:rsidRPr="009849B8">
        <w:rPr>
          <w:rFonts w:ascii="Baloo" w:hAnsi="Baloo" w:cs="Baloo"/>
        </w:rPr>
        <w:t>FORMA DE PAGO</w:t>
      </w:r>
    </w:p>
    <w:p w14:paraId="50B10419" w14:textId="69F6FEC8" w:rsidR="00662D62" w:rsidRPr="009849B8" w:rsidRDefault="00402BB6" w:rsidP="004F3212">
      <w:pPr>
        <w:pStyle w:val="FORMATONORMAL"/>
        <w:rPr>
          <w:rFonts w:cs="Museo Sans 100"/>
        </w:rPr>
      </w:pPr>
      <w:r w:rsidRPr="009849B8">
        <w:rPr>
          <w:rFonts w:cs="Museo Sans 100"/>
        </w:rPr>
        <w:t>Se pagará por unidad (c/u) de mueble construido o según se indique en el Formulario de Oferta.</w:t>
      </w:r>
      <w:r w:rsidR="00086B0F" w:rsidRPr="009849B8">
        <w:rPr>
          <w:rFonts w:cs="Museo Sans 100"/>
        </w:rPr>
        <w:t xml:space="preserve"> </w:t>
      </w:r>
      <w:r w:rsidRPr="009849B8">
        <w:rPr>
          <w:rFonts w:cs="Museo Sans 100"/>
        </w:rPr>
        <w:t>El precio unitario debe incluir suministro de materiales, mano de obra, herramientas, equipo, limpieza, transporte, servicios y todos los trabajos necesarios para la correcta ejecución y para dejar un trabajo completamente terminado e instalado, libre de manchas descoloramientos, golpes, ralladuras, abolladuras y/o cualesquiera otros desperfectos; de acuerdo a los planos y especificaciones técnicas. El pago se efectuará hasta que estén completamente terminados y colocados en su lugar correspondiente, según planos, probado y cumplido el protocolo de recepción y una vez listos para su funcionamiento.</w:t>
      </w:r>
    </w:p>
    <w:p w14:paraId="47782F2B" w14:textId="77777777" w:rsidR="00634A4E" w:rsidRPr="009849B8" w:rsidRDefault="00634A4E" w:rsidP="004F3212">
      <w:pPr>
        <w:pStyle w:val="FORMATONORMAL"/>
        <w:rPr>
          <w:rFonts w:ascii="Baloo" w:hAnsi="Baloo" w:cs="Baloo"/>
        </w:rPr>
      </w:pPr>
      <w:r w:rsidRPr="009849B8">
        <w:rPr>
          <w:rFonts w:ascii="Baloo" w:hAnsi="Baloo" w:cs="Baloo"/>
        </w:rPr>
        <w:t xml:space="preserve">MUEBLES AEREOS </w:t>
      </w:r>
    </w:p>
    <w:p w14:paraId="11B41839" w14:textId="0945AA6E" w:rsidR="00634A4E" w:rsidRPr="009849B8" w:rsidRDefault="00634A4E" w:rsidP="004F3212">
      <w:pPr>
        <w:pStyle w:val="FORMATONORMAL"/>
        <w:rPr>
          <w:rFonts w:cs="Museo Sans 100"/>
        </w:rPr>
      </w:pPr>
      <w:r w:rsidRPr="009849B8">
        <w:rPr>
          <w:rFonts w:cs="Museo Sans 100"/>
        </w:rPr>
        <w:t>Estos muebles deberán ser suministrados e instalados por una empresa que manufacture este tipo de muebles. Cada módulo de mueble aéreo será fabricado de melanina color blanco de 1” de espesor y de las dimensiones y características indicados en los planos. Los herrajes serán de uso pesado en acabado acero inoxidable satinado.</w:t>
      </w:r>
    </w:p>
    <w:p w14:paraId="5CD37E1B" w14:textId="77777777" w:rsidR="00634A4E" w:rsidRPr="009849B8" w:rsidRDefault="00634A4E" w:rsidP="004F3212">
      <w:pPr>
        <w:pStyle w:val="FORMATONORMAL"/>
        <w:rPr>
          <w:rFonts w:cs="Museo Sans 100"/>
        </w:rPr>
      </w:pPr>
      <w:r w:rsidRPr="009849B8">
        <w:rPr>
          <w:rFonts w:cs="Museo Sans 100"/>
        </w:rPr>
        <w:t>Los muebles deberán ser entregados e instalados libres de manchas, astilladuras, golpes y cualquier daño que se ocasionara en el transporte o proceso de instalación.</w:t>
      </w:r>
    </w:p>
    <w:p w14:paraId="7ED89D3E" w14:textId="77777777" w:rsidR="00634A4E" w:rsidRPr="009849B8" w:rsidRDefault="00634A4E" w:rsidP="004F3212">
      <w:pPr>
        <w:pStyle w:val="FORMATONORMAL"/>
        <w:rPr>
          <w:rFonts w:cs="Museo Sans 100"/>
        </w:rPr>
      </w:pPr>
      <w:r w:rsidRPr="009849B8">
        <w:rPr>
          <w:rFonts w:cs="Museo Sans 100"/>
        </w:rPr>
        <w:t>Los cantos serán cubiertos con cubre cantos color gris oscuro. Las puertas llevaran visores de vidrio laminado de 6 milímetros color claro según dimensiones indicadas en los planos. La fijación será por medio de anclas y tornillos golosos galvanizados.</w:t>
      </w:r>
    </w:p>
    <w:p w14:paraId="7C90BA26" w14:textId="33B15E71" w:rsidR="00634A4E" w:rsidRPr="009849B8" w:rsidRDefault="00634A4E" w:rsidP="004F3212">
      <w:pPr>
        <w:pStyle w:val="FORMATONORMAL"/>
        <w:rPr>
          <w:rFonts w:cs="Museo Sans 100"/>
        </w:rPr>
      </w:pPr>
      <w:r w:rsidRPr="009849B8">
        <w:rPr>
          <w:rFonts w:cs="Museo Sans 100"/>
        </w:rPr>
        <w:t>En los planos se indica la ubicación de cada uno de los muebles aéreos y todos sus detalles. Los tipos de muebles aéreos a suministrar e instalar son los siguientes:</w:t>
      </w:r>
    </w:p>
    <w:p w14:paraId="57423971" w14:textId="7131FCC5" w:rsidR="00634A4E" w:rsidRPr="009849B8" w:rsidRDefault="00634A4E" w:rsidP="004F3212">
      <w:pPr>
        <w:pStyle w:val="FORMATONORMAL"/>
        <w:rPr>
          <w:rFonts w:cs="Museo Sans 100"/>
          <w:sz w:val="22"/>
        </w:rPr>
      </w:pPr>
      <w:r w:rsidRPr="009849B8">
        <w:rPr>
          <w:rFonts w:cs="Museo Sans 100"/>
          <w:sz w:val="22"/>
        </w:rPr>
        <w:t>Mueble aéreo con entrepaño intermedio y puertas abatibles. Toda la estructura será de melamina color blanco de 1", con cubre cantos plásticos en todos los cantos vistos. Sujetado a pared con tornillos y anclas. A instalar en los diferentes ambientes de laboratorio según indiquen los planos.</w:t>
      </w:r>
    </w:p>
    <w:p w14:paraId="4FCCD99A" w14:textId="591FC942" w:rsidR="00634A4E" w:rsidRPr="009849B8" w:rsidRDefault="00634A4E" w:rsidP="004F3212">
      <w:pPr>
        <w:pStyle w:val="FORMATONORMAL"/>
        <w:rPr>
          <w:rFonts w:cs="Museo Sans 100"/>
          <w:sz w:val="22"/>
        </w:rPr>
      </w:pPr>
      <w:r w:rsidRPr="009849B8">
        <w:rPr>
          <w:rFonts w:cs="Museo Sans 100"/>
          <w:sz w:val="22"/>
        </w:rPr>
        <w:t>Mueble aéreo con entrepaño intermedio sin puertas. Toda la estructura será de melamina color blanco de 1", con cubre cantos plásticos en todos los cantos vistos. Mueble sujetado a pared con tornillos y anclas. A instalar en las áreas de cotejo y emisión de resultados y en los sitios donde indiquen los planos.</w:t>
      </w:r>
    </w:p>
    <w:p w14:paraId="180CA3B6" w14:textId="23FAFF6F" w:rsidR="00634A4E" w:rsidRPr="009849B8" w:rsidRDefault="00634A4E" w:rsidP="004F3212">
      <w:pPr>
        <w:pStyle w:val="FORMATONORMAL"/>
        <w:rPr>
          <w:rFonts w:cs="Museo Sans 100"/>
          <w:sz w:val="22"/>
        </w:rPr>
      </w:pPr>
      <w:r w:rsidRPr="009849B8">
        <w:rPr>
          <w:rFonts w:cs="Museo Sans 100"/>
          <w:sz w:val="22"/>
        </w:rPr>
        <w:t>Mueble aéreo con entrepaño intermedio sin puertas. Toda la estructura será de melamina color blanco de 1", con cubre cantos plásticos en todos los cantos vistos. Mueble sujetado a pared con tornillos y anclas. A instalar en los accesos a cada una de las plataformas (técnicas de aislamiento) y en los sitios indicados en los planos.</w:t>
      </w:r>
    </w:p>
    <w:p w14:paraId="3BF607FA" w14:textId="77777777" w:rsidR="00634A4E" w:rsidRPr="009849B8" w:rsidRDefault="00634A4E" w:rsidP="004F3212">
      <w:pPr>
        <w:pStyle w:val="FORMATONORMAL"/>
        <w:rPr>
          <w:rFonts w:cs="Museo Sans 100"/>
          <w:sz w:val="22"/>
        </w:rPr>
      </w:pPr>
      <w:r w:rsidRPr="009849B8">
        <w:rPr>
          <w:rFonts w:cs="Museo Sans 100"/>
          <w:sz w:val="22"/>
        </w:rPr>
        <w:lastRenderedPageBreak/>
        <w:t>Accesorios, adhesivos, tornillería, herrajes para uso pesado según manufactura y tecnología de fabricación.</w:t>
      </w:r>
    </w:p>
    <w:p w14:paraId="64F71050" w14:textId="77777777" w:rsidR="00634A4E" w:rsidRPr="009849B8" w:rsidRDefault="00634A4E" w:rsidP="004F3212">
      <w:pPr>
        <w:pStyle w:val="FORMATONORMAL"/>
        <w:rPr>
          <w:rFonts w:ascii="Baloo" w:hAnsi="Baloo" w:cs="Baloo"/>
        </w:rPr>
      </w:pPr>
      <w:r w:rsidRPr="009849B8">
        <w:rPr>
          <w:rFonts w:ascii="Baloo" w:hAnsi="Baloo" w:cs="Baloo"/>
        </w:rPr>
        <w:t>MATERIALES</w:t>
      </w:r>
    </w:p>
    <w:p w14:paraId="7539C864" w14:textId="77777777" w:rsidR="00634A4E" w:rsidRPr="009849B8" w:rsidRDefault="00634A4E" w:rsidP="00086B0F">
      <w:pPr>
        <w:pStyle w:val="FORMATONORMALVIETA"/>
      </w:pPr>
      <w:r w:rsidRPr="009849B8">
        <w:t>Melanina color blanco de 1” de espesor</w:t>
      </w:r>
    </w:p>
    <w:p w14:paraId="44C9A3C8" w14:textId="77777777" w:rsidR="00634A4E" w:rsidRPr="009849B8" w:rsidRDefault="00634A4E" w:rsidP="00086B0F">
      <w:pPr>
        <w:pStyle w:val="FORMATONORMALVIETA"/>
      </w:pPr>
      <w:r w:rsidRPr="009849B8">
        <w:t>Cubre cantos plásticos color blanco</w:t>
      </w:r>
    </w:p>
    <w:p w14:paraId="069D0873" w14:textId="77777777" w:rsidR="00634A4E" w:rsidRPr="009849B8" w:rsidRDefault="00634A4E" w:rsidP="00086B0F">
      <w:pPr>
        <w:pStyle w:val="FORMATONORMALVIETA"/>
      </w:pPr>
      <w:r w:rsidRPr="009849B8">
        <w:t>Pegamento de contacto.</w:t>
      </w:r>
    </w:p>
    <w:p w14:paraId="5159E09E" w14:textId="77777777" w:rsidR="00634A4E" w:rsidRPr="009849B8" w:rsidRDefault="00634A4E" w:rsidP="00086B0F">
      <w:pPr>
        <w:pStyle w:val="FORMATONORMALVIETA"/>
      </w:pPr>
      <w:r w:rsidRPr="009849B8">
        <w:t>Anclas para concreto y pernos L=4” mínimo</w:t>
      </w:r>
    </w:p>
    <w:p w14:paraId="000AFA20" w14:textId="77777777" w:rsidR="00634A4E" w:rsidRPr="009849B8" w:rsidRDefault="00634A4E" w:rsidP="00086B0F">
      <w:pPr>
        <w:pStyle w:val="FORMATONORMALVIETA"/>
      </w:pPr>
      <w:r w:rsidRPr="009849B8">
        <w:t xml:space="preserve">Tornillos golosos y </w:t>
      </w:r>
      <w:proofErr w:type="spellStart"/>
      <w:r w:rsidRPr="009849B8">
        <w:t>autoroscantes</w:t>
      </w:r>
      <w:proofErr w:type="spellEnd"/>
    </w:p>
    <w:p w14:paraId="402A403E" w14:textId="77777777" w:rsidR="00634A4E" w:rsidRPr="009849B8" w:rsidRDefault="00634A4E" w:rsidP="00086B0F">
      <w:pPr>
        <w:pStyle w:val="FORMATONORMALVIETA"/>
      </w:pPr>
      <w:proofErr w:type="spellStart"/>
      <w:r w:rsidRPr="009849B8">
        <w:t>Wipe</w:t>
      </w:r>
      <w:proofErr w:type="spellEnd"/>
    </w:p>
    <w:p w14:paraId="2FEF6138" w14:textId="77777777" w:rsidR="00634A4E" w:rsidRPr="009849B8" w:rsidRDefault="00634A4E" w:rsidP="00086B0F">
      <w:pPr>
        <w:pStyle w:val="FORMATONORMALVIETA"/>
      </w:pPr>
      <w:r w:rsidRPr="009849B8">
        <w:t>Bisagras para uso pesado.</w:t>
      </w:r>
    </w:p>
    <w:p w14:paraId="52C3CBF3" w14:textId="624D7A75" w:rsidR="00634A4E" w:rsidRPr="009849B8" w:rsidRDefault="00634A4E" w:rsidP="004F3212">
      <w:pPr>
        <w:pStyle w:val="FORMATONORMALVIETA"/>
      </w:pPr>
      <w:proofErr w:type="spellStart"/>
      <w:r w:rsidRPr="009849B8">
        <w:t>Haladeras</w:t>
      </w:r>
      <w:proofErr w:type="spellEnd"/>
      <w:r w:rsidRPr="009849B8">
        <w:t xml:space="preserve"> acabado acero inoxidable satinado</w:t>
      </w:r>
    </w:p>
    <w:p w14:paraId="3C73F900" w14:textId="77777777" w:rsidR="00634A4E" w:rsidRPr="009849B8" w:rsidRDefault="00634A4E" w:rsidP="004F3212">
      <w:pPr>
        <w:pStyle w:val="FORMATONORMAL"/>
        <w:rPr>
          <w:rFonts w:ascii="Baloo" w:hAnsi="Baloo" w:cs="Baloo"/>
        </w:rPr>
      </w:pPr>
      <w:r w:rsidRPr="009849B8">
        <w:rPr>
          <w:rFonts w:ascii="Baloo" w:hAnsi="Baloo" w:cs="Baloo"/>
        </w:rPr>
        <w:t>PROCEDIMIENTO DE CONSTRUCCION</w:t>
      </w:r>
    </w:p>
    <w:p w14:paraId="48245907" w14:textId="77777777" w:rsidR="00634A4E" w:rsidRPr="009849B8" w:rsidRDefault="00634A4E" w:rsidP="004F3212">
      <w:pPr>
        <w:pStyle w:val="FORMATONORMAL"/>
        <w:rPr>
          <w:rFonts w:cs="Museo Sans 100"/>
        </w:rPr>
      </w:pPr>
      <w:r w:rsidRPr="009849B8">
        <w:rPr>
          <w:rFonts w:cs="Museo Sans 100"/>
        </w:rPr>
        <w:t xml:space="preserve">El proceso de fabricación será según manufactura y tecnología en el proceso de fabricación, de la compañía contratada, sin embargo, deberá cumplir con las exigencias y especificaciones de suministro e instalación indicadas en planos. </w:t>
      </w:r>
    </w:p>
    <w:p w14:paraId="6C3A5960" w14:textId="77777777" w:rsidR="00634A4E" w:rsidRPr="009849B8" w:rsidRDefault="00634A4E" w:rsidP="004F3212">
      <w:pPr>
        <w:pStyle w:val="FORMATONORMAL"/>
        <w:rPr>
          <w:rFonts w:ascii="Baloo" w:hAnsi="Baloo" w:cs="Baloo"/>
        </w:rPr>
      </w:pPr>
      <w:r w:rsidRPr="009849B8">
        <w:rPr>
          <w:rFonts w:ascii="Baloo" w:hAnsi="Baloo" w:cs="Baloo"/>
        </w:rPr>
        <w:t>FORMA DE PAGO</w:t>
      </w:r>
    </w:p>
    <w:p w14:paraId="15839769" w14:textId="77777777" w:rsidR="00634A4E" w:rsidRPr="009849B8" w:rsidRDefault="00634A4E" w:rsidP="004F3212">
      <w:pPr>
        <w:pStyle w:val="FORMATONORMAL"/>
        <w:rPr>
          <w:rFonts w:cs="Museo Sans 100"/>
        </w:rPr>
      </w:pPr>
      <w:r w:rsidRPr="009849B8">
        <w:rPr>
          <w:rFonts w:cs="Museo Sans 100"/>
        </w:rPr>
        <w:t>Se pagará por unidad (c/u) de mueble construido o según se indique en el Formulario de Oferta.</w:t>
      </w:r>
    </w:p>
    <w:p w14:paraId="74546165" w14:textId="3C2566E2" w:rsidR="00634A4E" w:rsidRPr="009849B8" w:rsidRDefault="00634A4E" w:rsidP="004F3212">
      <w:pPr>
        <w:pStyle w:val="FORMATONORMAL"/>
        <w:rPr>
          <w:rFonts w:cs="Museo Sans 100"/>
        </w:rPr>
      </w:pPr>
      <w:r w:rsidRPr="009849B8">
        <w:rPr>
          <w:rFonts w:cs="Museo Sans 100"/>
        </w:rPr>
        <w:t>El precio unitario debe incluir suministro de materiales, mano de obra, herramientas, equipo, limpieza, transporte, servicios y todos los trabajos necesarios para la correcta ejecución y para dejar un trabajo completamente terminado e instalado, libre de manchas descoloramientos, golpes, ralladuras, abolladuras y/o cualesquiera otros desperfectos; de acuerdo a los planos y especificaciones técnicas. El pago se efectuará hasta que estén completamente terminados y colocados en su lugar correspondiente, según planos, probado y cumplido el protocolo de recepción y una vez listos para su funcionamiento.</w:t>
      </w:r>
    </w:p>
    <w:p w14:paraId="6429601E" w14:textId="77777777" w:rsidR="00634A4E" w:rsidRPr="009849B8" w:rsidRDefault="00634A4E" w:rsidP="004F3212">
      <w:pPr>
        <w:pStyle w:val="FORMATONORMAL"/>
        <w:rPr>
          <w:rFonts w:cs="Museo Sans 100"/>
        </w:rPr>
      </w:pPr>
    </w:p>
    <w:p w14:paraId="1DF84830" w14:textId="77777777" w:rsidR="00634A4E" w:rsidRPr="009849B8" w:rsidRDefault="00634A4E" w:rsidP="004F3212">
      <w:pPr>
        <w:pStyle w:val="FORMATONORMAL"/>
        <w:rPr>
          <w:rFonts w:ascii="Baloo" w:hAnsi="Baloo" w:cs="Baloo"/>
        </w:rPr>
      </w:pPr>
      <w:r w:rsidRPr="009849B8">
        <w:rPr>
          <w:rFonts w:ascii="Baloo" w:hAnsi="Baloo" w:cs="Baloo"/>
        </w:rPr>
        <w:t>SILLAS TIPO BUTACA CON PALETA RETRACTIL ABATIBLE PARA AUDITORIUM</w:t>
      </w:r>
    </w:p>
    <w:p w14:paraId="58F61FCB" w14:textId="77777777" w:rsidR="00634A4E" w:rsidRPr="009849B8" w:rsidRDefault="00634A4E" w:rsidP="004F3212">
      <w:pPr>
        <w:pStyle w:val="FORMATONORMAL"/>
        <w:rPr>
          <w:rFonts w:cs="Museo Sans 100"/>
        </w:rPr>
      </w:pPr>
      <w:r w:rsidRPr="009849B8">
        <w:rPr>
          <w:rFonts w:cs="Museo Sans 100"/>
        </w:rPr>
        <w:t xml:space="preserve">Estas sillas deberán ser suministradas por una empresa que manufacture este tipo de muebles y su instalación deberá ser ejecutada por mano de obra especializada. </w:t>
      </w:r>
    </w:p>
    <w:p w14:paraId="1873AF0D" w14:textId="77777777" w:rsidR="00634A4E" w:rsidRPr="009849B8" w:rsidRDefault="00634A4E" w:rsidP="004F3212">
      <w:pPr>
        <w:pStyle w:val="FORMATONORMAL"/>
        <w:rPr>
          <w:rFonts w:cs="Museo Sans 100"/>
        </w:rPr>
      </w:pPr>
      <w:r w:rsidRPr="009849B8">
        <w:rPr>
          <w:rFonts w:cs="Museo Sans 100"/>
        </w:rPr>
        <w:t xml:space="preserve">Cada silla tipo butaca debe estar fabricada con materiales de alta calidad con diseño ergonómico, confortable y de gran resistencia. Los herrajes serán fabricados en placas de acero calibre 11. Debe resistir un peso aproximado de 250 libras como mínimo. Acabado con pintura al horno previo tratamiento de fosfatizado y sellado orgánico color a definir en el proceso de aprobaciones. El asiento y el respaldo de la silla debe estar elaborado con hule espuma de al menos 4.00 cm de espesor, tapizado en tela 100% fibra acrílica antibacteriana y </w:t>
      </w:r>
      <w:proofErr w:type="spellStart"/>
      <w:r w:rsidRPr="009849B8">
        <w:rPr>
          <w:rFonts w:cs="Museo Sans 100"/>
        </w:rPr>
        <w:t>anti-escaras</w:t>
      </w:r>
      <w:proofErr w:type="spellEnd"/>
      <w:r w:rsidRPr="009849B8">
        <w:rPr>
          <w:rFonts w:cs="Museo Sans 100"/>
        </w:rPr>
        <w:t xml:space="preserve"> o en cuero sintético fácilmente </w:t>
      </w:r>
      <w:proofErr w:type="spellStart"/>
      <w:r w:rsidRPr="009849B8">
        <w:rPr>
          <w:rFonts w:cs="Museo Sans 100"/>
        </w:rPr>
        <w:t>higienizable</w:t>
      </w:r>
      <w:proofErr w:type="spellEnd"/>
      <w:r w:rsidRPr="009849B8">
        <w:rPr>
          <w:rFonts w:cs="Museo Sans 100"/>
        </w:rPr>
        <w:t xml:space="preserve"> con retardante de fuego, con carcaza posterior (asiento y respaldo) con superficie contrachapado multicapa (polipropileno o similar de alta calidad y durabilidad). Incluye dos descansabrazos y mecanismo de paleta retráctil abatible de dimensiones mínimas de 18 x 35 cm fabricada con materiales resistentes al uso, dicha paleta debe tener los bordes redondeados.</w:t>
      </w:r>
    </w:p>
    <w:p w14:paraId="6D05536C" w14:textId="1098BCD0" w:rsidR="00662D62" w:rsidRPr="009849B8" w:rsidRDefault="00634A4E" w:rsidP="00086B0F">
      <w:pPr>
        <w:pStyle w:val="FORMATONORMAL"/>
        <w:jc w:val="center"/>
      </w:pPr>
      <w:r w:rsidRPr="009849B8">
        <w:rPr>
          <w:rFonts w:cs="Museo Sans 100"/>
          <w:noProof/>
        </w:rPr>
        <w:lastRenderedPageBreak/>
        <w:drawing>
          <wp:inline distT="0" distB="0" distL="0" distR="0" wp14:anchorId="4E901F59" wp14:editId="68A3947C">
            <wp:extent cx="3118485" cy="1628775"/>
            <wp:effectExtent l="0" t="0" r="5715" b="9525"/>
            <wp:docPr id="4828036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0">
                      <a:extLst>
                        <a:ext uri="{28A0092B-C50C-407E-A947-70E740481C1C}">
                          <a14:useLocalDpi xmlns:a14="http://schemas.microsoft.com/office/drawing/2010/main" val="0"/>
                        </a:ext>
                      </a:extLst>
                    </a:blip>
                    <a:srcRect l="8649" t="25606" b="10935"/>
                    <a:stretch/>
                  </pic:blipFill>
                  <pic:spPr bwMode="auto">
                    <a:xfrm>
                      <a:off x="0" y="0"/>
                      <a:ext cx="3118485" cy="1628775"/>
                    </a:xfrm>
                    <a:prstGeom prst="rect">
                      <a:avLst/>
                    </a:prstGeom>
                    <a:noFill/>
                    <a:ln>
                      <a:noFill/>
                    </a:ln>
                    <a:extLst>
                      <a:ext uri="{53640926-AAD7-44D8-BBD7-CCE9431645EC}">
                        <a14:shadowObscured xmlns:a14="http://schemas.microsoft.com/office/drawing/2010/main"/>
                      </a:ext>
                    </a:extLst>
                  </pic:spPr>
                </pic:pic>
              </a:graphicData>
            </a:graphic>
          </wp:inline>
        </w:drawing>
      </w:r>
    </w:p>
    <w:p w14:paraId="7CE82EDC" w14:textId="37B2D3E0" w:rsidR="00634A4E" w:rsidRPr="009849B8" w:rsidRDefault="00410005" w:rsidP="00086B0F">
      <w:pPr>
        <w:pStyle w:val="FORMATONORMAL"/>
        <w:jc w:val="center"/>
        <w:rPr>
          <w:rFonts w:cs="Museo Sans 100"/>
          <w:sz w:val="18"/>
          <w:szCs w:val="18"/>
        </w:rPr>
      </w:pPr>
      <w:bookmarkStart w:id="124" w:name="_Toc176863583"/>
      <w:r w:rsidRPr="009849B8">
        <w:rPr>
          <w:szCs w:val="20"/>
        </w:rPr>
        <w:t xml:space="preserve">ILUSTRACIÓN </w:t>
      </w:r>
      <w:r w:rsidRPr="009849B8">
        <w:rPr>
          <w:szCs w:val="20"/>
        </w:rPr>
        <w:fldChar w:fldCharType="begin"/>
      </w:r>
      <w:r w:rsidRPr="009849B8">
        <w:rPr>
          <w:szCs w:val="20"/>
        </w:rPr>
        <w:instrText xml:space="preserve"> SEQ Ilustración \* ARABIC </w:instrText>
      </w:r>
      <w:r w:rsidRPr="009849B8">
        <w:rPr>
          <w:szCs w:val="20"/>
        </w:rPr>
        <w:fldChar w:fldCharType="separate"/>
      </w:r>
      <w:r w:rsidR="00D80951">
        <w:rPr>
          <w:noProof/>
          <w:szCs w:val="20"/>
        </w:rPr>
        <w:t>45</w:t>
      </w:r>
      <w:r w:rsidRPr="009849B8">
        <w:rPr>
          <w:szCs w:val="20"/>
        </w:rPr>
        <w:fldChar w:fldCharType="end"/>
      </w:r>
      <w:r w:rsidRPr="009849B8">
        <w:rPr>
          <w:szCs w:val="20"/>
        </w:rPr>
        <w:t xml:space="preserve"> </w:t>
      </w:r>
      <w:r w:rsidR="00634A4E" w:rsidRPr="009849B8">
        <w:rPr>
          <w:rFonts w:cs="Museo Sans 100"/>
          <w:sz w:val="18"/>
          <w:szCs w:val="18"/>
        </w:rPr>
        <w:t>EJEMPLO DE SILLA TIPO BUTACA</w:t>
      </w:r>
      <w:bookmarkEnd w:id="124"/>
    </w:p>
    <w:p w14:paraId="0DFE3705" w14:textId="77777777" w:rsidR="00634A4E" w:rsidRPr="009849B8" w:rsidRDefault="00634A4E" w:rsidP="004F3212">
      <w:pPr>
        <w:pStyle w:val="FORMATONORMAL"/>
        <w:rPr>
          <w:rFonts w:cs="Museo Sans 100"/>
        </w:rPr>
      </w:pPr>
      <w:r w:rsidRPr="009849B8">
        <w:rPr>
          <w:rFonts w:cs="Museo Sans 100"/>
        </w:rPr>
        <w:t>Las sillas deberán ser entregadas e instaladas libres de manchas, abolladuras, astilladuras, golpes y cualquier daño que se ocasionara en el transporte o proceso de instalación. La fijación al piso deberá de ser por medio de anclas y tornillos recomendados por el fabricante.</w:t>
      </w:r>
    </w:p>
    <w:p w14:paraId="73AB06F7" w14:textId="636B80C7" w:rsidR="00634A4E" w:rsidRPr="009849B8" w:rsidRDefault="00634A4E" w:rsidP="004F3212">
      <w:pPr>
        <w:pStyle w:val="FORMATONORMAL"/>
        <w:rPr>
          <w:rFonts w:ascii="Baloo" w:hAnsi="Baloo" w:cs="Baloo"/>
        </w:rPr>
      </w:pPr>
      <w:r w:rsidRPr="009849B8">
        <w:rPr>
          <w:rFonts w:ascii="Baloo" w:hAnsi="Baloo" w:cs="Baloo"/>
        </w:rPr>
        <w:t>MEDICIÓN Y FORMA DE PAGO</w:t>
      </w:r>
    </w:p>
    <w:p w14:paraId="033737C8" w14:textId="77777777" w:rsidR="00634A4E" w:rsidRPr="009849B8" w:rsidRDefault="00634A4E" w:rsidP="004F3212">
      <w:pPr>
        <w:pStyle w:val="FORMATONORMAL"/>
        <w:rPr>
          <w:rFonts w:cs="Museo Sans 100"/>
        </w:rPr>
      </w:pPr>
      <w:r w:rsidRPr="009849B8">
        <w:rPr>
          <w:rFonts w:cs="Museo Sans 100"/>
        </w:rPr>
        <w:t>Se pagará por unidad (c/u) o según se indique en el Formulario de Oferta.</w:t>
      </w:r>
    </w:p>
    <w:p w14:paraId="612E9346" w14:textId="52D4DA71" w:rsidR="00F56F5A" w:rsidRPr="009849B8" w:rsidRDefault="00634A4E" w:rsidP="004F3212">
      <w:pPr>
        <w:pStyle w:val="FORMATONORMAL"/>
        <w:rPr>
          <w:rFonts w:cs="Museo Sans 100"/>
        </w:rPr>
      </w:pPr>
      <w:r w:rsidRPr="009849B8">
        <w:rPr>
          <w:rFonts w:cs="Museo Sans 100"/>
        </w:rPr>
        <w:t>El pago se efectuará hasta que las sillas estén completamente instaladas en su lugar, correspondiente a la ubicación brindada por el Ingeniero o lo indicado en planos, debe estar probado y cumplido el protocolo de recepción una vez listos para su funcionamiento</w:t>
      </w:r>
    </w:p>
    <w:p w14:paraId="353D68F1" w14:textId="77777777" w:rsidR="00F56F5A" w:rsidRPr="009849B8" w:rsidRDefault="00F56F5A" w:rsidP="004F3212">
      <w:pPr>
        <w:pStyle w:val="FORMATONORMAL"/>
        <w:rPr>
          <w:rFonts w:cs="Museo Sans 100"/>
        </w:rPr>
      </w:pPr>
    </w:p>
    <w:p w14:paraId="3AA6CEF8" w14:textId="77777777" w:rsidR="00F56F5A" w:rsidRPr="009849B8" w:rsidRDefault="00F56F5A" w:rsidP="004F3212">
      <w:pPr>
        <w:pStyle w:val="FORMATONORMAL"/>
        <w:rPr>
          <w:rFonts w:cs="Museo Sans 100"/>
        </w:rPr>
      </w:pPr>
    </w:p>
    <w:p w14:paraId="585AEE29" w14:textId="77777777" w:rsidR="00F56F5A" w:rsidRPr="009849B8" w:rsidRDefault="00F56F5A" w:rsidP="004F3212">
      <w:pPr>
        <w:pStyle w:val="FORMATONORMAL"/>
        <w:rPr>
          <w:rFonts w:cs="Museo Sans 100"/>
        </w:rPr>
      </w:pPr>
    </w:p>
    <w:p w14:paraId="272E21C9" w14:textId="413C3B36" w:rsidR="00634A4E" w:rsidRPr="009849B8" w:rsidRDefault="00634A4E">
      <w:pPr>
        <w:pStyle w:val="SUBTITULO2ET"/>
        <w:numPr>
          <w:ilvl w:val="1"/>
          <w:numId w:val="107"/>
        </w:numPr>
      </w:pPr>
      <w:bookmarkStart w:id="125" w:name="_Toc190954471"/>
      <w:r w:rsidRPr="009849B8">
        <w:t>SEÑALÉTICA</w:t>
      </w:r>
      <w:bookmarkEnd w:id="125"/>
      <w:r w:rsidRPr="009849B8">
        <w:t xml:space="preserve"> </w:t>
      </w:r>
    </w:p>
    <w:p w14:paraId="7B3FB75A" w14:textId="21B2D4B9" w:rsidR="00F743D3" w:rsidRPr="009849B8" w:rsidRDefault="00F743D3" w:rsidP="00086B0F">
      <w:pPr>
        <w:pStyle w:val="FORMATONORMAL"/>
        <w:rPr>
          <w:rFonts w:ascii="Baloo" w:hAnsi="Baloo" w:cs="Baloo"/>
        </w:rPr>
      </w:pPr>
      <w:r w:rsidRPr="009849B8">
        <w:rPr>
          <w:rFonts w:ascii="Baloo" w:hAnsi="Baloo" w:cs="Baloo"/>
        </w:rPr>
        <w:t>ALCANCES</w:t>
      </w:r>
    </w:p>
    <w:p w14:paraId="5669F187" w14:textId="77777777" w:rsidR="00F743D3" w:rsidRPr="009849B8" w:rsidRDefault="00F743D3" w:rsidP="00086B0F">
      <w:pPr>
        <w:pStyle w:val="FORMATONORMAL"/>
        <w:rPr>
          <w:rFonts w:cs="Museo Sans 100"/>
        </w:rPr>
      </w:pPr>
      <w:r w:rsidRPr="009849B8">
        <w:rPr>
          <w:rFonts w:cs="Museo Sans 100"/>
        </w:rPr>
        <w:t xml:space="preserve">Incluye todo el trabajo de señalética del proyecto, los cuales el contratista deberá someter aprobación del Ingeniero para todo tipo de rotulación previo a su suministro e instalación.  </w:t>
      </w:r>
    </w:p>
    <w:p w14:paraId="3963AF5F" w14:textId="77777777" w:rsidR="00F743D3" w:rsidRPr="009849B8" w:rsidRDefault="00F743D3" w:rsidP="00086B0F">
      <w:pPr>
        <w:pStyle w:val="FORMATONORMAL"/>
        <w:rPr>
          <w:rFonts w:cs="Museo Sans 100"/>
        </w:rPr>
      </w:pPr>
      <w:r w:rsidRPr="009849B8">
        <w:rPr>
          <w:rFonts w:cs="Museo Sans 100"/>
        </w:rPr>
        <w:t>Los trabajos especificados en esta sección son:</w:t>
      </w:r>
    </w:p>
    <w:p w14:paraId="404B957F" w14:textId="77777777" w:rsidR="00F743D3" w:rsidRPr="009849B8" w:rsidRDefault="00F743D3" w:rsidP="00086B0F">
      <w:pPr>
        <w:pStyle w:val="FORMATONORMALVIETA"/>
      </w:pPr>
      <w:r w:rsidRPr="009849B8">
        <w:t>Logotipos</w:t>
      </w:r>
    </w:p>
    <w:p w14:paraId="2EB2F5A4" w14:textId="77777777" w:rsidR="00F743D3" w:rsidRPr="009849B8" w:rsidRDefault="00F743D3" w:rsidP="00086B0F">
      <w:pPr>
        <w:pStyle w:val="FORMATONORMALVIETA"/>
      </w:pPr>
      <w:r w:rsidRPr="009849B8">
        <w:t>Señalética según normativa (Ley General de Prevenciones de Riesgos en los Lugares de Trabajo) en edificios</w:t>
      </w:r>
    </w:p>
    <w:p w14:paraId="22865984" w14:textId="77777777" w:rsidR="00F743D3" w:rsidRPr="009849B8" w:rsidRDefault="00F743D3" w:rsidP="00086B0F">
      <w:pPr>
        <w:pStyle w:val="FORMATONORMALVIETA"/>
      </w:pPr>
      <w:r w:rsidRPr="009849B8">
        <w:t>Señalética de tránsito vial.</w:t>
      </w:r>
    </w:p>
    <w:p w14:paraId="5AAE9FA6" w14:textId="77777777" w:rsidR="00F743D3" w:rsidRPr="009849B8" w:rsidRDefault="00F743D3" w:rsidP="00086B0F">
      <w:pPr>
        <w:pStyle w:val="FORMATONORMALVIETA"/>
      </w:pPr>
      <w:r w:rsidRPr="009849B8">
        <w:t>Señalética según normativa de FOSALUD.</w:t>
      </w:r>
    </w:p>
    <w:p w14:paraId="782F830F" w14:textId="77777777" w:rsidR="00F743D3" w:rsidRPr="009849B8" w:rsidRDefault="00F743D3" w:rsidP="00086B0F">
      <w:pPr>
        <w:pStyle w:val="FORMATONORMALVIETA"/>
      </w:pPr>
      <w:bookmarkStart w:id="126" w:name="_heading=h.2j0ih2h" w:colFirst="0" w:colLast="0"/>
      <w:bookmarkEnd w:id="126"/>
      <w:r w:rsidRPr="009849B8">
        <w:t>Normativa de SIECA.</w:t>
      </w:r>
    </w:p>
    <w:p w14:paraId="51C3DBE5" w14:textId="77777777" w:rsidR="00F743D3" w:rsidRPr="009849B8" w:rsidRDefault="00F743D3" w:rsidP="00086B0F">
      <w:pPr>
        <w:pStyle w:val="FORMATONORMAL"/>
        <w:rPr>
          <w:rFonts w:ascii="Baloo" w:hAnsi="Baloo" w:cs="Baloo"/>
        </w:rPr>
      </w:pPr>
      <w:r w:rsidRPr="009849B8">
        <w:rPr>
          <w:rFonts w:ascii="Baloo" w:hAnsi="Baloo" w:cs="Baloo"/>
        </w:rPr>
        <w:t>MATERIALES</w:t>
      </w:r>
    </w:p>
    <w:p w14:paraId="61D7CD5C" w14:textId="77777777" w:rsidR="00F743D3" w:rsidRPr="009849B8" w:rsidRDefault="00F743D3" w:rsidP="00086B0F">
      <w:pPr>
        <w:pStyle w:val="FORMATONORMAL"/>
        <w:rPr>
          <w:rFonts w:cs="Museo Sans 100"/>
        </w:rPr>
      </w:pPr>
      <w:bookmarkStart w:id="127" w:name="_heading=h.y5sraa" w:colFirst="0" w:colLast="0"/>
      <w:bookmarkEnd w:id="127"/>
      <w:r w:rsidRPr="009849B8">
        <w:rPr>
          <w:rFonts w:cs="Museo Sans 100"/>
        </w:rPr>
        <w:lastRenderedPageBreak/>
        <w:t>La señalética de información general comprende los rótulos de identificación de los diferentes ambientes, servicios sanitarios y todos los rótulos restrictivos; conforme se muestran en el cuadro de simbología de rótulos clasificados por categoría de los planos de señalética.</w:t>
      </w:r>
    </w:p>
    <w:p w14:paraId="2EEE3537" w14:textId="77777777" w:rsidR="00F743D3" w:rsidRPr="009849B8" w:rsidRDefault="00F743D3" w:rsidP="00086B0F">
      <w:pPr>
        <w:pStyle w:val="FORMATONORMAL"/>
        <w:rPr>
          <w:rFonts w:cs="Museo Sans 100"/>
        </w:rPr>
      </w:pPr>
      <w:r w:rsidRPr="009849B8">
        <w:rPr>
          <w:rFonts w:cs="Museo Sans 100"/>
        </w:rPr>
        <w:t xml:space="preserve">Material y acabado: Los rótulos de las diferentes categorías especificadas en planos, serán fijados conforme indicaciones mostradas en los planos de señalética. Sobre la base metálica se colocará una película de vinil adhesivo con los colores, íconos y textos mostrados en los planos antes referidos. </w:t>
      </w:r>
    </w:p>
    <w:p w14:paraId="037C3CF3" w14:textId="77777777" w:rsidR="00F743D3" w:rsidRPr="009849B8" w:rsidRDefault="00F743D3" w:rsidP="00086B0F">
      <w:pPr>
        <w:pStyle w:val="FORMATONORMAL"/>
        <w:rPr>
          <w:rFonts w:cs="Museo Sans 100"/>
        </w:rPr>
      </w:pPr>
      <w:r w:rsidRPr="009849B8">
        <w:rPr>
          <w:rFonts w:cs="Museo Sans 100"/>
        </w:rPr>
        <w:t>Sujeción: Los rótulos de las diferentes categorías presentadas en planos de señalética serán instalados conforme lo indican los planos, los materiales serán de aplicación y calidad adecuada al uso.</w:t>
      </w:r>
    </w:p>
    <w:p w14:paraId="503AF212" w14:textId="77777777" w:rsidR="00F743D3" w:rsidRPr="009849B8" w:rsidRDefault="00F743D3" w:rsidP="00086B0F">
      <w:pPr>
        <w:pStyle w:val="FORMATONORMAL"/>
        <w:rPr>
          <w:rFonts w:cs="Museo Sans 100"/>
        </w:rPr>
      </w:pPr>
      <w:r w:rsidRPr="009849B8">
        <w:rPr>
          <w:rFonts w:cs="Museo Sans 100"/>
        </w:rPr>
        <w:t>Fabricante: manufactura nacional.</w:t>
      </w:r>
    </w:p>
    <w:p w14:paraId="55F463DD" w14:textId="0BB8AC3C" w:rsidR="00086B0F" w:rsidRPr="009849B8" w:rsidRDefault="00F743D3" w:rsidP="00086B0F">
      <w:pPr>
        <w:pStyle w:val="FORMATONORMAL"/>
        <w:rPr>
          <w:rFonts w:cs="Museo Sans 100"/>
        </w:rPr>
      </w:pPr>
      <w:bookmarkStart w:id="128" w:name="_heading=h.3i5g9y3" w:colFirst="0" w:colLast="0"/>
      <w:bookmarkEnd w:id="128"/>
      <w:r w:rsidRPr="009849B8">
        <w:rPr>
          <w:rFonts w:cs="Museo Sans 100"/>
        </w:rPr>
        <w:t>Nota: Se deberán considerar en todo caso las recomendaciones descritas en el manual adjunto como anexo a este documento de “GUIA TECNICA DE SEÑALES Y AVISOS DE PROTECCION CIVIL PARA ESTABLECIMIENTOS DE SALUD”</w:t>
      </w:r>
    </w:p>
    <w:p w14:paraId="5A6EF3A4" w14:textId="39CBAE8F" w:rsidR="00BE0BE9" w:rsidRPr="009849B8" w:rsidRDefault="00BE0BE9" w:rsidP="00086B0F">
      <w:pPr>
        <w:pStyle w:val="FORMATONORMAL"/>
        <w:rPr>
          <w:rFonts w:ascii="Baloo" w:hAnsi="Baloo" w:cs="Baloo"/>
        </w:rPr>
      </w:pPr>
      <w:r w:rsidRPr="009849B8">
        <w:rPr>
          <w:rFonts w:ascii="Baloo" w:hAnsi="Baloo" w:cs="Baloo"/>
        </w:rPr>
        <w:t xml:space="preserve">EJECUCIÓN </w:t>
      </w:r>
    </w:p>
    <w:p w14:paraId="6D85BFCE" w14:textId="77777777" w:rsidR="00BE0BE9" w:rsidRPr="009849B8" w:rsidRDefault="00BE0BE9" w:rsidP="00086B0F">
      <w:pPr>
        <w:pStyle w:val="FORMATONORMAL"/>
        <w:rPr>
          <w:rFonts w:ascii="Baloo" w:hAnsi="Baloo" w:cs="Baloo"/>
        </w:rPr>
      </w:pPr>
      <w:r w:rsidRPr="009849B8">
        <w:rPr>
          <w:rFonts w:ascii="Baloo" w:hAnsi="Baloo" w:cs="Baloo"/>
        </w:rPr>
        <w:t>LOGOTIPO DEL PROYECTO</w:t>
      </w:r>
    </w:p>
    <w:p w14:paraId="25593C2E" w14:textId="77777777" w:rsidR="00BE0BE9" w:rsidRPr="009849B8" w:rsidRDefault="00BE0BE9" w:rsidP="00086B0F">
      <w:pPr>
        <w:pStyle w:val="FORMATONORMALVIETA"/>
      </w:pPr>
      <w:r w:rsidRPr="009849B8">
        <w:t>Material: Lámina de acero inoxidable, mate, para intemperie, incluido su sistema de sujeción a base de pernos para anclaje en estructura del edificio.</w:t>
      </w:r>
    </w:p>
    <w:p w14:paraId="6B667B1D" w14:textId="77777777" w:rsidR="00BE0BE9" w:rsidRPr="009849B8" w:rsidRDefault="00BE0BE9" w:rsidP="00086B0F">
      <w:pPr>
        <w:pStyle w:val="FORMATONORMALVIETA"/>
      </w:pPr>
      <w:r w:rsidRPr="009849B8">
        <w:t>Descripción: Logotipo "GOBIERNO DE EL SALVADOR"; Ver plano de fachadas y detalle arquitectónico para su ubicación, o coordinar con el Ingeniero, conforme el plano constructivo.</w:t>
      </w:r>
    </w:p>
    <w:p w14:paraId="558DEF89" w14:textId="77777777" w:rsidR="00BE0BE9" w:rsidRPr="009849B8" w:rsidRDefault="00BE0BE9" w:rsidP="00086B0F">
      <w:pPr>
        <w:pStyle w:val="FORMATONORMALVIETA"/>
      </w:pPr>
      <w:bookmarkStart w:id="129" w:name="_heading=h.4hae2tp" w:colFirst="0" w:colLast="0"/>
      <w:bookmarkEnd w:id="129"/>
      <w:r w:rsidRPr="009849B8">
        <w:t>Fabricante: manufactura nacional.</w:t>
      </w:r>
    </w:p>
    <w:p w14:paraId="412B391B" w14:textId="77777777" w:rsidR="00BE0BE9" w:rsidRPr="009849B8" w:rsidRDefault="00BE0BE9" w:rsidP="00086B0F">
      <w:pPr>
        <w:pStyle w:val="FORMATONORMALVIETA"/>
      </w:pPr>
      <w:r w:rsidRPr="009849B8">
        <w:t xml:space="preserve">Deberá incluir iluminación LED </w:t>
      </w:r>
    </w:p>
    <w:p w14:paraId="09BDE228" w14:textId="77777777" w:rsidR="00F56F5A" w:rsidRPr="009849B8" w:rsidRDefault="00F56F5A" w:rsidP="00086B0F">
      <w:pPr>
        <w:pStyle w:val="FORMATONORMAL"/>
        <w:rPr>
          <w:rFonts w:ascii="Baloo" w:hAnsi="Baloo" w:cs="Baloo"/>
        </w:rPr>
      </w:pPr>
    </w:p>
    <w:p w14:paraId="53A5BF9B" w14:textId="46B430B8" w:rsidR="00BE0BE9" w:rsidRPr="009849B8" w:rsidRDefault="00BE0BE9" w:rsidP="00086B0F">
      <w:pPr>
        <w:pStyle w:val="FORMATONORMAL"/>
        <w:rPr>
          <w:rFonts w:ascii="Baloo" w:hAnsi="Baloo" w:cs="Baloo"/>
        </w:rPr>
      </w:pPr>
      <w:r w:rsidRPr="009849B8">
        <w:rPr>
          <w:rFonts w:ascii="Baloo" w:hAnsi="Baloo" w:cs="Baloo"/>
        </w:rPr>
        <w:t>SEÑALIZACIÓN GENERAL O DE ORIENTACIÓN EN EDIFICICACIONES</w:t>
      </w:r>
    </w:p>
    <w:p w14:paraId="18B488D5" w14:textId="77777777" w:rsidR="00BE0BE9" w:rsidRPr="009849B8" w:rsidRDefault="00BE0BE9" w:rsidP="00086B0F">
      <w:pPr>
        <w:pStyle w:val="FORMATONORMAL"/>
        <w:rPr>
          <w:rFonts w:cs="Museo Sans 100"/>
        </w:rPr>
      </w:pPr>
      <w:r w:rsidRPr="009849B8">
        <w:rPr>
          <w:rFonts w:cs="Museo Sans 100"/>
        </w:rPr>
        <w:t>Las señaléticas de orientación ordinaria en edificaciones comprenden los mapas de ubicación, directorios generales por edificio; directorios por nivel; los rótulos de identificación de las diferentes oficinas y ambientes, servicios sanitarios y todos los rótulos restrictivos; conforme se muestran en el cuadro de simbología de rótulos clasificados por categoría de los planos de señalética.</w:t>
      </w:r>
    </w:p>
    <w:p w14:paraId="60F21FF4" w14:textId="77777777" w:rsidR="00BE0BE9" w:rsidRPr="009849B8" w:rsidRDefault="00BE0BE9" w:rsidP="00086B0F">
      <w:pPr>
        <w:pStyle w:val="FORMATONORMALVIETA"/>
      </w:pPr>
      <w:r w:rsidRPr="009849B8">
        <w:t>Material y acabado: Los rótulos serán de acrílico transparente de 3 milímetros de espesor y de dimensiones mostradas en los planos de señalética y rotulación. Sobre la base de acrílico se colocará una película de vinil adhesivo con los colores, íconos y textos mostrados en los planos antes referidos.</w:t>
      </w:r>
    </w:p>
    <w:p w14:paraId="32738C68" w14:textId="3C650274" w:rsidR="00BE0BE9" w:rsidRPr="009849B8" w:rsidRDefault="00BE0BE9" w:rsidP="00086B0F">
      <w:pPr>
        <w:pStyle w:val="FORMATONORMALVIETA"/>
      </w:pPr>
      <w:r w:rsidRPr="009849B8">
        <w:t>Sujeción: Los rótulos serán fijados con soportes multifunción con chapetón de acero inoxidable o con tornillos galvanizados y anclas plásticas, según recomendación del fabricante.</w:t>
      </w:r>
    </w:p>
    <w:p w14:paraId="55752F32" w14:textId="77777777" w:rsidR="00BE0BE9" w:rsidRPr="009849B8" w:rsidRDefault="00BE0BE9" w:rsidP="00086B0F">
      <w:pPr>
        <w:pStyle w:val="FORMATONORMALVIETA"/>
      </w:pPr>
      <w:bookmarkStart w:id="130" w:name="_heading=h.2wfod1i" w:colFirst="0" w:colLast="0"/>
      <w:bookmarkEnd w:id="130"/>
      <w:r w:rsidRPr="009849B8">
        <w:t>Fabricante: manufactura nacional.</w:t>
      </w:r>
    </w:p>
    <w:p w14:paraId="0BA069CF" w14:textId="77777777" w:rsidR="00BE0BE9" w:rsidRPr="009849B8" w:rsidRDefault="00BE0BE9" w:rsidP="00086B0F">
      <w:pPr>
        <w:pStyle w:val="FORMATONORMALVIETA"/>
      </w:pPr>
      <w:r w:rsidRPr="009849B8">
        <w:t>Nota: Se deberán considerar en todo caso las recomendaciones descritas en el manual adjunto como anexo a este documento de “GUIA TECNICA DE SEÑALES Y AVISOS DE PROTECCION CIVIL PARA ESTABLECIMIENTOS DE SALUD”</w:t>
      </w:r>
    </w:p>
    <w:p w14:paraId="2407D91B" w14:textId="77777777" w:rsidR="00BE0BE9" w:rsidRPr="009849B8" w:rsidRDefault="00BE0BE9" w:rsidP="00086B0F">
      <w:pPr>
        <w:pStyle w:val="FORMATONORMAL"/>
        <w:rPr>
          <w:rFonts w:ascii="Baloo" w:hAnsi="Baloo" w:cs="Baloo"/>
        </w:rPr>
      </w:pPr>
      <w:r w:rsidRPr="009849B8">
        <w:rPr>
          <w:rFonts w:ascii="Baloo" w:hAnsi="Baloo" w:cs="Baloo"/>
        </w:rPr>
        <w:t>SEÑALIZACIÓN EXTERIOR</w:t>
      </w:r>
    </w:p>
    <w:p w14:paraId="5C20AF68" w14:textId="77777777" w:rsidR="00BE0BE9" w:rsidRPr="009849B8" w:rsidRDefault="00BE0BE9" w:rsidP="00086B0F">
      <w:pPr>
        <w:pStyle w:val="FORMATONORMAL"/>
        <w:rPr>
          <w:rFonts w:cs="Museo Sans 100"/>
        </w:rPr>
      </w:pPr>
      <w:bookmarkStart w:id="131" w:name="_heading=h.1bkyn9b" w:colFirst="0" w:colLast="0"/>
      <w:bookmarkEnd w:id="131"/>
      <w:r w:rsidRPr="009849B8">
        <w:rPr>
          <w:rFonts w:cs="Museo Sans 100"/>
        </w:rPr>
        <w:lastRenderedPageBreak/>
        <w:t>En los lugares donde sea necesario orientar al público y usuarios de los edificios, se utilizarán placas de dimensiones apropiadas, visibles y legibles, desde distancias razonables, con capacidad para instalar varias líneas; donde se coloquen los diferentes nombres de espacios o de servicios a orientar. Estas placas se montarán en un panel de estructura metálica y pantallas de láminas acrílicas, protegido de la intemperie, montado sobre un pedestal de estructura metálica tipo ajustable, o se fijará en la pared exterior de un edificio, en un lugar visible y estratégicamente ubicado. Con dimensiones aproximadas de 1.20 m x 0.80 m La ubicación y el tipo de rotulo podrá verse en los planos constructivos.</w:t>
      </w:r>
    </w:p>
    <w:p w14:paraId="6CF6175F" w14:textId="77777777" w:rsidR="00BE0BE9" w:rsidRPr="009849B8" w:rsidRDefault="00BE0BE9" w:rsidP="00086B0F">
      <w:pPr>
        <w:pStyle w:val="FORMATONORMAL"/>
        <w:rPr>
          <w:rFonts w:ascii="Baloo" w:hAnsi="Baloo" w:cs="Baloo"/>
        </w:rPr>
      </w:pPr>
      <w:r w:rsidRPr="009849B8">
        <w:rPr>
          <w:rFonts w:ascii="Baloo" w:eastAsia="Baloo" w:hAnsi="Baloo" w:cs="Baloo"/>
        </w:rPr>
        <w:t xml:space="preserve"> </w:t>
      </w:r>
      <w:r w:rsidRPr="009849B8">
        <w:rPr>
          <w:rFonts w:ascii="Baloo" w:hAnsi="Baloo" w:cs="Baloo"/>
        </w:rPr>
        <w:t>SEÑALETICA DE EMERGENCIA</w:t>
      </w:r>
    </w:p>
    <w:p w14:paraId="37EB9B9C" w14:textId="77777777" w:rsidR="00BE0BE9" w:rsidRPr="009849B8" w:rsidRDefault="00BE0BE9" w:rsidP="00086B0F">
      <w:pPr>
        <w:pStyle w:val="FORMATONORMAL"/>
        <w:rPr>
          <w:rFonts w:cs="Museo Sans 100"/>
        </w:rPr>
      </w:pPr>
      <w:r w:rsidRPr="009849B8">
        <w:rPr>
          <w:rFonts w:cs="Museo Sans 100"/>
        </w:rPr>
        <w:t>La señalética de Emergencia comprende los rótulos de salidas de emergencia, rótulos de salida de evacuación, mapas de rutas de evacuación, rótulos de salida y rotulo de instrucciones en caso de sismo e incendio; conforme se muestran en el cuadro de simbología de rótulos clasificados por categoría de los planos de señalética.</w:t>
      </w:r>
    </w:p>
    <w:p w14:paraId="64BD9280" w14:textId="77777777" w:rsidR="00BE0BE9" w:rsidRPr="009849B8" w:rsidRDefault="00BE0BE9" w:rsidP="00086B0F">
      <w:pPr>
        <w:pStyle w:val="FORMATONORMALVIETA"/>
      </w:pPr>
      <w:r w:rsidRPr="009849B8">
        <w:t>Sujeción: Rótulos serán instalados, de aplicación y calidad adecuada al uso, fijado con soportes multifunción con chapetón de acero inoxidable o con tornillos galvanizados y anclas plásticas, según se indique en planos constructivos.</w:t>
      </w:r>
    </w:p>
    <w:p w14:paraId="57AA28BE" w14:textId="77777777" w:rsidR="00BE0BE9" w:rsidRPr="009849B8" w:rsidRDefault="00BE0BE9" w:rsidP="00086B0F">
      <w:pPr>
        <w:pStyle w:val="FORMATONORMALVIETA"/>
      </w:pPr>
      <w:r w:rsidRPr="009849B8">
        <w:t xml:space="preserve">Para los rótulos con fijación a cielo, se utilizará un reductor, caja de madera de pino tratado, acabado automotriz de color café tabaco. </w:t>
      </w:r>
    </w:p>
    <w:p w14:paraId="35E9DE9C" w14:textId="77777777" w:rsidR="00BE0BE9" w:rsidRPr="009849B8" w:rsidRDefault="00BE0BE9" w:rsidP="00086B0F">
      <w:pPr>
        <w:pStyle w:val="FORMATONORMALVIETA"/>
      </w:pPr>
      <w:bookmarkStart w:id="132" w:name="_heading=h.3vkm5x4" w:colFirst="0" w:colLast="0"/>
      <w:bookmarkEnd w:id="132"/>
      <w:r w:rsidRPr="009849B8">
        <w:t>Fabricante: manufactura nacional.</w:t>
      </w:r>
    </w:p>
    <w:p w14:paraId="680DDB7D" w14:textId="77777777" w:rsidR="00BE0BE9" w:rsidRPr="009849B8" w:rsidRDefault="00BE0BE9" w:rsidP="00086B0F">
      <w:pPr>
        <w:pStyle w:val="FORMATONORMALVIETA"/>
      </w:pPr>
      <w:r w:rsidRPr="009849B8">
        <w:t>Nota: Se deberán considerar en todo caso las recomendaciones descritas en el manual adjunto como anexo a este documento de “GUIA TECNICA DE SEÑALES Y AVISOS DE PROTECCION CIVIL PARA ESTABLECIMIENTOS DE SALUD”</w:t>
      </w:r>
    </w:p>
    <w:p w14:paraId="2B79374C" w14:textId="77777777" w:rsidR="00F56F5A" w:rsidRPr="009849B8" w:rsidRDefault="00F56F5A" w:rsidP="00086B0F">
      <w:pPr>
        <w:pStyle w:val="FORMATONORMAL"/>
        <w:rPr>
          <w:rFonts w:ascii="Baloo" w:hAnsi="Baloo" w:cs="Baloo"/>
        </w:rPr>
      </w:pPr>
    </w:p>
    <w:p w14:paraId="76AA3BEC" w14:textId="5499CDCE" w:rsidR="00BE0BE9" w:rsidRPr="009849B8" w:rsidRDefault="00BE0BE9" w:rsidP="00086B0F">
      <w:pPr>
        <w:pStyle w:val="FORMATONORMAL"/>
        <w:rPr>
          <w:rFonts w:ascii="Baloo" w:hAnsi="Baloo" w:cs="Baloo"/>
        </w:rPr>
      </w:pPr>
      <w:r w:rsidRPr="009849B8">
        <w:rPr>
          <w:rFonts w:ascii="Baloo" w:hAnsi="Baloo" w:cs="Baloo"/>
        </w:rPr>
        <w:t>SEÑALIZACIÓN VIAL</w:t>
      </w:r>
    </w:p>
    <w:p w14:paraId="7BC9D40D" w14:textId="77777777" w:rsidR="00BE0BE9" w:rsidRPr="009849B8" w:rsidRDefault="00BE0BE9" w:rsidP="00086B0F">
      <w:pPr>
        <w:pStyle w:val="FORMATONORMAL"/>
        <w:rPr>
          <w:rFonts w:cs="Museo Sans 100"/>
        </w:rPr>
      </w:pPr>
      <w:r w:rsidRPr="009849B8">
        <w:rPr>
          <w:rFonts w:cs="Museo Sans 100"/>
        </w:rPr>
        <w:t>Incluye todo el trabajo de señalética vial del Proyecto. Los trabajos especificados en esta sección son se han definido tomando en cuenta las disposiciones contenidas en el Manual Centroamericano de Dispositivos para el Control del Tránsito: Anexo del Acuerdo Centroamericano sobre Señales Viales Uniformes, SIECA, del año 2000:</w:t>
      </w:r>
    </w:p>
    <w:p w14:paraId="28F72586" w14:textId="77777777" w:rsidR="00BE0BE9" w:rsidRPr="009849B8" w:rsidRDefault="00BE0BE9" w:rsidP="00086B0F">
      <w:pPr>
        <w:pStyle w:val="FORMATONORMAL"/>
        <w:rPr>
          <w:rFonts w:cs="Museo Sans 100"/>
        </w:rPr>
      </w:pPr>
      <w:r w:rsidRPr="009849B8">
        <w:rPr>
          <w:rFonts w:cs="Museo Sans 100"/>
        </w:rPr>
        <w:t>Señalética de tránsito vial (señales verticales de tránsito)</w:t>
      </w:r>
    </w:p>
    <w:p w14:paraId="7B589E9C" w14:textId="77777777" w:rsidR="00BE0BE9" w:rsidRPr="009849B8" w:rsidRDefault="00BE0BE9" w:rsidP="00086B0F">
      <w:pPr>
        <w:pStyle w:val="FORMATONORMAL"/>
        <w:rPr>
          <w:rFonts w:ascii="Baloo" w:eastAsia="Baloo" w:hAnsi="Baloo" w:cs="Baloo"/>
        </w:rPr>
      </w:pPr>
      <w:r w:rsidRPr="009849B8">
        <w:rPr>
          <w:rFonts w:ascii="Baloo" w:eastAsia="Baloo" w:hAnsi="Baloo" w:cs="Baloo"/>
        </w:rPr>
        <w:t>SEÑALÉTICA DE TRÁNSITO VIAL</w:t>
      </w:r>
    </w:p>
    <w:p w14:paraId="26D3DDF7" w14:textId="043B8B38" w:rsidR="00BE0BE9" w:rsidRPr="009849B8" w:rsidRDefault="00BE0BE9" w:rsidP="00086B0F">
      <w:pPr>
        <w:pStyle w:val="FORMATONORMAL"/>
        <w:rPr>
          <w:rFonts w:eastAsia="Baloo"/>
        </w:rPr>
      </w:pPr>
      <w:r w:rsidRPr="009849B8">
        <w:rPr>
          <w:rFonts w:cs="Museo Sans 100"/>
        </w:rPr>
        <w:t>Las señales de tránsito en exteriores serán metálicas. Los rótulos serán de las medidas y colores mostrados en los planos proyecto de Transito/ Transporte</w:t>
      </w:r>
    </w:p>
    <w:p w14:paraId="530A8596" w14:textId="0623A060" w:rsidR="00662D62" w:rsidRPr="009849B8" w:rsidRDefault="00BE0BE9" w:rsidP="00BE0BE9">
      <w:pPr>
        <w:jc w:val="center"/>
      </w:pPr>
      <w:r w:rsidRPr="009849B8">
        <w:rPr>
          <w:rFonts w:eastAsia="Museo Sans 100" w:cs="Museo Sans 100"/>
          <w:noProof/>
        </w:rPr>
        <w:lastRenderedPageBreak/>
        <w:drawing>
          <wp:inline distT="0" distB="0" distL="0" distR="0" wp14:anchorId="1FCC4603" wp14:editId="47CED358">
            <wp:extent cx="6167767" cy="2156395"/>
            <wp:effectExtent l="0" t="0" r="4445" b="0"/>
            <wp:docPr id="2054612936" name="image93.jpg" descr="G:\TRABAJOS PARTICULARES\MARTELL\SEÑALIZACIÓN ACAJUTLA\ALTURA DE SEÑALIZACIÓN.jpg"/>
            <wp:cNvGraphicFramePr/>
            <a:graphic xmlns:a="http://schemas.openxmlformats.org/drawingml/2006/main">
              <a:graphicData uri="http://schemas.openxmlformats.org/drawingml/2006/picture">
                <pic:pic xmlns:pic="http://schemas.openxmlformats.org/drawingml/2006/picture">
                  <pic:nvPicPr>
                    <pic:cNvPr id="0" name="image93.jpg" descr="G:\TRABAJOS PARTICULARES\MARTELL\SEÑALIZACIÓN ACAJUTLA\ALTURA DE SEÑALIZACIÓN.jpg"/>
                    <pic:cNvPicPr preferRelativeResize="0"/>
                  </pic:nvPicPr>
                  <pic:blipFill>
                    <a:blip r:embed="rId71"/>
                    <a:srcRect l="9879" t="36069" r="10561" b="33113"/>
                    <a:stretch>
                      <a:fillRect/>
                    </a:stretch>
                  </pic:blipFill>
                  <pic:spPr>
                    <a:xfrm>
                      <a:off x="0" y="0"/>
                      <a:ext cx="6222663" cy="2175588"/>
                    </a:xfrm>
                    <a:prstGeom prst="rect">
                      <a:avLst/>
                    </a:prstGeom>
                    <a:ln/>
                  </pic:spPr>
                </pic:pic>
              </a:graphicData>
            </a:graphic>
          </wp:inline>
        </w:drawing>
      </w:r>
    </w:p>
    <w:p w14:paraId="3712C61E" w14:textId="5977EE45" w:rsidR="00BE0BE9" w:rsidRPr="009849B8" w:rsidRDefault="00410005" w:rsidP="00086B0F">
      <w:pPr>
        <w:pStyle w:val="FORMATONORMAL"/>
        <w:jc w:val="center"/>
        <w:rPr>
          <w:b/>
          <w:smallCaps/>
        </w:rPr>
      </w:pPr>
      <w:bookmarkStart w:id="133" w:name="_Toc176863584"/>
      <w:r w:rsidRPr="009849B8">
        <w:t xml:space="preserve">ILUSTRACIÓN </w:t>
      </w:r>
      <w:fldSimple w:instr=" SEQ Ilustración \* ARABIC ">
        <w:r w:rsidR="00D80951">
          <w:rPr>
            <w:noProof/>
          </w:rPr>
          <w:t>46</w:t>
        </w:r>
      </w:fldSimple>
      <w:r w:rsidRPr="009849B8">
        <w:t xml:space="preserve"> </w:t>
      </w:r>
      <w:r w:rsidR="00BE0BE9" w:rsidRPr="009849B8">
        <w:t xml:space="preserve"> ALTURA Y DISTANCIA LATERAL LIBRE DE LAS SEÑALES VERTICALES EN ZONAS RURALES Y ÁREAS URBANAS</w:t>
      </w:r>
      <w:bookmarkEnd w:id="133"/>
    </w:p>
    <w:p w14:paraId="74214325" w14:textId="77777777" w:rsidR="00BE0BE9" w:rsidRPr="009849B8" w:rsidRDefault="00BE0BE9" w:rsidP="00086B0F">
      <w:pPr>
        <w:pStyle w:val="FORMATONORMAL"/>
        <w:rPr>
          <w:rFonts w:eastAsia="Museo Sans 100" w:cs="Museo Sans 100"/>
          <w:sz w:val="18"/>
          <w:szCs w:val="18"/>
        </w:rPr>
      </w:pPr>
      <w:r w:rsidRPr="009849B8">
        <w:rPr>
          <w:rFonts w:eastAsia="Museo Sans 100" w:cs="Museo Sans 100"/>
          <w:sz w:val="18"/>
          <w:szCs w:val="18"/>
        </w:rPr>
        <w:t>Fuente: Manual Centroamericano de Dispositivos Uniformes para el Control de Tránsito, Anexo del Acuerdo Centroamericano sobre Señales Uniformes, Año 2000.</w:t>
      </w:r>
    </w:p>
    <w:p w14:paraId="3E0BFB06" w14:textId="77777777" w:rsidR="00337573" w:rsidRPr="009849B8" w:rsidRDefault="00337573" w:rsidP="00086B0F">
      <w:pPr>
        <w:pStyle w:val="FORMATONORMAL"/>
        <w:rPr>
          <w:rFonts w:eastAsia="Museo Sans 100" w:cs="Museo Sans 100"/>
        </w:rPr>
      </w:pPr>
    </w:p>
    <w:p w14:paraId="743EE397" w14:textId="57D5BEF7" w:rsidR="00BE0BE9" w:rsidRPr="009849B8" w:rsidRDefault="00BE0BE9" w:rsidP="00086B0F">
      <w:pPr>
        <w:pStyle w:val="FORMATONORMAL"/>
        <w:rPr>
          <w:rFonts w:ascii="Baloo" w:eastAsia="Baloo" w:hAnsi="Baloo" w:cs="Baloo"/>
        </w:rPr>
      </w:pPr>
      <w:r w:rsidRPr="009849B8">
        <w:rPr>
          <w:rFonts w:ascii="Baloo" w:hAnsi="Baloo" w:cs="Baloo"/>
        </w:rPr>
        <w:t>MATERIALES</w:t>
      </w:r>
      <w:r w:rsidRPr="009849B8">
        <w:rPr>
          <w:rFonts w:ascii="Baloo" w:eastAsia="Baloo" w:hAnsi="Baloo" w:cs="Baloo"/>
        </w:rPr>
        <w:t xml:space="preserve"> </w:t>
      </w:r>
    </w:p>
    <w:p w14:paraId="2F9D2351" w14:textId="115FF33F" w:rsidR="00337573" w:rsidRPr="009849B8" w:rsidRDefault="00BE0BE9" w:rsidP="00086B0F">
      <w:pPr>
        <w:pStyle w:val="FORMATONORMAL"/>
        <w:rPr>
          <w:rFonts w:cs="Museo Sans 100"/>
        </w:rPr>
      </w:pPr>
      <w:bookmarkStart w:id="134" w:name="_heading=h.pv6qcq" w:colFirst="0" w:colLast="0"/>
      <w:bookmarkEnd w:id="134"/>
      <w:r w:rsidRPr="009849B8">
        <w:rPr>
          <w:rFonts w:cs="Museo Sans 100"/>
        </w:rPr>
        <w:t>Se fabricarán de placa metálica de espesor 3/16”, pintada con pintura del tipo reflectiva para tráfico TIPO 3, durable, visible y alta reflectividad con protección de película anti grafiti, sobre lámina galvanizada calibre #16. El rótulo se fijará mediante un tubo cuadrado galvanizado de 2” de 3/16” de espesor, el cual a su vez se sujeta</w:t>
      </w:r>
      <w:r w:rsidR="00C7713B" w:rsidRPr="009849B8">
        <w:rPr>
          <w:rFonts w:cs="Museo Sans 100"/>
        </w:rPr>
        <w:t xml:space="preserve"> </w:t>
      </w:r>
      <w:r w:rsidRPr="009849B8">
        <w:rPr>
          <w:rFonts w:cs="Museo Sans 100"/>
        </w:rPr>
        <w:t xml:space="preserve">al piso mediante una placa metálica de 20 X 20 cm, de ¼” de espesor, utilizando 4 anclas expansivas de 5/8” </w:t>
      </w:r>
      <w:bookmarkStart w:id="135" w:name="_heading=h.39uu90j" w:colFirst="0" w:colLast="0"/>
      <w:bookmarkEnd w:id="135"/>
      <w:r w:rsidRPr="009849B8">
        <w:rPr>
          <w:rFonts w:cs="Museo Sans 100"/>
        </w:rPr>
        <w:t>cumpliendo con la norma ASTM -123</w:t>
      </w:r>
      <w:r w:rsidR="00086B0F" w:rsidRPr="009849B8">
        <w:rPr>
          <w:rFonts w:cs="Museo Sans 100"/>
        </w:rPr>
        <w:t>.</w:t>
      </w:r>
    </w:p>
    <w:p w14:paraId="29E7F246" w14:textId="730455DA" w:rsidR="00337573" w:rsidRPr="009849B8" w:rsidRDefault="00337573" w:rsidP="00337573">
      <w:pPr>
        <w:jc w:val="center"/>
      </w:pPr>
      <w:r w:rsidRPr="009849B8">
        <w:rPr>
          <w:rFonts w:eastAsia="Museo Sans 100" w:cs="Museo Sans 100"/>
          <w:noProof/>
        </w:rPr>
        <w:drawing>
          <wp:inline distT="0" distB="0" distL="0" distR="0" wp14:anchorId="085E74CD" wp14:editId="23B5C79D">
            <wp:extent cx="2028825" cy="2552700"/>
            <wp:effectExtent l="0" t="0" r="9525" b="0"/>
            <wp:docPr id="2054612934"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72">
                      <a:extLst>
                        <a:ext uri="{28A0092B-C50C-407E-A947-70E740481C1C}">
                          <a14:useLocalDpi xmlns:a14="http://schemas.microsoft.com/office/drawing/2010/main" val="0"/>
                        </a:ext>
                      </a:extLst>
                    </a:blip>
                    <a:srcRect/>
                    <a:stretch>
                      <a:fillRect/>
                    </a:stretch>
                  </pic:blipFill>
                  <pic:spPr>
                    <a:xfrm>
                      <a:off x="0" y="0"/>
                      <a:ext cx="2032404" cy="2557203"/>
                    </a:xfrm>
                    <a:prstGeom prst="rect">
                      <a:avLst/>
                    </a:prstGeom>
                    <a:ln/>
                  </pic:spPr>
                </pic:pic>
              </a:graphicData>
            </a:graphic>
          </wp:inline>
        </w:drawing>
      </w:r>
    </w:p>
    <w:p w14:paraId="22A43988" w14:textId="00B44B13" w:rsidR="00C7713B" w:rsidRPr="009849B8" w:rsidRDefault="00410005" w:rsidP="00086B0F">
      <w:pPr>
        <w:pStyle w:val="FORMATONORMAL"/>
        <w:rPr>
          <w:lang w:val="es-ES"/>
        </w:rPr>
      </w:pPr>
      <w:bookmarkStart w:id="136" w:name="_Toc176863585"/>
      <w:r w:rsidRPr="009849B8">
        <w:t xml:space="preserve">ILUSTRACIÓN </w:t>
      </w:r>
      <w:fldSimple w:instr=" SEQ Ilustración \* ARABIC ">
        <w:r w:rsidR="00D80951">
          <w:rPr>
            <w:noProof/>
          </w:rPr>
          <w:t>47</w:t>
        </w:r>
      </w:fldSimple>
      <w:r w:rsidRPr="009849B8">
        <w:t xml:space="preserve"> </w:t>
      </w:r>
      <w:r w:rsidR="00C7713B" w:rsidRPr="009849B8">
        <w:t>DETALLE DE COLOCACIÓN PARA LAS SEÑALES DE TRÁSITO</w:t>
      </w:r>
      <w:bookmarkEnd w:id="136"/>
    </w:p>
    <w:p w14:paraId="1057D55C" w14:textId="53D46929" w:rsidR="00662D62" w:rsidRPr="009849B8" w:rsidRDefault="00C7713B" w:rsidP="00086B0F">
      <w:pPr>
        <w:pStyle w:val="FORMATONORMAL"/>
        <w:rPr>
          <w:iCs/>
          <w:lang w:val="es-ES"/>
        </w:rPr>
      </w:pPr>
      <w:r w:rsidRPr="009849B8">
        <w:rPr>
          <w:rFonts w:eastAsia="Museo Sans 100" w:cs="Museo Sans 100"/>
          <w:iCs/>
        </w:rPr>
        <w:t>Fuente: Manual Centroamericano de Dispositivos Uniformes para el Control de Tránsito, Anexo del Acuerdo Centroamericano sobre Señales Uniformes, Año 2000</w:t>
      </w:r>
    </w:p>
    <w:p w14:paraId="444FFC58" w14:textId="77777777" w:rsidR="00C7713B" w:rsidRPr="009849B8" w:rsidRDefault="00C7713B" w:rsidP="00086B0F">
      <w:pPr>
        <w:pStyle w:val="FORMATONORMAL"/>
        <w:rPr>
          <w:rFonts w:eastAsia="Museo Sans 100" w:cs="Museo Sans 100"/>
        </w:rPr>
      </w:pPr>
      <w:r w:rsidRPr="009849B8">
        <w:rPr>
          <w:rFonts w:eastAsia="Museo Sans 100" w:cs="Museo Sans 100"/>
        </w:rPr>
        <w:lastRenderedPageBreak/>
        <w:t>Señalización en el piso en zona de estacionamiento exterior: Este trabajo incluye el suministro e instalación de la pintura en todos los cordones, delimitación de plazas de estacionamiento con franjas divisorias, señalización de pasos peatonales, separación de carriles de rodaje por medio de franjas, logotipo en plaza para personas con discapacidad, delimitación de plazas de estacionamiento zona de suministros y todos los trabajos indicados en los planos constructivos. La pintura a utilizar será TERMOPLÁSTICA de la mejor calidad y que cumpla con la especificación estándar (AASHTO M249), para tráfico según los colores y dimensiones mostradas en los planos.</w:t>
      </w:r>
    </w:p>
    <w:p w14:paraId="0750FB09" w14:textId="77777777" w:rsidR="00C7713B" w:rsidRPr="009849B8" w:rsidRDefault="00C7713B" w:rsidP="00086B0F">
      <w:pPr>
        <w:pStyle w:val="FORMATONORMAL"/>
        <w:rPr>
          <w:rFonts w:eastAsia="Museo Sans 100" w:cs="Museo Sans 100"/>
        </w:rPr>
      </w:pPr>
      <w:bookmarkStart w:id="137" w:name="_heading=h.48zs1w5" w:colFirst="0" w:colLast="0"/>
      <w:bookmarkStart w:id="138" w:name="_heading=h.3na04zk" w:colFirst="0" w:colLast="0"/>
      <w:bookmarkEnd w:id="137"/>
      <w:bookmarkEnd w:id="138"/>
      <w:r w:rsidRPr="009849B8">
        <w:rPr>
          <w:rFonts w:eastAsia="Museo Sans 100" w:cs="Museo Sans 100"/>
        </w:rPr>
        <w:t>La fórmula de la pintura debe responder al tipo de aplicación, por extrusión o por atomizador.</w:t>
      </w:r>
    </w:p>
    <w:p w14:paraId="7CD7966B" w14:textId="442EEB3B" w:rsidR="00662D62" w:rsidRPr="009849B8" w:rsidRDefault="00C7713B" w:rsidP="00C7713B">
      <w:pPr>
        <w:jc w:val="center"/>
      </w:pPr>
      <w:r w:rsidRPr="009849B8">
        <w:rPr>
          <w:rFonts w:eastAsia="Museo Sans 100" w:cs="Museo Sans 100"/>
          <w:noProof/>
        </w:rPr>
        <w:drawing>
          <wp:inline distT="0" distB="0" distL="0" distR="0" wp14:anchorId="57031837" wp14:editId="2D17D9DB">
            <wp:extent cx="5187580" cy="1722475"/>
            <wp:effectExtent l="0" t="0" r="0" b="0"/>
            <wp:docPr id="2054612926"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73"/>
                    <a:srcRect/>
                    <a:stretch>
                      <a:fillRect/>
                    </a:stretch>
                  </pic:blipFill>
                  <pic:spPr>
                    <a:xfrm>
                      <a:off x="0" y="0"/>
                      <a:ext cx="5197403" cy="1725737"/>
                    </a:xfrm>
                    <a:prstGeom prst="rect">
                      <a:avLst/>
                    </a:prstGeom>
                    <a:ln/>
                  </pic:spPr>
                </pic:pic>
              </a:graphicData>
            </a:graphic>
          </wp:inline>
        </w:drawing>
      </w:r>
    </w:p>
    <w:p w14:paraId="7F4757B9" w14:textId="7C2333D9" w:rsidR="00C7713B" w:rsidRPr="009849B8" w:rsidRDefault="00410005" w:rsidP="00086B0F">
      <w:pPr>
        <w:pStyle w:val="FORMATONORMAL"/>
        <w:jc w:val="center"/>
      </w:pPr>
      <w:bookmarkStart w:id="139" w:name="_Toc176863586"/>
      <w:r w:rsidRPr="009849B8">
        <w:t xml:space="preserve">ILUSTRACIÓN </w:t>
      </w:r>
      <w:fldSimple w:instr=" SEQ Ilustración \* ARABIC ">
        <w:r w:rsidR="00D80951">
          <w:rPr>
            <w:noProof/>
          </w:rPr>
          <w:t>48</w:t>
        </w:r>
      </w:fldSimple>
      <w:r w:rsidRPr="009849B8">
        <w:t xml:space="preserve"> </w:t>
      </w:r>
      <w:r w:rsidR="00C7713B" w:rsidRPr="009849B8">
        <w:t>EJEMPLO DE LÍNEAS DE CARRIL</w:t>
      </w:r>
      <w:bookmarkEnd w:id="139"/>
    </w:p>
    <w:p w14:paraId="278F4F91" w14:textId="77777777" w:rsidR="00C7713B" w:rsidRPr="009849B8" w:rsidRDefault="00C7713B" w:rsidP="00086B0F">
      <w:pPr>
        <w:pStyle w:val="FORMATONORMAL"/>
        <w:rPr>
          <w:rFonts w:eastAsia="Museo Sans 100" w:cs="Museo Sans 100"/>
          <w:iCs/>
        </w:rPr>
      </w:pPr>
      <w:r w:rsidRPr="009849B8">
        <w:rPr>
          <w:rFonts w:eastAsia="Museo Sans 100" w:cs="Museo Sans 100"/>
          <w:iCs/>
        </w:rPr>
        <w:t>Líneas de Carril (Numeral 3.2.2) Fuente: Manual Centroamericano de Dispositivos Uniformes para el Control de Tránsito, Anexo del Acuerdo Centroamericano sobre Señales Uniformes, Año 2000.</w:t>
      </w:r>
    </w:p>
    <w:p w14:paraId="335FDA52" w14:textId="3D53E09F" w:rsidR="00C7713B" w:rsidRPr="009849B8" w:rsidRDefault="002B10B1" w:rsidP="002B10B1">
      <w:pPr>
        <w:jc w:val="center"/>
      </w:pPr>
      <w:r w:rsidRPr="009849B8">
        <w:rPr>
          <w:rFonts w:eastAsia="Museo Sans 100" w:cs="Museo Sans 100"/>
          <w:noProof/>
        </w:rPr>
        <w:drawing>
          <wp:inline distT="0" distB="0" distL="0" distR="0" wp14:anchorId="55DCF89F" wp14:editId="022A1BD8">
            <wp:extent cx="5038725" cy="2219325"/>
            <wp:effectExtent l="0" t="0" r="9525" b="9525"/>
            <wp:docPr id="2054612924"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74"/>
                    <a:srcRect/>
                    <a:stretch>
                      <a:fillRect/>
                    </a:stretch>
                  </pic:blipFill>
                  <pic:spPr>
                    <a:xfrm>
                      <a:off x="0" y="0"/>
                      <a:ext cx="5038725" cy="2219325"/>
                    </a:xfrm>
                    <a:prstGeom prst="rect">
                      <a:avLst/>
                    </a:prstGeom>
                    <a:ln/>
                  </pic:spPr>
                </pic:pic>
              </a:graphicData>
            </a:graphic>
          </wp:inline>
        </w:drawing>
      </w:r>
    </w:p>
    <w:p w14:paraId="1945D3D7" w14:textId="60D322A4" w:rsidR="002B10B1" w:rsidRPr="009849B8" w:rsidRDefault="00410005" w:rsidP="00086B0F">
      <w:pPr>
        <w:pStyle w:val="FORMATONORMAL"/>
        <w:rPr>
          <w:b/>
          <w:smallCaps/>
        </w:rPr>
      </w:pPr>
      <w:bookmarkStart w:id="140" w:name="_Toc176863587"/>
      <w:r w:rsidRPr="009849B8">
        <w:t xml:space="preserve">ILUSTRACIÓN </w:t>
      </w:r>
      <w:fldSimple w:instr=" SEQ Ilustración \* ARABIC ">
        <w:r w:rsidR="00D80951">
          <w:rPr>
            <w:noProof/>
          </w:rPr>
          <w:t>49</w:t>
        </w:r>
      </w:fldSimple>
      <w:r w:rsidRPr="009849B8">
        <w:t xml:space="preserve"> </w:t>
      </w:r>
      <w:r w:rsidR="00337573" w:rsidRPr="009849B8">
        <w:t>FLECHAS PARA DEMARCACIÓN EN EL PAVIMENTO, VELOCIDAD MENOR O IGUAL A 60 KM/H.</w:t>
      </w:r>
      <w:bookmarkEnd w:id="140"/>
    </w:p>
    <w:p w14:paraId="26DCA1F2" w14:textId="77777777" w:rsidR="002B10B1" w:rsidRPr="009849B8" w:rsidRDefault="002B10B1" w:rsidP="00086B0F">
      <w:pPr>
        <w:pStyle w:val="FORMATONORMAL"/>
        <w:rPr>
          <w:rFonts w:eastAsia="Museo Sans 100" w:cs="Museo Sans 100"/>
          <w:iCs/>
        </w:rPr>
      </w:pPr>
      <w:r w:rsidRPr="009849B8">
        <w:rPr>
          <w:rFonts w:eastAsia="Museo Sans 100" w:cs="Museo Sans 100"/>
          <w:iCs/>
        </w:rPr>
        <w:t>Dimensiones en metros (Figura C.9) Fuente: Manual Centroamericano de Dispositivos Uniformes para el Control de Tránsito, Anexo del Acuerdo Centroamericano sobre Señales Uniformes, Año 2000.</w:t>
      </w:r>
    </w:p>
    <w:p w14:paraId="2DE775F9" w14:textId="6BDBCEAB" w:rsidR="002B10B1" w:rsidRPr="009849B8" w:rsidRDefault="002B10B1" w:rsidP="00086B0F">
      <w:pPr>
        <w:pStyle w:val="FORMATONORMAL"/>
        <w:rPr>
          <w:rFonts w:eastAsia="Museo Sans 100" w:cs="Museo Sans 100"/>
        </w:rPr>
      </w:pPr>
      <w:r w:rsidRPr="009849B8">
        <w:rPr>
          <w:rFonts w:eastAsia="Museo Sans 100" w:cs="Museo Sans 100"/>
        </w:rPr>
        <w:t xml:space="preserve">Pintura que puede ser aplicada sobre pavimentos asfálticos o doble tratamiento superficial, de buena resistencia a los cambios bruscos de temperatura, humedad, grasas y aceites derivados del petróleo y a la abrasión severa y constante. La pintura debe conservar durante mucho tiempo sus propiedades de adherencia, resistencia al desgaste y visibilidad </w:t>
      </w:r>
      <w:r w:rsidRPr="009849B8">
        <w:rPr>
          <w:rFonts w:eastAsia="Museo Sans 100" w:cs="Museo Sans 100"/>
        </w:rPr>
        <w:lastRenderedPageBreak/>
        <w:t xml:space="preserve">tanto en el día como en la noche. Así también, la pintura no debe contener plomo, mercurio, cadmio, cromo u otros metales pesados tóxicos. </w:t>
      </w:r>
    </w:p>
    <w:p w14:paraId="5C2A644B" w14:textId="77777777" w:rsidR="002B10B1" w:rsidRPr="009849B8" w:rsidRDefault="002B10B1" w:rsidP="00086B0F">
      <w:pPr>
        <w:pStyle w:val="FORMATONORMAL"/>
        <w:rPr>
          <w:rFonts w:eastAsia="Museo Sans 100" w:cs="Museo Sans 100"/>
        </w:rPr>
      </w:pPr>
    </w:p>
    <w:p w14:paraId="50112638" w14:textId="77777777" w:rsidR="002B10B1" w:rsidRPr="009849B8" w:rsidRDefault="002B10B1" w:rsidP="00086B0F">
      <w:pPr>
        <w:pStyle w:val="FORMATONORMAL"/>
        <w:rPr>
          <w:rFonts w:eastAsia="Museo Sans 100" w:cs="Museo Sans 100"/>
        </w:rPr>
      </w:pPr>
      <w:r w:rsidRPr="009849B8">
        <w:rPr>
          <w:rFonts w:eastAsia="Museo Sans 100" w:cs="Museo Sans 100"/>
        </w:rPr>
        <w:t xml:space="preserve">La pintura debe ser una mezcla homogénea, libre de contaminantes y de una consistencia adecuada para su uso en la capacidad para la cual está especificada. El producto final debe estar bien pulverizado, y el pigmento debe estar adecuadamente disperso en el vehículo conforme a los requerimientos de la pintura. La dispersión debe ser de tal naturaleza que el pigmento no produzca un asentamiento inadecuado, no se formen costras o pieles en el envase y no tome una consistencia granular o empiece a coagularse. </w:t>
      </w:r>
    </w:p>
    <w:p w14:paraId="78286864" w14:textId="77777777" w:rsidR="002B10B1" w:rsidRPr="009849B8" w:rsidRDefault="002B10B1" w:rsidP="00086B0F">
      <w:pPr>
        <w:pStyle w:val="FORMATONORMAL"/>
        <w:rPr>
          <w:rFonts w:eastAsia="Museo Sans 100" w:cs="Museo Sans 100"/>
        </w:rPr>
      </w:pPr>
    </w:p>
    <w:p w14:paraId="23A59438" w14:textId="3CF4031E" w:rsidR="002B10B1" w:rsidRPr="009849B8" w:rsidRDefault="002B10B1" w:rsidP="00086B0F">
      <w:pPr>
        <w:pStyle w:val="FORMATONORMAL"/>
        <w:rPr>
          <w:rFonts w:eastAsia="Museo Sans 100" w:cs="Museo Sans 100"/>
        </w:rPr>
      </w:pPr>
      <w:r w:rsidRPr="009849B8">
        <w:rPr>
          <w:rFonts w:eastAsia="Museo Sans 100" w:cs="Museo Sans 100"/>
        </w:rPr>
        <w:t>El pigmento asentado debe ser fácilmente dispersado, con un mínimo de resistencia mediante agitación manual con una espátula, hasta un producto con una consistencia uniforme y fluida. El fabricante debe incluir en las pinturas los aditivos necesarios para el control de la separación de fases, asentamiento de pigmento, consistencia, secado, absorción y formación de piel u otra cualidad que sea requisito para el material. La pintura debe ser compatible, así como permitir el anclaje de esferas y/o micro esferas de vidrio, para mejorar la visibilidad durante la noche y sobre todo en zonas de poca iluminación o presencia de neblinas. La pintura podrá ser almacenada hasta por un periodo de seis meses, tiempo contabilizado a partir de la fecha de producción. La pintura para demarcación podrá ser de dos tipos: Pintura Base Agua y Pintura Base solvente.</w:t>
      </w:r>
    </w:p>
    <w:p w14:paraId="2233FC1E" w14:textId="77777777" w:rsidR="002B10B1" w:rsidRPr="009849B8" w:rsidRDefault="002B10B1" w:rsidP="00086B0F">
      <w:pPr>
        <w:pStyle w:val="FORMATONORMAL"/>
        <w:rPr>
          <w:rFonts w:eastAsia="Museo Sans 100" w:cs="Museo Sans 100"/>
        </w:rPr>
      </w:pPr>
      <w:bookmarkStart w:id="141" w:name="_heading=h.hkkpf6" w:colFirst="0" w:colLast="0"/>
      <w:bookmarkEnd w:id="141"/>
      <w:r w:rsidRPr="009849B8">
        <w:rPr>
          <w:rFonts w:eastAsia="Museo Sans 100" w:cs="Museo Sans 100"/>
        </w:rPr>
        <w:t>Fabricante e instalación de la señalización de tráfico: manufactura nacional.</w:t>
      </w:r>
    </w:p>
    <w:p w14:paraId="315D4C82" w14:textId="77777777" w:rsidR="00F56F5A" w:rsidRPr="009849B8" w:rsidRDefault="00F56F5A" w:rsidP="00086B0F">
      <w:pPr>
        <w:pStyle w:val="FORMATONORMAL"/>
        <w:rPr>
          <w:rFonts w:ascii="Baloo" w:eastAsia="Baloo" w:hAnsi="Baloo" w:cs="Baloo"/>
        </w:rPr>
      </w:pPr>
    </w:p>
    <w:p w14:paraId="6520DD03" w14:textId="644B21D1" w:rsidR="002B10B1" w:rsidRPr="009849B8" w:rsidRDefault="002B10B1" w:rsidP="00086B0F">
      <w:pPr>
        <w:pStyle w:val="FORMATONORMAL"/>
        <w:rPr>
          <w:rFonts w:ascii="Baloo" w:eastAsia="Baloo" w:hAnsi="Baloo" w:cs="Baloo"/>
        </w:rPr>
      </w:pPr>
      <w:r w:rsidRPr="009849B8">
        <w:rPr>
          <w:rFonts w:ascii="Baloo" w:eastAsia="Baloo" w:hAnsi="Baloo" w:cs="Baloo"/>
        </w:rPr>
        <w:t>FORMA DE PAGO</w:t>
      </w:r>
    </w:p>
    <w:p w14:paraId="38CBA9DC" w14:textId="77777777" w:rsidR="002B10B1" w:rsidRPr="009849B8" w:rsidRDefault="002B10B1" w:rsidP="00086B0F">
      <w:pPr>
        <w:pStyle w:val="FORMATONORMAL"/>
        <w:rPr>
          <w:rFonts w:eastAsia="Museo Sans 100" w:cs="Museo Sans 100"/>
        </w:rPr>
      </w:pPr>
      <w:r w:rsidRPr="009849B8">
        <w:rPr>
          <w:rFonts w:eastAsia="Museo Sans 100" w:cs="Museo Sans 100"/>
        </w:rPr>
        <w:t>Los rubros de esta partida se pagarán por unidad (U) según cada categoría, de acuerdo al Listado de cantidades.</w:t>
      </w:r>
    </w:p>
    <w:p w14:paraId="78403ABB" w14:textId="77777777" w:rsidR="002B10B1" w:rsidRPr="009849B8" w:rsidRDefault="002B10B1" w:rsidP="00086B0F">
      <w:pPr>
        <w:pStyle w:val="FORMATONORMALVIETA"/>
      </w:pPr>
      <w:r w:rsidRPr="009849B8">
        <w:t xml:space="preserve">El precio debe incluir todos los materiales, sistemas de suspensión y fijación, mano de obra, andamios, obra falsa, resanes, herramientas y equipos empleados para su fabricación, transporte e instalación, y todos los elementos que no aparecen detallados en las presentes especificaciones necesarios para su correcta instalación y funcionamiento. </w:t>
      </w:r>
    </w:p>
    <w:p w14:paraId="531A01A8" w14:textId="77777777" w:rsidR="002B10B1" w:rsidRPr="009849B8" w:rsidRDefault="002B10B1" w:rsidP="00086B0F">
      <w:pPr>
        <w:pStyle w:val="FORMATONORMALVIETA"/>
      </w:pPr>
      <w:r w:rsidRPr="009849B8">
        <w:t>Los diferentes tipos y categorías de rótulos se pagarán por unidad hasta que estén completamente terminados e instalados de acuerdo a los planos y especificaciones técnicas, colocados con todos sus elementos complementarios que garanticen su adecuado funcionamiento y cumpla con los fines para la cual fueron diseñados.</w:t>
      </w:r>
    </w:p>
    <w:p w14:paraId="27BE6F43" w14:textId="77777777" w:rsidR="002B10B1" w:rsidRPr="009849B8" w:rsidRDefault="002B10B1" w:rsidP="00086B0F">
      <w:pPr>
        <w:pStyle w:val="FORMATONORMALVIETA"/>
      </w:pPr>
      <w:r w:rsidRPr="009849B8">
        <w:t xml:space="preserve">El rótulo del edificio se pagará por Unidad (C/U), lo cual incluye: el arte, fabricación, colocación, iluminación, protección, transporte, </w:t>
      </w:r>
      <w:proofErr w:type="spellStart"/>
      <w:r w:rsidRPr="009849B8">
        <w:t>etc</w:t>
      </w:r>
      <w:proofErr w:type="spellEnd"/>
      <w:r w:rsidRPr="009849B8">
        <w:t>, del rotulo completo.</w:t>
      </w:r>
    </w:p>
    <w:p w14:paraId="4FBF2007" w14:textId="77777777" w:rsidR="002B10B1" w:rsidRPr="009849B8" w:rsidRDefault="002B10B1" w:rsidP="00086B0F">
      <w:pPr>
        <w:pStyle w:val="FORMATONORMALVIETA"/>
      </w:pPr>
      <w:r w:rsidRPr="009849B8">
        <w:t>El Contratista proporcionará material, mano de obra, herramientas, andamios y equipo, para la correcta construcción de todas las instalaciones provisionales, que requiera la ejecución de la Obra, por lo que no se efectuarán pagos adicionales para lograr el funcionamiento de dichas instalaciones.</w:t>
      </w:r>
    </w:p>
    <w:p w14:paraId="3468CA79" w14:textId="77777777" w:rsidR="002B10B1" w:rsidRPr="009849B8" w:rsidRDefault="002B10B1" w:rsidP="00086B0F">
      <w:pPr>
        <w:pStyle w:val="FORMATONORMAL"/>
        <w:rPr>
          <w:rFonts w:ascii="Baloo" w:eastAsia="Baloo" w:hAnsi="Baloo" w:cs="Baloo"/>
        </w:rPr>
      </w:pPr>
      <w:r w:rsidRPr="009849B8">
        <w:rPr>
          <w:rFonts w:ascii="Baloo" w:eastAsia="Baloo" w:hAnsi="Baloo" w:cs="Baloo"/>
        </w:rPr>
        <w:t xml:space="preserve">TOTEM / MODULO DE DIRECTORIO INTERNO </w:t>
      </w:r>
    </w:p>
    <w:p w14:paraId="6C5F249C" w14:textId="4B265084" w:rsidR="002B10B1" w:rsidRPr="009849B8" w:rsidRDefault="002B10B1" w:rsidP="00086B0F">
      <w:pPr>
        <w:pStyle w:val="FORMATONORMAL"/>
      </w:pPr>
      <w:r w:rsidRPr="009849B8">
        <w:rPr>
          <w:rFonts w:eastAsia="Museo Sans 100" w:cs="Museo Sans 100"/>
        </w:rPr>
        <w:t xml:space="preserve">Comprenderá las señales que se ubican en los pasillos principales, pasillo del ascensor o circulación vertical o accesos de tránsito obligado. Su emplazamiento deberá ser estudiado teniendo en consideración el trazado arquitectónico de la edificación para determinar su cantidad. Las señales que se sitúen en el pasillo de entrada presentarán la información </w:t>
      </w:r>
      <w:r w:rsidRPr="009849B8">
        <w:rPr>
          <w:rFonts w:eastAsia="Museo Sans 100" w:cs="Museo Sans 100"/>
        </w:rPr>
        <w:lastRenderedPageBreak/>
        <w:t>más completa posible; por zonas, plantas, sectores, etc. Para el caso del El Nido el tótem será ubicado uno por cada nivel en la ubicación que en planos se muestren o en donde el Ingeniero sugiera. El contratista será el responsable de presentar ante el Ingeniero el arte de cada elemento proponiendo el tipo de letra, nombre de espacios, colores, etc. Para posteriormente ser aprobado y colocado.</w:t>
      </w:r>
    </w:p>
    <w:p w14:paraId="59C03776" w14:textId="77777777" w:rsidR="002B10B1" w:rsidRPr="009849B8" w:rsidRDefault="002B10B1" w:rsidP="00086B0F">
      <w:pPr>
        <w:pStyle w:val="FORMATONORMAL"/>
        <w:rPr>
          <w:rFonts w:eastAsia="Museo Sans 100" w:cs="Museo Sans 100"/>
        </w:rPr>
      </w:pPr>
      <w:r w:rsidRPr="009849B8">
        <w:rPr>
          <w:rFonts w:eastAsia="Museo Sans 100" w:cs="Museo Sans 100"/>
        </w:rPr>
        <w:t xml:space="preserve">Este elemento deberá construirse mediante sistemas modulares que permitan un uso flexible y posibiliten el cambio de la información ofrecida acorde a los intereses del establecimiento. Se recomienda la aplicación de la información en lenguaje </w:t>
      </w:r>
      <w:proofErr w:type="spellStart"/>
      <w:r w:rsidRPr="009849B8">
        <w:rPr>
          <w:rFonts w:eastAsia="Museo Sans 100" w:cs="Museo Sans 100"/>
        </w:rPr>
        <w:t>braile</w:t>
      </w:r>
      <w:proofErr w:type="spellEnd"/>
      <w:r w:rsidRPr="009849B8">
        <w:rPr>
          <w:rFonts w:eastAsia="Museo Sans 100" w:cs="Museo Sans 100"/>
        </w:rPr>
        <w:t xml:space="preserve">. Contemplándose un inserto de iguales proporciones a la de la iconografía, que incluya el nombre del establecimiento y una guía de orientación en sustitución a la flecha para interpretación y ubicación por parte de personas con discapacidad visual o no vidente. Se construirán mediante un sistema modular o similar. El Fondo puede ser fabricado con Rieles de aluminio anodizado, con soportes de lámina de aluminio de 3mm de espesor en la parte posterior para su firmeza, adheridos al riel con doble adhesivo de 13 mm de ancho. Rieles de unión especiales para el empate de los rieles de fondo. El acabado final deberá proponerse en vinyl impreso con las áreas de los espacios que en nivel del edifico refiera. </w:t>
      </w:r>
    </w:p>
    <w:p w14:paraId="1F775BB1" w14:textId="6E6F5A92" w:rsidR="00662D62" w:rsidRPr="009849B8" w:rsidRDefault="00662D62" w:rsidP="00EA5B51"/>
    <w:p w14:paraId="0612FCF3" w14:textId="37B43A0F" w:rsidR="00662D62" w:rsidRPr="009849B8" w:rsidRDefault="002B10B1" w:rsidP="002B10B1">
      <w:pPr>
        <w:jc w:val="center"/>
        <w:rPr>
          <w:lang w:val="es-ES"/>
        </w:rPr>
      </w:pPr>
      <w:r w:rsidRPr="009849B8">
        <w:rPr>
          <w:noProof/>
        </w:rPr>
        <w:drawing>
          <wp:inline distT="0" distB="0" distL="0" distR="0" wp14:anchorId="18242E10" wp14:editId="4BE9E8DB">
            <wp:extent cx="2028825" cy="3133725"/>
            <wp:effectExtent l="0" t="0" r="9525" b="9525"/>
            <wp:docPr id="2054612842"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75">
                      <a:extLst>
                        <a:ext uri="{28A0092B-C50C-407E-A947-70E740481C1C}">
                          <a14:useLocalDpi xmlns:a14="http://schemas.microsoft.com/office/drawing/2010/main" val="0"/>
                        </a:ext>
                      </a:extLst>
                    </a:blip>
                    <a:srcRect/>
                    <a:stretch>
                      <a:fillRect/>
                    </a:stretch>
                  </pic:blipFill>
                  <pic:spPr>
                    <a:xfrm>
                      <a:off x="0" y="0"/>
                      <a:ext cx="2028825" cy="3133725"/>
                    </a:xfrm>
                    <a:prstGeom prst="rect">
                      <a:avLst/>
                    </a:prstGeom>
                    <a:ln/>
                  </pic:spPr>
                </pic:pic>
              </a:graphicData>
            </a:graphic>
          </wp:inline>
        </w:drawing>
      </w:r>
    </w:p>
    <w:p w14:paraId="51A69156" w14:textId="61CAFCD1" w:rsidR="002B10B1" w:rsidRPr="009849B8" w:rsidRDefault="00410005" w:rsidP="00086B0F">
      <w:pPr>
        <w:pStyle w:val="FORMATONORMAL"/>
        <w:jc w:val="center"/>
        <w:rPr>
          <w:b/>
          <w:smallCaps/>
        </w:rPr>
      </w:pPr>
      <w:bookmarkStart w:id="142" w:name="_Toc176863588"/>
      <w:r w:rsidRPr="009849B8">
        <w:t xml:space="preserve">ILUSTRACIÓN </w:t>
      </w:r>
      <w:fldSimple w:instr=" SEQ Ilustración \* ARABIC ">
        <w:r w:rsidR="00D80951">
          <w:rPr>
            <w:noProof/>
          </w:rPr>
          <w:t>50</w:t>
        </w:r>
      </w:fldSimple>
      <w:r w:rsidRPr="009849B8">
        <w:t xml:space="preserve"> </w:t>
      </w:r>
      <w:r w:rsidR="002B10B1" w:rsidRPr="009849B8">
        <w:t>EJEMPLO DE TOTEM O MODULO DE DIRECTORIO INTERNO.</w:t>
      </w:r>
      <w:bookmarkEnd w:id="142"/>
    </w:p>
    <w:p w14:paraId="6B3A4C90" w14:textId="77777777" w:rsidR="002B10B1" w:rsidRPr="009849B8" w:rsidRDefault="002B10B1" w:rsidP="00086B0F">
      <w:pPr>
        <w:pStyle w:val="FORMATONORMAL"/>
        <w:rPr>
          <w:rFonts w:eastAsia="Museo Sans 100" w:cs="Museo Sans 100"/>
        </w:rPr>
      </w:pPr>
      <w:r w:rsidRPr="009849B8">
        <w:rPr>
          <w:rFonts w:eastAsia="Museo Sans 100" w:cs="Museo Sans 100"/>
        </w:rPr>
        <w:t xml:space="preserve">Insertos frontales elaborados en plástico ABS, fondo pintado en colores que el Ingeniero autorice según tabla de colores indicada, textos, íconos y logotipo en vinil adhesivo recortados en Plotter Computarizado para que no exista irregularidades en el contorno de las letras, color según tabla de colores indicada. En caso de llevar impresiones de planos de ubicación, deberá ser impreso digitalmente, en vinil adhesivo opaco, utilizando los colores indicados en la Sección de especificaciones generales. Las dimensiones deberán ser de 1.0x2.20m y ancho de 0.60 m. </w:t>
      </w:r>
    </w:p>
    <w:p w14:paraId="049FB71D" w14:textId="77777777" w:rsidR="002B10B1" w:rsidRPr="009849B8" w:rsidRDefault="002B10B1" w:rsidP="00086B0F">
      <w:pPr>
        <w:pStyle w:val="FORMATONORMAL"/>
        <w:rPr>
          <w:rFonts w:ascii="Baloo" w:hAnsi="Baloo" w:cs="Baloo"/>
        </w:rPr>
      </w:pPr>
      <w:r w:rsidRPr="009849B8">
        <w:rPr>
          <w:rFonts w:ascii="Baloo" w:hAnsi="Baloo" w:cs="Baloo"/>
        </w:rPr>
        <w:t>FORMA DE PAGO</w:t>
      </w:r>
    </w:p>
    <w:p w14:paraId="00BFBEEF" w14:textId="60A3BD3D" w:rsidR="002B10B1" w:rsidRPr="009849B8" w:rsidRDefault="002B10B1" w:rsidP="00086B0F">
      <w:pPr>
        <w:pStyle w:val="FORMATONORMAL"/>
        <w:rPr>
          <w:rFonts w:eastAsia="Baloo"/>
        </w:rPr>
      </w:pPr>
      <w:r w:rsidRPr="009849B8">
        <w:rPr>
          <w:rFonts w:cs="Museo Sans 100"/>
        </w:rPr>
        <w:t>Esta partida se pagará por unidad (U) según se indique en el Formulario de Oferta.</w:t>
      </w:r>
    </w:p>
    <w:p w14:paraId="11669DEE" w14:textId="77777777" w:rsidR="00086B0F" w:rsidRPr="009849B8" w:rsidRDefault="00086B0F" w:rsidP="002B10B1">
      <w:pPr>
        <w:tabs>
          <w:tab w:val="left" w:pos="993"/>
        </w:tabs>
        <w:spacing w:line="276" w:lineRule="auto"/>
        <w:rPr>
          <w:rFonts w:ascii="Baloo" w:eastAsia="Baloo" w:hAnsi="Baloo" w:cs="Baloo"/>
        </w:rPr>
      </w:pPr>
    </w:p>
    <w:p w14:paraId="52D34F7E" w14:textId="499FC573" w:rsidR="002B10B1" w:rsidRPr="009849B8" w:rsidRDefault="002B10B1" w:rsidP="00086B0F">
      <w:pPr>
        <w:pStyle w:val="FORMATONORMAL"/>
        <w:rPr>
          <w:rFonts w:ascii="Baloo" w:hAnsi="Baloo" w:cs="Baloo"/>
        </w:rPr>
      </w:pPr>
      <w:r w:rsidRPr="009849B8">
        <w:rPr>
          <w:rFonts w:ascii="Baloo" w:hAnsi="Baloo" w:cs="Baloo"/>
        </w:rPr>
        <w:t xml:space="preserve">DIRECTORIOS EN CIELO </w:t>
      </w:r>
    </w:p>
    <w:p w14:paraId="4BC7F9F3" w14:textId="77777777" w:rsidR="002B10B1" w:rsidRPr="009849B8" w:rsidRDefault="002B10B1" w:rsidP="00086B0F">
      <w:pPr>
        <w:pStyle w:val="FORMATONORMAL"/>
        <w:rPr>
          <w:rFonts w:eastAsia="Museo Sans 100" w:cs="Museo Sans 100"/>
        </w:rPr>
      </w:pPr>
      <w:r w:rsidRPr="009849B8">
        <w:rPr>
          <w:rFonts w:eastAsia="Museo Sans 100" w:cs="Museo Sans 100"/>
        </w:rPr>
        <w:t>Los directorios en cielo serán señales de información a nivel de detalle a ubicarse adheridas a estructura de cielo en los pasillos principales del proyecto como se indiquen en planos o como lo indique el Ingeniero de manera que posean visibilidad y orienten al usuario para la localización de servicios, circulaciones, y recintos. En ningún caso podrá hacerse uso de elementos de suspensión tales como cadenas o hilos para señales tipo plafón de cielos, dado que esta práctica, presenta dificultad de lectura e interpretación de la información para los usuarios, cuando se ha ubicado la señal en sectores vulnerables a corrientes de viento. Así mismo esta práctica en centros hospitalarios y de salud, atenta contra el mantenimiento de los sistemas de suspensión de cielos, pues acelera el deterioro de plafones y sistemas de suspensión, lo que significa un costo económico alto en términos de mantenimiento. Por lo anterior, el contratista en el proyecto no podrá utilizar sistemas de fijación de letreros mediante el uso de cadenas, hilos de nylon o cualquier otro tipo que no sea el señalado.</w:t>
      </w:r>
    </w:p>
    <w:p w14:paraId="25F8B6BC" w14:textId="245F2EAD" w:rsidR="002B10B1" w:rsidRPr="009849B8" w:rsidRDefault="00085E9A" w:rsidP="00086B0F">
      <w:pPr>
        <w:pStyle w:val="FORMATONORMAL"/>
        <w:jc w:val="center"/>
      </w:pPr>
      <w:r w:rsidRPr="009849B8">
        <w:rPr>
          <w:noProof/>
        </w:rPr>
        <w:drawing>
          <wp:inline distT="0" distB="0" distL="0" distR="0" wp14:anchorId="728E6BE6" wp14:editId="18C0C255">
            <wp:extent cx="2987220" cy="2432649"/>
            <wp:effectExtent l="0" t="0" r="3810" b="6350"/>
            <wp:docPr id="2054612839"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76">
                      <a:extLst>
                        <a:ext uri="{28A0092B-C50C-407E-A947-70E740481C1C}">
                          <a14:useLocalDpi xmlns:a14="http://schemas.microsoft.com/office/drawing/2010/main" val="0"/>
                        </a:ext>
                      </a:extLst>
                    </a:blip>
                    <a:srcRect l="4610" r="5746" b="45455"/>
                    <a:stretch>
                      <a:fillRect/>
                    </a:stretch>
                  </pic:blipFill>
                  <pic:spPr>
                    <a:xfrm>
                      <a:off x="0" y="0"/>
                      <a:ext cx="2996613" cy="2440298"/>
                    </a:xfrm>
                    <a:prstGeom prst="rect">
                      <a:avLst/>
                    </a:prstGeom>
                    <a:ln/>
                  </pic:spPr>
                </pic:pic>
              </a:graphicData>
            </a:graphic>
          </wp:inline>
        </w:drawing>
      </w:r>
    </w:p>
    <w:p w14:paraId="1DBFD023" w14:textId="59518458" w:rsidR="00085E9A" w:rsidRPr="009849B8" w:rsidRDefault="00410005" w:rsidP="00086B0F">
      <w:pPr>
        <w:pStyle w:val="FORMATONORMAL"/>
        <w:jc w:val="center"/>
        <w:rPr>
          <w:b/>
          <w:smallCaps/>
        </w:rPr>
      </w:pPr>
      <w:bookmarkStart w:id="143" w:name="_Toc176863589"/>
      <w:r w:rsidRPr="009849B8">
        <w:t xml:space="preserve">ILUSTRACIÓN </w:t>
      </w:r>
      <w:fldSimple w:instr=" SEQ Ilustración \* ARABIC ">
        <w:r w:rsidR="00D80951">
          <w:rPr>
            <w:noProof/>
          </w:rPr>
          <w:t>51</w:t>
        </w:r>
      </w:fldSimple>
      <w:r w:rsidRPr="009849B8">
        <w:t xml:space="preserve"> </w:t>
      </w:r>
      <w:r w:rsidR="00085E9A" w:rsidRPr="009849B8">
        <w:t>EJEMPLO DE DIRECTORIOS EN CIELO</w:t>
      </w:r>
      <w:bookmarkEnd w:id="143"/>
    </w:p>
    <w:p w14:paraId="3D1E04E4" w14:textId="77777777" w:rsidR="00085E9A" w:rsidRPr="009849B8" w:rsidRDefault="00085E9A" w:rsidP="00086B0F">
      <w:pPr>
        <w:pStyle w:val="FORMATONORMAL"/>
        <w:rPr>
          <w:rFonts w:eastAsia="Museo Sans 100" w:cs="Museo Sans 100"/>
        </w:rPr>
      </w:pPr>
      <w:r w:rsidRPr="009849B8">
        <w:rPr>
          <w:rFonts w:eastAsia="Museo Sans 100" w:cs="Museo Sans 100"/>
        </w:rPr>
        <w:t xml:space="preserve">Altura de colocación: Todo rótulo que sea </w:t>
      </w:r>
      <w:proofErr w:type="spellStart"/>
      <w:r w:rsidRPr="009849B8">
        <w:rPr>
          <w:rFonts w:eastAsia="Museo Sans 100" w:cs="Museo Sans 100"/>
        </w:rPr>
        <w:t>cielítico</w:t>
      </w:r>
      <w:proofErr w:type="spellEnd"/>
      <w:r w:rsidRPr="009849B8">
        <w:rPr>
          <w:rFonts w:eastAsia="Museo Sans 100" w:cs="Museo Sans 100"/>
        </w:rPr>
        <w:t xml:space="preserve"> deberá estar colocado en un rango que va desde 2.20 a 2.40 metros, medido desde su parte inferior al nivel de piso terminado. Se definirá con el Ingeniero la altura exacta de su ubicación.  No se aceptarán rótulos colocados fuera de esos rangos salvo por situaciones especiales donde así lo apruebe el Ingeniero. Los rótulos se colocarán a una misma altura en todo el edificio. Estos rótulos ofrecerán a los pacientes que hagan uso del proyecto las señales que ofrecen información para orientación de ubicación de las puertas de salida o rutas de evacuación para público, pacientes y personal. Las dimensiones de la señal deberán ser: 120cm x 60cm 48” x 23 ½ “el arte, tipografía y nombres de espacios se deberán revisar y aprobar con el Ingeniero y se deberán presentar propuestas para su elaboración. </w:t>
      </w:r>
    </w:p>
    <w:p w14:paraId="43AE6530" w14:textId="77777777" w:rsidR="00085E9A" w:rsidRPr="009849B8" w:rsidRDefault="00085E9A" w:rsidP="00086B0F">
      <w:pPr>
        <w:pStyle w:val="FORMATONORMAL"/>
        <w:rPr>
          <w:rFonts w:eastAsia="Museo Sans 100" w:cs="Museo Sans 100"/>
        </w:rPr>
      </w:pPr>
      <w:r w:rsidRPr="009849B8">
        <w:rPr>
          <w:rFonts w:eastAsia="Museo Sans 100" w:cs="Museo Sans 100"/>
        </w:rPr>
        <w:t xml:space="preserve">El material será con base fabricada en lámina acrílica de 3mm de espesor, 2 agujeros avellanados en los extremos de 4.76 mm (3/16”) para su instalación con sistema de anclaje que consta de 2 tubos de 9.5 cm de espesor (3/8´), ubicados a 10 cm de cada extremo del rótulo, con sistema de anclaje al emplantillado del cielorraso. En la parte inferior cada tubo llevará una ranura de 2.5 cm para insertar el rótulo y sujetar con tornillos de 38 mm con tuerca decorativa. Tratados con </w:t>
      </w:r>
      <w:r w:rsidRPr="009849B8">
        <w:rPr>
          <w:rFonts w:eastAsia="Museo Sans 100" w:cs="Museo Sans 100"/>
        </w:rPr>
        <w:lastRenderedPageBreak/>
        <w:t>premier y pintados con lacas especiales para aluminio en color blanco. Para el agarre del tubo, el acrílico se extenderá en su parte superior con una franja de 25.4 mm de altura a todo lo largo del rótulo.</w:t>
      </w:r>
    </w:p>
    <w:p w14:paraId="146CAB6C" w14:textId="77777777" w:rsidR="00085E9A" w:rsidRPr="009849B8" w:rsidRDefault="00085E9A" w:rsidP="00086B0F">
      <w:pPr>
        <w:pStyle w:val="FORMATONORMAL"/>
        <w:rPr>
          <w:rFonts w:ascii="Baloo" w:eastAsia="Museo Sans 100" w:hAnsi="Baloo" w:cs="Baloo"/>
        </w:rPr>
      </w:pPr>
      <w:r w:rsidRPr="009849B8">
        <w:rPr>
          <w:rFonts w:ascii="Baloo" w:eastAsia="Museo Sans 100" w:hAnsi="Baloo" w:cs="Baloo"/>
        </w:rPr>
        <w:t>FORMA DE PAGO</w:t>
      </w:r>
    </w:p>
    <w:p w14:paraId="676E641B" w14:textId="6142F541" w:rsidR="00085E9A" w:rsidRPr="009849B8" w:rsidRDefault="00085E9A" w:rsidP="00086B0F">
      <w:pPr>
        <w:pStyle w:val="FORMATONORMAL"/>
        <w:rPr>
          <w:rFonts w:eastAsia="Museo Sans 100" w:cs="Museo Sans 100"/>
        </w:rPr>
      </w:pPr>
      <w:r w:rsidRPr="009849B8">
        <w:rPr>
          <w:rFonts w:eastAsia="Museo Sans 100" w:cs="Museo Sans 100"/>
        </w:rPr>
        <w:t>Esta partida se pagará por unidad (U), de acuerdo al Formulario de Oferta.</w:t>
      </w:r>
    </w:p>
    <w:p w14:paraId="143D3789" w14:textId="0F496F6D" w:rsidR="00662D62" w:rsidRPr="009849B8" w:rsidRDefault="00085E9A" w:rsidP="00086B0F">
      <w:pPr>
        <w:pStyle w:val="FORMATONORMAL"/>
        <w:rPr>
          <w:rFonts w:ascii="Baloo" w:eastAsia="Museo Sans 100" w:hAnsi="Baloo" w:cs="Baloo"/>
        </w:rPr>
      </w:pPr>
      <w:r w:rsidRPr="009849B8">
        <w:rPr>
          <w:rFonts w:ascii="Baloo" w:eastAsia="Museo Sans 100" w:hAnsi="Baloo" w:cs="Baloo"/>
        </w:rPr>
        <w:t>SEÑALIZACION ESTACIONAMIENTOS ESPECIALES</w:t>
      </w:r>
    </w:p>
    <w:p w14:paraId="6167F43B" w14:textId="6DB13D24" w:rsidR="00D13AA8" w:rsidRPr="009849B8" w:rsidRDefault="00D13AA8" w:rsidP="00086B0F">
      <w:pPr>
        <w:pStyle w:val="FORMATONORMAL"/>
        <w:rPr>
          <w:rFonts w:eastAsia="Museo Sans 100" w:cs="Museo Sans 100"/>
        </w:rPr>
      </w:pPr>
      <w:r w:rsidRPr="009849B8">
        <w:rPr>
          <w:rFonts w:eastAsia="Museo Sans 100" w:cs="Museo Sans 100"/>
        </w:rPr>
        <w:t xml:space="preserve">Comprenderá las señales que se ubican en las áreas destinadas a personas con movilidad reducida o embarazadas las cuales deberán ser fabricadas en una base de tubo galvanizado de 2”x2” con una altura aproxima de 2.10 m, la rotulación será fabricada en material metálica resistente a la humedad pintado con línea grafica según se muestra en imagen de referencia.  </w:t>
      </w:r>
    </w:p>
    <w:p w14:paraId="733D0ADA" w14:textId="3879ED7A" w:rsidR="00D13AA8" w:rsidRPr="009849B8" w:rsidRDefault="00D13AA8" w:rsidP="00086B0F">
      <w:pPr>
        <w:pStyle w:val="FORMATONORMAL"/>
        <w:jc w:val="center"/>
      </w:pPr>
      <w:r w:rsidRPr="009849B8">
        <w:rPr>
          <w:noProof/>
        </w:rPr>
        <w:drawing>
          <wp:inline distT="0" distB="0" distL="0" distR="0" wp14:anchorId="48FDA708" wp14:editId="381BA7FE">
            <wp:extent cx="2357153" cy="2001929"/>
            <wp:effectExtent l="0" t="171450" r="0" b="151130"/>
            <wp:docPr id="2054612852"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77">
                      <a:extLst>
                        <a:ext uri="{28A0092B-C50C-407E-A947-70E740481C1C}">
                          <a14:useLocalDpi xmlns:a14="http://schemas.microsoft.com/office/drawing/2010/main" val="0"/>
                        </a:ext>
                      </a:extLst>
                    </a:blip>
                    <a:srcRect l="39642" t="23360" r="15283" b="15188"/>
                    <a:stretch>
                      <a:fillRect/>
                    </a:stretch>
                  </pic:blipFill>
                  <pic:spPr>
                    <a:xfrm rot="5400000">
                      <a:off x="0" y="0"/>
                      <a:ext cx="2380592" cy="2021836"/>
                    </a:xfrm>
                    <a:prstGeom prst="rect">
                      <a:avLst/>
                    </a:prstGeom>
                    <a:ln/>
                  </pic:spPr>
                </pic:pic>
              </a:graphicData>
            </a:graphic>
          </wp:inline>
        </w:drawing>
      </w:r>
    </w:p>
    <w:p w14:paraId="3D318EF4" w14:textId="5216A16B" w:rsidR="00D13AA8" w:rsidRPr="009849B8" w:rsidRDefault="00410005" w:rsidP="00086B0F">
      <w:pPr>
        <w:pStyle w:val="FORMATONORMAL"/>
        <w:jc w:val="center"/>
        <w:rPr>
          <w:b/>
          <w:smallCaps/>
        </w:rPr>
      </w:pPr>
      <w:bookmarkStart w:id="144" w:name="_Toc176863590"/>
      <w:r w:rsidRPr="009849B8">
        <w:t xml:space="preserve">ILUSTRACIÓN </w:t>
      </w:r>
      <w:fldSimple w:instr=" SEQ Ilustración \* ARABIC ">
        <w:r w:rsidR="00D80951">
          <w:rPr>
            <w:noProof/>
          </w:rPr>
          <w:t>52</w:t>
        </w:r>
      </w:fldSimple>
      <w:r w:rsidR="00D13AA8" w:rsidRPr="009849B8">
        <w:t xml:space="preserve"> SEÑALIZACIÓN DE ESTACIONAMIENTOS ESPECIALES</w:t>
      </w:r>
      <w:bookmarkEnd w:id="144"/>
    </w:p>
    <w:p w14:paraId="5A448611" w14:textId="7B393DDB" w:rsidR="00D13AA8" w:rsidRPr="009849B8" w:rsidRDefault="00D13AA8" w:rsidP="00086B0F">
      <w:pPr>
        <w:pStyle w:val="FORMATONORMAL"/>
        <w:rPr>
          <w:rFonts w:ascii="Baloo" w:hAnsi="Baloo" w:cs="Baloo"/>
        </w:rPr>
      </w:pPr>
      <w:r w:rsidRPr="009849B8">
        <w:rPr>
          <w:rFonts w:ascii="Baloo" w:hAnsi="Baloo" w:cs="Baloo"/>
        </w:rPr>
        <w:t>FORMA DE PAGO</w:t>
      </w:r>
    </w:p>
    <w:p w14:paraId="07479604" w14:textId="3781C061" w:rsidR="00662D62" w:rsidRPr="009849B8" w:rsidRDefault="00D13AA8" w:rsidP="00086B0F">
      <w:pPr>
        <w:pStyle w:val="FORMATONORMAL"/>
        <w:rPr>
          <w:lang w:val="es-ES"/>
        </w:rPr>
      </w:pPr>
      <w:r w:rsidRPr="009849B8">
        <w:rPr>
          <w:rFonts w:eastAsia="Museo Sans 100" w:cs="Museo Sans 100"/>
        </w:rPr>
        <w:t>Esta partida se pagará por unidad (U) según cada categoría, de acuerdo al Formulario de Oferta</w:t>
      </w:r>
    </w:p>
    <w:p w14:paraId="23EA178A" w14:textId="77777777" w:rsidR="00D13AA8" w:rsidRPr="009849B8" w:rsidRDefault="00D13AA8" w:rsidP="00086B0F">
      <w:pPr>
        <w:pStyle w:val="FORMATONORMAL"/>
      </w:pPr>
    </w:p>
    <w:p w14:paraId="245F4A04" w14:textId="6752535B" w:rsidR="00D13AA8" w:rsidRPr="009849B8" w:rsidRDefault="00D13AA8" w:rsidP="00086B0F">
      <w:pPr>
        <w:pStyle w:val="FORMATONORMAL"/>
        <w:rPr>
          <w:rFonts w:ascii="Baloo" w:hAnsi="Baloo" w:cs="Baloo"/>
        </w:rPr>
      </w:pPr>
      <w:r w:rsidRPr="009849B8">
        <w:rPr>
          <w:rFonts w:ascii="Baloo" w:hAnsi="Baloo" w:cs="Baloo"/>
        </w:rPr>
        <w:t xml:space="preserve">ROTULACIÓN PARED DE BATERIA DE BAÑOS </w:t>
      </w:r>
    </w:p>
    <w:p w14:paraId="1F5E16E1" w14:textId="18089125" w:rsidR="00D13AA8" w:rsidRPr="009849B8" w:rsidRDefault="00D13AA8" w:rsidP="009015B4">
      <w:pPr>
        <w:pStyle w:val="FORMATONORMAL"/>
        <w:rPr>
          <w:rFonts w:eastAsia="Museo Sans 100" w:cs="Museo Sans 100"/>
        </w:rPr>
      </w:pPr>
      <w:r w:rsidRPr="009849B8">
        <w:rPr>
          <w:rFonts w:eastAsia="Museo Sans 100" w:cs="Museo Sans 100"/>
        </w:rPr>
        <w:t>Comprenderá el suministro de rotulaciones en paredes internas como indicadores de servicios sanitarios, serán fabricados en material PVC color a elegir por el Ingeniero, el arte deberá elaborarse tal cual se muestra en la imagen de referencia y deberá someterse a aprobación del Ingeniero previo a su instalación. El producto deberá incluir los 3 elementos mostrados con su respectiva flecha indicadora.</w:t>
      </w:r>
    </w:p>
    <w:p w14:paraId="5DB80D7A" w14:textId="4FCFB165" w:rsidR="00D13AA8" w:rsidRPr="009849B8" w:rsidRDefault="00D13AA8" w:rsidP="00337573">
      <w:pPr>
        <w:jc w:val="center"/>
        <w:rPr>
          <w:rFonts w:ascii="Baloo" w:eastAsia="Baloo" w:hAnsi="Baloo" w:cs="Baloo"/>
        </w:rPr>
      </w:pPr>
      <w:r w:rsidRPr="009849B8">
        <w:rPr>
          <w:noProof/>
        </w:rPr>
        <w:lastRenderedPageBreak/>
        <w:drawing>
          <wp:inline distT="0" distB="0" distL="0" distR="0" wp14:anchorId="2A5EFAE9" wp14:editId="284D3564">
            <wp:extent cx="1846300" cy="1967024"/>
            <wp:effectExtent l="0" t="0" r="1905" b="0"/>
            <wp:docPr id="2054612858"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78" cstate="print">
                      <a:extLst>
                        <a:ext uri="{28A0092B-C50C-407E-A947-70E740481C1C}">
                          <a14:useLocalDpi xmlns:a14="http://schemas.microsoft.com/office/drawing/2010/main" val="0"/>
                        </a:ext>
                      </a:extLst>
                    </a:blip>
                    <a:srcRect r="14706" b="8824"/>
                    <a:stretch>
                      <a:fillRect/>
                    </a:stretch>
                  </pic:blipFill>
                  <pic:spPr>
                    <a:xfrm>
                      <a:off x="0" y="0"/>
                      <a:ext cx="1848379" cy="1969238"/>
                    </a:xfrm>
                    <a:prstGeom prst="rect">
                      <a:avLst/>
                    </a:prstGeom>
                    <a:ln/>
                  </pic:spPr>
                </pic:pic>
              </a:graphicData>
            </a:graphic>
          </wp:inline>
        </w:drawing>
      </w:r>
      <w:r w:rsidRPr="009849B8">
        <w:rPr>
          <w:noProof/>
        </w:rPr>
        <w:drawing>
          <wp:inline distT="0" distB="0" distL="0" distR="0" wp14:anchorId="6DD553A5" wp14:editId="4157BFC5">
            <wp:extent cx="3805360" cy="2020186"/>
            <wp:effectExtent l="0" t="0" r="5080" b="0"/>
            <wp:docPr id="2054612976" name="image128.png"/>
            <wp:cNvGraphicFramePr/>
            <a:graphic xmlns:a="http://schemas.openxmlformats.org/drawingml/2006/main">
              <a:graphicData uri="http://schemas.openxmlformats.org/drawingml/2006/picture">
                <pic:pic xmlns:pic="http://schemas.openxmlformats.org/drawingml/2006/picture">
                  <pic:nvPicPr>
                    <pic:cNvPr id="0" name="image128.png"/>
                    <pic:cNvPicPr preferRelativeResize="0"/>
                  </pic:nvPicPr>
                  <pic:blipFill rotWithShape="1">
                    <a:blip r:embed="rId79" cstate="print">
                      <a:extLst>
                        <a:ext uri="{28A0092B-C50C-407E-A947-70E740481C1C}">
                          <a14:useLocalDpi xmlns:a14="http://schemas.microsoft.com/office/drawing/2010/main" val="0"/>
                        </a:ext>
                      </a:extLst>
                    </a:blip>
                    <a:srcRect l="3116" t="23348" r="3947" b="23006"/>
                    <a:stretch/>
                  </pic:blipFill>
                  <pic:spPr bwMode="auto">
                    <a:xfrm>
                      <a:off x="0" y="0"/>
                      <a:ext cx="3806498" cy="2020790"/>
                    </a:xfrm>
                    <a:prstGeom prst="rect">
                      <a:avLst/>
                    </a:prstGeom>
                    <a:ln>
                      <a:noFill/>
                    </a:ln>
                    <a:extLst>
                      <a:ext uri="{53640926-AAD7-44D8-BBD7-CCE9431645EC}">
                        <a14:shadowObscured xmlns:a14="http://schemas.microsoft.com/office/drawing/2010/main"/>
                      </a:ext>
                    </a:extLst>
                  </pic:spPr>
                </pic:pic>
              </a:graphicData>
            </a:graphic>
          </wp:inline>
        </w:drawing>
      </w:r>
    </w:p>
    <w:p w14:paraId="30FB9828" w14:textId="1B6302DC" w:rsidR="009015B4" w:rsidRPr="009849B8" w:rsidRDefault="00410005" w:rsidP="009015B4">
      <w:pPr>
        <w:pStyle w:val="FORMATONORMAL"/>
        <w:jc w:val="center"/>
        <w:rPr>
          <w:b/>
          <w:smallCaps/>
        </w:rPr>
      </w:pPr>
      <w:bookmarkStart w:id="145" w:name="_Toc176863591"/>
      <w:r w:rsidRPr="009849B8">
        <w:t xml:space="preserve">ILUSTRACIÓN </w:t>
      </w:r>
      <w:fldSimple w:instr=" SEQ Ilustración \* ARABIC ">
        <w:r w:rsidR="00D80951">
          <w:rPr>
            <w:noProof/>
          </w:rPr>
          <w:t>53</w:t>
        </w:r>
      </w:fldSimple>
      <w:r w:rsidRPr="009849B8">
        <w:t xml:space="preserve"> </w:t>
      </w:r>
      <w:r w:rsidR="00D13AA8" w:rsidRPr="009849B8">
        <w:t>EJEMPLO DE ROTULACIÓN PARED DE BATERÍA DE BAÑOS.</w:t>
      </w:r>
      <w:bookmarkEnd w:id="145"/>
    </w:p>
    <w:p w14:paraId="5F961A25" w14:textId="15EFF0F5" w:rsidR="00337573" w:rsidRPr="009849B8" w:rsidRDefault="00D13AA8" w:rsidP="00337573">
      <w:pPr>
        <w:spacing w:line="240" w:lineRule="auto"/>
        <w:rPr>
          <w:rFonts w:ascii="Baloo" w:eastAsia="Baloo" w:hAnsi="Baloo" w:cs="Baloo"/>
        </w:rPr>
      </w:pPr>
      <w:r w:rsidRPr="009849B8">
        <w:rPr>
          <w:rFonts w:ascii="Baloo" w:eastAsia="Baloo" w:hAnsi="Baloo" w:cs="Baloo"/>
        </w:rPr>
        <w:t>FORMA DE PAGO</w:t>
      </w:r>
    </w:p>
    <w:p w14:paraId="08AFD562" w14:textId="0960BF43" w:rsidR="00D13AA8" w:rsidRPr="009849B8" w:rsidRDefault="00D13AA8" w:rsidP="00337573">
      <w:pPr>
        <w:spacing w:line="240" w:lineRule="auto"/>
        <w:rPr>
          <w:rFonts w:eastAsia="Museo Sans 100" w:cs="Museo Sans 100"/>
        </w:rPr>
      </w:pPr>
      <w:r w:rsidRPr="009849B8">
        <w:rPr>
          <w:rFonts w:eastAsia="Museo Sans 100" w:cs="Museo Sans 100"/>
        </w:rPr>
        <w:t>Esta partida se pagará por unidad (U) según cada categoría, de acuerdo al Formulario de Oferta</w:t>
      </w:r>
    </w:p>
    <w:p w14:paraId="5016D82C" w14:textId="746E9B14" w:rsidR="00FE7663" w:rsidRPr="009849B8" w:rsidRDefault="00FE7663" w:rsidP="00C20194">
      <w:pPr>
        <w:pStyle w:val="TITULOF-1"/>
        <w:rPr>
          <w:color w:val="auto"/>
        </w:rPr>
      </w:pPr>
    </w:p>
    <w:p w14:paraId="1C135738" w14:textId="23D2B45A" w:rsidR="00C20194" w:rsidRPr="009849B8" w:rsidRDefault="00C20194">
      <w:pPr>
        <w:pStyle w:val="SUBTITULO2ET"/>
        <w:numPr>
          <w:ilvl w:val="1"/>
          <w:numId w:val="107"/>
        </w:numPr>
      </w:pPr>
      <w:bookmarkStart w:id="146" w:name="_Toc190954472"/>
      <w:r w:rsidRPr="009849B8">
        <w:t>PREINSTALACION DE EQUIPOS MEDICOS</w:t>
      </w:r>
      <w:bookmarkEnd w:id="146"/>
      <w:r w:rsidRPr="009849B8">
        <w:t xml:space="preserve"> </w:t>
      </w:r>
    </w:p>
    <w:p w14:paraId="53A1FE84" w14:textId="77777777" w:rsidR="000A75B7" w:rsidRPr="009849B8" w:rsidRDefault="000A75B7" w:rsidP="000A75B7">
      <w:pPr>
        <w:rPr>
          <w:rFonts w:ascii="Baloo" w:eastAsia="Baloo" w:hAnsi="Baloo" w:cs="Baloo"/>
        </w:rPr>
      </w:pPr>
      <w:r w:rsidRPr="009849B8">
        <w:rPr>
          <w:rFonts w:ascii="Baloo" w:eastAsia="Baloo" w:hAnsi="Baloo" w:cs="Baloo"/>
        </w:rPr>
        <w:t>EQUIPOS ARQUITECTONICOS: CABECEROS HORIZONTALES, COLUMNAS CIELITICAS Y RIELES SUSPENDIDOS TIPO PENDANTES.</w:t>
      </w:r>
    </w:p>
    <w:p w14:paraId="08ADF38F" w14:textId="77777777" w:rsidR="000A75B7" w:rsidRPr="009849B8" w:rsidRDefault="000A75B7" w:rsidP="000A75B7">
      <w:pPr>
        <w:rPr>
          <w:rFonts w:ascii="Baloo" w:eastAsia="Baloo" w:hAnsi="Baloo" w:cs="Baloo"/>
        </w:rPr>
      </w:pPr>
      <w:r w:rsidRPr="009849B8">
        <w:rPr>
          <w:rFonts w:ascii="Baloo" w:eastAsia="Baloo" w:hAnsi="Baloo" w:cs="Baloo"/>
        </w:rPr>
        <w:t>EQUIPOS ARQUITECTONICOS</w:t>
      </w:r>
    </w:p>
    <w:p w14:paraId="4CC7850C" w14:textId="77777777" w:rsidR="000A75B7" w:rsidRPr="009849B8" w:rsidRDefault="000A75B7" w:rsidP="000A75B7">
      <w:pPr>
        <w:rPr>
          <w:rFonts w:eastAsia="Museo Sans 100" w:cs="Museo Sans 100"/>
        </w:rPr>
      </w:pPr>
      <w:r w:rsidRPr="009849B8">
        <w:rPr>
          <w:rFonts w:eastAsia="Museo Sans 100" w:cs="Museo Sans 100"/>
        </w:rPr>
        <w:t xml:space="preserve">Estas especificaciones tienen por objeto normar el suministro, instalación, montaje y puesta en marcha de los cabeceros horizontales o verticales, columnas </w:t>
      </w:r>
      <w:proofErr w:type="spellStart"/>
      <w:r w:rsidRPr="009849B8">
        <w:rPr>
          <w:rFonts w:eastAsia="Museo Sans 100" w:cs="Museo Sans 100"/>
        </w:rPr>
        <w:t>cielíticas</w:t>
      </w:r>
      <w:proofErr w:type="spellEnd"/>
      <w:r w:rsidRPr="009849B8">
        <w:rPr>
          <w:rFonts w:eastAsia="Museo Sans 100" w:cs="Museo Sans 100"/>
        </w:rPr>
        <w:t xml:space="preserve"> tipo </w:t>
      </w:r>
      <w:proofErr w:type="spellStart"/>
      <w:r w:rsidRPr="009849B8">
        <w:rPr>
          <w:rFonts w:eastAsia="Museo Sans 100" w:cs="Museo Sans 100"/>
        </w:rPr>
        <w:t>pendante</w:t>
      </w:r>
      <w:proofErr w:type="spellEnd"/>
      <w:r w:rsidRPr="009849B8">
        <w:rPr>
          <w:rFonts w:eastAsia="Museo Sans 100" w:cs="Museo Sans 100"/>
        </w:rPr>
        <w:t xml:space="preserve"> y rieles suspendidos al techo tipo </w:t>
      </w:r>
      <w:proofErr w:type="spellStart"/>
      <w:r w:rsidRPr="009849B8">
        <w:rPr>
          <w:rFonts w:eastAsia="Museo Sans 100" w:cs="Museo Sans 100"/>
        </w:rPr>
        <w:t>pendante</w:t>
      </w:r>
      <w:proofErr w:type="spellEnd"/>
      <w:r w:rsidRPr="009849B8">
        <w:rPr>
          <w:rFonts w:eastAsia="Museo Sans 100" w:cs="Museo Sans 100"/>
        </w:rPr>
        <w:t>, a ubicar en áreas de observación, hospitalización, quirófanos y cuidados críticos del establecimiento.</w:t>
      </w:r>
    </w:p>
    <w:p w14:paraId="1D48012B" w14:textId="77777777" w:rsidR="000A75B7" w:rsidRPr="009849B8" w:rsidRDefault="000A75B7" w:rsidP="000A75B7">
      <w:pPr>
        <w:rPr>
          <w:rFonts w:eastAsia="Museo Sans 100" w:cs="Museo Sans 100"/>
        </w:rPr>
      </w:pPr>
      <w:r w:rsidRPr="009849B8">
        <w:rPr>
          <w:rFonts w:eastAsia="Museo Sans 100" w:cs="Museo Sans 100"/>
        </w:rPr>
        <w:t>Las especificaciones y los planos correspondientes a las mismas forman un solo cuerpo, por lo cual lo que aparezca en uno o en otro, será tomado como descrito en ambos.</w:t>
      </w:r>
    </w:p>
    <w:p w14:paraId="6E617FFF" w14:textId="77777777" w:rsidR="000A75B7" w:rsidRPr="009849B8" w:rsidRDefault="000A75B7" w:rsidP="000A75B7">
      <w:pPr>
        <w:rPr>
          <w:rFonts w:eastAsia="Museo Sans 100" w:cs="Museo Sans 100"/>
        </w:rPr>
      </w:pPr>
      <w:r w:rsidRPr="009849B8">
        <w:rPr>
          <w:rFonts w:eastAsia="Museo Sans 100" w:cs="Museo Sans 100"/>
        </w:rPr>
        <w:t>Estas especificaciones establecen la descripción técnica de los sistemas por instalar, complementándose con las condiciones generales de licitación que el propietario establezca.</w:t>
      </w:r>
    </w:p>
    <w:p w14:paraId="2D784E60" w14:textId="77777777" w:rsidR="000A75B7" w:rsidRPr="009849B8" w:rsidRDefault="000A75B7" w:rsidP="000A75B7">
      <w:pPr>
        <w:rPr>
          <w:rFonts w:ascii="Baloo" w:eastAsia="Baloo" w:hAnsi="Baloo" w:cs="Baloo"/>
        </w:rPr>
      </w:pPr>
      <w:bookmarkStart w:id="147" w:name="_heading=h.40p60yl" w:colFirst="0" w:colLast="0"/>
      <w:bookmarkEnd w:id="147"/>
      <w:r w:rsidRPr="009849B8">
        <w:rPr>
          <w:rFonts w:ascii="Baloo" w:eastAsia="Baloo" w:hAnsi="Baloo" w:cs="Baloo"/>
        </w:rPr>
        <w:t>ALCANCE DE LA OBRA</w:t>
      </w:r>
    </w:p>
    <w:p w14:paraId="7B6392B6" w14:textId="77777777" w:rsidR="000A75B7" w:rsidRPr="009849B8" w:rsidRDefault="000A75B7" w:rsidP="000A75B7">
      <w:pPr>
        <w:rPr>
          <w:rFonts w:eastAsia="Museo Sans 100" w:cs="Museo Sans 100"/>
        </w:rPr>
      </w:pPr>
      <w:r w:rsidRPr="009849B8">
        <w:rPr>
          <w:rFonts w:eastAsia="Museo Sans 100" w:cs="Museo Sans 100"/>
        </w:rPr>
        <w:t xml:space="preserve">De acuerdo con estos documentos y tal como se muestra en los planos, el contratista será responsable de la ejecución de los trabajos, suministro, entrega, puesta en marcha y funcionamiento correcto de los equipos arquitectónicos para la instalación de tomas de gases médicos, receptáculos de alimentación eléctrica, red de tierra equipotencial, voz y datos.  </w:t>
      </w:r>
    </w:p>
    <w:p w14:paraId="36004827" w14:textId="77777777" w:rsidR="000A75B7" w:rsidRPr="009849B8" w:rsidRDefault="000A75B7" w:rsidP="000A75B7">
      <w:pPr>
        <w:rPr>
          <w:rFonts w:eastAsia="Museo Sans 100" w:cs="Museo Sans 100"/>
        </w:rPr>
      </w:pPr>
      <w:r w:rsidRPr="009849B8">
        <w:rPr>
          <w:rFonts w:eastAsia="Museo Sans 100" w:cs="Museo Sans 100"/>
        </w:rPr>
        <w:t>Proveerá e instalará las conexiones de redes, eléctricas y mecánicas para asegurar el funcionamiento de los tomacorrientes, puntos de voz y datos, puntos de equipotencialidad y toma de gases médicos solicitados.</w:t>
      </w:r>
    </w:p>
    <w:p w14:paraId="43DCD9B5" w14:textId="77777777" w:rsidR="000A75B7" w:rsidRPr="009849B8" w:rsidRDefault="000A75B7" w:rsidP="000A75B7">
      <w:pPr>
        <w:rPr>
          <w:rFonts w:eastAsia="Museo Sans 100" w:cs="Museo Sans 100"/>
        </w:rPr>
      </w:pPr>
      <w:r w:rsidRPr="009849B8">
        <w:rPr>
          <w:rFonts w:eastAsia="Museo Sans 100" w:cs="Museo Sans 100"/>
        </w:rPr>
        <w:t xml:space="preserve">Se deberá realizar los montajes de todos los equipos arquitectónicos, para lo que deberá incluir todas las obras civiles, mecánicas y eléctricas recomendadas por el fabricante incluyendo el suministro e instalación de estructuras de sujeción </w:t>
      </w:r>
      <w:r w:rsidRPr="009849B8">
        <w:rPr>
          <w:rFonts w:eastAsia="Museo Sans 100" w:cs="Museo Sans 100"/>
        </w:rPr>
        <w:lastRenderedPageBreak/>
        <w:t xml:space="preserve">a techo para cada </w:t>
      </w:r>
      <w:proofErr w:type="spellStart"/>
      <w:r w:rsidRPr="009849B8">
        <w:rPr>
          <w:rFonts w:eastAsia="Museo Sans 100" w:cs="Museo Sans 100"/>
        </w:rPr>
        <w:t>pendante</w:t>
      </w:r>
      <w:proofErr w:type="spellEnd"/>
      <w:r w:rsidRPr="009849B8">
        <w:rPr>
          <w:rFonts w:eastAsia="Museo Sans 100" w:cs="Museo Sans 100"/>
        </w:rPr>
        <w:t xml:space="preserve"> si son individuales o una sola base si es en tándem, incluir además cualquier arriostramiento, materiales y accesorios necesarios para la correcta instalación de los equipos. Los equipos arquitectónicos solicitados son:</w:t>
      </w:r>
    </w:p>
    <w:p w14:paraId="4912FE73" w14:textId="77777777" w:rsidR="009015B4" w:rsidRPr="009849B8" w:rsidRDefault="000A75B7">
      <w:pPr>
        <w:widowControl w:val="0"/>
        <w:numPr>
          <w:ilvl w:val="0"/>
          <w:numId w:val="8"/>
        </w:numPr>
        <w:spacing w:after="86" w:line="288" w:lineRule="auto"/>
        <w:rPr>
          <w:rFonts w:eastAsia="Museo Sans 100" w:cs="Museo Sans 100"/>
        </w:rPr>
      </w:pPr>
      <w:r w:rsidRPr="009849B8">
        <w:rPr>
          <w:rFonts w:eastAsia="Museo Sans 100" w:cs="Museo Sans 100"/>
        </w:rPr>
        <w:t>Cabeceros horizontales o verticales</w:t>
      </w:r>
    </w:p>
    <w:p w14:paraId="36799C38" w14:textId="0DA9E06A" w:rsidR="00D13AA8" w:rsidRPr="009849B8" w:rsidRDefault="000A75B7" w:rsidP="009015B4">
      <w:pPr>
        <w:widowControl w:val="0"/>
        <w:spacing w:after="86" w:line="288" w:lineRule="auto"/>
        <w:ind w:left="648"/>
        <w:rPr>
          <w:rFonts w:eastAsia="Museo Sans 100" w:cs="Museo Sans 100"/>
        </w:rPr>
      </w:pPr>
      <w:r w:rsidRPr="009849B8">
        <w:rPr>
          <w:rFonts w:eastAsia="Museo Sans 100" w:cs="Museo Sans 100"/>
          <w:noProof/>
        </w:rPr>
        <w:drawing>
          <wp:inline distT="0" distB="0" distL="0" distR="0" wp14:anchorId="5E8C6528" wp14:editId="0D81E7D5">
            <wp:extent cx="1588809" cy="1552354"/>
            <wp:effectExtent l="0" t="0" r="0" b="0"/>
            <wp:docPr id="2054612951" name="image102.jpg" descr="Cabecero para pacientes horizontal de 1.80 m 3 tomas+riel+iluminación Mod. Horizon  III Cat. AGM-COHOIIIA418003-000639 Marca Arigmed"/>
            <wp:cNvGraphicFramePr/>
            <a:graphic xmlns:a="http://schemas.openxmlformats.org/drawingml/2006/main">
              <a:graphicData uri="http://schemas.openxmlformats.org/drawingml/2006/picture">
                <pic:pic xmlns:pic="http://schemas.openxmlformats.org/drawingml/2006/picture">
                  <pic:nvPicPr>
                    <pic:cNvPr id="0" name="image102.jpg" descr="Cabecero para pacientes horizontal de 1.80 m 3 tomas+riel+iluminación Mod. Horizon  III Cat. AGM-COHOIIIA418003-000639 Marca Arigmed"/>
                    <pic:cNvPicPr preferRelativeResize="0"/>
                  </pic:nvPicPr>
                  <pic:blipFill>
                    <a:blip r:embed="rId80"/>
                    <a:srcRect/>
                    <a:stretch>
                      <a:fillRect/>
                    </a:stretch>
                  </pic:blipFill>
                  <pic:spPr>
                    <a:xfrm>
                      <a:off x="0" y="0"/>
                      <a:ext cx="1614788" cy="1577737"/>
                    </a:xfrm>
                    <a:prstGeom prst="rect">
                      <a:avLst/>
                    </a:prstGeom>
                    <a:ln/>
                  </pic:spPr>
                </pic:pic>
              </a:graphicData>
            </a:graphic>
          </wp:inline>
        </w:drawing>
      </w:r>
      <w:r w:rsidRPr="009849B8">
        <w:rPr>
          <w:rFonts w:eastAsia="Museo Sans 100" w:cs="Museo Sans 100"/>
          <w:noProof/>
        </w:rPr>
        <w:drawing>
          <wp:inline distT="0" distB="0" distL="0" distR="0" wp14:anchorId="4224A229" wp14:editId="1645F7EC">
            <wp:extent cx="1998785" cy="967563"/>
            <wp:effectExtent l="0" t="0" r="1905" b="4445"/>
            <wp:docPr id="2054612949"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81"/>
                    <a:srcRect/>
                    <a:stretch>
                      <a:fillRect/>
                    </a:stretch>
                  </pic:blipFill>
                  <pic:spPr>
                    <a:xfrm>
                      <a:off x="0" y="0"/>
                      <a:ext cx="2014036" cy="974945"/>
                    </a:xfrm>
                    <a:prstGeom prst="rect">
                      <a:avLst/>
                    </a:prstGeom>
                    <a:ln/>
                  </pic:spPr>
                </pic:pic>
              </a:graphicData>
            </a:graphic>
          </wp:inline>
        </w:drawing>
      </w:r>
      <w:r w:rsidRPr="009849B8">
        <w:rPr>
          <w:rFonts w:eastAsia="Museo Sans 100" w:cs="Museo Sans 100"/>
          <w:noProof/>
        </w:rPr>
        <w:drawing>
          <wp:inline distT="0" distB="0" distL="0" distR="0" wp14:anchorId="52F346A0" wp14:editId="51988413">
            <wp:extent cx="1155560" cy="1835143"/>
            <wp:effectExtent l="0" t="0" r="0" b="0"/>
            <wp:docPr id="2054612955" name="image107.jpg" descr="Unidad médica de cabecera vertical - HU21-01 - Hutz Medical"/>
            <wp:cNvGraphicFramePr/>
            <a:graphic xmlns:a="http://schemas.openxmlformats.org/drawingml/2006/main">
              <a:graphicData uri="http://schemas.openxmlformats.org/drawingml/2006/picture">
                <pic:pic xmlns:pic="http://schemas.openxmlformats.org/drawingml/2006/picture">
                  <pic:nvPicPr>
                    <pic:cNvPr id="0" name="image107.jpg" descr="Unidad médica de cabecera vertical - HU21-01 - Hutz Medical"/>
                    <pic:cNvPicPr preferRelativeResize="0"/>
                  </pic:nvPicPr>
                  <pic:blipFill>
                    <a:blip r:embed="rId82"/>
                    <a:srcRect/>
                    <a:stretch>
                      <a:fillRect/>
                    </a:stretch>
                  </pic:blipFill>
                  <pic:spPr>
                    <a:xfrm>
                      <a:off x="0" y="0"/>
                      <a:ext cx="1161701" cy="1844895"/>
                    </a:xfrm>
                    <a:prstGeom prst="rect">
                      <a:avLst/>
                    </a:prstGeom>
                    <a:ln/>
                  </pic:spPr>
                </pic:pic>
              </a:graphicData>
            </a:graphic>
          </wp:inline>
        </w:drawing>
      </w:r>
    </w:p>
    <w:p w14:paraId="3ED38667" w14:textId="2123E01B" w:rsidR="00D13AA8" w:rsidRPr="009849B8" w:rsidRDefault="00410005" w:rsidP="00C10CBE">
      <w:pPr>
        <w:tabs>
          <w:tab w:val="left" w:pos="993"/>
        </w:tabs>
        <w:spacing w:after="0" w:line="276" w:lineRule="auto"/>
        <w:jc w:val="center"/>
        <w:rPr>
          <w:rFonts w:eastAsia="Museo Sans 100" w:cs="Museo Sans 100"/>
          <w:szCs w:val="20"/>
        </w:rPr>
      </w:pPr>
      <w:bookmarkStart w:id="148" w:name="_Toc176863592"/>
      <w:r w:rsidRPr="009849B8">
        <w:rPr>
          <w:szCs w:val="20"/>
        </w:rPr>
        <w:t xml:space="preserve">ILUSTRACIÓN </w:t>
      </w:r>
      <w:r w:rsidRPr="009849B8">
        <w:rPr>
          <w:szCs w:val="20"/>
        </w:rPr>
        <w:fldChar w:fldCharType="begin"/>
      </w:r>
      <w:r w:rsidRPr="009849B8">
        <w:rPr>
          <w:szCs w:val="20"/>
        </w:rPr>
        <w:instrText xml:space="preserve"> SEQ Ilustración \* ARABIC </w:instrText>
      </w:r>
      <w:r w:rsidRPr="009849B8">
        <w:rPr>
          <w:szCs w:val="20"/>
        </w:rPr>
        <w:fldChar w:fldCharType="separate"/>
      </w:r>
      <w:r w:rsidR="00D80951">
        <w:rPr>
          <w:noProof/>
          <w:szCs w:val="20"/>
        </w:rPr>
        <w:t>54</w:t>
      </w:r>
      <w:r w:rsidRPr="009849B8">
        <w:rPr>
          <w:szCs w:val="20"/>
        </w:rPr>
        <w:fldChar w:fldCharType="end"/>
      </w:r>
      <w:r w:rsidRPr="009849B8">
        <w:rPr>
          <w:szCs w:val="20"/>
        </w:rPr>
        <w:t xml:space="preserve"> </w:t>
      </w:r>
      <w:r w:rsidR="00C10CBE" w:rsidRPr="009849B8">
        <w:rPr>
          <w:rFonts w:eastAsia="Museo Sans 100" w:cs="Museo Sans 100"/>
          <w:szCs w:val="20"/>
        </w:rPr>
        <w:t>IMÁGENES DE REFERENCIA DE CABECEROS HORIZONTALES Y VERTICALES (IMAGEN DE REFERENCIA)</w:t>
      </w:r>
      <w:bookmarkEnd w:id="148"/>
    </w:p>
    <w:p w14:paraId="43EE1F49" w14:textId="77777777" w:rsidR="00C10CBE" w:rsidRPr="009849B8" w:rsidRDefault="00C10CBE" w:rsidP="00D13AA8">
      <w:pPr>
        <w:tabs>
          <w:tab w:val="left" w:pos="993"/>
        </w:tabs>
        <w:spacing w:after="0" w:line="276" w:lineRule="auto"/>
        <w:rPr>
          <w:rFonts w:eastAsia="Museo Sans 100" w:cs="Museo Sans 100"/>
        </w:rPr>
      </w:pPr>
    </w:p>
    <w:p w14:paraId="336A8EAB" w14:textId="292CE9DF" w:rsidR="005B5F19" w:rsidRPr="009849B8" w:rsidRDefault="00C10CBE">
      <w:pPr>
        <w:pStyle w:val="Prrafodelista"/>
        <w:widowControl w:val="0"/>
        <w:numPr>
          <w:ilvl w:val="1"/>
          <w:numId w:val="8"/>
        </w:numPr>
        <w:spacing w:after="86"/>
        <w:rPr>
          <w:rFonts w:ascii="Museo Sans 100" w:eastAsia="Museo Sans 100" w:hAnsi="Museo Sans 100" w:cs="Museo Sans 100"/>
          <w:sz w:val="22"/>
          <w:szCs w:val="22"/>
        </w:rPr>
      </w:pPr>
      <w:r w:rsidRPr="009849B8">
        <w:rPr>
          <w:rFonts w:ascii="Museo Sans 100" w:eastAsia="Museo Sans 100" w:hAnsi="Museo Sans 100" w:cs="Museo Sans 100"/>
          <w:sz w:val="22"/>
          <w:szCs w:val="22"/>
        </w:rPr>
        <w:t xml:space="preserve">Rieles suspendidos de techo tipo </w:t>
      </w:r>
      <w:r w:rsidR="005B5F19" w:rsidRPr="009849B8">
        <w:rPr>
          <w:rFonts w:ascii="Museo Sans 100" w:eastAsia="Museo Sans 100" w:hAnsi="Museo Sans 100" w:cs="Museo Sans 100"/>
          <w:sz w:val="22"/>
          <w:szCs w:val="22"/>
        </w:rPr>
        <w:tab/>
      </w:r>
      <w:r w:rsidR="005B5F19" w:rsidRPr="009849B8">
        <w:rPr>
          <w:rFonts w:ascii="Museo Sans 100" w:eastAsia="Museo Sans 100" w:hAnsi="Museo Sans 100" w:cs="Museo Sans 100"/>
          <w:sz w:val="22"/>
          <w:szCs w:val="22"/>
        </w:rPr>
        <w:tab/>
        <w:t xml:space="preserve">3) Columna </w:t>
      </w:r>
      <w:proofErr w:type="spellStart"/>
      <w:r w:rsidR="005B5F19" w:rsidRPr="009849B8">
        <w:rPr>
          <w:rFonts w:ascii="Museo Sans 100" w:eastAsia="Museo Sans 100" w:hAnsi="Museo Sans 100" w:cs="Museo Sans 100"/>
          <w:sz w:val="22"/>
          <w:szCs w:val="22"/>
        </w:rPr>
        <w:t>cielítica</w:t>
      </w:r>
      <w:proofErr w:type="spellEnd"/>
      <w:r w:rsidR="005B5F19" w:rsidRPr="009849B8">
        <w:rPr>
          <w:rFonts w:ascii="Museo Sans 100" w:eastAsia="Museo Sans 100" w:hAnsi="Museo Sans 100" w:cs="Museo Sans 100"/>
          <w:sz w:val="22"/>
          <w:szCs w:val="22"/>
        </w:rPr>
        <w:t xml:space="preserve"> de distribución con 2</w:t>
      </w:r>
    </w:p>
    <w:p w14:paraId="01259346" w14:textId="5FD126E9" w:rsidR="005B5F19" w:rsidRPr="009849B8" w:rsidRDefault="005B5F19" w:rsidP="005B5F19">
      <w:pPr>
        <w:widowControl w:val="0"/>
        <w:spacing w:after="86"/>
        <w:rPr>
          <w:rFonts w:eastAsia="Museo Sans 100" w:cs="Museo Sans 100"/>
        </w:rPr>
      </w:pPr>
      <w:proofErr w:type="spellStart"/>
      <w:r w:rsidRPr="009849B8">
        <w:rPr>
          <w:rFonts w:eastAsia="Museo Sans 100" w:cs="Museo Sans 100"/>
        </w:rPr>
        <w:t>P</w:t>
      </w:r>
      <w:r w:rsidR="00C10CBE" w:rsidRPr="009849B8">
        <w:rPr>
          <w:rFonts w:eastAsia="Museo Sans 100" w:cs="Museo Sans 100"/>
        </w:rPr>
        <w:t>endante</w:t>
      </w:r>
      <w:proofErr w:type="spellEnd"/>
      <w:r w:rsidRPr="009849B8">
        <w:rPr>
          <w:rFonts w:eastAsia="Museo Sans 100" w:cs="Museo Sans 100"/>
        </w:rPr>
        <w:t xml:space="preserve">. </w:t>
      </w:r>
      <w:r w:rsidRPr="009849B8">
        <w:rPr>
          <w:rFonts w:eastAsia="Museo Sans 100" w:cs="Museo Sans 100"/>
        </w:rPr>
        <w:tab/>
      </w:r>
      <w:r w:rsidRPr="009849B8">
        <w:rPr>
          <w:rFonts w:eastAsia="Museo Sans 100" w:cs="Museo Sans 100"/>
        </w:rPr>
        <w:tab/>
      </w:r>
      <w:r w:rsidRPr="009849B8">
        <w:rPr>
          <w:rFonts w:eastAsia="Museo Sans 100" w:cs="Museo Sans 100"/>
        </w:rPr>
        <w:tab/>
      </w:r>
      <w:r w:rsidRPr="009849B8">
        <w:rPr>
          <w:rFonts w:eastAsia="Museo Sans 100" w:cs="Museo Sans 100"/>
        </w:rPr>
        <w:tab/>
      </w:r>
      <w:r w:rsidR="00F93A83" w:rsidRPr="009849B8">
        <w:rPr>
          <w:rFonts w:eastAsia="Museo Sans 100" w:cs="Museo Sans 100"/>
        </w:rPr>
        <w:tab/>
      </w:r>
      <w:r w:rsidR="00337573" w:rsidRPr="009849B8">
        <w:rPr>
          <w:rFonts w:eastAsia="Museo Sans 100" w:cs="Museo Sans 100"/>
        </w:rPr>
        <w:t xml:space="preserve">  </w:t>
      </w:r>
      <w:r w:rsidRPr="009849B8">
        <w:rPr>
          <w:rFonts w:eastAsia="Museo Sans 100" w:cs="Museo Sans 100"/>
        </w:rPr>
        <w:tab/>
        <w:t xml:space="preserve">     brazos tipo </w:t>
      </w:r>
      <w:proofErr w:type="spellStart"/>
      <w:r w:rsidRPr="009849B8">
        <w:rPr>
          <w:rFonts w:eastAsia="Museo Sans 100" w:cs="Museo Sans 100"/>
        </w:rPr>
        <w:t>pendante</w:t>
      </w:r>
      <w:proofErr w:type="spellEnd"/>
      <w:r w:rsidRPr="009849B8">
        <w:rPr>
          <w:rFonts w:eastAsia="Museo Sans 100" w:cs="Museo Sans 100"/>
        </w:rPr>
        <w:t>, cada uno con</w:t>
      </w:r>
    </w:p>
    <w:p w14:paraId="525A7899" w14:textId="4E759EEC" w:rsidR="00337573" w:rsidRPr="009849B8" w:rsidRDefault="005B5F19" w:rsidP="005B5F19">
      <w:pPr>
        <w:widowControl w:val="0"/>
        <w:spacing w:after="86"/>
        <w:ind w:left="4956"/>
        <w:rPr>
          <w:rFonts w:eastAsia="Museo Sans 100" w:cs="Museo Sans 100"/>
        </w:rPr>
      </w:pPr>
      <w:r w:rsidRPr="009849B8">
        <w:rPr>
          <w:rFonts w:eastAsia="Museo Sans 100" w:cs="Museo Sans 100"/>
        </w:rPr>
        <w:t xml:space="preserve">      doble   articulación. </w:t>
      </w:r>
    </w:p>
    <w:p w14:paraId="3F54BF08" w14:textId="04D053A6" w:rsidR="00C10CBE" w:rsidRPr="009849B8" w:rsidRDefault="00C10CBE" w:rsidP="00C10CBE">
      <w:pPr>
        <w:rPr>
          <w:rFonts w:eastAsia="Museo Sans 100" w:cs="Museo Sans 100"/>
        </w:rPr>
      </w:pPr>
      <w:r w:rsidRPr="009849B8">
        <w:rPr>
          <w:rFonts w:eastAsia="Museo Sans 100" w:cs="Museo Sans 100"/>
          <w:noProof/>
        </w:rPr>
        <w:drawing>
          <wp:inline distT="0" distB="0" distL="0" distR="0" wp14:anchorId="5E823FB7" wp14:editId="79A987E3">
            <wp:extent cx="2487930" cy="2355870"/>
            <wp:effectExtent l="0" t="0" r="7620" b="6350"/>
            <wp:docPr id="2054612953"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rotWithShape="1">
                    <a:blip r:embed="rId83"/>
                    <a:srcRect t="5048" b="5014"/>
                    <a:stretch/>
                  </pic:blipFill>
                  <pic:spPr bwMode="auto">
                    <a:xfrm>
                      <a:off x="0" y="0"/>
                      <a:ext cx="2507989" cy="2374864"/>
                    </a:xfrm>
                    <a:prstGeom prst="rect">
                      <a:avLst/>
                    </a:prstGeom>
                    <a:ln>
                      <a:noFill/>
                    </a:ln>
                    <a:extLst>
                      <a:ext uri="{53640926-AAD7-44D8-BBD7-CCE9431645EC}">
                        <a14:shadowObscured xmlns:a14="http://schemas.microsoft.com/office/drawing/2010/main"/>
                      </a:ext>
                    </a:extLst>
                  </pic:spPr>
                </pic:pic>
              </a:graphicData>
            </a:graphic>
          </wp:inline>
        </w:drawing>
      </w:r>
      <w:r w:rsidRPr="009849B8">
        <w:rPr>
          <w:rFonts w:eastAsia="Museo Sans 100" w:cs="Museo Sans 100"/>
        </w:rPr>
        <w:tab/>
      </w:r>
      <w:r w:rsidRPr="009849B8">
        <w:rPr>
          <w:rFonts w:eastAsia="Museo Sans 100" w:cs="Museo Sans 100"/>
        </w:rPr>
        <w:tab/>
      </w:r>
      <w:r w:rsidRPr="009849B8">
        <w:rPr>
          <w:rFonts w:eastAsia="Museo Sans 100" w:cs="Museo Sans 100"/>
        </w:rPr>
        <w:tab/>
      </w:r>
      <w:r w:rsidRPr="009849B8">
        <w:rPr>
          <w:rFonts w:eastAsia="Museo Sans 100" w:cs="Museo Sans 100"/>
          <w:noProof/>
        </w:rPr>
        <w:drawing>
          <wp:inline distT="0" distB="0" distL="0" distR="0" wp14:anchorId="3CFD8079" wp14:editId="141F6EE5">
            <wp:extent cx="2477386" cy="2365434"/>
            <wp:effectExtent l="0" t="0" r="0" b="0"/>
            <wp:docPr id="2054612945"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rotWithShape="1">
                    <a:blip r:embed="rId84"/>
                    <a:srcRect l="12484" r="9132" b="10285"/>
                    <a:stretch/>
                  </pic:blipFill>
                  <pic:spPr bwMode="auto">
                    <a:xfrm>
                      <a:off x="0" y="0"/>
                      <a:ext cx="2498946" cy="2386020"/>
                    </a:xfrm>
                    <a:prstGeom prst="rect">
                      <a:avLst/>
                    </a:prstGeom>
                    <a:ln>
                      <a:noFill/>
                    </a:ln>
                    <a:extLst>
                      <a:ext uri="{53640926-AAD7-44D8-BBD7-CCE9431645EC}">
                        <a14:shadowObscured xmlns:a14="http://schemas.microsoft.com/office/drawing/2010/main"/>
                      </a:ext>
                    </a:extLst>
                  </pic:spPr>
                </pic:pic>
              </a:graphicData>
            </a:graphic>
          </wp:inline>
        </w:drawing>
      </w:r>
    </w:p>
    <w:p w14:paraId="23A16DA2" w14:textId="4D15CABF" w:rsidR="00337573" w:rsidRPr="009849B8" w:rsidRDefault="0034527F" w:rsidP="00F93A83">
      <w:pPr>
        <w:rPr>
          <w:rFonts w:ascii="Baloo" w:eastAsia="Baloo" w:hAnsi="Baloo" w:cs="Baloo"/>
        </w:rPr>
      </w:pPr>
      <w:r w:rsidRPr="009849B8">
        <w:rPr>
          <w:noProof/>
        </w:rPr>
        <mc:AlternateContent>
          <mc:Choice Requires="wps">
            <w:drawing>
              <wp:anchor distT="0" distB="0" distL="114300" distR="114300" simplePos="0" relativeHeight="251670016" behindDoc="0" locked="0" layoutInCell="1" allowOverlap="1" wp14:anchorId="7D32109B" wp14:editId="388E7B1D">
                <wp:simplePos x="0" y="0"/>
                <wp:positionH relativeFrom="margin">
                  <wp:align>right</wp:align>
                </wp:positionH>
                <wp:positionV relativeFrom="paragraph">
                  <wp:posOffset>15875</wp:posOffset>
                </wp:positionV>
                <wp:extent cx="2487930" cy="635635"/>
                <wp:effectExtent l="0" t="0" r="0" b="0"/>
                <wp:wrapNone/>
                <wp:docPr id="914489721" name="Rectángulo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87930" cy="63563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60010A99" w14:textId="095412F6" w:rsidR="00F93A83" w:rsidRPr="00F93A83" w:rsidRDefault="00410005" w:rsidP="009015B4">
                            <w:pPr>
                              <w:pStyle w:val="FORMATONORMAL"/>
                            </w:pPr>
                            <w:bookmarkStart w:id="149" w:name="_Toc176863594"/>
                            <w:r w:rsidRPr="00AE73F2">
                              <w:rPr>
                                <w:szCs w:val="20"/>
                              </w:rPr>
                              <w:t xml:space="preserve">ILUSTRACIÓN </w:t>
                            </w:r>
                            <w:r w:rsidRPr="00AE73F2">
                              <w:rPr>
                                <w:szCs w:val="20"/>
                              </w:rPr>
                              <w:fldChar w:fldCharType="begin"/>
                            </w:r>
                            <w:r w:rsidRPr="00AE73F2">
                              <w:rPr>
                                <w:szCs w:val="20"/>
                              </w:rPr>
                              <w:instrText xml:space="preserve"> SEQ Ilustración \* ARABIC </w:instrText>
                            </w:r>
                            <w:r w:rsidRPr="00AE73F2">
                              <w:rPr>
                                <w:szCs w:val="20"/>
                              </w:rPr>
                              <w:fldChar w:fldCharType="separate"/>
                            </w:r>
                            <w:r w:rsidR="00D80951">
                              <w:rPr>
                                <w:noProof/>
                                <w:szCs w:val="20"/>
                              </w:rPr>
                              <w:t>55</w:t>
                            </w:r>
                            <w:r w:rsidRPr="00AE73F2">
                              <w:rPr>
                                <w:szCs w:val="20"/>
                              </w:rPr>
                              <w:fldChar w:fldCharType="end"/>
                            </w:r>
                            <w:r w:rsidR="00F93A83">
                              <w:t xml:space="preserve"> COLUMNA CIELÏTICA DE DISTRIBUCION</w:t>
                            </w:r>
                            <w:r w:rsidR="00F93A83" w:rsidRPr="00F93A83">
                              <w:t>, (IMAGEN DE REFERENCIA)</w:t>
                            </w:r>
                            <w:bookmarkEnd w:id="149"/>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32109B" id="Rectángulo 3" o:spid="_x0000_s1031" style="position:absolute;left:0;text-align:left;margin-left:144.7pt;margin-top:1.25pt;width:195.9pt;height:50.05pt;z-index:2516700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" filled="f" stroked="f" strokeweight="1pt">
                <v:textbox>
                  <w:txbxContent>
                    <w:p w14:paraId="60010A99" w14:textId="095412F6" w:rsidR="00F93A83" w:rsidRPr="00F93A83" w:rsidRDefault="00410005" w:rsidP="009015B4">
                      <w:pPr>
                        <w:pStyle w:val="FORMATONORMAL"/>
                      </w:pPr>
                      <w:bookmarkStart w:id="150" w:name="_Toc176863594"/>
                      <w:r w:rsidRPr="00AE73F2">
                        <w:rPr>
                          <w:szCs w:val="20"/>
                        </w:rPr>
                        <w:t xml:space="preserve">ILUSTRACIÓN </w:t>
                      </w:r>
                      <w:r w:rsidRPr="00AE73F2">
                        <w:rPr>
                          <w:szCs w:val="20"/>
                        </w:rPr>
                        <w:fldChar w:fldCharType="begin"/>
                      </w:r>
                      <w:r w:rsidRPr="00AE73F2">
                        <w:rPr>
                          <w:szCs w:val="20"/>
                        </w:rPr>
                        <w:instrText xml:space="preserve"> SEQ Ilustración \* ARABIC </w:instrText>
                      </w:r>
                      <w:r w:rsidRPr="00AE73F2">
                        <w:rPr>
                          <w:szCs w:val="20"/>
                        </w:rPr>
                        <w:fldChar w:fldCharType="separate"/>
                      </w:r>
                      <w:r w:rsidR="00D80951">
                        <w:rPr>
                          <w:noProof/>
                          <w:szCs w:val="20"/>
                        </w:rPr>
                        <w:t>55</w:t>
                      </w:r>
                      <w:r w:rsidRPr="00AE73F2">
                        <w:rPr>
                          <w:szCs w:val="20"/>
                        </w:rPr>
                        <w:fldChar w:fldCharType="end"/>
                      </w:r>
                      <w:r w:rsidR="00F93A83">
                        <w:t xml:space="preserve"> COLUMNA CIELÏTICA DE DISTRIBUCION</w:t>
                      </w:r>
                      <w:r w:rsidR="00F93A83" w:rsidRPr="00F93A83">
                        <w:t>, (IMAGEN DE REFERENCIA)</w:t>
                      </w:r>
                      <w:bookmarkEnd w:id="150"/>
                    </w:p>
                  </w:txbxContent>
                </v:textbox>
                <w10:wrap anchorx="margin"/>
              </v:rect>
            </w:pict>
          </mc:Fallback>
        </mc:AlternateContent>
      </w:r>
      <w:r w:rsidRPr="009849B8">
        <w:rPr>
          <w:noProof/>
        </w:rPr>
        <mc:AlternateContent>
          <mc:Choice Requires="wps">
            <w:drawing>
              <wp:anchor distT="0" distB="0" distL="114300" distR="114300" simplePos="0" relativeHeight="251668992" behindDoc="0" locked="0" layoutInCell="1" allowOverlap="1" wp14:anchorId="02900604" wp14:editId="6F7CB626">
                <wp:simplePos x="0" y="0"/>
                <wp:positionH relativeFrom="margin">
                  <wp:align>left</wp:align>
                </wp:positionH>
                <wp:positionV relativeFrom="paragraph">
                  <wp:posOffset>15240</wp:posOffset>
                </wp:positionV>
                <wp:extent cx="2487930" cy="715010"/>
                <wp:effectExtent l="0" t="0" r="0" b="0"/>
                <wp:wrapNone/>
                <wp:docPr id="513377289" name="Rectángulo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87930" cy="71501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7916C2AC" w14:textId="39E223E7" w:rsidR="00F93A83" w:rsidRPr="00F93A83" w:rsidRDefault="00410005" w:rsidP="009015B4">
                            <w:pPr>
                              <w:pStyle w:val="FORMATONORMAL"/>
                            </w:pPr>
                            <w:bookmarkStart w:id="150" w:name="_Toc176863593"/>
                            <w:r w:rsidRPr="00AE73F2">
                              <w:rPr>
                                <w:szCs w:val="20"/>
                              </w:rPr>
                              <w:t xml:space="preserve">ILUSTRACIÓN </w:t>
                            </w:r>
                            <w:r w:rsidRPr="00AE73F2">
                              <w:rPr>
                                <w:szCs w:val="20"/>
                              </w:rPr>
                              <w:fldChar w:fldCharType="begin"/>
                            </w:r>
                            <w:r w:rsidRPr="00AE73F2">
                              <w:rPr>
                                <w:szCs w:val="20"/>
                              </w:rPr>
                              <w:instrText xml:space="preserve"> SEQ Ilustración \* ARABIC </w:instrText>
                            </w:r>
                            <w:r w:rsidRPr="00AE73F2">
                              <w:rPr>
                                <w:szCs w:val="20"/>
                              </w:rPr>
                              <w:fldChar w:fldCharType="separate"/>
                            </w:r>
                            <w:r w:rsidR="00D80951">
                              <w:rPr>
                                <w:noProof/>
                                <w:szCs w:val="20"/>
                              </w:rPr>
                              <w:t>56</w:t>
                            </w:r>
                            <w:r w:rsidRPr="00AE73F2">
                              <w:rPr>
                                <w:szCs w:val="20"/>
                              </w:rPr>
                              <w:fldChar w:fldCharType="end"/>
                            </w:r>
                            <w:r>
                              <w:rPr>
                                <w:szCs w:val="20"/>
                              </w:rPr>
                              <w:t xml:space="preserve"> </w:t>
                            </w:r>
                            <w:r w:rsidR="00F93A83" w:rsidRPr="00F93A83">
                              <w:t>RIELES SUSPENDIDOS DE TECHO TIPO PENDANTE, (IMAGEN DE REFERENCIA)</w:t>
                            </w:r>
                            <w:bookmarkEnd w:id="150"/>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900604" id="Rectángulo 1" o:spid="_x0000_s1032" style="position:absolute;left:0;text-align:left;margin-left:0;margin-top:1.2pt;width:195.9pt;height:56.3pt;z-index:2516689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" filled="f" stroked="f" strokeweight="1pt">
                <v:textbox>
                  <w:txbxContent>
                    <w:p w14:paraId="7916C2AC" w14:textId="39E223E7" w:rsidR="00F93A83" w:rsidRPr="00F93A83" w:rsidRDefault="00410005" w:rsidP="009015B4">
                      <w:pPr>
                        <w:pStyle w:val="FORMATONORMAL"/>
                      </w:pPr>
                      <w:bookmarkStart w:id="152" w:name="_Toc176863593"/>
                      <w:r w:rsidRPr="00AE73F2">
                        <w:rPr>
                          <w:szCs w:val="20"/>
                        </w:rPr>
                        <w:t xml:space="preserve">ILUSTRACIÓN </w:t>
                      </w:r>
                      <w:r w:rsidRPr="00AE73F2">
                        <w:rPr>
                          <w:szCs w:val="20"/>
                        </w:rPr>
                        <w:fldChar w:fldCharType="begin"/>
                      </w:r>
                      <w:r w:rsidRPr="00AE73F2">
                        <w:rPr>
                          <w:szCs w:val="20"/>
                        </w:rPr>
                        <w:instrText xml:space="preserve"> SEQ Ilustración \* ARABIC </w:instrText>
                      </w:r>
                      <w:r w:rsidRPr="00AE73F2">
                        <w:rPr>
                          <w:szCs w:val="20"/>
                        </w:rPr>
                        <w:fldChar w:fldCharType="separate"/>
                      </w:r>
                      <w:r w:rsidR="00D80951">
                        <w:rPr>
                          <w:noProof/>
                          <w:szCs w:val="20"/>
                        </w:rPr>
                        <w:t>56</w:t>
                      </w:r>
                      <w:r w:rsidRPr="00AE73F2">
                        <w:rPr>
                          <w:szCs w:val="20"/>
                        </w:rPr>
                        <w:fldChar w:fldCharType="end"/>
                      </w:r>
                      <w:r>
                        <w:rPr>
                          <w:szCs w:val="20"/>
                        </w:rPr>
                        <w:t xml:space="preserve"> </w:t>
                      </w:r>
                      <w:r w:rsidR="00F93A83" w:rsidRPr="00F93A83">
                        <w:t>RIELES SUSPENDIDOS DE TECHO TIPO PENDANTE, (IMAGEN DE REFERENCIA)</w:t>
                      </w:r>
                      <w:bookmarkEnd w:id="152"/>
                    </w:p>
                  </w:txbxContent>
                </v:textbox>
                <w10:wrap anchorx="margin"/>
              </v:rect>
            </w:pict>
          </mc:Fallback>
        </mc:AlternateContent>
      </w:r>
    </w:p>
    <w:p w14:paraId="6C4E43BE" w14:textId="77777777" w:rsidR="009015B4" w:rsidRPr="009849B8" w:rsidRDefault="009015B4" w:rsidP="00F93A83">
      <w:pPr>
        <w:rPr>
          <w:rFonts w:ascii="Baloo" w:eastAsia="Baloo" w:hAnsi="Baloo" w:cs="Baloo"/>
        </w:rPr>
      </w:pPr>
    </w:p>
    <w:p w14:paraId="6CA4AE3B" w14:textId="77777777" w:rsidR="009015B4" w:rsidRPr="009849B8" w:rsidRDefault="009015B4" w:rsidP="00F93A83">
      <w:pPr>
        <w:rPr>
          <w:rFonts w:ascii="Baloo" w:eastAsia="Baloo" w:hAnsi="Baloo" w:cs="Baloo"/>
        </w:rPr>
      </w:pPr>
    </w:p>
    <w:p w14:paraId="7948B96B" w14:textId="1189C058" w:rsidR="00337573" w:rsidRPr="009849B8" w:rsidRDefault="00F93A83" w:rsidP="00F93A83">
      <w:pPr>
        <w:rPr>
          <w:rFonts w:ascii="Baloo" w:eastAsia="Baloo" w:hAnsi="Baloo" w:cs="Baloo"/>
        </w:rPr>
      </w:pPr>
      <w:r w:rsidRPr="009849B8">
        <w:rPr>
          <w:rFonts w:ascii="Baloo" w:eastAsia="Baloo" w:hAnsi="Baloo" w:cs="Baloo"/>
        </w:rPr>
        <w:t>CARACTERISTICAS ADICIONALES</w:t>
      </w:r>
    </w:p>
    <w:p w14:paraId="569E02A1" w14:textId="77777777" w:rsidR="00F93A83" w:rsidRPr="009849B8" w:rsidRDefault="00F93A83" w:rsidP="009015B4">
      <w:pPr>
        <w:pStyle w:val="FORMATONORMALVIETA"/>
      </w:pPr>
      <w:r w:rsidRPr="009849B8">
        <w:lastRenderedPageBreak/>
        <w:t>Incluir las pruebas para verificación de funcionamiento correcto de tomas de gases médicos, tomacorrientes de alimentación eléctrica, puntos de equipo potencialidad, voz y datos.</w:t>
      </w:r>
    </w:p>
    <w:p w14:paraId="06D7B9CD" w14:textId="77777777" w:rsidR="00F93A83" w:rsidRPr="009849B8" w:rsidRDefault="00F93A83" w:rsidP="009015B4">
      <w:pPr>
        <w:pStyle w:val="FORMATONORMALVIETA"/>
      </w:pPr>
      <w:r w:rsidRPr="009849B8">
        <w:t>Presentar los catálogos y planos taller de todos los equipos a suministrar previo a aprobación.</w:t>
      </w:r>
    </w:p>
    <w:p w14:paraId="1CFFA2C0" w14:textId="77777777" w:rsidR="00F93A83" w:rsidRPr="009849B8" w:rsidRDefault="00F93A83" w:rsidP="009015B4">
      <w:pPr>
        <w:pStyle w:val="FORMATONORMALVIETA"/>
      </w:pPr>
      <w:r w:rsidRPr="009849B8">
        <w:t xml:space="preserve">Deberá incorporar el diseño final de los equipos arquitectónico, de acuerdo a plano taller aprobado, en los planos como construido del proyecto. </w:t>
      </w:r>
    </w:p>
    <w:p w14:paraId="161358D9" w14:textId="77777777" w:rsidR="00F93A83" w:rsidRPr="009849B8" w:rsidRDefault="00F93A83" w:rsidP="009015B4">
      <w:pPr>
        <w:pStyle w:val="FORMATONORMALVIETA"/>
      </w:pPr>
      <w:r w:rsidRPr="009849B8">
        <w:t xml:space="preserve">Deberá incluir adiestramiento técnico y practico, al personal designado por el propietario, para el uso, limpieza y cuidado diario para el personal usuario, así como el mantenimiento para el personal técnico. </w:t>
      </w:r>
    </w:p>
    <w:p w14:paraId="7F44400A" w14:textId="77777777" w:rsidR="00F93A83" w:rsidRPr="009849B8" w:rsidRDefault="00F93A83" w:rsidP="00F93A83">
      <w:pPr>
        <w:rPr>
          <w:rFonts w:ascii="Baloo" w:eastAsia="Baloo" w:hAnsi="Baloo" w:cs="Baloo"/>
        </w:rPr>
      </w:pPr>
      <w:bookmarkStart w:id="151" w:name="_heading=h.2fugb6e" w:colFirst="0" w:colLast="0"/>
      <w:bookmarkEnd w:id="151"/>
      <w:r w:rsidRPr="009849B8">
        <w:rPr>
          <w:rFonts w:ascii="Baloo" w:eastAsia="Baloo" w:hAnsi="Baloo" w:cs="Baloo"/>
        </w:rPr>
        <w:t>CALIDAD DE EQUIPOS Y MATERIALES</w:t>
      </w:r>
    </w:p>
    <w:p w14:paraId="7859BD36" w14:textId="77777777" w:rsidR="00F93A83" w:rsidRPr="009849B8" w:rsidRDefault="00F93A83" w:rsidP="00F93A83">
      <w:pPr>
        <w:rPr>
          <w:rFonts w:eastAsia="Museo Sans 100" w:cs="Museo Sans 100"/>
        </w:rPr>
      </w:pPr>
      <w:r w:rsidRPr="009849B8">
        <w:rPr>
          <w:rFonts w:eastAsia="Museo Sans 100" w:cs="Museo Sans 100"/>
        </w:rPr>
        <w:t>Los equipos, materiales y accesorios a suministrarse deberán ser completamente nuevos y de fabricación reciente no mayor a 6 meses, y libres de defectos o imperfecciones. No se aceptarán equipos remanufacturados ni reutilizados.</w:t>
      </w:r>
    </w:p>
    <w:p w14:paraId="25BCAAF1" w14:textId="77777777" w:rsidR="00F93A83" w:rsidRPr="009849B8" w:rsidRDefault="00F93A83" w:rsidP="00F93A83">
      <w:pPr>
        <w:rPr>
          <w:rFonts w:eastAsia="Museo Sans 100" w:cs="Museo Sans 100"/>
        </w:rPr>
      </w:pPr>
      <w:r w:rsidRPr="009849B8">
        <w:rPr>
          <w:rFonts w:eastAsia="Museo Sans 100" w:cs="Museo Sans 100"/>
        </w:rPr>
        <w:t>Las estructuras, arriostramientos, tuberías, y elementos como tomacorrientes, toma de gases médicos y puntos de equipotencialidad serán fabricados grado médico.</w:t>
      </w:r>
    </w:p>
    <w:p w14:paraId="51F6AFCC" w14:textId="77777777" w:rsidR="00F93A83" w:rsidRPr="009849B8" w:rsidRDefault="00F93A83" w:rsidP="00F93A83">
      <w:pPr>
        <w:rPr>
          <w:rFonts w:eastAsia="Museo Sans 100" w:cs="Museo Sans 100"/>
        </w:rPr>
      </w:pPr>
      <w:r w:rsidRPr="009849B8">
        <w:rPr>
          <w:rFonts w:eastAsia="Museo Sans 100" w:cs="Museo Sans 100"/>
        </w:rPr>
        <w:t>Deberá presentar los siguientes certificados de calidad:</w:t>
      </w:r>
    </w:p>
    <w:p w14:paraId="7FC3138D" w14:textId="77777777" w:rsidR="00F93A83" w:rsidRPr="009849B8" w:rsidRDefault="00F93A83" w:rsidP="009015B4">
      <w:pPr>
        <w:pStyle w:val="FORMATONORMALVIETA"/>
      </w:pPr>
      <w:r w:rsidRPr="009849B8">
        <w:t>Certificación de sistema de gestión de la calidad para fabricantes de equipos médicos y servicios relacionados ISO 13485:2016 o más reciente (Presentar certificado vigente).</w:t>
      </w:r>
    </w:p>
    <w:p w14:paraId="79D1FE62" w14:textId="77777777" w:rsidR="00F93A83" w:rsidRPr="009849B8" w:rsidRDefault="00F93A83" w:rsidP="009015B4">
      <w:pPr>
        <w:pStyle w:val="FORMATONORMALVIETA"/>
      </w:pPr>
      <w:r w:rsidRPr="009849B8">
        <w:t>Certificación de estándar ISO 11197:2016 o más reciente.</w:t>
      </w:r>
    </w:p>
    <w:p w14:paraId="0818E0AE" w14:textId="77777777" w:rsidR="00F93A83" w:rsidRPr="009849B8" w:rsidRDefault="00F93A83" w:rsidP="009015B4">
      <w:pPr>
        <w:pStyle w:val="FORMATONORMALVIETA"/>
      </w:pPr>
      <w:r w:rsidRPr="009849B8">
        <w:t>Deberá tener conformidad con lo indicado por el estándar NFPA 99:2015 o más reciente, en lo referente a equipos arquitectónicos para instalación de gases médicos y tomacorrientes de suministro eléctrico en ambiente críticos.</w:t>
      </w:r>
    </w:p>
    <w:p w14:paraId="3D70160E" w14:textId="77777777" w:rsidR="00F93A83" w:rsidRPr="009849B8" w:rsidRDefault="00F93A83" w:rsidP="00F93A83">
      <w:pPr>
        <w:rPr>
          <w:rFonts w:eastAsia="Museo Sans 100" w:cs="Museo Sans 100"/>
        </w:rPr>
      </w:pPr>
      <w:r w:rsidRPr="009849B8">
        <w:rPr>
          <w:rFonts w:eastAsia="Museo Sans 100" w:cs="Museo Sans 100"/>
        </w:rPr>
        <w:t>El contratista deberá incluir en su oferta, catálogos de equipos, materiales y accesorios a utilizar en la instalación, que permitan apreciar la calidad de estos.</w:t>
      </w:r>
    </w:p>
    <w:p w14:paraId="100ADC53" w14:textId="77777777" w:rsidR="00F93A83" w:rsidRPr="009849B8" w:rsidRDefault="00F93A83" w:rsidP="00F93A83">
      <w:pPr>
        <w:rPr>
          <w:rFonts w:ascii="Baloo" w:eastAsia="Baloo" w:hAnsi="Baloo" w:cs="Baloo"/>
        </w:rPr>
      </w:pPr>
      <w:r w:rsidRPr="009849B8">
        <w:rPr>
          <w:rFonts w:ascii="Baloo" w:eastAsia="Baloo" w:hAnsi="Baloo" w:cs="Baloo"/>
        </w:rPr>
        <w:t>CABECEROS HORIZONTALES Y/O VERTICALES</w:t>
      </w:r>
    </w:p>
    <w:p w14:paraId="0BB30956" w14:textId="77777777" w:rsidR="00F93A83" w:rsidRPr="009849B8" w:rsidRDefault="00F93A83" w:rsidP="00F93A83">
      <w:pPr>
        <w:rPr>
          <w:rFonts w:eastAsia="Museo Sans 100" w:cs="Museo Sans 100"/>
        </w:rPr>
      </w:pPr>
      <w:r w:rsidRPr="009849B8">
        <w:rPr>
          <w:rFonts w:eastAsia="Museo Sans 100" w:cs="Museo Sans 100"/>
        </w:rPr>
        <w:t>Estructura compuesta por modulo horizontal, todo fabricado en perfil aluminio y/o plástico ABS o material superior, diseño que proporcione al usuario acceso optimizado a tomas de gases médicos, tomacorrientes de alimentación eléctrica, voz y datos.</w:t>
      </w:r>
    </w:p>
    <w:p w14:paraId="6E79F005" w14:textId="77777777" w:rsidR="00F93A83" w:rsidRPr="009849B8" w:rsidRDefault="00F93A83" w:rsidP="00F93A83">
      <w:pPr>
        <w:pBdr>
          <w:top w:val="nil"/>
          <w:left w:val="nil"/>
          <w:bottom w:val="nil"/>
          <w:right w:val="nil"/>
          <w:between w:val="nil"/>
        </w:pBdr>
        <w:spacing w:after="120" w:line="276" w:lineRule="auto"/>
        <w:rPr>
          <w:rFonts w:eastAsia="Museo Sans 100" w:cs="Museo Sans 100"/>
        </w:rPr>
      </w:pPr>
      <w:r w:rsidRPr="009849B8">
        <w:rPr>
          <w:rFonts w:eastAsia="Museo Sans 100" w:cs="Museo Sans 100"/>
        </w:rPr>
        <w:t>Configuración de al menos 3 vías internas con separaciones que permitan aislar gases médicos del fluido eléctrico, voz y datos</w:t>
      </w:r>
    </w:p>
    <w:p w14:paraId="56F9F078" w14:textId="77777777" w:rsidR="00F93A83" w:rsidRPr="009849B8" w:rsidRDefault="00F93A83" w:rsidP="00F93A83">
      <w:pPr>
        <w:rPr>
          <w:rFonts w:eastAsia="Museo Sans 100" w:cs="Museo Sans 100"/>
        </w:rPr>
      </w:pPr>
      <w:r w:rsidRPr="009849B8">
        <w:rPr>
          <w:rFonts w:eastAsia="Museo Sans 100" w:cs="Museo Sans 100"/>
        </w:rPr>
        <w:t>Capacidad para distribuir alimentación eléctrica, red de tierra equipotencial, tomas de gases médicos: oxigeno, aire y vacío, red de voz y datos.</w:t>
      </w:r>
    </w:p>
    <w:p w14:paraId="4D8B00C9" w14:textId="77777777" w:rsidR="00F93A83" w:rsidRPr="009849B8" w:rsidRDefault="00F93A83" w:rsidP="00F93A83">
      <w:pPr>
        <w:rPr>
          <w:rFonts w:eastAsia="Museo Sans 100" w:cs="Museo Sans 100"/>
        </w:rPr>
      </w:pPr>
      <w:r w:rsidRPr="009849B8">
        <w:rPr>
          <w:rFonts w:eastAsia="Museo Sans 100" w:cs="Museo Sans 100"/>
        </w:rPr>
        <w:t>Acabados en sintonía con acabados arquitectónicos propuestos por cada ambiente de sala de observación, recuperación, hospitalización post operatoria, máxima urgencia, UTPR y embarazo de alto riesgo.</w:t>
      </w:r>
    </w:p>
    <w:p w14:paraId="68AA0D03" w14:textId="77777777" w:rsidR="00F93A83" w:rsidRPr="009849B8" w:rsidRDefault="00F93A83" w:rsidP="00F93A83">
      <w:pPr>
        <w:rPr>
          <w:rFonts w:eastAsia="Museo Sans 100" w:cs="Museo Sans 100"/>
        </w:rPr>
      </w:pPr>
      <w:r w:rsidRPr="009849B8">
        <w:rPr>
          <w:rFonts w:eastAsia="Museo Sans 100" w:cs="Museo Sans 100"/>
        </w:rPr>
        <w:t xml:space="preserve">Con recubrimiento </w:t>
      </w:r>
      <w:proofErr w:type="spellStart"/>
      <w:r w:rsidRPr="009849B8">
        <w:rPr>
          <w:rFonts w:eastAsia="Museo Sans 100" w:cs="Museo Sans 100"/>
        </w:rPr>
        <w:t>antibacteriales</w:t>
      </w:r>
      <w:proofErr w:type="spellEnd"/>
      <w:r w:rsidRPr="009849B8">
        <w:rPr>
          <w:rFonts w:eastAsia="Museo Sans 100" w:cs="Museo Sans 100"/>
        </w:rPr>
        <w:t xml:space="preserve"> y resistencia para soportar la limpieza con líquidos comunes de desinfección hospitalaria.</w:t>
      </w:r>
    </w:p>
    <w:p w14:paraId="5EC21ECE" w14:textId="77777777" w:rsidR="00F93A83" w:rsidRPr="009849B8" w:rsidRDefault="00F93A83" w:rsidP="00F93A83">
      <w:pPr>
        <w:rPr>
          <w:rFonts w:eastAsia="Museo Sans 100" w:cs="Museo Sans 100"/>
          <w:b/>
        </w:rPr>
      </w:pPr>
      <w:r w:rsidRPr="009849B8">
        <w:rPr>
          <w:rFonts w:eastAsia="Museo Sans 100" w:cs="Museo Sans 100"/>
          <w:b/>
        </w:rPr>
        <w:t>Características mecánicas generales.</w:t>
      </w:r>
    </w:p>
    <w:p w14:paraId="5824A232" w14:textId="77777777" w:rsidR="00F93A83" w:rsidRPr="009849B8" w:rsidRDefault="00F93A83" w:rsidP="009015B4">
      <w:pPr>
        <w:pStyle w:val="FORMATONORMALVIETA"/>
      </w:pPr>
      <w:r w:rsidRPr="009849B8">
        <w:t>Sistema suspendido en pared a la cabecera de las camas o camillas hospitalarias.</w:t>
      </w:r>
    </w:p>
    <w:p w14:paraId="106F3E72" w14:textId="77777777" w:rsidR="00F93A83" w:rsidRPr="009849B8" w:rsidRDefault="00F93A83" w:rsidP="009015B4">
      <w:pPr>
        <w:pStyle w:val="FORMATONORMALVIETA"/>
      </w:pPr>
      <w:r w:rsidRPr="009849B8">
        <w:lastRenderedPageBreak/>
        <w:t>Dimensiones aproximadas de cabecero horizontal de 1000 mm de longitud, 200 mm de profundidad y 300 mm de altura o vertical de 1000 mm de altura, 200 mm de profundidad y 300 mm de ancho.</w:t>
      </w:r>
    </w:p>
    <w:p w14:paraId="4E87B681" w14:textId="35A10E69" w:rsidR="009015B4" w:rsidRPr="009849B8" w:rsidRDefault="00F93A83" w:rsidP="005B5F19">
      <w:pPr>
        <w:pStyle w:val="FORMATONORMALVIETA"/>
      </w:pPr>
      <w:r w:rsidRPr="009849B8">
        <w:t>Deberá incluir luces de cabecera directa e indirecta para observación.</w:t>
      </w:r>
    </w:p>
    <w:p w14:paraId="41220618" w14:textId="5BCFD0BC" w:rsidR="002207F3" w:rsidRPr="009849B8" w:rsidRDefault="00F93A83" w:rsidP="005B5F19">
      <w:pPr>
        <w:rPr>
          <w:rFonts w:eastAsia="Museo Sans 100" w:cs="Museo Sans 100"/>
        </w:rPr>
      </w:pPr>
      <w:r w:rsidRPr="009849B8">
        <w:rPr>
          <w:rFonts w:eastAsia="Museo Sans 100" w:cs="Museo Sans 100"/>
        </w:rPr>
        <w:t>Estructura de perfil rectangular con bordes redondeados para el paso de flujo laminar (ningún borde con filo</w:t>
      </w:r>
      <w:r w:rsidR="005B5F19" w:rsidRPr="009849B8">
        <w:rPr>
          <w:rFonts w:eastAsia="Museo Sans 100" w:cs="Museo Sans 100"/>
        </w:rPr>
        <w:t>.</w:t>
      </w:r>
    </w:p>
    <w:p w14:paraId="6210F61E" w14:textId="77777777" w:rsidR="009015B4" w:rsidRPr="009849B8" w:rsidRDefault="009015B4" w:rsidP="005B5F19">
      <w:pPr>
        <w:rPr>
          <w:rFonts w:eastAsia="Museo Sans 100" w:cs="Museo Sans 100"/>
        </w:rPr>
      </w:pPr>
    </w:p>
    <w:p w14:paraId="17B965AE" w14:textId="77777777" w:rsidR="009015B4" w:rsidRPr="009849B8" w:rsidRDefault="009015B4" w:rsidP="005B5F19">
      <w:pPr>
        <w:rPr>
          <w:rFonts w:eastAsia="Museo Sans 100" w:cs="Museo Sans 100"/>
        </w:rPr>
      </w:pPr>
    </w:p>
    <w:p w14:paraId="63217937" w14:textId="77777777" w:rsidR="009015B4" w:rsidRPr="009849B8" w:rsidRDefault="009015B4" w:rsidP="005B5F19">
      <w:pPr>
        <w:rPr>
          <w:rFonts w:eastAsia="Museo Sans 100" w:cs="Museo Sans 100"/>
        </w:rPr>
      </w:pPr>
    </w:p>
    <w:p w14:paraId="39EAF060" w14:textId="77777777" w:rsidR="009015B4" w:rsidRPr="009849B8" w:rsidRDefault="009015B4" w:rsidP="005B5F19">
      <w:pPr>
        <w:rPr>
          <w:rFonts w:eastAsia="Museo Sans 100" w:cs="Museo Sans 100"/>
        </w:rPr>
      </w:pPr>
    </w:p>
    <w:p w14:paraId="7BA9F48A" w14:textId="77777777" w:rsidR="00DD6BA6" w:rsidRPr="009849B8" w:rsidRDefault="00DD6BA6" w:rsidP="005B5F19">
      <w:pPr>
        <w:rPr>
          <w:rFonts w:eastAsia="Museo Sans 100" w:cs="Museo Sans 100"/>
        </w:rPr>
      </w:pPr>
    </w:p>
    <w:p w14:paraId="4A838783" w14:textId="77777777" w:rsidR="009015B4" w:rsidRPr="009849B8" w:rsidRDefault="009015B4" w:rsidP="005B5F19">
      <w:pPr>
        <w:rPr>
          <w:rFonts w:eastAsia="Museo Sans 100" w:cs="Museo Sans 100"/>
        </w:rPr>
      </w:pPr>
    </w:p>
    <w:p w14:paraId="18EA408D" w14:textId="77777777" w:rsidR="009015B4" w:rsidRPr="009849B8" w:rsidRDefault="009015B4" w:rsidP="005B5F19">
      <w:pPr>
        <w:rPr>
          <w:rFonts w:eastAsia="Museo Sans 100" w:cs="Museo Sans 100"/>
        </w:rPr>
      </w:pPr>
    </w:p>
    <w:p w14:paraId="4C5FE2F3" w14:textId="0706378B" w:rsidR="00C10CBE" w:rsidRPr="009849B8" w:rsidRDefault="00CC3041" w:rsidP="009015B4">
      <w:pPr>
        <w:pStyle w:val="FORMATONORMAL"/>
        <w:rPr>
          <w:b/>
          <w:smallCaps/>
        </w:rPr>
      </w:pPr>
      <w:bookmarkStart w:id="152" w:name="_Toc187758799"/>
      <w:r w:rsidRPr="009849B8">
        <w:t xml:space="preserve">TABLA </w:t>
      </w:r>
      <w:fldSimple w:instr=" SEQ Tabla \* ARABIC ">
        <w:r w:rsidR="00D80951">
          <w:rPr>
            <w:noProof/>
          </w:rPr>
          <w:t>7</w:t>
        </w:r>
      </w:fldSimple>
      <w:r w:rsidRPr="009849B8">
        <w:t xml:space="preserve"> CARACTERÍSTICAS DE CONFIGURACIÓN ESPECÍFICA DE CADA CABECERO POR AMBIENTE.</w:t>
      </w:r>
      <w:bookmarkEnd w:id="152"/>
    </w:p>
    <w:tbl>
      <w:tblPr>
        <w:tblW w:w="5413" w:type="pct"/>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5"/>
        <w:gridCol w:w="850"/>
        <w:gridCol w:w="936"/>
        <w:gridCol w:w="762"/>
        <w:gridCol w:w="858"/>
        <w:gridCol w:w="1068"/>
        <w:gridCol w:w="1198"/>
        <w:gridCol w:w="1420"/>
        <w:gridCol w:w="992"/>
        <w:gridCol w:w="1271"/>
      </w:tblGrid>
      <w:tr w:rsidR="009849B8" w:rsidRPr="009849B8" w14:paraId="3A02D918" w14:textId="77777777" w:rsidTr="002207F3">
        <w:tc>
          <w:tcPr>
            <w:tcW w:w="541" w:type="pct"/>
            <w:vMerge w:val="restart"/>
            <w:vAlign w:val="center"/>
          </w:tcPr>
          <w:p w14:paraId="40790180" w14:textId="77777777" w:rsidR="00671919" w:rsidRPr="009849B8" w:rsidRDefault="00671919" w:rsidP="00B333E8">
            <w:pP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AMBIENTES</w:t>
            </w:r>
          </w:p>
          <w:p w14:paraId="20C5CE1A" w14:textId="77777777" w:rsidR="009015B4" w:rsidRPr="009849B8" w:rsidRDefault="009015B4" w:rsidP="00B333E8">
            <w:pPr>
              <w:rPr>
                <w:rFonts w:eastAsia="Museo Sans 100" w:cs="Museo Sans 100"/>
                <w:kern w:val="0"/>
                <w:sz w:val="16"/>
                <w:szCs w:val="16"/>
                <w:lang w:eastAsia="es-SV"/>
                <w14:ligatures w14:val="none"/>
              </w:rPr>
            </w:pPr>
          </w:p>
        </w:tc>
        <w:tc>
          <w:tcPr>
            <w:tcW w:w="405" w:type="pct"/>
            <w:vMerge w:val="restart"/>
          </w:tcPr>
          <w:p w14:paraId="36D0CC2C" w14:textId="77777777" w:rsidR="008D226C" w:rsidRPr="009849B8" w:rsidRDefault="008D226C" w:rsidP="00B333E8">
            <w:pPr>
              <w:ind w:left="-127"/>
              <w:jc w:val="center"/>
              <w:rPr>
                <w:rFonts w:eastAsia="Museo Sans 100" w:cs="Museo Sans 100"/>
                <w:kern w:val="0"/>
                <w:sz w:val="16"/>
                <w:szCs w:val="16"/>
                <w:lang w:eastAsia="es-SV"/>
                <w14:ligatures w14:val="none"/>
              </w:rPr>
            </w:pPr>
          </w:p>
          <w:p w14:paraId="35D148E1" w14:textId="77777777" w:rsidR="008D226C" w:rsidRPr="009849B8" w:rsidRDefault="008D226C" w:rsidP="00B333E8">
            <w:pPr>
              <w:ind w:left="-127"/>
              <w:jc w:val="center"/>
              <w:rPr>
                <w:rFonts w:eastAsia="Museo Sans 100" w:cs="Museo Sans 100"/>
                <w:kern w:val="0"/>
                <w:sz w:val="16"/>
                <w:szCs w:val="16"/>
                <w:lang w:eastAsia="es-SV"/>
                <w14:ligatures w14:val="none"/>
              </w:rPr>
            </w:pPr>
          </w:p>
          <w:p w14:paraId="5F808C71" w14:textId="03357B8C" w:rsidR="00671919" w:rsidRPr="009849B8" w:rsidRDefault="00671919" w:rsidP="00B333E8">
            <w:pPr>
              <w:ind w:left="-127"/>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CANTIDAD DE CABECEROS</w:t>
            </w:r>
          </w:p>
        </w:tc>
        <w:tc>
          <w:tcPr>
            <w:tcW w:w="4054" w:type="pct"/>
            <w:gridSpan w:val="8"/>
          </w:tcPr>
          <w:p w14:paraId="6198B273"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CANTIDAD DE REQUERIMIENTOS POR CABECERO</w:t>
            </w:r>
          </w:p>
        </w:tc>
      </w:tr>
      <w:tr w:rsidR="009849B8" w:rsidRPr="009849B8" w14:paraId="07A58548" w14:textId="77777777" w:rsidTr="002207F3">
        <w:trPr>
          <w:cantSplit/>
          <w:trHeight w:val="1015"/>
        </w:trPr>
        <w:tc>
          <w:tcPr>
            <w:tcW w:w="541" w:type="pct"/>
            <w:vMerge/>
            <w:vAlign w:val="center"/>
          </w:tcPr>
          <w:p w14:paraId="1A4F361A" w14:textId="77777777" w:rsidR="00671919" w:rsidRPr="009849B8" w:rsidRDefault="00671919" w:rsidP="00B333E8">
            <w:pPr>
              <w:pBdr>
                <w:top w:val="nil"/>
                <w:left w:val="nil"/>
                <w:bottom w:val="nil"/>
                <w:right w:val="nil"/>
                <w:between w:val="nil"/>
              </w:pBdr>
              <w:spacing w:after="0" w:line="276" w:lineRule="auto"/>
              <w:rPr>
                <w:rFonts w:eastAsia="Museo Sans 100" w:cs="Museo Sans 100"/>
                <w:kern w:val="0"/>
                <w:sz w:val="16"/>
                <w:szCs w:val="16"/>
                <w:lang w:eastAsia="es-SV"/>
                <w14:ligatures w14:val="none"/>
              </w:rPr>
            </w:pPr>
          </w:p>
        </w:tc>
        <w:tc>
          <w:tcPr>
            <w:tcW w:w="405" w:type="pct"/>
            <w:vMerge/>
          </w:tcPr>
          <w:p w14:paraId="6BDB48C0" w14:textId="77777777" w:rsidR="00671919" w:rsidRPr="009849B8" w:rsidRDefault="00671919" w:rsidP="00B333E8">
            <w:pPr>
              <w:pBdr>
                <w:top w:val="nil"/>
                <w:left w:val="nil"/>
                <w:bottom w:val="nil"/>
                <w:right w:val="nil"/>
                <w:between w:val="nil"/>
              </w:pBdr>
              <w:spacing w:after="0" w:line="276" w:lineRule="auto"/>
              <w:rPr>
                <w:rFonts w:eastAsia="Museo Sans 100" w:cs="Museo Sans 100"/>
                <w:kern w:val="0"/>
                <w:sz w:val="16"/>
                <w:szCs w:val="16"/>
                <w:lang w:eastAsia="es-SV"/>
                <w14:ligatures w14:val="none"/>
              </w:rPr>
            </w:pPr>
          </w:p>
        </w:tc>
        <w:tc>
          <w:tcPr>
            <w:tcW w:w="446" w:type="pct"/>
          </w:tcPr>
          <w:p w14:paraId="5682EEA0" w14:textId="77777777" w:rsidR="00671919" w:rsidRPr="009849B8" w:rsidRDefault="00671919" w:rsidP="008D226C">
            <w:pPr>
              <w:ind w:right="113"/>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Tomas de oxígeno medico</w:t>
            </w:r>
          </w:p>
        </w:tc>
        <w:tc>
          <w:tcPr>
            <w:tcW w:w="363" w:type="pct"/>
          </w:tcPr>
          <w:p w14:paraId="5EA1C904" w14:textId="77777777" w:rsidR="008D226C" w:rsidRPr="009849B8" w:rsidRDefault="008D226C" w:rsidP="008D226C">
            <w:pPr>
              <w:ind w:left="-75" w:right="113"/>
              <w:jc w:val="center"/>
              <w:rPr>
                <w:rFonts w:eastAsia="Museo Sans 100" w:cs="Museo Sans 100"/>
                <w:kern w:val="0"/>
                <w:sz w:val="16"/>
                <w:szCs w:val="16"/>
                <w:lang w:eastAsia="es-SV"/>
                <w14:ligatures w14:val="none"/>
              </w:rPr>
            </w:pPr>
          </w:p>
          <w:p w14:paraId="78095A25" w14:textId="22422568" w:rsidR="00671919" w:rsidRPr="009849B8" w:rsidRDefault="00671919" w:rsidP="008D226C">
            <w:pPr>
              <w:ind w:left="-75" w:right="113"/>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Tomas de vacío médico</w:t>
            </w:r>
          </w:p>
        </w:tc>
        <w:tc>
          <w:tcPr>
            <w:tcW w:w="409" w:type="pct"/>
          </w:tcPr>
          <w:p w14:paraId="09EE9E78" w14:textId="77777777" w:rsidR="008D226C" w:rsidRPr="009849B8" w:rsidRDefault="008D226C" w:rsidP="008D226C">
            <w:pPr>
              <w:ind w:right="113"/>
              <w:jc w:val="center"/>
              <w:rPr>
                <w:rFonts w:eastAsia="Museo Sans 100" w:cs="Museo Sans 100"/>
                <w:kern w:val="0"/>
                <w:sz w:val="16"/>
                <w:szCs w:val="16"/>
                <w:lang w:eastAsia="es-SV"/>
                <w14:ligatures w14:val="none"/>
              </w:rPr>
            </w:pPr>
          </w:p>
          <w:p w14:paraId="19D43E78" w14:textId="7CD81D72" w:rsidR="00671919" w:rsidRPr="009849B8" w:rsidRDefault="00671919" w:rsidP="008D226C">
            <w:pPr>
              <w:ind w:right="113"/>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Tomas de Aire Medico</w:t>
            </w:r>
          </w:p>
        </w:tc>
        <w:tc>
          <w:tcPr>
            <w:tcW w:w="509" w:type="pct"/>
          </w:tcPr>
          <w:p w14:paraId="4389142F" w14:textId="77777777" w:rsidR="008D226C" w:rsidRPr="009849B8" w:rsidRDefault="008D226C" w:rsidP="008D226C">
            <w:pPr>
              <w:ind w:left="-55" w:right="113"/>
              <w:jc w:val="center"/>
              <w:rPr>
                <w:rFonts w:eastAsia="Museo Sans 100" w:cs="Museo Sans 100"/>
                <w:kern w:val="0"/>
                <w:sz w:val="16"/>
                <w:szCs w:val="16"/>
                <w:lang w:eastAsia="es-SV"/>
                <w14:ligatures w14:val="none"/>
              </w:rPr>
            </w:pPr>
          </w:p>
          <w:p w14:paraId="7E6D5356" w14:textId="41646525" w:rsidR="00671919" w:rsidRPr="009849B8" w:rsidRDefault="00671919" w:rsidP="008D226C">
            <w:pPr>
              <w:ind w:left="-55" w:right="113"/>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Cantidad de tomacorrientes dobles SN</w:t>
            </w:r>
          </w:p>
        </w:tc>
        <w:tc>
          <w:tcPr>
            <w:tcW w:w="571" w:type="pct"/>
          </w:tcPr>
          <w:p w14:paraId="3D1DE47D" w14:textId="77777777" w:rsidR="008D226C" w:rsidRPr="009849B8" w:rsidRDefault="008D226C" w:rsidP="008D226C">
            <w:pPr>
              <w:ind w:right="59"/>
              <w:jc w:val="center"/>
              <w:rPr>
                <w:rFonts w:eastAsia="Museo Sans 100" w:cs="Museo Sans 100"/>
                <w:kern w:val="0"/>
                <w:sz w:val="16"/>
                <w:szCs w:val="16"/>
                <w:lang w:eastAsia="es-SV"/>
                <w14:ligatures w14:val="none"/>
              </w:rPr>
            </w:pPr>
          </w:p>
          <w:p w14:paraId="432310F7" w14:textId="0840E856" w:rsidR="00671919" w:rsidRPr="009849B8" w:rsidRDefault="00671919" w:rsidP="008D226C">
            <w:pPr>
              <w:ind w:right="59"/>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Cantidad de tomacorrientes dobles SE</w:t>
            </w:r>
          </w:p>
        </w:tc>
        <w:tc>
          <w:tcPr>
            <w:tcW w:w="677" w:type="pct"/>
          </w:tcPr>
          <w:p w14:paraId="4E2C1CEC" w14:textId="77777777" w:rsidR="008D226C" w:rsidRPr="009849B8" w:rsidRDefault="008D226C" w:rsidP="008D226C">
            <w:pPr>
              <w:ind w:right="113"/>
              <w:jc w:val="center"/>
              <w:rPr>
                <w:rFonts w:eastAsia="Museo Sans 100" w:cs="Museo Sans 100"/>
                <w:kern w:val="0"/>
                <w:sz w:val="16"/>
                <w:szCs w:val="16"/>
                <w:lang w:eastAsia="es-SV"/>
                <w14:ligatures w14:val="none"/>
              </w:rPr>
            </w:pPr>
          </w:p>
          <w:p w14:paraId="334E9DFC" w14:textId="3ED3608F" w:rsidR="00671919" w:rsidRPr="009849B8" w:rsidRDefault="00671919" w:rsidP="008D226C">
            <w:pPr>
              <w:ind w:right="113"/>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Receptáculos voz y datos (RJ45)</w:t>
            </w:r>
          </w:p>
        </w:tc>
        <w:tc>
          <w:tcPr>
            <w:tcW w:w="473" w:type="pct"/>
          </w:tcPr>
          <w:p w14:paraId="7BB3F253" w14:textId="77777777" w:rsidR="008D226C" w:rsidRPr="009849B8" w:rsidRDefault="008D226C" w:rsidP="008D226C">
            <w:pPr>
              <w:ind w:left="-63" w:right="-107"/>
              <w:jc w:val="center"/>
              <w:rPr>
                <w:rFonts w:eastAsia="Museo Sans 100" w:cs="Museo Sans 100"/>
                <w:kern w:val="0"/>
                <w:sz w:val="16"/>
                <w:szCs w:val="16"/>
                <w:lang w:eastAsia="es-SV"/>
                <w14:ligatures w14:val="none"/>
              </w:rPr>
            </w:pPr>
          </w:p>
          <w:p w14:paraId="6A0FA69C" w14:textId="0D5E74CF" w:rsidR="00671919" w:rsidRPr="009849B8" w:rsidRDefault="00671919" w:rsidP="008D226C">
            <w:pPr>
              <w:ind w:left="-63" w:right="-107"/>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Puntos de puesta a tierra equipotencial</w:t>
            </w:r>
          </w:p>
        </w:tc>
        <w:tc>
          <w:tcPr>
            <w:tcW w:w="606" w:type="pct"/>
            <w:vAlign w:val="center"/>
          </w:tcPr>
          <w:p w14:paraId="7577953F" w14:textId="77777777" w:rsidR="00671919" w:rsidRPr="009849B8" w:rsidRDefault="00671919" w:rsidP="008D226C">
            <w:pPr>
              <w:ind w:left="39" w:right="31"/>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Accesorios</w:t>
            </w:r>
          </w:p>
        </w:tc>
      </w:tr>
      <w:tr w:rsidR="009849B8" w:rsidRPr="009849B8" w14:paraId="75234038" w14:textId="77777777" w:rsidTr="002207F3">
        <w:tc>
          <w:tcPr>
            <w:tcW w:w="541" w:type="pct"/>
          </w:tcPr>
          <w:p w14:paraId="73F6C424"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Observación emergencia</w:t>
            </w:r>
          </w:p>
        </w:tc>
        <w:tc>
          <w:tcPr>
            <w:tcW w:w="405" w:type="pct"/>
            <w:vAlign w:val="center"/>
          </w:tcPr>
          <w:p w14:paraId="5CCF80A1"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8</w:t>
            </w:r>
          </w:p>
        </w:tc>
        <w:tc>
          <w:tcPr>
            <w:tcW w:w="446" w:type="pct"/>
            <w:vAlign w:val="center"/>
          </w:tcPr>
          <w:p w14:paraId="1F867B87"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363" w:type="pct"/>
            <w:vAlign w:val="center"/>
          </w:tcPr>
          <w:p w14:paraId="053DB81F"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409" w:type="pct"/>
            <w:vAlign w:val="center"/>
          </w:tcPr>
          <w:p w14:paraId="2BCD3B14"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509" w:type="pct"/>
            <w:vAlign w:val="center"/>
          </w:tcPr>
          <w:p w14:paraId="7B60427B"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571" w:type="pct"/>
            <w:vAlign w:val="center"/>
          </w:tcPr>
          <w:p w14:paraId="36E36F2E"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3</w:t>
            </w:r>
          </w:p>
        </w:tc>
        <w:tc>
          <w:tcPr>
            <w:tcW w:w="677" w:type="pct"/>
            <w:vAlign w:val="center"/>
          </w:tcPr>
          <w:p w14:paraId="4E2D1359"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473" w:type="pct"/>
            <w:vAlign w:val="center"/>
          </w:tcPr>
          <w:p w14:paraId="324C1CCB"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0</w:t>
            </w:r>
          </w:p>
        </w:tc>
        <w:tc>
          <w:tcPr>
            <w:tcW w:w="606" w:type="pct"/>
          </w:tcPr>
          <w:p w14:paraId="2CF95AF5" w14:textId="77777777" w:rsidR="00671919" w:rsidRPr="009849B8" w:rsidRDefault="00671919" w:rsidP="00B333E8">
            <w:pP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 xml:space="preserve">Un </w:t>
            </w:r>
            <w:proofErr w:type="spellStart"/>
            <w:r w:rsidRPr="009849B8">
              <w:rPr>
                <w:rFonts w:eastAsia="Museo Sans 100" w:cs="Museo Sans 100"/>
                <w:kern w:val="0"/>
                <w:sz w:val="16"/>
                <w:szCs w:val="16"/>
                <w:lang w:eastAsia="es-SV"/>
                <w14:ligatures w14:val="none"/>
              </w:rPr>
              <w:t>slide</w:t>
            </w:r>
            <w:proofErr w:type="spellEnd"/>
            <w:r w:rsidRPr="009849B8">
              <w:rPr>
                <w:rFonts w:eastAsia="Museo Sans 100" w:cs="Museo Sans 100"/>
                <w:kern w:val="0"/>
                <w:sz w:val="16"/>
                <w:szCs w:val="16"/>
                <w:lang w:eastAsia="es-SV"/>
                <w14:ligatures w14:val="none"/>
              </w:rPr>
              <w:t xml:space="preserve"> para frasco de vacío.</w:t>
            </w:r>
          </w:p>
        </w:tc>
      </w:tr>
      <w:tr w:rsidR="009849B8" w:rsidRPr="009849B8" w14:paraId="1697F601" w14:textId="77777777" w:rsidTr="002207F3">
        <w:trPr>
          <w:trHeight w:val="2418"/>
        </w:trPr>
        <w:tc>
          <w:tcPr>
            <w:tcW w:w="541" w:type="pct"/>
            <w:vAlign w:val="center"/>
          </w:tcPr>
          <w:p w14:paraId="64638EAA"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Máxima Urgencia</w:t>
            </w:r>
          </w:p>
        </w:tc>
        <w:tc>
          <w:tcPr>
            <w:tcW w:w="405" w:type="pct"/>
            <w:vAlign w:val="center"/>
          </w:tcPr>
          <w:p w14:paraId="5A65065E"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4</w:t>
            </w:r>
          </w:p>
        </w:tc>
        <w:tc>
          <w:tcPr>
            <w:tcW w:w="446" w:type="pct"/>
            <w:vAlign w:val="center"/>
          </w:tcPr>
          <w:p w14:paraId="70B23297"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2</w:t>
            </w:r>
          </w:p>
        </w:tc>
        <w:tc>
          <w:tcPr>
            <w:tcW w:w="363" w:type="pct"/>
            <w:vAlign w:val="center"/>
          </w:tcPr>
          <w:p w14:paraId="7F4BC104"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409" w:type="pct"/>
            <w:vAlign w:val="center"/>
          </w:tcPr>
          <w:p w14:paraId="1838A187"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2</w:t>
            </w:r>
          </w:p>
        </w:tc>
        <w:tc>
          <w:tcPr>
            <w:tcW w:w="509" w:type="pct"/>
            <w:vAlign w:val="center"/>
          </w:tcPr>
          <w:p w14:paraId="4F99813F"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0</w:t>
            </w:r>
          </w:p>
        </w:tc>
        <w:tc>
          <w:tcPr>
            <w:tcW w:w="571" w:type="pct"/>
            <w:vAlign w:val="center"/>
          </w:tcPr>
          <w:p w14:paraId="4F00397C"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4</w:t>
            </w:r>
          </w:p>
        </w:tc>
        <w:tc>
          <w:tcPr>
            <w:tcW w:w="677" w:type="pct"/>
            <w:vAlign w:val="center"/>
          </w:tcPr>
          <w:p w14:paraId="56AA1D97"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473" w:type="pct"/>
            <w:vAlign w:val="center"/>
          </w:tcPr>
          <w:p w14:paraId="573E1800"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2</w:t>
            </w:r>
          </w:p>
        </w:tc>
        <w:tc>
          <w:tcPr>
            <w:tcW w:w="606" w:type="pct"/>
          </w:tcPr>
          <w:p w14:paraId="042B924B" w14:textId="77777777" w:rsidR="00671919" w:rsidRPr="009849B8" w:rsidRDefault="00671919" w:rsidP="00B333E8">
            <w:pPr>
              <w:ind w:left="-103"/>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 xml:space="preserve">Un </w:t>
            </w:r>
            <w:proofErr w:type="spellStart"/>
            <w:r w:rsidRPr="009849B8">
              <w:rPr>
                <w:rFonts w:eastAsia="Museo Sans 100" w:cs="Museo Sans 100"/>
                <w:kern w:val="0"/>
                <w:sz w:val="16"/>
                <w:szCs w:val="16"/>
                <w:lang w:eastAsia="es-SV"/>
                <w14:ligatures w14:val="none"/>
              </w:rPr>
              <w:t>slide</w:t>
            </w:r>
            <w:proofErr w:type="spellEnd"/>
            <w:r w:rsidRPr="009849B8">
              <w:rPr>
                <w:rFonts w:eastAsia="Museo Sans 100" w:cs="Museo Sans 100"/>
                <w:kern w:val="0"/>
                <w:sz w:val="16"/>
                <w:szCs w:val="16"/>
                <w:lang w:eastAsia="es-SV"/>
                <w14:ligatures w14:val="none"/>
              </w:rPr>
              <w:t xml:space="preserve"> para frasco de vacío, un brazo articulado para montaje de atril de infusión, un atril de infusión de cuatro ganchos, 1000 mm mínimo de longitud, ajustable, con capacidad de carga de al menos 25 kg y un brazo articulado para colocación de monitor de signos vitales. </w:t>
            </w:r>
          </w:p>
        </w:tc>
      </w:tr>
      <w:tr w:rsidR="009849B8" w:rsidRPr="009849B8" w14:paraId="48C206C9" w14:textId="77777777" w:rsidTr="002207F3">
        <w:tc>
          <w:tcPr>
            <w:tcW w:w="541" w:type="pct"/>
          </w:tcPr>
          <w:p w14:paraId="5EC54506"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Hospitalización Embarazo de AR</w:t>
            </w:r>
          </w:p>
        </w:tc>
        <w:tc>
          <w:tcPr>
            <w:tcW w:w="405" w:type="pct"/>
            <w:vAlign w:val="center"/>
          </w:tcPr>
          <w:p w14:paraId="50F5EE04"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2</w:t>
            </w:r>
          </w:p>
        </w:tc>
        <w:tc>
          <w:tcPr>
            <w:tcW w:w="446" w:type="pct"/>
            <w:vAlign w:val="center"/>
          </w:tcPr>
          <w:p w14:paraId="05B8EC71"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363" w:type="pct"/>
            <w:vAlign w:val="center"/>
          </w:tcPr>
          <w:p w14:paraId="22536E7D"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409" w:type="pct"/>
            <w:vAlign w:val="center"/>
          </w:tcPr>
          <w:p w14:paraId="75C2772A"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509" w:type="pct"/>
            <w:vAlign w:val="center"/>
          </w:tcPr>
          <w:p w14:paraId="40628A95"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571" w:type="pct"/>
            <w:vAlign w:val="center"/>
          </w:tcPr>
          <w:p w14:paraId="1F6B4794"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3</w:t>
            </w:r>
          </w:p>
        </w:tc>
        <w:tc>
          <w:tcPr>
            <w:tcW w:w="677" w:type="pct"/>
            <w:vAlign w:val="center"/>
          </w:tcPr>
          <w:p w14:paraId="71A5BD3F"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473" w:type="pct"/>
            <w:vAlign w:val="center"/>
          </w:tcPr>
          <w:p w14:paraId="7E5A1AD6"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0</w:t>
            </w:r>
          </w:p>
        </w:tc>
        <w:tc>
          <w:tcPr>
            <w:tcW w:w="606" w:type="pct"/>
          </w:tcPr>
          <w:p w14:paraId="61C474CF" w14:textId="77777777" w:rsidR="00671919" w:rsidRPr="009849B8" w:rsidRDefault="00671919" w:rsidP="00B333E8">
            <w:pP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 xml:space="preserve">Un </w:t>
            </w:r>
            <w:proofErr w:type="spellStart"/>
            <w:r w:rsidRPr="009849B8">
              <w:rPr>
                <w:rFonts w:eastAsia="Museo Sans 100" w:cs="Museo Sans 100"/>
                <w:kern w:val="0"/>
                <w:sz w:val="16"/>
                <w:szCs w:val="16"/>
                <w:lang w:eastAsia="es-SV"/>
                <w14:ligatures w14:val="none"/>
              </w:rPr>
              <w:t>slide</w:t>
            </w:r>
            <w:proofErr w:type="spellEnd"/>
            <w:r w:rsidRPr="009849B8">
              <w:rPr>
                <w:rFonts w:eastAsia="Museo Sans 100" w:cs="Museo Sans 100"/>
                <w:kern w:val="0"/>
                <w:sz w:val="16"/>
                <w:szCs w:val="16"/>
                <w:lang w:eastAsia="es-SV"/>
                <w14:ligatures w14:val="none"/>
              </w:rPr>
              <w:t xml:space="preserve"> para frasco de vacío</w:t>
            </w:r>
          </w:p>
        </w:tc>
      </w:tr>
      <w:tr w:rsidR="009849B8" w:rsidRPr="009849B8" w14:paraId="042F93C3" w14:textId="77777777" w:rsidTr="002207F3">
        <w:tc>
          <w:tcPr>
            <w:tcW w:w="541" w:type="pct"/>
          </w:tcPr>
          <w:p w14:paraId="568B21D6" w14:textId="6C2D690E"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lastRenderedPageBreak/>
              <w:t>UTPR</w:t>
            </w:r>
          </w:p>
        </w:tc>
        <w:tc>
          <w:tcPr>
            <w:tcW w:w="405" w:type="pct"/>
            <w:vAlign w:val="center"/>
          </w:tcPr>
          <w:p w14:paraId="329E0042"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15</w:t>
            </w:r>
          </w:p>
        </w:tc>
        <w:tc>
          <w:tcPr>
            <w:tcW w:w="446" w:type="pct"/>
            <w:vAlign w:val="center"/>
          </w:tcPr>
          <w:p w14:paraId="727CC4EE"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363" w:type="pct"/>
            <w:vAlign w:val="center"/>
          </w:tcPr>
          <w:p w14:paraId="379BE050"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409" w:type="pct"/>
            <w:vAlign w:val="center"/>
          </w:tcPr>
          <w:p w14:paraId="71F92EA8"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509" w:type="pct"/>
            <w:vAlign w:val="center"/>
          </w:tcPr>
          <w:p w14:paraId="7F7FDBD0"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571" w:type="pct"/>
            <w:vAlign w:val="center"/>
          </w:tcPr>
          <w:p w14:paraId="6720B345"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3</w:t>
            </w:r>
          </w:p>
        </w:tc>
        <w:tc>
          <w:tcPr>
            <w:tcW w:w="677" w:type="pct"/>
            <w:vAlign w:val="center"/>
          </w:tcPr>
          <w:p w14:paraId="6C8A4FE1"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473" w:type="pct"/>
            <w:vAlign w:val="center"/>
          </w:tcPr>
          <w:p w14:paraId="11276792"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0</w:t>
            </w:r>
          </w:p>
        </w:tc>
        <w:tc>
          <w:tcPr>
            <w:tcW w:w="606" w:type="pct"/>
          </w:tcPr>
          <w:p w14:paraId="2FBD1732" w14:textId="77777777" w:rsidR="00671919" w:rsidRPr="009849B8" w:rsidRDefault="00671919" w:rsidP="00B333E8">
            <w:pP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 xml:space="preserve">Un </w:t>
            </w:r>
            <w:proofErr w:type="spellStart"/>
            <w:r w:rsidRPr="009849B8">
              <w:rPr>
                <w:rFonts w:eastAsia="Museo Sans 100" w:cs="Museo Sans 100"/>
                <w:kern w:val="0"/>
                <w:sz w:val="16"/>
                <w:szCs w:val="16"/>
                <w:lang w:eastAsia="es-SV"/>
                <w14:ligatures w14:val="none"/>
              </w:rPr>
              <w:t>slide</w:t>
            </w:r>
            <w:proofErr w:type="spellEnd"/>
            <w:r w:rsidRPr="009849B8">
              <w:rPr>
                <w:rFonts w:eastAsia="Museo Sans 100" w:cs="Museo Sans 100"/>
                <w:kern w:val="0"/>
                <w:sz w:val="16"/>
                <w:szCs w:val="16"/>
                <w:lang w:eastAsia="es-SV"/>
                <w14:ligatures w14:val="none"/>
              </w:rPr>
              <w:t xml:space="preserve"> para frasco de vacío</w:t>
            </w:r>
          </w:p>
        </w:tc>
      </w:tr>
      <w:tr w:rsidR="009849B8" w:rsidRPr="009849B8" w14:paraId="05213175" w14:textId="77777777" w:rsidTr="002207F3">
        <w:tc>
          <w:tcPr>
            <w:tcW w:w="541" w:type="pct"/>
          </w:tcPr>
          <w:p w14:paraId="304454F7" w14:textId="77777777" w:rsidR="00671919" w:rsidRPr="009849B8" w:rsidRDefault="00671919" w:rsidP="008D226C">
            <w:pPr>
              <w:jc w:val="center"/>
              <w:rPr>
                <w:rFonts w:eastAsia="Museo Sans 100" w:cs="Museo Sans 100"/>
                <w:kern w:val="0"/>
                <w:sz w:val="16"/>
                <w:szCs w:val="16"/>
                <w:lang w:eastAsia="es-SV"/>
                <w14:ligatures w14:val="none"/>
              </w:rPr>
            </w:pPr>
          </w:p>
          <w:p w14:paraId="487C5941" w14:textId="77777777" w:rsidR="00671919" w:rsidRPr="009849B8" w:rsidRDefault="00671919" w:rsidP="008D226C">
            <w:pPr>
              <w:jc w:val="center"/>
              <w:rPr>
                <w:rFonts w:eastAsia="Museo Sans 100" w:cs="Museo Sans 100"/>
                <w:kern w:val="0"/>
                <w:sz w:val="16"/>
                <w:szCs w:val="16"/>
                <w:lang w:eastAsia="es-SV"/>
                <w14:ligatures w14:val="none"/>
              </w:rPr>
            </w:pPr>
          </w:p>
          <w:p w14:paraId="6578DE10" w14:textId="77777777" w:rsidR="00671919" w:rsidRPr="009849B8" w:rsidRDefault="00671919" w:rsidP="008D226C">
            <w:pPr>
              <w:jc w:val="center"/>
              <w:rPr>
                <w:rFonts w:eastAsia="Museo Sans 100" w:cs="Museo Sans 100"/>
                <w:kern w:val="0"/>
                <w:sz w:val="16"/>
                <w:szCs w:val="16"/>
                <w:lang w:eastAsia="es-SV"/>
                <w14:ligatures w14:val="none"/>
              </w:rPr>
            </w:pPr>
          </w:p>
          <w:p w14:paraId="68EC08A4" w14:textId="77777777" w:rsidR="00671919" w:rsidRPr="009849B8" w:rsidRDefault="00671919" w:rsidP="008D226C">
            <w:pPr>
              <w:jc w:val="center"/>
              <w:rPr>
                <w:rFonts w:eastAsia="Museo Sans 100" w:cs="Museo Sans 100"/>
                <w:kern w:val="0"/>
                <w:sz w:val="16"/>
                <w:szCs w:val="16"/>
                <w:lang w:eastAsia="es-SV"/>
                <w14:ligatures w14:val="none"/>
              </w:rPr>
            </w:pPr>
          </w:p>
          <w:p w14:paraId="42146CF2" w14:textId="77777777" w:rsidR="00671919" w:rsidRPr="009849B8" w:rsidRDefault="00671919" w:rsidP="008D226C">
            <w:pPr>
              <w:jc w:val="center"/>
              <w:rPr>
                <w:rFonts w:eastAsia="Museo Sans 100" w:cs="Museo Sans 100"/>
                <w:kern w:val="0"/>
                <w:sz w:val="16"/>
                <w:szCs w:val="16"/>
                <w:lang w:eastAsia="es-SV"/>
                <w14:ligatures w14:val="none"/>
              </w:rPr>
            </w:pPr>
          </w:p>
          <w:p w14:paraId="24A452F0" w14:textId="77777777" w:rsidR="00671919" w:rsidRPr="009849B8" w:rsidRDefault="00671919" w:rsidP="008D226C">
            <w:pPr>
              <w:jc w:val="center"/>
              <w:rPr>
                <w:rFonts w:eastAsia="Museo Sans 100" w:cs="Museo Sans 100"/>
                <w:kern w:val="0"/>
                <w:sz w:val="16"/>
                <w:szCs w:val="16"/>
                <w:lang w:eastAsia="es-SV"/>
                <w14:ligatures w14:val="none"/>
              </w:rPr>
            </w:pPr>
          </w:p>
          <w:p w14:paraId="4F0E7E8E" w14:textId="77777777" w:rsidR="00671919" w:rsidRPr="009849B8" w:rsidRDefault="00671919" w:rsidP="008D226C">
            <w:pPr>
              <w:ind w:left="30" w:right="-93" w:hanging="30"/>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Recuperación</w:t>
            </w:r>
          </w:p>
        </w:tc>
        <w:tc>
          <w:tcPr>
            <w:tcW w:w="405" w:type="pct"/>
            <w:vAlign w:val="center"/>
          </w:tcPr>
          <w:p w14:paraId="7A19DE5B"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8</w:t>
            </w:r>
          </w:p>
        </w:tc>
        <w:tc>
          <w:tcPr>
            <w:tcW w:w="446" w:type="pct"/>
            <w:vAlign w:val="center"/>
          </w:tcPr>
          <w:p w14:paraId="4D7441EB"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363" w:type="pct"/>
            <w:vAlign w:val="center"/>
          </w:tcPr>
          <w:p w14:paraId="0011ADC4"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409" w:type="pct"/>
            <w:vAlign w:val="center"/>
          </w:tcPr>
          <w:p w14:paraId="4143E011"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509" w:type="pct"/>
            <w:vAlign w:val="center"/>
          </w:tcPr>
          <w:p w14:paraId="63F7B7EE"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571" w:type="pct"/>
            <w:vAlign w:val="center"/>
          </w:tcPr>
          <w:p w14:paraId="3157FF14"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3</w:t>
            </w:r>
          </w:p>
        </w:tc>
        <w:tc>
          <w:tcPr>
            <w:tcW w:w="677" w:type="pct"/>
            <w:vAlign w:val="center"/>
          </w:tcPr>
          <w:p w14:paraId="17E15F09"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473" w:type="pct"/>
            <w:vAlign w:val="center"/>
          </w:tcPr>
          <w:p w14:paraId="3C079BA9"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0</w:t>
            </w:r>
          </w:p>
        </w:tc>
        <w:tc>
          <w:tcPr>
            <w:tcW w:w="606" w:type="pct"/>
          </w:tcPr>
          <w:p w14:paraId="0AEB6F80" w14:textId="77777777" w:rsidR="00671919" w:rsidRPr="009849B8" w:rsidRDefault="00671919" w:rsidP="00B333E8">
            <w:pP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 xml:space="preserve">Un </w:t>
            </w:r>
            <w:proofErr w:type="spellStart"/>
            <w:r w:rsidRPr="009849B8">
              <w:rPr>
                <w:rFonts w:eastAsia="Museo Sans 100" w:cs="Museo Sans 100"/>
                <w:kern w:val="0"/>
                <w:sz w:val="16"/>
                <w:szCs w:val="16"/>
                <w:lang w:eastAsia="es-SV"/>
                <w14:ligatures w14:val="none"/>
              </w:rPr>
              <w:t>slide</w:t>
            </w:r>
            <w:proofErr w:type="spellEnd"/>
            <w:r w:rsidRPr="009849B8">
              <w:rPr>
                <w:rFonts w:eastAsia="Museo Sans 100" w:cs="Museo Sans 100"/>
                <w:kern w:val="0"/>
                <w:sz w:val="16"/>
                <w:szCs w:val="16"/>
                <w:lang w:eastAsia="es-SV"/>
                <w14:ligatures w14:val="none"/>
              </w:rPr>
              <w:t xml:space="preserve"> para frasco de </w:t>
            </w:r>
            <w:proofErr w:type="spellStart"/>
            <w:r w:rsidRPr="009849B8">
              <w:rPr>
                <w:rFonts w:eastAsia="Museo Sans 100" w:cs="Museo Sans 100"/>
                <w:kern w:val="0"/>
                <w:sz w:val="16"/>
                <w:szCs w:val="16"/>
                <w:lang w:eastAsia="es-SV"/>
                <w14:ligatures w14:val="none"/>
              </w:rPr>
              <w:t>vacio</w:t>
            </w:r>
            <w:proofErr w:type="spellEnd"/>
            <w:r w:rsidRPr="009849B8">
              <w:rPr>
                <w:rFonts w:eastAsia="Museo Sans 100" w:cs="Museo Sans 100"/>
                <w:kern w:val="0"/>
                <w:sz w:val="16"/>
                <w:szCs w:val="16"/>
                <w:lang w:eastAsia="es-SV"/>
                <w14:ligatures w14:val="none"/>
              </w:rPr>
              <w:t xml:space="preserve">, un brazo articulado para montaje de atril de infusión, un atril de infusión de cuatro ganchos, 1000 mm mínimo de longitud, ajustable, con capacidad de carga de al menos 25 kg y un brazo articulado para colocación de monitor de signos vitales. </w:t>
            </w:r>
          </w:p>
        </w:tc>
      </w:tr>
      <w:tr w:rsidR="009849B8" w:rsidRPr="009849B8" w14:paraId="412406D0" w14:textId="77777777" w:rsidTr="002207F3">
        <w:tc>
          <w:tcPr>
            <w:tcW w:w="541" w:type="pct"/>
          </w:tcPr>
          <w:p w14:paraId="65731292" w14:textId="77777777" w:rsidR="00671919" w:rsidRPr="009849B8" w:rsidRDefault="00671919" w:rsidP="008D226C">
            <w:pPr>
              <w:ind w:left="-110"/>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 xml:space="preserve">Hospitalización </w:t>
            </w:r>
            <w:proofErr w:type="spellStart"/>
            <w:r w:rsidRPr="009849B8">
              <w:rPr>
                <w:rFonts w:eastAsia="Museo Sans 100" w:cs="Museo Sans 100"/>
                <w:kern w:val="0"/>
                <w:sz w:val="16"/>
                <w:szCs w:val="16"/>
                <w:lang w:eastAsia="es-SV"/>
                <w14:ligatures w14:val="none"/>
              </w:rPr>
              <w:t>post-parto</w:t>
            </w:r>
            <w:proofErr w:type="spellEnd"/>
            <w:r w:rsidRPr="009849B8">
              <w:rPr>
                <w:rFonts w:eastAsia="Museo Sans 100" w:cs="Museo Sans 100"/>
                <w:kern w:val="0"/>
                <w:sz w:val="16"/>
                <w:szCs w:val="16"/>
                <w:lang w:eastAsia="es-SV"/>
                <w14:ligatures w14:val="none"/>
              </w:rPr>
              <w:t>.</w:t>
            </w:r>
          </w:p>
        </w:tc>
        <w:tc>
          <w:tcPr>
            <w:tcW w:w="405" w:type="pct"/>
            <w:vAlign w:val="center"/>
          </w:tcPr>
          <w:p w14:paraId="0A9C464E"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86</w:t>
            </w:r>
          </w:p>
        </w:tc>
        <w:tc>
          <w:tcPr>
            <w:tcW w:w="446" w:type="pct"/>
            <w:vAlign w:val="center"/>
          </w:tcPr>
          <w:p w14:paraId="2841DAF4"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363" w:type="pct"/>
            <w:vAlign w:val="center"/>
          </w:tcPr>
          <w:p w14:paraId="01799A76"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409" w:type="pct"/>
            <w:vAlign w:val="center"/>
          </w:tcPr>
          <w:p w14:paraId="31274FD9"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0</w:t>
            </w:r>
          </w:p>
        </w:tc>
        <w:tc>
          <w:tcPr>
            <w:tcW w:w="509" w:type="pct"/>
            <w:vAlign w:val="center"/>
          </w:tcPr>
          <w:p w14:paraId="4C2F0D67"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2</w:t>
            </w:r>
          </w:p>
        </w:tc>
        <w:tc>
          <w:tcPr>
            <w:tcW w:w="571" w:type="pct"/>
            <w:vAlign w:val="center"/>
          </w:tcPr>
          <w:p w14:paraId="4421F808"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677" w:type="pct"/>
            <w:vAlign w:val="center"/>
          </w:tcPr>
          <w:p w14:paraId="66351156"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1</w:t>
            </w:r>
          </w:p>
        </w:tc>
        <w:tc>
          <w:tcPr>
            <w:tcW w:w="473" w:type="pct"/>
            <w:vAlign w:val="center"/>
          </w:tcPr>
          <w:p w14:paraId="1CE7068E" w14:textId="77777777" w:rsidR="00671919" w:rsidRPr="009849B8" w:rsidRDefault="00671919" w:rsidP="008D226C">
            <w:pPr>
              <w:jc w:val="cente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0</w:t>
            </w:r>
          </w:p>
        </w:tc>
        <w:tc>
          <w:tcPr>
            <w:tcW w:w="606" w:type="pct"/>
          </w:tcPr>
          <w:p w14:paraId="65F34828" w14:textId="77777777" w:rsidR="00671919" w:rsidRPr="009849B8" w:rsidRDefault="00671919" w:rsidP="00B333E8">
            <w:pPr>
              <w:rPr>
                <w:rFonts w:eastAsia="Museo Sans 100" w:cs="Museo Sans 100"/>
                <w:kern w:val="0"/>
                <w:sz w:val="16"/>
                <w:szCs w:val="16"/>
                <w:lang w:eastAsia="es-SV"/>
                <w14:ligatures w14:val="none"/>
              </w:rPr>
            </w:pPr>
            <w:r w:rsidRPr="009849B8">
              <w:rPr>
                <w:rFonts w:eastAsia="Museo Sans 100" w:cs="Museo Sans 100"/>
                <w:kern w:val="0"/>
                <w:sz w:val="16"/>
                <w:szCs w:val="16"/>
                <w:lang w:eastAsia="es-SV"/>
                <w14:ligatures w14:val="none"/>
              </w:rPr>
              <w:t xml:space="preserve">Un </w:t>
            </w:r>
            <w:proofErr w:type="spellStart"/>
            <w:r w:rsidRPr="009849B8">
              <w:rPr>
                <w:rFonts w:eastAsia="Museo Sans 100" w:cs="Museo Sans 100"/>
                <w:kern w:val="0"/>
                <w:sz w:val="16"/>
                <w:szCs w:val="16"/>
                <w:lang w:eastAsia="es-SV"/>
                <w14:ligatures w14:val="none"/>
              </w:rPr>
              <w:t>slide</w:t>
            </w:r>
            <w:proofErr w:type="spellEnd"/>
            <w:r w:rsidRPr="009849B8">
              <w:rPr>
                <w:rFonts w:eastAsia="Museo Sans 100" w:cs="Museo Sans 100"/>
                <w:kern w:val="0"/>
                <w:sz w:val="16"/>
                <w:szCs w:val="16"/>
                <w:lang w:eastAsia="es-SV"/>
                <w14:ligatures w14:val="none"/>
              </w:rPr>
              <w:t xml:space="preserve"> para frasco de vacío</w:t>
            </w:r>
          </w:p>
        </w:tc>
      </w:tr>
    </w:tbl>
    <w:p w14:paraId="6137958A" w14:textId="7C436E76" w:rsidR="00662D62" w:rsidRPr="009849B8" w:rsidRDefault="00662D62" w:rsidP="00D13AA8"/>
    <w:p w14:paraId="2CE7F7ED" w14:textId="77777777" w:rsidR="00950DB2" w:rsidRPr="009849B8" w:rsidRDefault="00950DB2" w:rsidP="009015B4">
      <w:pPr>
        <w:pStyle w:val="FORMATONORMALVIETA"/>
      </w:pPr>
      <w:r w:rsidRPr="009849B8">
        <w:t>Todos los receptáculos de gases médicos serán con conector tipo DISS.</w:t>
      </w:r>
    </w:p>
    <w:p w14:paraId="5A1EFE1C" w14:textId="77777777" w:rsidR="00950DB2" w:rsidRPr="009849B8" w:rsidRDefault="00950DB2" w:rsidP="009015B4">
      <w:pPr>
        <w:pStyle w:val="FORMATONORMALVIETA"/>
      </w:pPr>
      <w:r w:rsidRPr="009849B8">
        <w:t>Todos los receptáculos de gases médicos deberán incluir su respectivo flujómetro de oxígeno, aire médico y vacuómetro.</w:t>
      </w:r>
    </w:p>
    <w:p w14:paraId="72076F28" w14:textId="77777777" w:rsidR="00950DB2" w:rsidRPr="009849B8" w:rsidRDefault="00950DB2" w:rsidP="009015B4">
      <w:pPr>
        <w:pStyle w:val="FORMATONORMALVIETA"/>
      </w:pPr>
      <w:r w:rsidRPr="009849B8">
        <w:t>Los tomacorrientes deberán ser grado hospitalario, NEMA 5-15R o NEMA 5-20R, con tapadera, dependiendo si pertenece al Sistema Normal (SN) o al Sistema de Emergencia (SE), color blanco o rojo.</w:t>
      </w:r>
    </w:p>
    <w:p w14:paraId="22403C75" w14:textId="77777777" w:rsidR="00950DB2" w:rsidRPr="009849B8" w:rsidRDefault="00950DB2" w:rsidP="009015B4">
      <w:pPr>
        <w:pStyle w:val="FORMATONORMALVIETA"/>
      </w:pPr>
      <w:r w:rsidRPr="009849B8">
        <w:t>El cableado eléctrico para los tomacorrientes en los cabeceros del ambiente de máxima urgencia, los cuales estarán conectados a los paneles de aislamiento deberá ser acorde a lo especificado por la NFP99 o NFPA 70, cuya especificación exige cableado tipo XHHW-2.</w:t>
      </w:r>
    </w:p>
    <w:p w14:paraId="027F4D6E" w14:textId="76A3AB12" w:rsidR="00662D62" w:rsidRPr="009849B8" w:rsidRDefault="00950DB2" w:rsidP="00EA5B51">
      <w:pPr>
        <w:pStyle w:val="FORMATONORMALVIETA"/>
      </w:pPr>
      <w:r w:rsidRPr="009849B8">
        <w:t>Todos los receptáculos RJ45 deberán ser certificados.</w:t>
      </w:r>
    </w:p>
    <w:p w14:paraId="56C81CD3" w14:textId="77777777" w:rsidR="00950DB2" w:rsidRPr="009849B8" w:rsidRDefault="00950DB2" w:rsidP="00950DB2">
      <w:pPr>
        <w:rPr>
          <w:rFonts w:ascii="Baloo" w:eastAsia="Baloo" w:hAnsi="Baloo" w:cs="Baloo"/>
        </w:rPr>
      </w:pPr>
      <w:r w:rsidRPr="009849B8">
        <w:rPr>
          <w:rFonts w:ascii="Baloo" w:eastAsia="Baloo" w:hAnsi="Baloo" w:cs="Baloo"/>
        </w:rPr>
        <w:t>RIELES SUSPENDIDOS AL TECHO CON COLUMNAS TIPO PENDANTE</w:t>
      </w:r>
    </w:p>
    <w:p w14:paraId="0233F20F" w14:textId="77777777" w:rsidR="00950DB2" w:rsidRPr="009849B8" w:rsidRDefault="00950DB2" w:rsidP="00950DB2">
      <w:pPr>
        <w:rPr>
          <w:rFonts w:eastAsia="Museo Sans 100" w:cs="Museo Sans 100"/>
        </w:rPr>
      </w:pPr>
      <w:r w:rsidRPr="009849B8">
        <w:rPr>
          <w:rFonts w:eastAsia="Museo Sans 100" w:cs="Museo Sans 100"/>
        </w:rPr>
        <w:t>Estructura compuesta por una viga de soporte y dos columnas, todo fabricado en aluminio y plástico ABS o material superior, diseño que proporcione al usuario acceso optimizado a tomas de gases médicos, tomacorrientes de alimentación eléctrica y equipo auxiliar a ubicarse en cada cama en área de UCIN y UTIN.</w:t>
      </w:r>
    </w:p>
    <w:p w14:paraId="1DD9CEEA" w14:textId="77777777" w:rsidR="00950DB2" w:rsidRPr="009849B8" w:rsidRDefault="00950DB2" w:rsidP="00950DB2">
      <w:pPr>
        <w:rPr>
          <w:rFonts w:eastAsia="Museo Sans 100" w:cs="Museo Sans 100"/>
        </w:rPr>
      </w:pPr>
      <w:r w:rsidRPr="009849B8">
        <w:rPr>
          <w:rFonts w:eastAsia="Museo Sans 100" w:cs="Museo Sans 100"/>
        </w:rPr>
        <w:t>Viga y columnas que permitan la distribución de suministros médicos para la alimentación de equipos utilizados en la atención del paciente de áreas críticas bajo protocolo de separación de equipos de cuidado critico en lado seco y húmedo, diseñado para eliminar conexiones de suministros de la pared en ambientes de atención critica, minimizando la cantidad de líneas de alimentación expuestas para los suministros médicos de equipos de atención de soporte de vida.</w:t>
      </w:r>
    </w:p>
    <w:p w14:paraId="47E3B9F5" w14:textId="77777777" w:rsidR="00950DB2" w:rsidRPr="009849B8" w:rsidRDefault="00950DB2" w:rsidP="00950DB2">
      <w:pPr>
        <w:rPr>
          <w:rFonts w:eastAsia="Museo Sans 100" w:cs="Museo Sans 100"/>
        </w:rPr>
      </w:pPr>
      <w:r w:rsidRPr="009849B8">
        <w:rPr>
          <w:rFonts w:eastAsia="Museo Sans 100" w:cs="Museo Sans 100"/>
        </w:rPr>
        <w:t>Capacidad para distribuir alimentación eléctrica, red de tierra equipotencial, tomas de gases médicos: oxigeno, aire y vacío, voz y datos.</w:t>
      </w:r>
    </w:p>
    <w:p w14:paraId="0661B969" w14:textId="77777777" w:rsidR="00950DB2" w:rsidRPr="009849B8" w:rsidRDefault="00950DB2" w:rsidP="00950DB2">
      <w:pPr>
        <w:rPr>
          <w:rFonts w:eastAsia="Museo Sans 100" w:cs="Museo Sans 100"/>
        </w:rPr>
      </w:pPr>
      <w:r w:rsidRPr="009849B8">
        <w:rPr>
          <w:rFonts w:eastAsia="Museo Sans 100" w:cs="Museo Sans 100"/>
        </w:rPr>
        <w:lastRenderedPageBreak/>
        <w:t>Estructura que permite movilizar y posicionar los equipos de cuidado crítico para mayor seguridad y comodidad del paciente y mayor practicidad y conveniencia del personal tratante.</w:t>
      </w:r>
    </w:p>
    <w:p w14:paraId="6E12969B" w14:textId="77777777" w:rsidR="00950DB2" w:rsidRPr="009849B8" w:rsidRDefault="00950DB2" w:rsidP="00950DB2">
      <w:pPr>
        <w:rPr>
          <w:rFonts w:eastAsia="Museo Sans 100" w:cs="Museo Sans 100"/>
        </w:rPr>
      </w:pPr>
      <w:r w:rsidRPr="009849B8">
        <w:rPr>
          <w:rFonts w:eastAsia="Museo Sans 100" w:cs="Museo Sans 100"/>
        </w:rPr>
        <w:t>Acabados en sintonía con acabados arquitectónicos propuestos por cada ambiente de UTIN y UCIN.</w:t>
      </w:r>
    </w:p>
    <w:p w14:paraId="5A28B19E" w14:textId="77777777" w:rsidR="00950DB2" w:rsidRPr="009849B8" w:rsidRDefault="00950DB2" w:rsidP="00950DB2">
      <w:pPr>
        <w:rPr>
          <w:rFonts w:eastAsia="Museo Sans 100" w:cs="Museo Sans 100"/>
        </w:rPr>
      </w:pPr>
      <w:r w:rsidRPr="009849B8">
        <w:rPr>
          <w:rFonts w:eastAsia="Museo Sans 100" w:cs="Museo Sans 100"/>
        </w:rPr>
        <w:t xml:space="preserve">Con recubrimiento </w:t>
      </w:r>
      <w:proofErr w:type="spellStart"/>
      <w:r w:rsidRPr="009849B8">
        <w:rPr>
          <w:rFonts w:eastAsia="Museo Sans 100" w:cs="Museo Sans 100"/>
        </w:rPr>
        <w:t>antibacteriales</w:t>
      </w:r>
      <w:proofErr w:type="spellEnd"/>
      <w:r w:rsidRPr="009849B8">
        <w:rPr>
          <w:rFonts w:eastAsia="Museo Sans 100" w:cs="Museo Sans 100"/>
        </w:rPr>
        <w:t xml:space="preserve"> y resistencia para soportar la limpieza con líquidos comunes de desinfección hospitalaria.</w:t>
      </w:r>
    </w:p>
    <w:p w14:paraId="6632D73C" w14:textId="77777777" w:rsidR="00950DB2" w:rsidRPr="009849B8" w:rsidRDefault="00950DB2" w:rsidP="009015B4">
      <w:pPr>
        <w:pStyle w:val="FORMATONORMALVIETA"/>
      </w:pPr>
      <w:r w:rsidRPr="009849B8">
        <w:t>Características mecánicas</w:t>
      </w:r>
    </w:p>
    <w:p w14:paraId="4777F4A9" w14:textId="77777777" w:rsidR="00950DB2" w:rsidRPr="009849B8" w:rsidRDefault="00950DB2" w:rsidP="009015B4">
      <w:pPr>
        <w:pStyle w:val="FORMATONORMALVIETA"/>
      </w:pPr>
      <w:r w:rsidRPr="009849B8">
        <w:t>Sistema suspendido desde estructura de soporte mecánico localizada en entre cielo</w:t>
      </w:r>
    </w:p>
    <w:p w14:paraId="5FF1C565" w14:textId="77777777" w:rsidR="00950DB2" w:rsidRPr="009849B8" w:rsidRDefault="00950DB2" w:rsidP="009015B4">
      <w:pPr>
        <w:pStyle w:val="FORMATONORMALVIETA"/>
      </w:pPr>
      <w:r w:rsidRPr="009849B8">
        <w:t>Compuesto por estructura tipo viga y dos columnas para la distribución conveniente de suministros médicos a ambos lados del paciente.</w:t>
      </w:r>
    </w:p>
    <w:p w14:paraId="592E90E7" w14:textId="77777777" w:rsidR="00950DB2" w:rsidRPr="009849B8" w:rsidRDefault="00950DB2" w:rsidP="009015B4">
      <w:pPr>
        <w:pStyle w:val="FORMATONORMALVIETA"/>
      </w:pPr>
      <w:r w:rsidRPr="009849B8">
        <w:t xml:space="preserve">Incluye dos columnas de distribución de </w:t>
      </w:r>
      <w:proofErr w:type="spellStart"/>
      <w:r w:rsidRPr="009849B8">
        <w:t>aprox</w:t>
      </w:r>
      <w:proofErr w:type="spellEnd"/>
      <w:r w:rsidRPr="009849B8">
        <w:t xml:space="preserve"> 1000 mm de longitud, con funciones de: </w:t>
      </w:r>
    </w:p>
    <w:p w14:paraId="6A79C642" w14:textId="51014EC0" w:rsidR="00950DB2" w:rsidRPr="009849B8" w:rsidRDefault="00950DB2" w:rsidP="009015B4">
      <w:pPr>
        <w:pStyle w:val="FORMATONORMALVIETA"/>
      </w:pPr>
      <w:r w:rsidRPr="009849B8">
        <w:t>Alimentar, organizar y soportar apropiadamente los equipos del lado húmedo, los cuales serán las bombas de infusión volumétricas, de jeringa y los líquidos de infusión en sus respectivos porta sueros (Columna húmeda)</w:t>
      </w:r>
    </w:p>
    <w:p w14:paraId="5CB7B1BC" w14:textId="4BDEBF38" w:rsidR="00950DB2" w:rsidRPr="009849B8" w:rsidRDefault="00950DB2" w:rsidP="009015B4">
      <w:pPr>
        <w:pStyle w:val="FORMATONORMALVIETA"/>
      </w:pPr>
      <w:r w:rsidRPr="009849B8">
        <w:t>Alimentar, organizar y soportar equipos del lado seco, con capacidad de acoplarlos mediante estantes o acoplamientos mecánicos especializados para monitor de signos vitales, ventilador mecánico y regulador de vació con frasco (Columna seca).</w:t>
      </w:r>
    </w:p>
    <w:p w14:paraId="0E2A5862" w14:textId="77777777" w:rsidR="00950DB2" w:rsidRPr="009849B8" w:rsidRDefault="00950DB2" w:rsidP="009015B4">
      <w:pPr>
        <w:pStyle w:val="FORMATONORMALVIETA"/>
      </w:pPr>
      <w:r w:rsidRPr="009849B8">
        <w:t>Capacidad de suspender hasta 100 kg o más en el lado húmedo y 100 kg o más en el lado seco (incluye accesorios de montaje de equipos)</w:t>
      </w:r>
    </w:p>
    <w:p w14:paraId="098D6E56" w14:textId="77777777" w:rsidR="00950DB2" w:rsidRPr="009849B8" w:rsidRDefault="00950DB2" w:rsidP="009015B4">
      <w:pPr>
        <w:pStyle w:val="FORMATONORMALVIETA"/>
      </w:pPr>
      <w:r w:rsidRPr="009849B8">
        <w:t>Estructura tipo viga con dimensiones de largo de acuerdo a distribución arquitectónica de UCIN y UTIN, respectando un mínimo de 2.40 m por cama.</w:t>
      </w:r>
    </w:p>
    <w:p w14:paraId="11CE9EB4" w14:textId="77777777" w:rsidR="00950DB2" w:rsidRPr="009849B8" w:rsidRDefault="00950DB2" w:rsidP="009015B4">
      <w:pPr>
        <w:pStyle w:val="FORMATONORMALVIETA"/>
      </w:pPr>
      <w:r w:rsidRPr="009849B8">
        <w:t>Incluir luz de cabecera con función directa e indirecta, en posición centrada del riel o con brazo.</w:t>
      </w:r>
    </w:p>
    <w:p w14:paraId="3EAB217A" w14:textId="77777777" w:rsidR="00950DB2" w:rsidRPr="009849B8" w:rsidRDefault="00950DB2" w:rsidP="009015B4">
      <w:pPr>
        <w:pStyle w:val="FORMATONORMALVIETA"/>
      </w:pPr>
      <w:r w:rsidRPr="009849B8">
        <w:t>Columnas de distribución montada bajo brazo giratorio, permitiendo desplazar y rotar en su propio eje.</w:t>
      </w:r>
    </w:p>
    <w:p w14:paraId="4630271A" w14:textId="77777777" w:rsidR="00950DB2" w:rsidRPr="009849B8" w:rsidRDefault="00950DB2" w:rsidP="009015B4">
      <w:pPr>
        <w:pStyle w:val="FORMATONORMALVIETA"/>
      </w:pPr>
      <w:r w:rsidRPr="009849B8">
        <w:t>Modulo y columnas de distribución preferentemente capaces de desplazarse longitudinalmente y por debajo de la estructura tipo viga, mediante mecanismo tipo riel integrado en la misma.</w:t>
      </w:r>
    </w:p>
    <w:p w14:paraId="4058EBDC" w14:textId="77777777" w:rsidR="00950DB2" w:rsidRPr="009849B8" w:rsidRDefault="00950DB2" w:rsidP="009015B4">
      <w:pPr>
        <w:pStyle w:val="FORMATONORMALVIETA"/>
      </w:pPr>
      <w:r w:rsidRPr="009849B8">
        <w:t>Estructura de perfil rectangular con bordes redondeados para el paso de flujo laminar (ningún borde con filo)</w:t>
      </w:r>
    </w:p>
    <w:p w14:paraId="2E5D217A" w14:textId="77777777" w:rsidR="00950DB2" w:rsidRPr="009849B8" w:rsidRDefault="00950DB2" w:rsidP="009015B4">
      <w:pPr>
        <w:pStyle w:val="FORMATONORMALVIETA"/>
      </w:pPr>
      <w:r w:rsidRPr="009849B8">
        <w:t>Descripción para la columna húmeda:</w:t>
      </w:r>
    </w:p>
    <w:p w14:paraId="45DA14E5" w14:textId="77777777" w:rsidR="00950DB2" w:rsidRPr="009849B8" w:rsidRDefault="00950DB2" w:rsidP="009015B4">
      <w:pPr>
        <w:pStyle w:val="FORMATONORMALVIETA"/>
      </w:pPr>
      <w:r w:rsidRPr="009849B8">
        <w:t xml:space="preserve">Un receptáculo de oxígeno grado medico (conector tipo </w:t>
      </w:r>
      <w:proofErr w:type="spellStart"/>
      <w:r w:rsidRPr="009849B8">
        <w:t>diss</w:t>
      </w:r>
      <w:proofErr w:type="spellEnd"/>
      <w:r w:rsidRPr="009849B8">
        <w:t>)</w:t>
      </w:r>
    </w:p>
    <w:p w14:paraId="5A606B48" w14:textId="77777777" w:rsidR="00950DB2" w:rsidRPr="009849B8" w:rsidRDefault="00950DB2" w:rsidP="009015B4">
      <w:pPr>
        <w:pStyle w:val="FORMATONORMALVIETA"/>
      </w:pPr>
      <w:r w:rsidRPr="009849B8">
        <w:t xml:space="preserve">Un receptáculo de aire comprimido grado medico (conector tipo </w:t>
      </w:r>
      <w:proofErr w:type="spellStart"/>
      <w:r w:rsidRPr="009849B8">
        <w:t>diss</w:t>
      </w:r>
      <w:proofErr w:type="spellEnd"/>
      <w:r w:rsidRPr="009849B8">
        <w:t>)</w:t>
      </w:r>
    </w:p>
    <w:p w14:paraId="40009E0B" w14:textId="77777777" w:rsidR="00950DB2" w:rsidRPr="009849B8" w:rsidRDefault="00950DB2" w:rsidP="009015B4">
      <w:pPr>
        <w:pStyle w:val="FORMATONORMALVIETA"/>
      </w:pPr>
      <w:r w:rsidRPr="009849B8">
        <w:t xml:space="preserve">Un receptáculo para conexión de vacío medico (conector tipo </w:t>
      </w:r>
      <w:proofErr w:type="spellStart"/>
      <w:r w:rsidRPr="009849B8">
        <w:t>diss</w:t>
      </w:r>
      <w:proofErr w:type="spellEnd"/>
      <w:r w:rsidRPr="009849B8">
        <w:t>)</w:t>
      </w:r>
    </w:p>
    <w:p w14:paraId="72BBF39F" w14:textId="77777777" w:rsidR="00950DB2" w:rsidRPr="009849B8" w:rsidRDefault="00950DB2" w:rsidP="009015B4">
      <w:pPr>
        <w:pStyle w:val="FORMATONORMALVIETA"/>
      </w:pPr>
      <w:r w:rsidRPr="009849B8">
        <w:t>Seis tomacorrientes dobles NEMA 5-15R, grado hospitalario (ya sea en columna o riel suspendido)</w:t>
      </w:r>
    </w:p>
    <w:p w14:paraId="2F7DFC9F" w14:textId="77777777" w:rsidR="00950DB2" w:rsidRPr="009849B8" w:rsidRDefault="00950DB2" w:rsidP="009015B4">
      <w:pPr>
        <w:pStyle w:val="FORMATONORMALVIETA"/>
      </w:pPr>
      <w:r w:rsidRPr="009849B8">
        <w:t>Un receptáculo rj45, como mínimo certificado.</w:t>
      </w:r>
    </w:p>
    <w:p w14:paraId="0F511BEF" w14:textId="77777777" w:rsidR="00950DB2" w:rsidRPr="009849B8" w:rsidRDefault="00950DB2" w:rsidP="009015B4">
      <w:pPr>
        <w:pStyle w:val="FORMATONORMALVIETA"/>
      </w:pPr>
      <w:r w:rsidRPr="009849B8">
        <w:t>Cuatro puntos de puesta a tierra equipotencial.</w:t>
      </w:r>
    </w:p>
    <w:p w14:paraId="35A94DD5" w14:textId="77777777" w:rsidR="00950DB2" w:rsidRPr="009849B8" w:rsidRDefault="00950DB2" w:rsidP="009015B4">
      <w:pPr>
        <w:pStyle w:val="FORMATONORMALVIETA"/>
      </w:pPr>
      <w:r w:rsidRPr="009849B8">
        <w:t>Accesorios mínimos para columna húmeda</w:t>
      </w:r>
    </w:p>
    <w:p w14:paraId="3B1BAC16" w14:textId="77777777" w:rsidR="00950DB2" w:rsidRPr="009849B8" w:rsidRDefault="00950DB2" w:rsidP="009015B4">
      <w:pPr>
        <w:pStyle w:val="FORMATONORMALVIETA"/>
      </w:pPr>
      <w:r w:rsidRPr="009849B8">
        <w:t>Un estante, con montaje a riel, incluye riel lateral para montaje de accesorios adicionales</w:t>
      </w:r>
    </w:p>
    <w:p w14:paraId="2FA59B50" w14:textId="77777777" w:rsidR="00950DB2" w:rsidRPr="009849B8" w:rsidRDefault="00950DB2" w:rsidP="009015B4">
      <w:pPr>
        <w:pStyle w:val="FORMATONORMALVIETA"/>
      </w:pPr>
      <w:r w:rsidRPr="009849B8">
        <w:t>Un estante con gaveta, montaje a riel, incluye riel lateral para montaje de accesorios adicionales.</w:t>
      </w:r>
    </w:p>
    <w:p w14:paraId="7F44254C" w14:textId="77777777" w:rsidR="00950DB2" w:rsidRPr="009849B8" w:rsidRDefault="00950DB2" w:rsidP="009015B4">
      <w:pPr>
        <w:pStyle w:val="FORMATONORMALVIETA"/>
      </w:pPr>
      <w:r w:rsidRPr="009849B8">
        <w:lastRenderedPageBreak/>
        <w:t>Vara para colocación de bombas de infusión</w:t>
      </w:r>
    </w:p>
    <w:p w14:paraId="7457E19F" w14:textId="77777777" w:rsidR="00950DB2" w:rsidRPr="009849B8" w:rsidRDefault="00950DB2" w:rsidP="009015B4">
      <w:pPr>
        <w:pStyle w:val="FORMATONORMALVIETA"/>
      </w:pPr>
      <w:r w:rsidRPr="009849B8">
        <w:t>un brazo articulado para montaje de atril de infusión.</w:t>
      </w:r>
    </w:p>
    <w:p w14:paraId="6A778B44" w14:textId="77777777" w:rsidR="00950DB2" w:rsidRPr="009849B8" w:rsidRDefault="00950DB2" w:rsidP="009015B4">
      <w:pPr>
        <w:pStyle w:val="FORMATONORMALVIETA"/>
      </w:pPr>
      <w:r w:rsidRPr="009849B8">
        <w:t>Un atril de infusión de cuatro ganchos, 1000 mm mínimo de longitud, ajustable, con capacidad de carga de al menos 25 kg</w:t>
      </w:r>
    </w:p>
    <w:p w14:paraId="0726AF4F" w14:textId="77777777" w:rsidR="00950DB2" w:rsidRPr="009849B8" w:rsidRDefault="00950DB2" w:rsidP="009015B4">
      <w:pPr>
        <w:pStyle w:val="FORMATONORMALVIETA"/>
      </w:pPr>
      <w:r w:rsidRPr="009849B8">
        <w:t xml:space="preserve">Un </w:t>
      </w:r>
      <w:proofErr w:type="spellStart"/>
      <w:r w:rsidRPr="009849B8">
        <w:t>slide</w:t>
      </w:r>
      <w:proofErr w:type="spellEnd"/>
      <w:r w:rsidRPr="009849B8">
        <w:t xml:space="preserve"> para frasco de vacío.</w:t>
      </w:r>
    </w:p>
    <w:p w14:paraId="722029FC" w14:textId="77777777" w:rsidR="00950DB2" w:rsidRPr="009849B8" w:rsidRDefault="00950DB2" w:rsidP="009015B4">
      <w:pPr>
        <w:pStyle w:val="FORMATONORMALVIETA"/>
      </w:pPr>
      <w:r w:rsidRPr="009849B8">
        <w:t>4 cables para conexión equipotencial de 6 pies con pin de acuerdo al toma hembra y conector tipo lagarto.</w:t>
      </w:r>
    </w:p>
    <w:p w14:paraId="3E16B6E8" w14:textId="77777777" w:rsidR="00950DB2" w:rsidRPr="009849B8" w:rsidRDefault="00950DB2" w:rsidP="00950DB2">
      <w:pPr>
        <w:rPr>
          <w:rFonts w:eastAsia="Museo Sans 100" w:cs="Museo Sans 100"/>
          <w:b/>
        </w:rPr>
      </w:pPr>
      <w:r w:rsidRPr="009849B8">
        <w:rPr>
          <w:rFonts w:eastAsia="Museo Sans 100" w:cs="Museo Sans 100"/>
          <w:b/>
        </w:rPr>
        <w:t>Descripción para columna seca</w:t>
      </w:r>
    </w:p>
    <w:p w14:paraId="0873BD66" w14:textId="77777777" w:rsidR="00950DB2" w:rsidRPr="009849B8" w:rsidRDefault="00950DB2" w:rsidP="009015B4">
      <w:pPr>
        <w:pStyle w:val="FORMATONORMALVIETA"/>
      </w:pPr>
      <w:r w:rsidRPr="009849B8">
        <w:t xml:space="preserve">Un receptáculo de oxígeno grado medico (conector tipo </w:t>
      </w:r>
      <w:proofErr w:type="spellStart"/>
      <w:r w:rsidRPr="009849B8">
        <w:t>diss</w:t>
      </w:r>
      <w:proofErr w:type="spellEnd"/>
      <w:r w:rsidRPr="009849B8">
        <w:t>)</w:t>
      </w:r>
    </w:p>
    <w:p w14:paraId="5B35A0BC" w14:textId="77777777" w:rsidR="00950DB2" w:rsidRPr="009849B8" w:rsidRDefault="00950DB2" w:rsidP="009015B4">
      <w:pPr>
        <w:pStyle w:val="FORMATONORMALVIETA"/>
      </w:pPr>
      <w:r w:rsidRPr="009849B8">
        <w:t xml:space="preserve">Un receptáculo de aire comprimido grado medico (conector tipo </w:t>
      </w:r>
      <w:proofErr w:type="spellStart"/>
      <w:r w:rsidRPr="009849B8">
        <w:t>diss</w:t>
      </w:r>
      <w:proofErr w:type="spellEnd"/>
      <w:r w:rsidRPr="009849B8">
        <w:t>)</w:t>
      </w:r>
    </w:p>
    <w:p w14:paraId="33642C5B" w14:textId="77777777" w:rsidR="00950DB2" w:rsidRPr="009849B8" w:rsidRDefault="00950DB2" w:rsidP="009015B4">
      <w:pPr>
        <w:pStyle w:val="FORMATONORMALVIETA"/>
      </w:pPr>
      <w:r w:rsidRPr="009849B8">
        <w:t xml:space="preserve">Un receptáculo para conexión de vacío medico (conector tipo </w:t>
      </w:r>
      <w:proofErr w:type="spellStart"/>
      <w:r w:rsidRPr="009849B8">
        <w:t>diss</w:t>
      </w:r>
      <w:proofErr w:type="spellEnd"/>
      <w:r w:rsidRPr="009849B8">
        <w:t>)</w:t>
      </w:r>
    </w:p>
    <w:p w14:paraId="250673A8" w14:textId="77777777" w:rsidR="00950DB2" w:rsidRPr="009849B8" w:rsidRDefault="00950DB2" w:rsidP="009015B4">
      <w:pPr>
        <w:pStyle w:val="FORMATONORMALVIETA"/>
      </w:pPr>
      <w:r w:rsidRPr="009849B8">
        <w:t>Seis tomacorrientes dobles NEMA 5-15R o NEMA 5-20R, grado hospitalario, (ya sea en columna o riel suspendido)</w:t>
      </w:r>
    </w:p>
    <w:p w14:paraId="038FAA49" w14:textId="77777777" w:rsidR="00950DB2" w:rsidRPr="009849B8" w:rsidRDefault="00950DB2" w:rsidP="009015B4">
      <w:pPr>
        <w:pStyle w:val="FORMATONORMALVIETA"/>
      </w:pPr>
      <w:r w:rsidRPr="009849B8">
        <w:t>Un receptáculo rj45, como mínimo certificado.</w:t>
      </w:r>
    </w:p>
    <w:p w14:paraId="3984531D" w14:textId="77777777" w:rsidR="00950DB2" w:rsidRPr="009849B8" w:rsidRDefault="00950DB2" w:rsidP="009015B4">
      <w:pPr>
        <w:pStyle w:val="FORMATONORMALVIETA"/>
      </w:pPr>
      <w:r w:rsidRPr="009849B8">
        <w:t>Cuatro puntos de puesta a tierra equipotencial.</w:t>
      </w:r>
    </w:p>
    <w:p w14:paraId="247559E7" w14:textId="77777777" w:rsidR="00950DB2" w:rsidRPr="009849B8" w:rsidRDefault="00950DB2" w:rsidP="00950DB2">
      <w:pPr>
        <w:rPr>
          <w:rFonts w:eastAsia="Museo Sans 100" w:cs="Museo Sans 100"/>
          <w:b/>
        </w:rPr>
      </w:pPr>
      <w:r w:rsidRPr="009849B8">
        <w:rPr>
          <w:rFonts w:eastAsia="Museo Sans 100" w:cs="Museo Sans 100"/>
          <w:b/>
        </w:rPr>
        <w:t>Accesorios mínimos para columna seca</w:t>
      </w:r>
    </w:p>
    <w:p w14:paraId="4506A8A4" w14:textId="77777777" w:rsidR="00950DB2" w:rsidRPr="009849B8" w:rsidRDefault="00950DB2" w:rsidP="009015B4">
      <w:pPr>
        <w:pStyle w:val="FORMATONORMALVIETA"/>
      </w:pPr>
      <w:r w:rsidRPr="009849B8">
        <w:t>Base o soporte para montaje de ventilador mecánico</w:t>
      </w:r>
    </w:p>
    <w:p w14:paraId="2B807E7C" w14:textId="77777777" w:rsidR="00950DB2" w:rsidRPr="009849B8" w:rsidRDefault="00950DB2" w:rsidP="009015B4">
      <w:pPr>
        <w:pStyle w:val="FORMATONORMALVIETA"/>
      </w:pPr>
      <w:r w:rsidRPr="009849B8">
        <w:t>Brazo para montaje de monitor de signos vitales.</w:t>
      </w:r>
    </w:p>
    <w:p w14:paraId="7B812BE4" w14:textId="77777777" w:rsidR="00950DB2" w:rsidRPr="009849B8" w:rsidRDefault="00950DB2" w:rsidP="009015B4">
      <w:pPr>
        <w:pStyle w:val="FORMATONORMALVIETA"/>
      </w:pPr>
      <w:r w:rsidRPr="009849B8">
        <w:t>un estante con gaveta, montaje a poste, incluye riel lateral para montaje de accesorios adicionales.</w:t>
      </w:r>
    </w:p>
    <w:p w14:paraId="257DC9A8" w14:textId="77777777" w:rsidR="00950DB2" w:rsidRPr="009849B8" w:rsidRDefault="00950DB2" w:rsidP="009015B4">
      <w:pPr>
        <w:pStyle w:val="FORMATONORMALVIETA"/>
      </w:pPr>
      <w:r w:rsidRPr="009849B8">
        <w:t xml:space="preserve">Un </w:t>
      </w:r>
      <w:proofErr w:type="spellStart"/>
      <w:r w:rsidRPr="009849B8">
        <w:t>slide</w:t>
      </w:r>
      <w:proofErr w:type="spellEnd"/>
      <w:r w:rsidRPr="009849B8">
        <w:t xml:space="preserve"> para frasco de vacío.</w:t>
      </w:r>
    </w:p>
    <w:p w14:paraId="0B8E3BE4" w14:textId="283B629D" w:rsidR="00950DB2" w:rsidRPr="009849B8" w:rsidRDefault="00950DB2" w:rsidP="00950DB2">
      <w:pPr>
        <w:pStyle w:val="FORMATONORMALVIETA"/>
      </w:pPr>
      <w:r w:rsidRPr="009849B8">
        <w:t>4 cables para conexión equipotencial de 6 pies con pin de acuerdo al toma hembra y conector tipo lagarto.</w:t>
      </w:r>
    </w:p>
    <w:p w14:paraId="605DC371" w14:textId="6AEFC610" w:rsidR="00950DB2" w:rsidRPr="009849B8" w:rsidRDefault="00950DB2" w:rsidP="00950DB2">
      <w:pPr>
        <w:rPr>
          <w:rFonts w:eastAsia="Museo Sans 100" w:cs="Museo Sans 100"/>
          <w:b/>
        </w:rPr>
      </w:pPr>
      <w:r w:rsidRPr="009849B8">
        <w:rPr>
          <w:rFonts w:eastAsia="Museo Sans 100" w:cs="Museo Sans 100"/>
          <w:b/>
        </w:rPr>
        <w:t>Características generales adicionales.</w:t>
      </w:r>
    </w:p>
    <w:p w14:paraId="081FB087" w14:textId="77777777" w:rsidR="00950DB2" w:rsidRPr="009849B8" w:rsidRDefault="00950DB2" w:rsidP="009015B4">
      <w:pPr>
        <w:pStyle w:val="FORMATONORMALVIETA"/>
      </w:pPr>
      <w:r w:rsidRPr="009849B8">
        <w:t>Todos los receptáculos de gases médicos serán con conector tipo DISS.</w:t>
      </w:r>
    </w:p>
    <w:p w14:paraId="42C3E2CA" w14:textId="77777777" w:rsidR="00950DB2" w:rsidRPr="009849B8" w:rsidRDefault="00950DB2" w:rsidP="009015B4">
      <w:pPr>
        <w:pStyle w:val="FORMATONORMALVIETA"/>
      </w:pPr>
      <w:r w:rsidRPr="009849B8">
        <w:t>Todos los receptáculos de gases médicos deberán incluir su respectivo flujómetro de oxígeno, aire médico y vacuómetro.</w:t>
      </w:r>
    </w:p>
    <w:p w14:paraId="6FE03E9D" w14:textId="77777777" w:rsidR="00950DB2" w:rsidRPr="009849B8" w:rsidRDefault="00950DB2" w:rsidP="009015B4">
      <w:pPr>
        <w:pStyle w:val="FORMATONORMALVIETA"/>
      </w:pPr>
      <w:r w:rsidRPr="009849B8">
        <w:t>Los tomacorrientes deberán ser grado hospitalario, NEMA 5-15R o NEMA 5-20R, con tapadera, dependiendo si pertenece al Sistema Normal (SN) o al Sistema de Emergencia (SE), color blanco o rojo.</w:t>
      </w:r>
    </w:p>
    <w:p w14:paraId="08CF0812" w14:textId="77777777" w:rsidR="00950DB2" w:rsidRPr="009849B8" w:rsidRDefault="00950DB2" w:rsidP="009015B4">
      <w:pPr>
        <w:pStyle w:val="FORMATONORMALVIETA"/>
      </w:pPr>
      <w:r w:rsidRPr="009849B8">
        <w:t>El cableado eléctrico para los tomacorrientes los cuales estarán conectados a los paneles de aislamiento deberá ser acorde a lo especificado por la NFP99 o NFPA 70, cuya especificación exige cableado tipo XHHW-2.</w:t>
      </w:r>
    </w:p>
    <w:p w14:paraId="097557E9" w14:textId="77777777" w:rsidR="00950DB2" w:rsidRPr="009849B8" w:rsidRDefault="00950DB2" w:rsidP="009015B4">
      <w:pPr>
        <w:pStyle w:val="FORMATONORMALVIETA"/>
      </w:pPr>
      <w:r w:rsidRPr="009849B8">
        <w:t>Todos los receptáculos RJ45 deberán ser certificados.</w:t>
      </w:r>
    </w:p>
    <w:p w14:paraId="13048BA2" w14:textId="77777777" w:rsidR="004403E9" w:rsidRPr="009849B8" w:rsidRDefault="00950DB2" w:rsidP="009015B4">
      <w:pPr>
        <w:pStyle w:val="FORMATONORMALVIETA"/>
      </w:pPr>
      <w:r w:rsidRPr="009849B8">
        <w:t>Deberá incluir válvulas individuales por gas médico para cada riel suspendido para labores de mantenimiento.</w:t>
      </w:r>
    </w:p>
    <w:p w14:paraId="3DA0CCCC" w14:textId="23FBEECA" w:rsidR="004403E9" w:rsidRPr="009849B8" w:rsidRDefault="004403E9" w:rsidP="004403E9">
      <w:pPr>
        <w:widowControl w:val="0"/>
        <w:pBdr>
          <w:top w:val="nil"/>
          <w:left w:val="nil"/>
          <w:bottom w:val="nil"/>
          <w:right w:val="nil"/>
          <w:between w:val="nil"/>
        </w:pBdr>
        <w:spacing w:after="86" w:line="240" w:lineRule="auto"/>
        <w:rPr>
          <w:rFonts w:ascii="Baloo" w:eastAsia="Museo Sans 100" w:hAnsi="Baloo" w:cs="Baloo"/>
        </w:rPr>
      </w:pPr>
      <w:r w:rsidRPr="009849B8">
        <w:rPr>
          <w:rFonts w:ascii="Baloo" w:eastAsia="Baloo" w:hAnsi="Baloo" w:cs="Baloo"/>
        </w:rPr>
        <w:t xml:space="preserve">COLUMNAS CIELÍTICA DE DISTRIBUCIÓN CON 2 BRAZOS TIPO PENDANTE PARA UCI y UTIN </w:t>
      </w:r>
      <w:r w:rsidRPr="009849B8">
        <w:rPr>
          <w:rFonts w:ascii="Baloo" w:eastAsia="Baloo" w:hAnsi="Baloo" w:cs="Baloo"/>
        </w:rPr>
        <w:lastRenderedPageBreak/>
        <w:t>AISLADOS</w:t>
      </w:r>
    </w:p>
    <w:p w14:paraId="5CDD75AA" w14:textId="77777777" w:rsidR="004403E9" w:rsidRPr="009849B8" w:rsidRDefault="004403E9" w:rsidP="009015B4">
      <w:pPr>
        <w:pStyle w:val="FORMATONORMALVIETA"/>
      </w:pPr>
      <w:r w:rsidRPr="009849B8">
        <w:t>Estructura compuesta por columnas suspendidas en dos brazos independientes con doble articulación soportados en una o dos bases, todo fabricado en aluminio y plástico ABS o material superior, diseño que proporcione al usuario acceso optimizado a tomas de gases médicos, tomacorrientes de alimentación eléctrica y equipo auxiliar a ubicarse en cada cama en área de UCI y UTIN aislados.</w:t>
      </w:r>
    </w:p>
    <w:p w14:paraId="36F7E681" w14:textId="77777777" w:rsidR="004403E9" w:rsidRPr="009849B8" w:rsidRDefault="004403E9" w:rsidP="009015B4">
      <w:pPr>
        <w:pStyle w:val="FORMATONORMALVIETA"/>
      </w:pPr>
      <w:r w:rsidRPr="009849B8">
        <w:t>Columnas que permitan la distribución de suministros médicos para la alimentación de equipos utilizados en la atención del paciente de áreas críticas, bajo protocolo de separación de equipos de cuidado critico en lado seco y húmedo, diseñado para eliminar conexiones de suministros de la pared en ambientes de atención critica, minimizando la cantidad de líneas de alimentación expuestas para los suministros médicos de equipos de atención de soporte de vida.</w:t>
      </w:r>
    </w:p>
    <w:p w14:paraId="5F52C458" w14:textId="77777777" w:rsidR="004403E9" w:rsidRPr="009849B8" w:rsidRDefault="004403E9" w:rsidP="009015B4">
      <w:pPr>
        <w:pStyle w:val="FORMATONORMALVIETA"/>
      </w:pPr>
      <w:r w:rsidRPr="009849B8">
        <w:t>Capacidad para distribuir alimentación eléctrica, red de tierra equipotencial, tomas de gases médicos: oxigeno, aire y vacío, línea telefónica y red de datos.</w:t>
      </w:r>
    </w:p>
    <w:p w14:paraId="054349E0" w14:textId="77777777" w:rsidR="004403E9" w:rsidRPr="009849B8" w:rsidRDefault="004403E9" w:rsidP="009015B4">
      <w:pPr>
        <w:pStyle w:val="FORMATONORMALVIETA"/>
      </w:pPr>
      <w:r w:rsidRPr="009849B8">
        <w:t>Estructura que permite movilizar y posicionar los equipos de cuidado crítico para mayor seguridad y comodidad del paciente y mayor practicidad y conveniencia del personal tratante.</w:t>
      </w:r>
    </w:p>
    <w:p w14:paraId="0175CB0E" w14:textId="77777777" w:rsidR="004403E9" w:rsidRPr="009849B8" w:rsidRDefault="004403E9" w:rsidP="009015B4">
      <w:pPr>
        <w:pStyle w:val="FORMATONORMALVIETA"/>
      </w:pPr>
      <w:r w:rsidRPr="009849B8">
        <w:t>Acabados en sintonía con acabados arquitectónicos propuestos por cada ambiente de UCI y UTIN aislados.</w:t>
      </w:r>
    </w:p>
    <w:p w14:paraId="1EFB7FCD" w14:textId="77777777" w:rsidR="004403E9" w:rsidRPr="009849B8" w:rsidRDefault="004403E9" w:rsidP="009015B4">
      <w:pPr>
        <w:pStyle w:val="FORMATONORMALVIETA"/>
      </w:pPr>
      <w:r w:rsidRPr="009849B8">
        <w:t xml:space="preserve">Con recubrimiento </w:t>
      </w:r>
      <w:proofErr w:type="spellStart"/>
      <w:r w:rsidRPr="009849B8">
        <w:t>antibacteriales</w:t>
      </w:r>
      <w:proofErr w:type="spellEnd"/>
      <w:r w:rsidRPr="009849B8">
        <w:t xml:space="preserve"> y resistencia para soportar la limpieza con líquidos comunes de desinfección hospitalaria.</w:t>
      </w:r>
    </w:p>
    <w:p w14:paraId="60C82F76" w14:textId="77777777" w:rsidR="004403E9" w:rsidRPr="009849B8" w:rsidRDefault="004403E9" w:rsidP="004403E9">
      <w:pPr>
        <w:rPr>
          <w:rFonts w:eastAsia="Baloo" w:cs="Baloo"/>
        </w:rPr>
      </w:pPr>
      <w:r w:rsidRPr="009849B8">
        <w:rPr>
          <w:rFonts w:eastAsia="Baloo" w:cs="Baloo"/>
        </w:rPr>
        <w:t>Características mecánicas</w:t>
      </w:r>
    </w:p>
    <w:p w14:paraId="7AD1B315" w14:textId="77777777" w:rsidR="004403E9" w:rsidRPr="009849B8" w:rsidRDefault="004403E9" w:rsidP="009015B4">
      <w:pPr>
        <w:pStyle w:val="FORMATONORMALVIETA"/>
      </w:pPr>
      <w:r w:rsidRPr="009849B8">
        <w:t>Sistema suspendido desde estructura de soporte mecánico localizada en entre cielo</w:t>
      </w:r>
    </w:p>
    <w:p w14:paraId="59D01813" w14:textId="77777777" w:rsidR="004403E9" w:rsidRPr="009849B8" w:rsidRDefault="004403E9" w:rsidP="009015B4">
      <w:pPr>
        <w:pStyle w:val="FORMATONORMALVIETA"/>
      </w:pPr>
      <w:r w:rsidRPr="009849B8">
        <w:t>Compuesto por columnas sostenidas en 2 brazos independientes con doble articulación, para la distribución conveniente de suministros médicos a ambos lados del paciente,</w:t>
      </w:r>
    </w:p>
    <w:p w14:paraId="1F387D07" w14:textId="77777777" w:rsidR="004403E9" w:rsidRPr="009849B8" w:rsidRDefault="004403E9" w:rsidP="009015B4">
      <w:pPr>
        <w:pStyle w:val="FORMATONORMALVIETA"/>
      </w:pPr>
      <w:r w:rsidRPr="009849B8">
        <w:t xml:space="preserve">Incluye dos columnas de distribución de aprox. 1000 mm de longitud, con funciones de: </w:t>
      </w:r>
    </w:p>
    <w:p w14:paraId="55212D24" w14:textId="77777777" w:rsidR="004403E9" w:rsidRPr="009849B8" w:rsidRDefault="004403E9" w:rsidP="009015B4">
      <w:pPr>
        <w:pStyle w:val="FORMATONORMALVIETA"/>
      </w:pPr>
      <w:r w:rsidRPr="009849B8">
        <w:t>alimentar, organizar y soportar apropiadamente los equipos del lado húmedo, los cuales serán las bombas de infusión volumétricas, de jeringa y los líquidos de infusión en sus respectivos porta sueros.</w:t>
      </w:r>
    </w:p>
    <w:p w14:paraId="74CD8F5F" w14:textId="77777777" w:rsidR="004403E9" w:rsidRPr="009849B8" w:rsidRDefault="004403E9" w:rsidP="009015B4">
      <w:pPr>
        <w:pStyle w:val="FORMATONORMALVIETA"/>
      </w:pPr>
      <w:r w:rsidRPr="009849B8">
        <w:t>Alimentar, organizar y soportar equipos del lado seco, con capacidad de acoplarlos mediante estantes o acoplamientos mecánicos especializados para monitor de signos vitales, ventilador mecánico y regulador de vació con frasco</w:t>
      </w:r>
    </w:p>
    <w:p w14:paraId="0D0232CA" w14:textId="77777777" w:rsidR="004403E9" w:rsidRPr="009849B8" w:rsidRDefault="004403E9" w:rsidP="009015B4">
      <w:pPr>
        <w:pStyle w:val="FORMATONORMALVIETA"/>
      </w:pPr>
      <w:r w:rsidRPr="009849B8">
        <w:t>Capacidad de suspender hasta 100 kg o más en el lado húmedo y 100 kg o más en el lado seco (incluye accesorios de montaje de equipos)</w:t>
      </w:r>
    </w:p>
    <w:p w14:paraId="28632BDA" w14:textId="77777777" w:rsidR="004403E9" w:rsidRPr="009849B8" w:rsidRDefault="004403E9" w:rsidP="009015B4">
      <w:pPr>
        <w:pStyle w:val="FORMATONORMALVIETA"/>
      </w:pPr>
      <w:r w:rsidRPr="009849B8">
        <w:t>Incluir luz de cabecera con función directa e indirecta, en posición centrada del riel o con brazo.</w:t>
      </w:r>
    </w:p>
    <w:p w14:paraId="7F961412" w14:textId="77777777" w:rsidR="004403E9" w:rsidRPr="009849B8" w:rsidRDefault="004403E9" w:rsidP="009015B4">
      <w:pPr>
        <w:pStyle w:val="FORMATONORMALVIETA"/>
      </w:pPr>
      <w:r w:rsidRPr="009849B8">
        <w:t>Giro horizontal completo de los ejes mayor a 300 grados</w:t>
      </w:r>
    </w:p>
    <w:p w14:paraId="3B8CFA7D" w14:textId="77777777" w:rsidR="004403E9" w:rsidRPr="009849B8" w:rsidRDefault="004403E9" w:rsidP="009015B4">
      <w:pPr>
        <w:pStyle w:val="FORMATONORMALVIETA"/>
      </w:pPr>
      <w:r w:rsidRPr="009849B8">
        <w:t>Estructura de perfil rectangular con bordes redondeados para el paso de flujo laminar</w:t>
      </w:r>
    </w:p>
    <w:p w14:paraId="2A72624E" w14:textId="77777777" w:rsidR="004403E9" w:rsidRPr="009849B8" w:rsidRDefault="004403E9" w:rsidP="004403E9">
      <w:pPr>
        <w:rPr>
          <w:rFonts w:eastAsia="Museo Sans 100" w:cs="Museo Sans 100"/>
          <w:b/>
        </w:rPr>
      </w:pPr>
      <w:r w:rsidRPr="009849B8">
        <w:rPr>
          <w:rFonts w:eastAsia="Museo Sans 100" w:cs="Museo Sans 100"/>
          <w:b/>
        </w:rPr>
        <w:t>Descripción para la columna húmeda:</w:t>
      </w:r>
    </w:p>
    <w:p w14:paraId="01321C76" w14:textId="77777777" w:rsidR="004403E9" w:rsidRPr="009849B8" w:rsidRDefault="004403E9" w:rsidP="009015B4">
      <w:pPr>
        <w:pStyle w:val="FORMATONORMALVIETA"/>
      </w:pPr>
      <w:r w:rsidRPr="009849B8">
        <w:t xml:space="preserve">un receptáculo de oxígeno grado medico (conector tipo </w:t>
      </w:r>
      <w:proofErr w:type="spellStart"/>
      <w:r w:rsidRPr="009849B8">
        <w:t>diss</w:t>
      </w:r>
      <w:proofErr w:type="spellEnd"/>
      <w:r w:rsidRPr="009849B8">
        <w:t>)</w:t>
      </w:r>
    </w:p>
    <w:p w14:paraId="7A7A9156" w14:textId="77777777" w:rsidR="004403E9" w:rsidRPr="009849B8" w:rsidRDefault="004403E9" w:rsidP="009015B4">
      <w:pPr>
        <w:pStyle w:val="FORMATONORMALVIETA"/>
      </w:pPr>
      <w:r w:rsidRPr="009849B8">
        <w:t xml:space="preserve">un receptáculo de aire comprimido grado medico (conector tipo </w:t>
      </w:r>
      <w:proofErr w:type="spellStart"/>
      <w:r w:rsidRPr="009849B8">
        <w:t>diss</w:t>
      </w:r>
      <w:proofErr w:type="spellEnd"/>
      <w:r w:rsidRPr="009849B8">
        <w:t>)</w:t>
      </w:r>
    </w:p>
    <w:p w14:paraId="4B269278" w14:textId="77777777" w:rsidR="004403E9" w:rsidRPr="009849B8" w:rsidRDefault="004403E9" w:rsidP="009015B4">
      <w:pPr>
        <w:pStyle w:val="FORMATONORMALVIETA"/>
      </w:pPr>
      <w:r w:rsidRPr="009849B8">
        <w:t xml:space="preserve">un receptáculo para conexión de vacío medico (conector tipo </w:t>
      </w:r>
      <w:proofErr w:type="spellStart"/>
      <w:r w:rsidRPr="009849B8">
        <w:t>diss</w:t>
      </w:r>
      <w:proofErr w:type="spellEnd"/>
      <w:r w:rsidRPr="009849B8">
        <w:t>)</w:t>
      </w:r>
    </w:p>
    <w:p w14:paraId="21CDDF23" w14:textId="77777777" w:rsidR="004403E9" w:rsidRPr="009849B8" w:rsidRDefault="004403E9" w:rsidP="009015B4">
      <w:pPr>
        <w:pStyle w:val="FORMATONORMALVIETA"/>
      </w:pPr>
      <w:r w:rsidRPr="009849B8">
        <w:lastRenderedPageBreak/>
        <w:t>seis tomacorrientes dobles NEMA 5-15R o NEMA 5-20R, grado hospitalario, (ya sea en columna o riel suspendido)</w:t>
      </w:r>
    </w:p>
    <w:p w14:paraId="71F5F783" w14:textId="77777777" w:rsidR="004403E9" w:rsidRPr="009849B8" w:rsidRDefault="004403E9" w:rsidP="009015B4">
      <w:pPr>
        <w:pStyle w:val="FORMATONORMALVIETA"/>
      </w:pPr>
      <w:r w:rsidRPr="009849B8">
        <w:t>un receptáculo rj45, como mínimo</w:t>
      </w:r>
    </w:p>
    <w:p w14:paraId="04254678" w14:textId="77777777" w:rsidR="004403E9" w:rsidRPr="009849B8" w:rsidRDefault="004403E9" w:rsidP="009015B4">
      <w:pPr>
        <w:pStyle w:val="FORMATONORMALVIETA"/>
      </w:pPr>
      <w:r w:rsidRPr="009849B8">
        <w:t>cuatro puntos de puesta a tierra equipotencial.</w:t>
      </w:r>
    </w:p>
    <w:p w14:paraId="250D1009" w14:textId="77777777" w:rsidR="004403E9" w:rsidRPr="009849B8" w:rsidRDefault="004403E9" w:rsidP="004403E9">
      <w:pPr>
        <w:rPr>
          <w:rFonts w:eastAsia="Museo Sans 100" w:cs="Museo Sans 100"/>
          <w:b/>
        </w:rPr>
      </w:pPr>
      <w:r w:rsidRPr="009849B8">
        <w:rPr>
          <w:rFonts w:eastAsia="Museo Sans 100" w:cs="Museo Sans 100"/>
          <w:b/>
        </w:rPr>
        <w:t>Accesorios mínimos para columna húmeda</w:t>
      </w:r>
    </w:p>
    <w:p w14:paraId="012CE3B8" w14:textId="77777777" w:rsidR="004403E9" w:rsidRPr="009849B8" w:rsidRDefault="004403E9" w:rsidP="009015B4">
      <w:pPr>
        <w:pStyle w:val="FORMATONORMALVIETA"/>
      </w:pPr>
      <w:r w:rsidRPr="009849B8">
        <w:t>Un estante, con montaje a riel, incluye riel lateral para montaje de accesorios adicionales</w:t>
      </w:r>
    </w:p>
    <w:p w14:paraId="3228B108" w14:textId="77777777" w:rsidR="004403E9" w:rsidRPr="009849B8" w:rsidRDefault="004403E9" w:rsidP="009015B4">
      <w:pPr>
        <w:pStyle w:val="FORMATONORMALVIETA"/>
      </w:pPr>
      <w:r w:rsidRPr="009849B8">
        <w:t>un estante con gaveta, montaje a riel, incluye riel lateral para montaje de accesorios adicionales.</w:t>
      </w:r>
    </w:p>
    <w:p w14:paraId="5E1C59AC" w14:textId="77777777" w:rsidR="004403E9" w:rsidRPr="009849B8" w:rsidRDefault="004403E9" w:rsidP="009015B4">
      <w:pPr>
        <w:pStyle w:val="FORMATONORMALVIETA"/>
      </w:pPr>
      <w:r w:rsidRPr="009849B8">
        <w:t>Vara para colocación de bombas de infusión</w:t>
      </w:r>
    </w:p>
    <w:p w14:paraId="00A8F1B2" w14:textId="77777777" w:rsidR="004403E9" w:rsidRPr="009849B8" w:rsidRDefault="004403E9" w:rsidP="009015B4">
      <w:pPr>
        <w:pStyle w:val="FORMATONORMALVIETA"/>
      </w:pPr>
      <w:r w:rsidRPr="009849B8">
        <w:t>un brazo articulado para montaje de atril de infusión.</w:t>
      </w:r>
    </w:p>
    <w:p w14:paraId="6C4CD922" w14:textId="77777777" w:rsidR="004403E9" w:rsidRPr="009849B8" w:rsidRDefault="004403E9" w:rsidP="009015B4">
      <w:pPr>
        <w:pStyle w:val="FORMATONORMALVIETA"/>
      </w:pPr>
      <w:r w:rsidRPr="009849B8">
        <w:t>Un atril de infusión de cuatro ganchos, 1000 mm mínimo de longitud, ajustable, con capacidad de carga de al menos 25 kg</w:t>
      </w:r>
    </w:p>
    <w:p w14:paraId="5B32D248" w14:textId="77777777" w:rsidR="004403E9" w:rsidRPr="009849B8" w:rsidRDefault="004403E9" w:rsidP="009015B4">
      <w:pPr>
        <w:pStyle w:val="FORMATONORMALVIETA"/>
      </w:pPr>
      <w:r w:rsidRPr="009849B8">
        <w:t xml:space="preserve">Un </w:t>
      </w:r>
      <w:proofErr w:type="spellStart"/>
      <w:r w:rsidRPr="009849B8">
        <w:t>slide</w:t>
      </w:r>
      <w:proofErr w:type="spellEnd"/>
      <w:r w:rsidRPr="009849B8">
        <w:t xml:space="preserve"> para frasco de vacío.</w:t>
      </w:r>
    </w:p>
    <w:p w14:paraId="42C3E31F" w14:textId="629F8718" w:rsidR="004403E9" w:rsidRPr="009849B8" w:rsidRDefault="004403E9" w:rsidP="009015B4">
      <w:pPr>
        <w:pStyle w:val="FORMATONORMALVIETA"/>
      </w:pPr>
      <w:r w:rsidRPr="009849B8">
        <w:t>4 cables para conexión equipotencial de 6 pies con pin de acuerdo al toma hembra y conector tipo lagarto.</w:t>
      </w:r>
    </w:p>
    <w:p w14:paraId="6FECE29E" w14:textId="77777777" w:rsidR="004403E9" w:rsidRPr="009849B8" w:rsidRDefault="004403E9" w:rsidP="004403E9">
      <w:pPr>
        <w:spacing w:after="0"/>
        <w:rPr>
          <w:rFonts w:eastAsia="Museo Sans 100" w:cs="Museo Sans 100"/>
          <w:b/>
        </w:rPr>
      </w:pPr>
      <w:r w:rsidRPr="009849B8">
        <w:rPr>
          <w:rFonts w:eastAsia="Museo Sans 100" w:cs="Museo Sans 100"/>
          <w:b/>
        </w:rPr>
        <w:t>Descripción para columna seca</w:t>
      </w:r>
    </w:p>
    <w:p w14:paraId="6DBEB6BD" w14:textId="77777777" w:rsidR="004403E9" w:rsidRPr="009849B8" w:rsidRDefault="004403E9" w:rsidP="009015B4">
      <w:pPr>
        <w:pStyle w:val="FORMATONORMALVIETA"/>
      </w:pPr>
      <w:r w:rsidRPr="009849B8">
        <w:t xml:space="preserve">un receptáculo de oxígeno grado medico (conector tipo </w:t>
      </w:r>
      <w:proofErr w:type="spellStart"/>
      <w:r w:rsidRPr="009849B8">
        <w:t>diss</w:t>
      </w:r>
      <w:proofErr w:type="spellEnd"/>
      <w:r w:rsidRPr="009849B8">
        <w:t>)</w:t>
      </w:r>
    </w:p>
    <w:p w14:paraId="48756DDD" w14:textId="77777777" w:rsidR="004403E9" w:rsidRPr="009849B8" w:rsidRDefault="004403E9" w:rsidP="009015B4">
      <w:pPr>
        <w:pStyle w:val="FORMATONORMALVIETA"/>
      </w:pPr>
      <w:r w:rsidRPr="009849B8">
        <w:t xml:space="preserve">un receptáculo de aire comprimido grado medico (conector tipo </w:t>
      </w:r>
      <w:proofErr w:type="spellStart"/>
      <w:r w:rsidRPr="009849B8">
        <w:t>diss</w:t>
      </w:r>
      <w:proofErr w:type="spellEnd"/>
      <w:r w:rsidRPr="009849B8">
        <w:t>)</w:t>
      </w:r>
    </w:p>
    <w:p w14:paraId="5C04A534" w14:textId="77777777" w:rsidR="004403E9" w:rsidRPr="009849B8" w:rsidRDefault="004403E9" w:rsidP="009015B4">
      <w:pPr>
        <w:pStyle w:val="FORMATONORMALVIETA"/>
      </w:pPr>
      <w:r w:rsidRPr="009849B8">
        <w:t xml:space="preserve">un receptáculo para conexión de vacío medico (conector tipo </w:t>
      </w:r>
      <w:proofErr w:type="spellStart"/>
      <w:r w:rsidRPr="009849B8">
        <w:t>diss</w:t>
      </w:r>
      <w:proofErr w:type="spellEnd"/>
      <w:r w:rsidRPr="009849B8">
        <w:t>)</w:t>
      </w:r>
    </w:p>
    <w:p w14:paraId="3942A7A3" w14:textId="77777777" w:rsidR="004403E9" w:rsidRPr="009849B8" w:rsidRDefault="004403E9" w:rsidP="009015B4">
      <w:pPr>
        <w:pStyle w:val="FORMATONORMALVIETA"/>
      </w:pPr>
      <w:r w:rsidRPr="009849B8">
        <w:t>seis tomacorrientes dobles NEMA 5-15R o NEMA 5-20R, grado hospitalario, (ya sea en columna o riel suspendido)</w:t>
      </w:r>
    </w:p>
    <w:p w14:paraId="4D25F9B2" w14:textId="77777777" w:rsidR="004403E9" w:rsidRPr="009849B8" w:rsidRDefault="004403E9" w:rsidP="009015B4">
      <w:pPr>
        <w:pStyle w:val="FORMATONORMALVIETA"/>
      </w:pPr>
      <w:r w:rsidRPr="009849B8">
        <w:t>un receptáculo rj45, como mínimo</w:t>
      </w:r>
    </w:p>
    <w:p w14:paraId="44E90791" w14:textId="77777777" w:rsidR="004403E9" w:rsidRPr="009849B8" w:rsidRDefault="004403E9" w:rsidP="009015B4">
      <w:pPr>
        <w:pStyle w:val="FORMATONORMALVIETA"/>
      </w:pPr>
      <w:r w:rsidRPr="009849B8">
        <w:t>cuatro puntos de puesta a tierra equipotencial.</w:t>
      </w:r>
    </w:p>
    <w:p w14:paraId="3AD420B7" w14:textId="77777777" w:rsidR="004403E9" w:rsidRPr="009849B8" w:rsidRDefault="004403E9" w:rsidP="004403E9">
      <w:pPr>
        <w:rPr>
          <w:rFonts w:eastAsia="Museo Sans 100" w:cs="Museo Sans 100"/>
          <w:b/>
        </w:rPr>
      </w:pPr>
      <w:r w:rsidRPr="009849B8">
        <w:rPr>
          <w:rFonts w:eastAsia="Museo Sans 100" w:cs="Museo Sans 100"/>
          <w:b/>
        </w:rPr>
        <w:t>Accesorios mínimos para columna seca</w:t>
      </w:r>
    </w:p>
    <w:p w14:paraId="76F7DA8D" w14:textId="77777777" w:rsidR="004403E9" w:rsidRPr="009849B8" w:rsidRDefault="004403E9" w:rsidP="009015B4">
      <w:pPr>
        <w:pStyle w:val="FORMATONORMALVIETA"/>
      </w:pPr>
      <w:r w:rsidRPr="009849B8">
        <w:t>Base para montaje de ventilador mecánico</w:t>
      </w:r>
    </w:p>
    <w:p w14:paraId="1D885DC4" w14:textId="77777777" w:rsidR="004403E9" w:rsidRPr="009849B8" w:rsidRDefault="004403E9" w:rsidP="009015B4">
      <w:pPr>
        <w:pStyle w:val="FORMATONORMALVIETA"/>
      </w:pPr>
      <w:r w:rsidRPr="009849B8">
        <w:t>Brazo para montaje de monitor de signos vitales.</w:t>
      </w:r>
    </w:p>
    <w:p w14:paraId="1381FC80" w14:textId="77777777" w:rsidR="004403E9" w:rsidRPr="009849B8" w:rsidRDefault="004403E9" w:rsidP="009015B4">
      <w:pPr>
        <w:pStyle w:val="FORMATONORMALVIETA"/>
      </w:pPr>
      <w:r w:rsidRPr="009849B8">
        <w:t>un estante con gaveta, montaje a poste, incluye riel lateral para montaje de accesorios adicionales.</w:t>
      </w:r>
    </w:p>
    <w:p w14:paraId="13FAF16D" w14:textId="77777777" w:rsidR="004403E9" w:rsidRPr="009849B8" w:rsidRDefault="004403E9" w:rsidP="009015B4">
      <w:pPr>
        <w:pStyle w:val="FORMATONORMALVIETA"/>
      </w:pPr>
      <w:r w:rsidRPr="009849B8">
        <w:t xml:space="preserve">Un </w:t>
      </w:r>
      <w:proofErr w:type="spellStart"/>
      <w:r w:rsidRPr="009849B8">
        <w:t>slide</w:t>
      </w:r>
      <w:proofErr w:type="spellEnd"/>
      <w:r w:rsidRPr="009849B8">
        <w:t xml:space="preserve"> para frasco de vacío.</w:t>
      </w:r>
    </w:p>
    <w:p w14:paraId="53508463" w14:textId="1523A844" w:rsidR="00950DB2" w:rsidRPr="009849B8" w:rsidRDefault="004403E9" w:rsidP="009015B4">
      <w:pPr>
        <w:pStyle w:val="FORMATONORMALVIETA"/>
      </w:pPr>
      <w:r w:rsidRPr="009849B8">
        <w:t>4 cables para conexión equipotencial de 6 pies con pin de acuerdo al toma hembra y conector tipo lagarto.</w:t>
      </w:r>
    </w:p>
    <w:p w14:paraId="27EED6C6" w14:textId="77777777" w:rsidR="004403E9" w:rsidRPr="009849B8" w:rsidRDefault="004403E9" w:rsidP="004403E9">
      <w:pPr>
        <w:spacing w:after="0"/>
        <w:rPr>
          <w:rFonts w:eastAsia="Museo Sans 100" w:cs="Museo Sans 100"/>
          <w:b/>
        </w:rPr>
      </w:pPr>
      <w:r w:rsidRPr="009849B8">
        <w:rPr>
          <w:rFonts w:eastAsia="Museo Sans 100" w:cs="Museo Sans 100"/>
          <w:b/>
        </w:rPr>
        <w:t>Descripción para columna seca</w:t>
      </w:r>
    </w:p>
    <w:p w14:paraId="10B22D85" w14:textId="77777777" w:rsidR="004403E9" w:rsidRPr="009849B8" w:rsidRDefault="004403E9" w:rsidP="009015B4">
      <w:pPr>
        <w:pStyle w:val="FORMATONORMALVIETA"/>
      </w:pPr>
      <w:r w:rsidRPr="009849B8">
        <w:t xml:space="preserve">un receptáculo de oxígeno grado medico (conector tipo </w:t>
      </w:r>
      <w:proofErr w:type="spellStart"/>
      <w:r w:rsidRPr="009849B8">
        <w:t>diss</w:t>
      </w:r>
      <w:proofErr w:type="spellEnd"/>
      <w:r w:rsidRPr="009849B8">
        <w:t>)</w:t>
      </w:r>
    </w:p>
    <w:p w14:paraId="1E88F4A7" w14:textId="77777777" w:rsidR="004403E9" w:rsidRPr="009849B8" w:rsidRDefault="004403E9" w:rsidP="009015B4">
      <w:pPr>
        <w:pStyle w:val="FORMATONORMALVIETA"/>
      </w:pPr>
      <w:r w:rsidRPr="009849B8">
        <w:t xml:space="preserve">un receptáculo de aire comprimido grado medico (conector tipo </w:t>
      </w:r>
      <w:proofErr w:type="spellStart"/>
      <w:r w:rsidRPr="009849B8">
        <w:t>diss</w:t>
      </w:r>
      <w:proofErr w:type="spellEnd"/>
      <w:r w:rsidRPr="009849B8">
        <w:t>)</w:t>
      </w:r>
    </w:p>
    <w:p w14:paraId="071E5A07" w14:textId="77777777" w:rsidR="004403E9" w:rsidRPr="009849B8" w:rsidRDefault="004403E9" w:rsidP="009015B4">
      <w:pPr>
        <w:pStyle w:val="FORMATONORMALVIETA"/>
      </w:pPr>
      <w:r w:rsidRPr="009849B8">
        <w:t xml:space="preserve">un receptáculo para conexión de vacío medico (conector tipo </w:t>
      </w:r>
      <w:proofErr w:type="spellStart"/>
      <w:r w:rsidRPr="009849B8">
        <w:t>diss</w:t>
      </w:r>
      <w:proofErr w:type="spellEnd"/>
      <w:r w:rsidRPr="009849B8">
        <w:t>)</w:t>
      </w:r>
    </w:p>
    <w:p w14:paraId="32706A3A" w14:textId="77777777" w:rsidR="004403E9" w:rsidRPr="009849B8" w:rsidRDefault="004403E9" w:rsidP="009015B4">
      <w:pPr>
        <w:pStyle w:val="FORMATONORMALVIETA"/>
      </w:pPr>
      <w:r w:rsidRPr="009849B8">
        <w:lastRenderedPageBreak/>
        <w:t>seis tomacorrientes dobles NEMA 5-15R o NEMA 5-20R, grado hospitalario, (ya sea en columna o riel suspendido)</w:t>
      </w:r>
    </w:p>
    <w:p w14:paraId="1DA808F1" w14:textId="77777777" w:rsidR="004403E9" w:rsidRPr="009849B8" w:rsidRDefault="004403E9" w:rsidP="009015B4">
      <w:pPr>
        <w:pStyle w:val="FORMATONORMALVIETA"/>
      </w:pPr>
      <w:r w:rsidRPr="009849B8">
        <w:t>un receptáculo rj45, como mínimo</w:t>
      </w:r>
    </w:p>
    <w:p w14:paraId="526BBF2B" w14:textId="77777777" w:rsidR="004403E9" w:rsidRPr="009849B8" w:rsidRDefault="004403E9" w:rsidP="009015B4">
      <w:pPr>
        <w:pStyle w:val="FORMATONORMALVIETA"/>
      </w:pPr>
      <w:r w:rsidRPr="009849B8">
        <w:t>cuatro puntos de puesta a tierra equipotencial.</w:t>
      </w:r>
    </w:p>
    <w:p w14:paraId="0A91C89D" w14:textId="77777777" w:rsidR="004403E9" w:rsidRPr="009849B8" w:rsidRDefault="004403E9" w:rsidP="004403E9">
      <w:pPr>
        <w:rPr>
          <w:rFonts w:eastAsia="Museo Sans 100" w:cs="Museo Sans 100"/>
          <w:b/>
        </w:rPr>
      </w:pPr>
      <w:r w:rsidRPr="009849B8">
        <w:rPr>
          <w:rFonts w:eastAsia="Museo Sans 100" w:cs="Museo Sans 100"/>
          <w:b/>
        </w:rPr>
        <w:t>Accesorios mínimos para columna seca</w:t>
      </w:r>
    </w:p>
    <w:p w14:paraId="15C9E968" w14:textId="77777777" w:rsidR="004403E9" w:rsidRPr="009849B8" w:rsidRDefault="004403E9" w:rsidP="009015B4">
      <w:pPr>
        <w:pStyle w:val="FORMATONORMALVIETA"/>
      </w:pPr>
      <w:r w:rsidRPr="009849B8">
        <w:t>Base para montaje de ventilador mecánico</w:t>
      </w:r>
    </w:p>
    <w:p w14:paraId="7E0C015C" w14:textId="77777777" w:rsidR="004403E9" w:rsidRPr="009849B8" w:rsidRDefault="004403E9" w:rsidP="009015B4">
      <w:pPr>
        <w:pStyle w:val="FORMATONORMALVIETA"/>
      </w:pPr>
      <w:r w:rsidRPr="009849B8">
        <w:t>Brazo para montaje de monitor de signos vitales.</w:t>
      </w:r>
    </w:p>
    <w:p w14:paraId="2D9D2AAC" w14:textId="77777777" w:rsidR="004403E9" w:rsidRPr="009849B8" w:rsidRDefault="004403E9" w:rsidP="009015B4">
      <w:pPr>
        <w:pStyle w:val="FORMATONORMALVIETA"/>
      </w:pPr>
      <w:r w:rsidRPr="009849B8">
        <w:t>un estante con gaveta, montaje a poste, incluye riel lateral para montaje de accesorios adicionales.</w:t>
      </w:r>
    </w:p>
    <w:p w14:paraId="017AD2E4" w14:textId="77777777" w:rsidR="004403E9" w:rsidRPr="009849B8" w:rsidRDefault="004403E9" w:rsidP="009015B4">
      <w:pPr>
        <w:pStyle w:val="FORMATONORMALVIETA"/>
      </w:pPr>
      <w:r w:rsidRPr="009849B8">
        <w:t xml:space="preserve">Un </w:t>
      </w:r>
      <w:proofErr w:type="spellStart"/>
      <w:r w:rsidRPr="009849B8">
        <w:t>slide</w:t>
      </w:r>
      <w:proofErr w:type="spellEnd"/>
      <w:r w:rsidRPr="009849B8">
        <w:t xml:space="preserve"> para frasco de vacío.</w:t>
      </w:r>
    </w:p>
    <w:p w14:paraId="5FF93677" w14:textId="77777777" w:rsidR="004403E9" w:rsidRPr="009849B8" w:rsidRDefault="004403E9" w:rsidP="009015B4">
      <w:pPr>
        <w:pStyle w:val="FORMATONORMALVIETA"/>
      </w:pPr>
      <w:r w:rsidRPr="009849B8">
        <w:t>4 cables para conexión equipotencial de 6 pies con pin de acuerdo al toma hembra y conector tipo lagarto.</w:t>
      </w:r>
    </w:p>
    <w:p w14:paraId="76AB5190" w14:textId="77777777" w:rsidR="004403E9" w:rsidRPr="009849B8" w:rsidRDefault="004403E9" w:rsidP="004403E9">
      <w:pPr>
        <w:widowControl w:val="0"/>
        <w:pBdr>
          <w:top w:val="nil"/>
          <w:left w:val="nil"/>
          <w:bottom w:val="nil"/>
          <w:right w:val="nil"/>
          <w:between w:val="nil"/>
        </w:pBdr>
        <w:spacing w:after="0" w:line="240" w:lineRule="auto"/>
        <w:ind w:left="720"/>
        <w:rPr>
          <w:rFonts w:eastAsia="Museo Sans 100" w:cs="Museo Sans 100"/>
        </w:rPr>
      </w:pPr>
    </w:p>
    <w:p w14:paraId="256500EB" w14:textId="77777777" w:rsidR="004403E9" w:rsidRPr="009849B8" w:rsidRDefault="004403E9" w:rsidP="004403E9">
      <w:pPr>
        <w:rPr>
          <w:rFonts w:eastAsia="Museo Sans 100" w:cs="Museo Sans 100"/>
          <w:b/>
        </w:rPr>
      </w:pPr>
      <w:r w:rsidRPr="009849B8">
        <w:rPr>
          <w:rFonts w:eastAsia="Museo Sans 100" w:cs="Museo Sans 100"/>
          <w:b/>
        </w:rPr>
        <w:t>Características generales adicionales.</w:t>
      </w:r>
    </w:p>
    <w:p w14:paraId="2EE0F7BC" w14:textId="77777777" w:rsidR="004403E9" w:rsidRPr="009849B8" w:rsidRDefault="004403E9" w:rsidP="009015B4">
      <w:pPr>
        <w:pStyle w:val="FORMATONORMALVIETA"/>
      </w:pPr>
      <w:r w:rsidRPr="009849B8">
        <w:t>Todos los receptáculos de gases médicos serán con conector tipo DISS.</w:t>
      </w:r>
    </w:p>
    <w:p w14:paraId="078CC243" w14:textId="77777777" w:rsidR="004403E9" w:rsidRPr="009849B8" w:rsidRDefault="004403E9" w:rsidP="009015B4">
      <w:pPr>
        <w:pStyle w:val="FORMATONORMALVIETA"/>
      </w:pPr>
      <w:r w:rsidRPr="009849B8">
        <w:t>Todos los receptáculos de gases médicos deberán incluir su respectivo flujómetro de oxígeno, aire médico y vacuómetro.</w:t>
      </w:r>
    </w:p>
    <w:p w14:paraId="3E054B72" w14:textId="77777777" w:rsidR="004403E9" w:rsidRPr="009849B8" w:rsidRDefault="004403E9" w:rsidP="009015B4">
      <w:pPr>
        <w:pStyle w:val="FORMATONORMALVIETA"/>
      </w:pPr>
      <w:r w:rsidRPr="009849B8">
        <w:t>Los tomacorrientes deberán ser grado hospitalario, NEMA 5-15R o NEMA 5-20R, con tapadera, dependiendo si pertenece al Sistema Normal (SN) o al Sistema de Emergencia (SE), color blanco o rojo.</w:t>
      </w:r>
    </w:p>
    <w:p w14:paraId="6C2C3CB6" w14:textId="77777777" w:rsidR="004403E9" w:rsidRPr="009849B8" w:rsidRDefault="004403E9" w:rsidP="009015B4">
      <w:pPr>
        <w:pStyle w:val="FORMATONORMALVIETA"/>
      </w:pPr>
      <w:r w:rsidRPr="009849B8">
        <w:t>El cableado eléctrico para los tomacorrientes los cuales estarán conectados a los paneles de aislamiento deberá ser acorde a lo especificado por la NFP99 o NFPA 70, cuya especificación exige cableado tipo XHHW-2.</w:t>
      </w:r>
    </w:p>
    <w:p w14:paraId="78220C52" w14:textId="77777777" w:rsidR="004403E9" w:rsidRPr="009849B8" w:rsidRDefault="004403E9" w:rsidP="009015B4">
      <w:pPr>
        <w:pStyle w:val="FORMATONORMALVIETA"/>
      </w:pPr>
      <w:r w:rsidRPr="009849B8">
        <w:t>Todos los receptáculos RJ45 deberán ser certificados.</w:t>
      </w:r>
    </w:p>
    <w:p w14:paraId="4D3FAFE2" w14:textId="77777777" w:rsidR="004403E9" w:rsidRPr="009849B8" w:rsidRDefault="004403E9" w:rsidP="009015B4">
      <w:pPr>
        <w:pStyle w:val="FORMATONORMALVIETA"/>
      </w:pPr>
      <w:r w:rsidRPr="009849B8">
        <w:t>Deberá incluir válvulas individuales por gas médico para cada riel suspendido para labores de mantenimiento.</w:t>
      </w:r>
    </w:p>
    <w:p w14:paraId="62A53B51" w14:textId="77777777" w:rsidR="009015B4" w:rsidRPr="009849B8" w:rsidRDefault="009015B4" w:rsidP="00E105EA"/>
    <w:p w14:paraId="50DF5E04" w14:textId="33125DCC" w:rsidR="00E105EA" w:rsidRPr="009849B8" w:rsidRDefault="00E105EA" w:rsidP="00E105EA">
      <w:pPr>
        <w:rPr>
          <w:rFonts w:ascii="Baloo" w:eastAsia="Baloo" w:hAnsi="Baloo" w:cs="Baloo"/>
        </w:rPr>
      </w:pPr>
      <w:r w:rsidRPr="009849B8">
        <w:rPr>
          <w:rFonts w:ascii="Baloo" w:eastAsia="Baloo" w:hAnsi="Baloo" w:cs="Baloo"/>
        </w:rPr>
        <w:t>COLUMNAS CIELÍTICA DE DISTRIBUCIÓN CON 2 BRAZOS TIPO PENDANTE PARA QUIROFANOS</w:t>
      </w:r>
    </w:p>
    <w:p w14:paraId="71E839E3" w14:textId="77777777" w:rsidR="00E105EA" w:rsidRPr="009849B8" w:rsidRDefault="00E105EA" w:rsidP="00E105EA">
      <w:pPr>
        <w:rPr>
          <w:rFonts w:eastAsia="Museo Sans 100" w:cs="Museo Sans 100"/>
        </w:rPr>
      </w:pPr>
      <w:r w:rsidRPr="009849B8">
        <w:rPr>
          <w:rFonts w:eastAsia="Museo Sans 100" w:cs="Museo Sans 100"/>
        </w:rPr>
        <w:t>Estructura compuesta por columnas suspendidas en dos brazos independientes con doble articulación soportados en una o dos bases, todo fabricado en aluminio y/o plástico ABS o material superior, diseño que proporcione al usuario acceso optimizado a tomas de gases médicos, tomacorrientes de alimentación eléctrica, máquina de anestesia y equipo auxiliar a ubicarse en quirófanos.</w:t>
      </w:r>
    </w:p>
    <w:p w14:paraId="75019C11" w14:textId="77777777" w:rsidR="00E105EA" w:rsidRPr="009849B8" w:rsidRDefault="00E105EA" w:rsidP="00E105EA">
      <w:pPr>
        <w:rPr>
          <w:rFonts w:eastAsia="Museo Sans 100" w:cs="Museo Sans 100"/>
        </w:rPr>
      </w:pPr>
      <w:r w:rsidRPr="009849B8">
        <w:rPr>
          <w:rFonts w:eastAsia="Museo Sans 100" w:cs="Museo Sans 100"/>
        </w:rPr>
        <w:t>Columnas que permitan la distribución de suministros médicos para la alimentación de equipos utilizados en la atención del paciente, diseñado para eliminar conexiones de suministros de la pared en ambientes de quirófano, minimizando la cantidad de líneas de alimentación expuestas para los suministros médicos de equipos de atención de soporte de vida.</w:t>
      </w:r>
    </w:p>
    <w:p w14:paraId="59CD39E0" w14:textId="77777777" w:rsidR="00E105EA" w:rsidRPr="009849B8" w:rsidRDefault="00E105EA" w:rsidP="00E105EA">
      <w:pPr>
        <w:rPr>
          <w:rFonts w:eastAsia="Museo Sans 100" w:cs="Museo Sans 100"/>
        </w:rPr>
      </w:pPr>
      <w:r w:rsidRPr="009849B8">
        <w:rPr>
          <w:rFonts w:eastAsia="Museo Sans 100" w:cs="Museo Sans 100"/>
        </w:rPr>
        <w:t>Capacidad para distribuir alimentación eléctrica, red de tierra equipotencial, tomas de gases médicos: oxigeno, aire y vacío, voz y datos.</w:t>
      </w:r>
    </w:p>
    <w:p w14:paraId="31323066" w14:textId="77777777" w:rsidR="00E105EA" w:rsidRPr="009849B8" w:rsidRDefault="00E105EA" w:rsidP="00E105EA">
      <w:pPr>
        <w:rPr>
          <w:rFonts w:eastAsia="Museo Sans 100" w:cs="Museo Sans 100"/>
        </w:rPr>
      </w:pPr>
      <w:r w:rsidRPr="009849B8">
        <w:rPr>
          <w:rFonts w:eastAsia="Museo Sans 100" w:cs="Museo Sans 100"/>
        </w:rPr>
        <w:lastRenderedPageBreak/>
        <w:t>Estructura que permite movilizar y posicionar la máquina de anestesia para mayor seguridad y comodidad del paciente y mayor practicidad y conveniencia del personal tratante.</w:t>
      </w:r>
    </w:p>
    <w:p w14:paraId="6D7793B7" w14:textId="77777777" w:rsidR="00E105EA" w:rsidRPr="009849B8" w:rsidRDefault="00E105EA" w:rsidP="00E105EA">
      <w:pPr>
        <w:rPr>
          <w:rFonts w:eastAsia="Museo Sans 100" w:cs="Museo Sans 100"/>
        </w:rPr>
      </w:pPr>
      <w:r w:rsidRPr="009849B8">
        <w:rPr>
          <w:rFonts w:eastAsia="Museo Sans 100" w:cs="Museo Sans 100"/>
        </w:rPr>
        <w:t>Acabados en sintonía con acabados arquitectónicos propuestos por el ambiente de Quirófanos.</w:t>
      </w:r>
    </w:p>
    <w:p w14:paraId="1F6ACB71" w14:textId="77777777" w:rsidR="00E105EA" w:rsidRPr="009849B8" w:rsidRDefault="00E105EA" w:rsidP="00E105EA">
      <w:pPr>
        <w:rPr>
          <w:rFonts w:eastAsia="Museo Sans 100" w:cs="Museo Sans 100"/>
        </w:rPr>
      </w:pPr>
      <w:r w:rsidRPr="009849B8">
        <w:rPr>
          <w:rFonts w:eastAsia="Museo Sans 100" w:cs="Museo Sans 100"/>
        </w:rPr>
        <w:t xml:space="preserve">Con recubrimiento </w:t>
      </w:r>
      <w:proofErr w:type="spellStart"/>
      <w:r w:rsidRPr="009849B8">
        <w:rPr>
          <w:rFonts w:eastAsia="Museo Sans 100" w:cs="Museo Sans 100"/>
        </w:rPr>
        <w:t>antibacteriales</w:t>
      </w:r>
      <w:proofErr w:type="spellEnd"/>
      <w:r w:rsidRPr="009849B8">
        <w:rPr>
          <w:rFonts w:eastAsia="Museo Sans 100" w:cs="Museo Sans 100"/>
        </w:rPr>
        <w:t xml:space="preserve"> y resistencia para soportar la limpieza con líquidos comunes de desinfección hospitalaria.</w:t>
      </w:r>
    </w:p>
    <w:p w14:paraId="32F084D9" w14:textId="77777777" w:rsidR="00E105EA" w:rsidRPr="009849B8" w:rsidRDefault="00E105EA" w:rsidP="00E105EA">
      <w:pPr>
        <w:spacing w:after="0"/>
        <w:rPr>
          <w:rFonts w:ascii="Baloo" w:eastAsia="Museo Sans 100" w:hAnsi="Baloo" w:cs="Baloo"/>
          <w:bCs/>
        </w:rPr>
      </w:pPr>
      <w:r w:rsidRPr="009849B8">
        <w:rPr>
          <w:rFonts w:ascii="Baloo" w:eastAsia="Museo Sans 100" w:hAnsi="Baloo" w:cs="Baloo"/>
          <w:bCs/>
        </w:rPr>
        <w:t>Características mecánicas</w:t>
      </w:r>
    </w:p>
    <w:p w14:paraId="502547BB" w14:textId="77777777" w:rsidR="00E105EA" w:rsidRPr="009849B8" w:rsidRDefault="00E105EA" w:rsidP="009015B4">
      <w:pPr>
        <w:pStyle w:val="FORMATONORMALVIETA"/>
      </w:pPr>
      <w:r w:rsidRPr="009849B8">
        <w:t>Sistema suspendido desde estructura de soporte mecánico localizada en entre cielo.</w:t>
      </w:r>
    </w:p>
    <w:p w14:paraId="413DB50A" w14:textId="77777777" w:rsidR="00E105EA" w:rsidRPr="009849B8" w:rsidRDefault="00E105EA" w:rsidP="009015B4">
      <w:pPr>
        <w:pStyle w:val="FORMATONORMALVIETA"/>
      </w:pPr>
      <w:r w:rsidRPr="009849B8">
        <w:t>Compuesto por columnas sostenidas en 2 brazos independientes con doble articulación, para la distribución conveniente de suministros médicos,</w:t>
      </w:r>
    </w:p>
    <w:p w14:paraId="77570DE1" w14:textId="77777777" w:rsidR="00E105EA" w:rsidRPr="009849B8" w:rsidRDefault="00E105EA" w:rsidP="009015B4">
      <w:pPr>
        <w:pStyle w:val="FORMATONORMALVIETA"/>
      </w:pPr>
      <w:r w:rsidRPr="009849B8">
        <w:t xml:space="preserve">Incluye dos columnas de distribución, con funciones de: </w:t>
      </w:r>
    </w:p>
    <w:p w14:paraId="61BC7B5B" w14:textId="77777777" w:rsidR="00E105EA" w:rsidRPr="009849B8" w:rsidRDefault="00E105EA">
      <w:pPr>
        <w:pStyle w:val="FORMATONORMALLITERAL"/>
        <w:numPr>
          <w:ilvl w:val="0"/>
          <w:numId w:val="92"/>
        </w:numPr>
      </w:pPr>
      <w:r w:rsidRPr="009849B8">
        <w:t>Alimentar, organizar y soportar apropiadamente la máquina de anestesia con su monitor.</w:t>
      </w:r>
    </w:p>
    <w:p w14:paraId="16D52D66" w14:textId="77777777" w:rsidR="00E105EA" w:rsidRPr="009849B8" w:rsidRDefault="00E105EA">
      <w:pPr>
        <w:pStyle w:val="FORMATONORMALLITERAL"/>
        <w:numPr>
          <w:ilvl w:val="0"/>
          <w:numId w:val="92"/>
        </w:numPr>
      </w:pPr>
      <w:r w:rsidRPr="009849B8">
        <w:t>Alimentar, organizar y soportar equipos auxiliares, con capacidad de acoplarlos mediante estantes o acoplamientos mecánicos especializados para unidad de electrocirugía, bomba de infusión, regulador de vació con frasco, entre otros equipos y accesorios.</w:t>
      </w:r>
    </w:p>
    <w:p w14:paraId="0B3B65A5" w14:textId="77777777" w:rsidR="00E105EA" w:rsidRPr="009849B8" w:rsidRDefault="00E105EA" w:rsidP="009015B4">
      <w:pPr>
        <w:pStyle w:val="FORMATONORMALVIETA"/>
      </w:pPr>
      <w:r w:rsidRPr="009849B8">
        <w:t>Capacidad de carga máxima de al menos 200 kg,</w:t>
      </w:r>
    </w:p>
    <w:p w14:paraId="00B71847" w14:textId="77777777" w:rsidR="00E105EA" w:rsidRPr="009849B8" w:rsidRDefault="00E105EA" w:rsidP="009015B4">
      <w:pPr>
        <w:pStyle w:val="FORMATONORMALVIETA"/>
      </w:pPr>
      <w:r w:rsidRPr="009849B8">
        <w:t>Compartimentos independientes para tomas eléctricos y de gases médicos.</w:t>
      </w:r>
    </w:p>
    <w:p w14:paraId="0B2B0B27" w14:textId="77777777" w:rsidR="00E105EA" w:rsidRPr="009849B8" w:rsidRDefault="00E105EA" w:rsidP="009015B4">
      <w:pPr>
        <w:pStyle w:val="FORMATONORMALVIETA"/>
      </w:pPr>
      <w:r w:rsidRPr="009849B8">
        <w:t>Sistema de freno electromecánico o neumático o sistema mejorado de bloqueo de posición.</w:t>
      </w:r>
    </w:p>
    <w:p w14:paraId="0D5782DB" w14:textId="77777777" w:rsidR="00E105EA" w:rsidRPr="009849B8" w:rsidRDefault="00E105EA" w:rsidP="009015B4">
      <w:pPr>
        <w:pStyle w:val="FORMATONORMALVIETA"/>
      </w:pPr>
      <w:r w:rsidRPr="009849B8">
        <w:t>Giro horizontal completo de los ejes mayor a 300 grados.</w:t>
      </w:r>
    </w:p>
    <w:p w14:paraId="7143C690" w14:textId="77777777" w:rsidR="00E105EA" w:rsidRPr="009849B8" w:rsidRDefault="00E105EA" w:rsidP="009015B4">
      <w:pPr>
        <w:pStyle w:val="FORMATONORMALVIETA"/>
      </w:pPr>
      <w:r w:rsidRPr="009849B8">
        <w:t>Estructura de perfil rectangular con bordes redondeados para el paso de flujo laminar (ningún borde con filo)</w:t>
      </w:r>
    </w:p>
    <w:p w14:paraId="034660AA" w14:textId="77777777" w:rsidR="00E105EA" w:rsidRPr="009849B8" w:rsidRDefault="00E105EA" w:rsidP="00E105EA">
      <w:pPr>
        <w:ind w:left="142"/>
        <w:rPr>
          <w:rFonts w:ascii="Baloo" w:eastAsia="Museo Sans 100" w:hAnsi="Baloo" w:cs="Baloo"/>
          <w:bCs/>
        </w:rPr>
      </w:pPr>
      <w:r w:rsidRPr="009849B8">
        <w:rPr>
          <w:rFonts w:ascii="Baloo" w:eastAsia="Museo Sans 100" w:hAnsi="Baloo" w:cs="Baloo"/>
          <w:bCs/>
        </w:rPr>
        <w:t>Descripción de brazo y columna para máquina de anestesia</w:t>
      </w:r>
    </w:p>
    <w:p w14:paraId="476AC210" w14:textId="4A7B9D17" w:rsidR="00E105EA" w:rsidRPr="009849B8" w:rsidRDefault="00E105EA" w:rsidP="00E105EA">
      <w:pPr>
        <w:rPr>
          <w:rFonts w:ascii="Baloo" w:eastAsia="Museo Sans 100" w:hAnsi="Baloo" w:cs="Baloo"/>
          <w:b/>
        </w:rPr>
      </w:pPr>
      <w:r w:rsidRPr="009849B8">
        <w:rPr>
          <w:rFonts w:eastAsia="Museo Sans 100" w:cs="Museo Sans 100"/>
        </w:rPr>
        <w:t>Sistema de sujeción con brazo motorizado o sistema superior que permite elevar y bajar máquina de anestesia, que además incluye:</w:t>
      </w:r>
    </w:p>
    <w:p w14:paraId="65A3CAF5" w14:textId="77777777" w:rsidR="00E105EA" w:rsidRPr="009849B8" w:rsidRDefault="00E105EA" w:rsidP="009015B4">
      <w:pPr>
        <w:pStyle w:val="FORMATONORMALVIETA"/>
      </w:pPr>
      <w:r w:rsidRPr="009849B8">
        <w:t xml:space="preserve">un receptáculo de oxígeno grado medico (conector tipo </w:t>
      </w:r>
      <w:proofErr w:type="spellStart"/>
      <w:r w:rsidRPr="009849B8">
        <w:t>diss</w:t>
      </w:r>
      <w:proofErr w:type="spellEnd"/>
      <w:r w:rsidRPr="009849B8">
        <w:t>)</w:t>
      </w:r>
    </w:p>
    <w:p w14:paraId="57AE0F77" w14:textId="77777777" w:rsidR="00E105EA" w:rsidRPr="009849B8" w:rsidRDefault="00E105EA" w:rsidP="009015B4">
      <w:pPr>
        <w:pStyle w:val="FORMATONORMALVIETA"/>
      </w:pPr>
      <w:r w:rsidRPr="009849B8">
        <w:t xml:space="preserve">un receptáculo de aire comprimido grado medico (conector tipo </w:t>
      </w:r>
      <w:proofErr w:type="spellStart"/>
      <w:r w:rsidRPr="009849B8">
        <w:t>diss</w:t>
      </w:r>
      <w:proofErr w:type="spellEnd"/>
      <w:r w:rsidRPr="009849B8">
        <w:t>)</w:t>
      </w:r>
    </w:p>
    <w:p w14:paraId="4B9428BD" w14:textId="77777777" w:rsidR="00E105EA" w:rsidRPr="009849B8" w:rsidRDefault="00E105EA" w:rsidP="009015B4">
      <w:pPr>
        <w:pStyle w:val="FORMATONORMALVIETA"/>
      </w:pPr>
      <w:r w:rsidRPr="009849B8">
        <w:t xml:space="preserve">un receptáculo para conexión de vacío medico (conector tipo </w:t>
      </w:r>
      <w:proofErr w:type="spellStart"/>
      <w:r w:rsidRPr="009849B8">
        <w:t>diss</w:t>
      </w:r>
      <w:proofErr w:type="spellEnd"/>
      <w:r w:rsidRPr="009849B8">
        <w:t>)</w:t>
      </w:r>
    </w:p>
    <w:p w14:paraId="0DEBB2B4" w14:textId="77777777" w:rsidR="00E105EA" w:rsidRPr="009849B8" w:rsidRDefault="00E105EA" w:rsidP="009015B4">
      <w:pPr>
        <w:pStyle w:val="FORMATONORMALVIETA"/>
      </w:pPr>
      <w:r w:rsidRPr="009849B8">
        <w:t>cuatro tomacorrientes dobles NEMA 5-15R o NEMA 5-20R, grado hospitalario.</w:t>
      </w:r>
    </w:p>
    <w:p w14:paraId="26336747" w14:textId="77777777" w:rsidR="00E105EA" w:rsidRPr="009849B8" w:rsidRDefault="00E105EA" w:rsidP="009015B4">
      <w:pPr>
        <w:pStyle w:val="FORMATONORMALVIETA"/>
      </w:pPr>
      <w:r w:rsidRPr="009849B8">
        <w:t>dos receptáculos rj45, como mínimo</w:t>
      </w:r>
    </w:p>
    <w:p w14:paraId="1D0DD800" w14:textId="77777777" w:rsidR="00E105EA" w:rsidRPr="009849B8" w:rsidRDefault="00E105EA" w:rsidP="009015B4">
      <w:pPr>
        <w:pStyle w:val="FORMATONORMALVIETA"/>
      </w:pPr>
      <w:r w:rsidRPr="009849B8">
        <w:t>cuatro puntos de puesta a tierra equipotencial.</w:t>
      </w:r>
    </w:p>
    <w:p w14:paraId="37243D3C" w14:textId="77777777" w:rsidR="00E105EA" w:rsidRPr="009849B8" w:rsidRDefault="00E105EA" w:rsidP="00E105EA">
      <w:pPr>
        <w:ind w:left="142"/>
        <w:rPr>
          <w:rFonts w:eastAsia="Museo Sans 100" w:cs="Museo Sans 100"/>
          <w:b/>
        </w:rPr>
      </w:pPr>
      <w:r w:rsidRPr="009849B8">
        <w:rPr>
          <w:rFonts w:eastAsia="Museo Sans 100" w:cs="Museo Sans 100"/>
          <w:b/>
        </w:rPr>
        <w:t>Accesorios para brazo y columna de máquina de anestesia</w:t>
      </w:r>
    </w:p>
    <w:p w14:paraId="044DFA59" w14:textId="77777777" w:rsidR="00E105EA" w:rsidRPr="009849B8" w:rsidRDefault="00E105EA" w:rsidP="009015B4">
      <w:pPr>
        <w:pStyle w:val="FORMATONORMALVIETA"/>
      </w:pPr>
      <w:r w:rsidRPr="009849B8">
        <w:t xml:space="preserve">Un </w:t>
      </w:r>
      <w:proofErr w:type="spellStart"/>
      <w:r w:rsidRPr="009849B8">
        <w:t>slide</w:t>
      </w:r>
      <w:proofErr w:type="spellEnd"/>
      <w:r w:rsidRPr="009849B8">
        <w:t xml:space="preserve"> para frasco de vacío.</w:t>
      </w:r>
    </w:p>
    <w:p w14:paraId="3E89C9C0" w14:textId="77777777" w:rsidR="00E105EA" w:rsidRPr="009849B8" w:rsidRDefault="00E105EA" w:rsidP="009015B4">
      <w:pPr>
        <w:pStyle w:val="FORMATONORMALVIETA"/>
      </w:pPr>
      <w:r w:rsidRPr="009849B8">
        <w:t>Soporte para colocación de bombas de infusión</w:t>
      </w:r>
    </w:p>
    <w:p w14:paraId="470DA50A" w14:textId="77777777" w:rsidR="00E105EA" w:rsidRPr="009849B8" w:rsidRDefault="00E105EA" w:rsidP="009015B4">
      <w:pPr>
        <w:pStyle w:val="FORMATONORMALVIETA"/>
      </w:pPr>
      <w:r w:rsidRPr="009849B8">
        <w:t>Un brazo articulado para montaje de atril de infusión.</w:t>
      </w:r>
    </w:p>
    <w:p w14:paraId="718145C0" w14:textId="77777777" w:rsidR="00E105EA" w:rsidRPr="009849B8" w:rsidRDefault="00E105EA" w:rsidP="009015B4">
      <w:pPr>
        <w:pStyle w:val="FORMATONORMALVIETA"/>
      </w:pPr>
      <w:r w:rsidRPr="009849B8">
        <w:lastRenderedPageBreak/>
        <w:t>Un atril de infusión de cuatro ganchos, 1000 mm mínimo de longitud, ajustable, con capacidad de carga de al menos 25 kg</w:t>
      </w:r>
    </w:p>
    <w:p w14:paraId="075DBDC8" w14:textId="77777777" w:rsidR="00E105EA" w:rsidRPr="009849B8" w:rsidRDefault="00E105EA" w:rsidP="009015B4">
      <w:pPr>
        <w:pStyle w:val="FORMATONORMALVIETA"/>
      </w:pPr>
      <w:r w:rsidRPr="009849B8">
        <w:t>4 cables para conexión equipotencial de 6 pies con pin de acuerdo al toma hembra y conector tipo lagarto</w:t>
      </w:r>
    </w:p>
    <w:p w14:paraId="32464BD8" w14:textId="77777777" w:rsidR="00E105EA" w:rsidRPr="009849B8" w:rsidRDefault="00E105EA" w:rsidP="00E105EA">
      <w:pPr>
        <w:ind w:left="142"/>
        <w:rPr>
          <w:rFonts w:eastAsia="Museo Sans 100" w:cs="Museo Sans 100"/>
          <w:b/>
        </w:rPr>
      </w:pPr>
      <w:r w:rsidRPr="009849B8">
        <w:rPr>
          <w:rFonts w:eastAsia="Museo Sans 100" w:cs="Museo Sans 100"/>
          <w:b/>
        </w:rPr>
        <w:t xml:space="preserve">Descripción de brazo y columna para equipos auxiliares </w:t>
      </w:r>
    </w:p>
    <w:p w14:paraId="4DD85B0F" w14:textId="77777777" w:rsidR="00E105EA" w:rsidRPr="009849B8" w:rsidRDefault="00E105EA" w:rsidP="009015B4">
      <w:pPr>
        <w:pStyle w:val="FORMATONORMALVIETA"/>
      </w:pPr>
      <w:r w:rsidRPr="009849B8">
        <w:t xml:space="preserve">un receptáculo de oxígeno grado medico (conector tipo </w:t>
      </w:r>
      <w:proofErr w:type="spellStart"/>
      <w:r w:rsidRPr="009849B8">
        <w:t>diss</w:t>
      </w:r>
      <w:proofErr w:type="spellEnd"/>
      <w:r w:rsidRPr="009849B8">
        <w:t>)</w:t>
      </w:r>
    </w:p>
    <w:p w14:paraId="002A3422" w14:textId="77777777" w:rsidR="00E105EA" w:rsidRPr="009849B8" w:rsidRDefault="00E105EA" w:rsidP="009015B4">
      <w:pPr>
        <w:pStyle w:val="FORMATONORMALVIETA"/>
      </w:pPr>
      <w:r w:rsidRPr="009849B8">
        <w:t xml:space="preserve">un receptáculo de aire comprimido grado medico (conector tipo </w:t>
      </w:r>
      <w:proofErr w:type="spellStart"/>
      <w:r w:rsidRPr="009849B8">
        <w:t>diss</w:t>
      </w:r>
      <w:proofErr w:type="spellEnd"/>
      <w:r w:rsidRPr="009849B8">
        <w:t>)</w:t>
      </w:r>
    </w:p>
    <w:p w14:paraId="6E1E9C1E" w14:textId="77777777" w:rsidR="00E105EA" w:rsidRPr="009849B8" w:rsidRDefault="00E105EA" w:rsidP="009015B4">
      <w:pPr>
        <w:pStyle w:val="FORMATONORMALVIETA"/>
      </w:pPr>
      <w:r w:rsidRPr="009849B8">
        <w:t xml:space="preserve">un receptáculo para conexión de vacío medico (conector tipo </w:t>
      </w:r>
      <w:proofErr w:type="spellStart"/>
      <w:r w:rsidRPr="009849B8">
        <w:t>diss</w:t>
      </w:r>
      <w:proofErr w:type="spellEnd"/>
      <w:r w:rsidRPr="009849B8">
        <w:t>)</w:t>
      </w:r>
    </w:p>
    <w:p w14:paraId="27582BB4" w14:textId="77777777" w:rsidR="00E105EA" w:rsidRPr="009849B8" w:rsidRDefault="00E105EA" w:rsidP="009015B4">
      <w:pPr>
        <w:pStyle w:val="FORMATONORMALVIETA"/>
      </w:pPr>
      <w:r w:rsidRPr="009849B8">
        <w:t>seis tomacorrientes dobles NEMA 5-15R o NEMA 5-20R, grado hospitalario, (ya sea en columna o riel suspendido)</w:t>
      </w:r>
    </w:p>
    <w:p w14:paraId="7C91638A" w14:textId="77777777" w:rsidR="00E105EA" w:rsidRPr="009849B8" w:rsidRDefault="00E105EA" w:rsidP="009015B4">
      <w:pPr>
        <w:pStyle w:val="FORMATONORMALVIETA"/>
      </w:pPr>
      <w:r w:rsidRPr="009849B8">
        <w:t>un receptáculo rj45, como mínimo</w:t>
      </w:r>
    </w:p>
    <w:p w14:paraId="70A4AC73" w14:textId="77777777" w:rsidR="00E105EA" w:rsidRPr="009849B8" w:rsidRDefault="00E105EA" w:rsidP="009015B4">
      <w:pPr>
        <w:pStyle w:val="FORMATONORMALVIETA"/>
      </w:pPr>
      <w:r w:rsidRPr="009849B8">
        <w:t>cuatro puntos de puesta a tierra equipotencial.</w:t>
      </w:r>
    </w:p>
    <w:p w14:paraId="7878B9C6" w14:textId="77777777" w:rsidR="00E105EA" w:rsidRPr="009849B8" w:rsidRDefault="00E105EA" w:rsidP="00E105EA">
      <w:pPr>
        <w:ind w:left="142"/>
        <w:rPr>
          <w:rFonts w:eastAsia="Museo Sans 100" w:cs="Museo Sans 100"/>
          <w:b/>
        </w:rPr>
      </w:pPr>
      <w:r w:rsidRPr="009849B8">
        <w:rPr>
          <w:rFonts w:eastAsia="Museo Sans 100" w:cs="Museo Sans 100"/>
          <w:b/>
        </w:rPr>
        <w:t>Accesorios mínimos para columna seca</w:t>
      </w:r>
    </w:p>
    <w:p w14:paraId="1017A255" w14:textId="77777777" w:rsidR="0012682E" w:rsidRPr="009849B8" w:rsidRDefault="0012682E" w:rsidP="009015B4">
      <w:pPr>
        <w:pStyle w:val="FORMATONORMALVIETA"/>
      </w:pPr>
      <w:r w:rsidRPr="009849B8">
        <w:t>Un estante, con montaje a riel, incluye riel lateral para montaje de accesorios adicionales</w:t>
      </w:r>
    </w:p>
    <w:p w14:paraId="75BB428F" w14:textId="77777777" w:rsidR="0012682E" w:rsidRPr="009849B8" w:rsidRDefault="0012682E" w:rsidP="009015B4">
      <w:pPr>
        <w:pStyle w:val="FORMATONORMALVIETA"/>
      </w:pPr>
      <w:r w:rsidRPr="009849B8">
        <w:t>un estante con gaveta, montaje a riel, incluye riel lateral para montaje de accesorios adicionales.</w:t>
      </w:r>
    </w:p>
    <w:p w14:paraId="2BF5642F" w14:textId="77777777" w:rsidR="0012682E" w:rsidRPr="009849B8" w:rsidRDefault="0012682E" w:rsidP="009015B4">
      <w:pPr>
        <w:pStyle w:val="FORMATONORMALVIETA"/>
      </w:pPr>
      <w:r w:rsidRPr="009849B8">
        <w:t>Soporte para colocación de bombas de infusión</w:t>
      </w:r>
    </w:p>
    <w:p w14:paraId="001118D9" w14:textId="77777777" w:rsidR="0012682E" w:rsidRPr="009849B8" w:rsidRDefault="0012682E" w:rsidP="009015B4">
      <w:pPr>
        <w:pStyle w:val="FORMATONORMALVIETA"/>
      </w:pPr>
      <w:r w:rsidRPr="009849B8">
        <w:t>un brazo articulado para montaje de atril de infusión.</w:t>
      </w:r>
    </w:p>
    <w:p w14:paraId="2AF2F208" w14:textId="77777777" w:rsidR="0012682E" w:rsidRPr="009849B8" w:rsidRDefault="0012682E" w:rsidP="009015B4">
      <w:pPr>
        <w:pStyle w:val="FORMATONORMALVIETA"/>
      </w:pPr>
      <w:r w:rsidRPr="009849B8">
        <w:t>Un atril de infusión de cuatro ganchos, 1000 mm mínimo de longitud, ajustable, con capacidad de carga de al menos 25 kg</w:t>
      </w:r>
    </w:p>
    <w:p w14:paraId="453BF566" w14:textId="77777777" w:rsidR="0012682E" w:rsidRPr="009849B8" w:rsidRDefault="0012682E" w:rsidP="009015B4">
      <w:pPr>
        <w:pStyle w:val="FORMATONORMALVIETA"/>
      </w:pPr>
      <w:r w:rsidRPr="009849B8">
        <w:t xml:space="preserve">Un </w:t>
      </w:r>
      <w:proofErr w:type="spellStart"/>
      <w:r w:rsidRPr="009849B8">
        <w:t>slide</w:t>
      </w:r>
      <w:proofErr w:type="spellEnd"/>
      <w:r w:rsidRPr="009849B8">
        <w:t xml:space="preserve"> para frasco de vacío.</w:t>
      </w:r>
    </w:p>
    <w:p w14:paraId="2806E281" w14:textId="036CA0E9" w:rsidR="0012682E" w:rsidRPr="009849B8" w:rsidRDefault="0012682E" w:rsidP="009015B4">
      <w:pPr>
        <w:pStyle w:val="FORMATONORMALVIETA"/>
      </w:pPr>
      <w:r w:rsidRPr="009849B8">
        <w:t>4 cables para conexión equipotencial de 6 pies con pin de acuerdo al toma hembra y conector tipo lagarto.</w:t>
      </w:r>
    </w:p>
    <w:p w14:paraId="5171C375" w14:textId="77777777" w:rsidR="0012682E" w:rsidRPr="009849B8" w:rsidRDefault="0012682E" w:rsidP="009015B4">
      <w:pPr>
        <w:pStyle w:val="Prrafodelista"/>
        <w:widowControl w:val="0"/>
        <w:pBdr>
          <w:top w:val="nil"/>
          <w:left w:val="nil"/>
          <w:bottom w:val="nil"/>
          <w:right w:val="nil"/>
          <w:between w:val="nil"/>
        </w:pBdr>
        <w:spacing w:after="0" w:line="240" w:lineRule="auto"/>
        <w:rPr>
          <w:rFonts w:ascii="Museo Sans 100" w:eastAsia="Museo Sans 100" w:hAnsi="Museo Sans 100" w:cs="Museo Sans 100"/>
        </w:rPr>
      </w:pPr>
    </w:p>
    <w:p w14:paraId="073CE9C9" w14:textId="1116855C" w:rsidR="0012682E" w:rsidRPr="009849B8" w:rsidRDefault="0012682E" w:rsidP="0012682E">
      <w:pPr>
        <w:rPr>
          <w:rFonts w:eastAsia="Museo Sans 100" w:cs="Museo Sans 100"/>
          <w:b/>
        </w:rPr>
      </w:pPr>
      <w:r w:rsidRPr="009849B8">
        <w:rPr>
          <w:rFonts w:eastAsia="Museo Sans 100" w:cs="Museo Sans 100"/>
          <w:b/>
        </w:rPr>
        <w:t>Características generales adicionales.</w:t>
      </w:r>
    </w:p>
    <w:p w14:paraId="46E179E5" w14:textId="77777777" w:rsidR="0012682E" w:rsidRPr="009849B8" w:rsidRDefault="0012682E" w:rsidP="009015B4">
      <w:pPr>
        <w:pStyle w:val="FORMATONORMALVIETA"/>
      </w:pPr>
      <w:r w:rsidRPr="009849B8">
        <w:t>Todos los receptáculos de gases médicos serán con conector tipo DISS.</w:t>
      </w:r>
    </w:p>
    <w:p w14:paraId="530E10AB" w14:textId="77777777" w:rsidR="0012682E" w:rsidRPr="009849B8" w:rsidRDefault="0012682E" w:rsidP="009015B4">
      <w:pPr>
        <w:pStyle w:val="FORMATONORMALVIETA"/>
      </w:pPr>
      <w:r w:rsidRPr="009849B8">
        <w:t>Todos los receptáculos de gases médicos deberán incluir su respectivo flujómetro de oxígeno, aire médico y vacuómetro.</w:t>
      </w:r>
    </w:p>
    <w:p w14:paraId="5DA25F17" w14:textId="77777777" w:rsidR="0012682E" w:rsidRPr="009849B8" w:rsidRDefault="0012682E" w:rsidP="009015B4">
      <w:pPr>
        <w:pStyle w:val="FORMATONORMALVIETA"/>
      </w:pPr>
      <w:r w:rsidRPr="009849B8">
        <w:t>Los tomacorrientes deberán ser grado hospitalario, NEMA 5-15R o NEMA 5-20R, con tapadera, dependiendo si pertenece al Sistema Normal (SN) o al Sistema de Emergencia (SE), color blanco o rojo.</w:t>
      </w:r>
    </w:p>
    <w:p w14:paraId="3926CF92" w14:textId="77777777" w:rsidR="0012682E" w:rsidRPr="009849B8" w:rsidRDefault="0012682E" w:rsidP="009015B4">
      <w:pPr>
        <w:pStyle w:val="FORMATONORMALVIETA"/>
      </w:pPr>
      <w:r w:rsidRPr="009849B8">
        <w:t>El cableado eléctrico para los tomacorrientes los cuales estarán conectados a los paneles de aislamiento deberá ser acorde a lo especificado por la NFP99 o NFPA 70, cuya especificación exige cableado tipo XHHW-2.</w:t>
      </w:r>
    </w:p>
    <w:p w14:paraId="20F5E231" w14:textId="77777777" w:rsidR="0012682E" w:rsidRPr="009849B8" w:rsidRDefault="0012682E" w:rsidP="009015B4">
      <w:pPr>
        <w:pStyle w:val="FORMATONORMALVIETA"/>
      </w:pPr>
      <w:r w:rsidRPr="009849B8">
        <w:t>Todos los receptáculos RJ45 deberán ser certificados.</w:t>
      </w:r>
    </w:p>
    <w:p w14:paraId="73D18A48" w14:textId="57B38996" w:rsidR="00171731" w:rsidRPr="009849B8" w:rsidRDefault="0012682E" w:rsidP="009015B4">
      <w:pPr>
        <w:pStyle w:val="FORMATONORMALVIETA"/>
      </w:pPr>
      <w:r w:rsidRPr="009849B8">
        <w:t>Deberá incluir válvulas individuales por gas médico para cada riel suspendido para labores de mantenimiento.</w:t>
      </w:r>
    </w:p>
    <w:p w14:paraId="5BB8235D" w14:textId="35B17490" w:rsidR="00171731" w:rsidRPr="009849B8" w:rsidRDefault="00171731" w:rsidP="009015B4">
      <w:pPr>
        <w:pStyle w:val="FORMATONORMAL"/>
        <w:rPr>
          <w:rFonts w:ascii="Baloo" w:hAnsi="Baloo" w:cs="Baloo"/>
        </w:rPr>
      </w:pPr>
      <w:r w:rsidRPr="009849B8">
        <w:rPr>
          <w:rFonts w:ascii="Baloo" w:hAnsi="Baloo" w:cs="Baloo"/>
        </w:rPr>
        <w:t>FORMA DE PAGO</w:t>
      </w:r>
    </w:p>
    <w:p w14:paraId="1354E1F6" w14:textId="783B7B03" w:rsidR="00662D62" w:rsidRPr="009849B8" w:rsidRDefault="00171731" w:rsidP="00171731">
      <w:pPr>
        <w:pBdr>
          <w:top w:val="nil"/>
          <w:left w:val="nil"/>
          <w:bottom w:val="nil"/>
          <w:right w:val="nil"/>
          <w:between w:val="nil"/>
        </w:pBdr>
        <w:spacing w:after="120" w:line="276" w:lineRule="auto"/>
        <w:rPr>
          <w:rFonts w:eastAsia="Museo Sans 100" w:cs="Museo Sans 100"/>
        </w:rPr>
      </w:pPr>
      <w:r w:rsidRPr="009849B8">
        <w:rPr>
          <w:rFonts w:eastAsia="Museo Sans 100" w:cs="Museo Sans 100"/>
        </w:rPr>
        <w:lastRenderedPageBreak/>
        <w:t>Los equipos arquitectónicos se pagarán de forma segmentada, correspondiendo al suministro e instalación el 80%, la puesta en marcha el 15% y la capacitación el 5% restante, a entera satisfacción del Ingeniero.</w:t>
      </w:r>
    </w:p>
    <w:p w14:paraId="46AF9FAA" w14:textId="16BF07B3" w:rsidR="0088485D" w:rsidRPr="009849B8" w:rsidRDefault="00171731">
      <w:pPr>
        <w:pStyle w:val="SUBTITULO2ET"/>
        <w:numPr>
          <w:ilvl w:val="1"/>
          <w:numId w:val="107"/>
        </w:numPr>
      </w:pPr>
      <w:bookmarkStart w:id="153" w:name="_Toc190954473"/>
      <w:r w:rsidRPr="009849B8">
        <w:t>INSTALACIONES HIDRÁULICAS</w:t>
      </w:r>
      <w:bookmarkEnd w:id="153"/>
    </w:p>
    <w:p w14:paraId="678009A7" w14:textId="77777777" w:rsidR="00171731" w:rsidRPr="009849B8" w:rsidRDefault="00171731" w:rsidP="00171731">
      <w:pPr>
        <w:spacing w:after="240"/>
        <w:rPr>
          <w:rFonts w:eastAsia="Museo Sans 100" w:cs="Museo Sans 100"/>
        </w:rPr>
      </w:pPr>
      <w:r w:rsidRPr="009849B8">
        <w:rPr>
          <w:rFonts w:eastAsia="Museo Sans 100" w:cs="Museo Sans 100"/>
        </w:rPr>
        <w:t>Los Planos y Especificaciones son explicativos del trabajo a realizar, por lo tanto, el sub contratista proporcionará toda la logística, materiales, mano de obra, herramienta y equipo para la correcta ejecución del trabajo encomendado. El Sub-Contratista coordinará sus trabajos con el contratista general y se apegará al programa de trabajo para el estricto cumplimiento de las metas trazadas, asistirá a todas las reuniones de coordinación y seguimiento programadas semanalmente en las cuales presentará un su informe de trabajo.</w:t>
      </w:r>
    </w:p>
    <w:p w14:paraId="35FF4068" w14:textId="77777777" w:rsidR="00171731" w:rsidRPr="009849B8" w:rsidRDefault="00171731" w:rsidP="00171731">
      <w:pPr>
        <w:spacing w:after="240"/>
        <w:rPr>
          <w:rFonts w:eastAsia="Museo Sans 100" w:cs="Museo Sans 100"/>
        </w:rPr>
      </w:pPr>
      <w:r w:rsidRPr="009849B8">
        <w:rPr>
          <w:rFonts w:eastAsia="Museo Sans 100" w:cs="Museo Sans 100"/>
        </w:rPr>
        <w:t>Para poder desarrollar los trabajos asignados el subcontratista o contratista deberá proveer lo siguiente:</w:t>
      </w:r>
    </w:p>
    <w:p w14:paraId="1C56AF79" w14:textId="77777777" w:rsidR="00171731" w:rsidRPr="009849B8" w:rsidRDefault="00171731" w:rsidP="00171731">
      <w:pPr>
        <w:spacing w:after="240"/>
        <w:rPr>
          <w:rFonts w:eastAsia="Museo Sans 100" w:cs="Museo Sans 100"/>
        </w:rPr>
      </w:pPr>
      <w:r w:rsidRPr="009849B8">
        <w:rPr>
          <w:rFonts w:eastAsia="Museo Sans 100" w:cs="Museo Sans 100"/>
        </w:rPr>
        <w:t>Bodega para la recepción, custodia, almacenaje y manejo hasta su lugar de instalación, de todos los materiales, equipos y accesorios a instalarse.</w:t>
      </w:r>
    </w:p>
    <w:p w14:paraId="449678B1" w14:textId="77777777" w:rsidR="00171731" w:rsidRPr="009849B8" w:rsidRDefault="00171731" w:rsidP="00171731">
      <w:pPr>
        <w:spacing w:after="240"/>
        <w:rPr>
          <w:rFonts w:eastAsia="Museo Sans 100" w:cs="Museo Sans 100"/>
        </w:rPr>
      </w:pPr>
      <w:r w:rsidRPr="009849B8">
        <w:rPr>
          <w:rFonts w:eastAsia="Museo Sans 100" w:cs="Museo Sans 100"/>
        </w:rPr>
        <w:t xml:space="preserve">Materiales nuevos y de la calidad exigida en estas especificaciones. </w:t>
      </w:r>
    </w:p>
    <w:p w14:paraId="5BA0FFEE" w14:textId="77777777" w:rsidR="00171731" w:rsidRPr="009849B8" w:rsidRDefault="00171731" w:rsidP="00171731">
      <w:pPr>
        <w:spacing w:after="240"/>
        <w:rPr>
          <w:rFonts w:eastAsia="Museo Sans 100" w:cs="Museo Sans 100"/>
        </w:rPr>
      </w:pPr>
      <w:r w:rsidRPr="009849B8">
        <w:rPr>
          <w:rFonts w:eastAsia="Museo Sans 100" w:cs="Museo Sans 100"/>
        </w:rPr>
        <w:t>El Ingeniero del proyecto se reserva el derecho de exigir en cualquier momento al sub contratista la documentación necesaria que avale la legitimidad de la adquisición de dichos materiales, así como las certificaciones de origen, calidad y cumplimiento de normas de fabricación, pruebas para el aseguramiento de la calidad antes, en el momento de la inspección o posteriormente.</w:t>
      </w:r>
    </w:p>
    <w:p w14:paraId="4A87414D" w14:textId="77777777" w:rsidR="00171731" w:rsidRPr="009849B8" w:rsidRDefault="00171731" w:rsidP="00171731">
      <w:pPr>
        <w:spacing w:after="240"/>
        <w:rPr>
          <w:rFonts w:eastAsia="Museo Sans 100" w:cs="Museo Sans 100"/>
        </w:rPr>
      </w:pPr>
      <w:r w:rsidRPr="009849B8">
        <w:rPr>
          <w:rFonts w:eastAsia="Museo Sans 100" w:cs="Museo Sans 100"/>
        </w:rPr>
        <w:t xml:space="preserve">La Dirección Técnica y el Residente a cargo del proyecto será un Ingeniero Civil </w:t>
      </w:r>
      <w:proofErr w:type="spellStart"/>
      <w:r w:rsidRPr="009849B8">
        <w:rPr>
          <w:rFonts w:eastAsia="Museo Sans 100" w:cs="Museo Sans 100"/>
        </w:rPr>
        <w:t>ó</w:t>
      </w:r>
      <w:proofErr w:type="spellEnd"/>
      <w:r w:rsidRPr="009849B8">
        <w:rPr>
          <w:rFonts w:eastAsia="Museo Sans 100" w:cs="Museo Sans 100"/>
        </w:rPr>
        <w:t xml:space="preserve"> Arquitecto Acreditado por el Viceministerio de Vivienda y Desarrollo Urbano de la República de El Salvador y con experiencia comprobada en la Dirección y Administración de proyectos de Instalaciones Hidrosanitarias.</w:t>
      </w:r>
    </w:p>
    <w:p w14:paraId="41E0F9C5" w14:textId="77777777" w:rsidR="00171731" w:rsidRPr="009849B8" w:rsidRDefault="00171731" w:rsidP="00171731">
      <w:pPr>
        <w:spacing w:after="240"/>
        <w:rPr>
          <w:rFonts w:eastAsia="Museo Sans 100" w:cs="Museo Sans 100"/>
        </w:rPr>
      </w:pPr>
      <w:r w:rsidRPr="009849B8">
        <w:rPr>
          <w:rFonts w:eastAsia="Museo Sans 100" w:cs="Museo Sans 100"/>
        </w:rPr>
        <w:t xml:space="preserve">Asistencia Técnica para el dibujo de Planos de Taller, necesarios </w:t>
      </w:r>
      <w:proofErr w:type="spellStart"/>
      <w:r w:rsidRPr="009849B8">
        <w:rPr>
          <w:rFonts w:eastAsia="Museo Sans 100" w:cs="Museo Sans 100"/>
        </w:rPr>
        <w:t>ó</w:t>
      </w:r>
      <w:proofErr w:type="spellEnd"/>
      <w:r w:rsidRPr="009849B8">
        <w:rPr>
          <w:rFonts w:eastAsia="Museo Sans 100" w:cs="Museo Sans 100"/>
        </w:rPr>
        <w:t xml:space="preserve"> requeridos como complemento de los Planos del Proyecto, planos parciales para entregas al Ingeniero y para la elaboración de los Planos “Como Construido”.</w:t>
      </w:r>
    </w:p>
    <w:p w14:paraId="6EDAC963" w14:textId="77777777" w:rsidR="00171731" w:rsidRPr="009849B8" w:rsidRDefault="00171731" w:rsidP="00171731">
      <w:pPr>
        <w:spacing w:after="240"/>
        <w:rPr>
          <w:rFonts w:eastAsia="Museo Sans 100" w:cs="Museo Sans 100"/>
        </w:rPr>
      </w:pPr>
      <w:r w:rsidRPr="009849B8">
        <w:rPr>
          <w:rFonts w:eastAsia="Museo Sans 100" w:cs="Museo Sans 100"/>
        </w:rPr>
        <w:t>Equipo de oficina, para apoyo de la Dirección Técnica Residente (Escritorio, Computadora, Impresor multifuncional, Teléfono, Internet móvil).</w:t>
      </w:r>
    </w:p>
    <w:p w14:paraId="5A6CDE76" w14:textId="77777777" w:rsidR="00171731" w:rsidRPr="009849B8" w:rsidRDefault="00171731" w:rsidP="00171731">
      <w:pPr>
        <w:spacing w:after="240"/>
        <w:rPr>
          <w:rFonts w:eastAsia="Museo Sans 100" w:cs="Museo Sans 100"/>
        </w:rPr>
      </w:pPr>
      <w:r w:rsidRPr="009849B8">
        <w:rPr>
          <w:rFonts w:eastAsia="Museo Sans 100" w:cs="Museo Sans 100"/>
        </w:rPr>
        <w:t>Mano de Obra competente, calificada y con la experiencia necesaria para desarrollar los trabajos asignados, deberá utilizar la herramienta y equipos adecuados para la ejecución de los mismos; y deberá contar con todo el equipo de seguridad industrial exigido por el comité de seguridad del proyecto.</w:t>
      </w:r>
    </w:p>
    <w:p w14:paraId="0E45CDAB" w14:textId="0E634194" w:rsidR="009015B4" w:rsidRPr="009849B8" w:rsidRDefault="00171731" w:rsidP="0088485D">
      <w:pPr>
        <w:spacing w:after="240"/>
        <w:rPr>
          <w:rFonts w:eastAsia="Museo Sans 100" w:cs="Museo Sans 100"/>
        </w:rPr>
      </w:pPr>
      <w:r w:rsidRPr="009849B8">
        <w:rPr>
          <w:rFonts w:eastAsia="Museo Sans 100" w:cs="Museo Sans 100"/>
        </w:rPr>
        <w:t>Herramienta y Equipo de trabajo en buenas condiciones.</w:t>
      </w:r>
    </w:p>
    <w:p w14:paraId="1E2F702D" w14:textId="1883AB0D" w:rsidR="00171731" w:rsidRPr="009849B8" w:rsidRDefault="00171731" w:rsidP="009015B4">
      <w:pPr>
        <w:pStyle w:val="FORMATONORMAL"/>
        <w:rPr>
          <w:rFonts w:ascii="Baloo" w:hAnsi="Baloo" w:cs="Baloo"/>
        </w:rPr>
      </w:pPr>
      <w:r w:rsidRPr="009849B8">
        <w:rPr>
          <w:rFonts w:ascii="Baloo" w:hAnsi="Baloo" w:cs="Baloo"/>
        </w:rPr>
        <w:t>LEYES REGLAMENTOS Y NORMAS.</w:t>
      </w:r>
    </w:p>
    <w:p w14:paraId="1CEF2ABE" w14:textId="77777777" w:rsidR="00171731" w:rsidRPr="009849B8" w:rsidRDefault="00171731" w:rsidP="00171731">
      <w:pPr>
        <w:spacing w:after="240"/>
        <w:rPr>
          <w:rFonts w:eastAsia="Museo Sans 100" w:cs="Museo Sans 100"/>
        </w:rPr>
      </w:pPr>
      <w:r w:rsidRPr="009849B8">
        <w:rPr>
          <w:rFonts w:eastAsia="Museo Sans 100" w:cs="Museo Sans 100"/>
        </w:rPr>
        <w:t>Todos los trabajos relativos a las instalaciones hidrosanitarias, se sujetarán a los requerimientos mínimos de observancia obligatoria y recomendaciones de conveniencia práctica, establecidos en las Leyes, Reglamentos y Normas Nacionales e internacionales, que se aplican para cada caso en la República de El Salvador.</w:t>
      </w:r>
    </w:p>
    <w:p w14:paraId="1E477DF0" w14:textId="77777777" w:rsidR="00171731" w:rsidRPr="009849B8" w:rsidRDefault="00171731" w:rsidP="00171731">
      <w:pPr>
        <w:spacing w:after="240"/>
        <w:rPr>
          <w:rFonts w:eastAsia="Museo Sans 100" w:cs="Museo Sans 100"/>
        </w:rPr>
      </w:pPr>
      <w:r w:rsidRPr="009849B8">
        <w:rPr>
          <w:rFonts w:eastAsia="Museo Sans 100" w:cs="Museo Sans 100"/>
        </w:rPr>
        <w:t>Por lo anterior, todo trabajo, material, accesorios o equipo, que deba ser ejecutado y/o suministrado por el Contratista de la obra, a efecto de entregar la instalación completa en todos sus aspectos, aunque no se incluya en los Planos y Especificaciones, deberán satisfacer las Leyes, Reglamentos y Normas Nacionales que a continuación se mencionan:</w:t>
      </w:r>
    </w:p>
    <w:p w14:paraId="37B71B88" w14:textId="77777777" w:rsidR="00171731" w:rsidRPr="009849B8" w:rsidRDefault="00171731">
      <w:pPr>
        <w:pStyle w:val="Prrafodelista"/>
        <w:numPr>
          <w:ilvl w:val="0"/>
          <w:numId w:val="53"/>
        </w:numPr>
        <w:spacing w:after="240"/>
        <w:rPr>
          <w:rFonts w:ascii="Museo Sans 100" w:eastAsia="Museo Sans 100" w:hAnsi="Museo Sans 100" w:cs="Museo Sans 100"/>
        </w:rPr>
      </w:pPr>
      <w:r w:rsidRPr="009849B8">
        <w:rPr>
          <w:rFonts w:ascii="Museo Sans 100" w:eastAsia="Museo Sans 100" w:hAnsi="Museo Sans 100" w:cs="Museo Sans 100"/>
        </w:rPr>
        <w:lastRenderedPageBreak/>
        <w:t>Normas de la Administración Nacional de Acueductos y Alcantarillados ANDA.</w:t>
      </w:r>
    </w:p>
    <w:p w14:paraId="06A804DB" w14:textId="77777777" w:rsidR="00171731" w:rsidRPr="009849B8" w:rsidRDefault="00171731">
      <w:pPr>
        <w:pStyle w:val="Prrafodelista"/>
        <w:numPr>
          <w:ilvl w:val="0"/>
          <w:numId w:val="53"/>
        </w:numPr>
        <w:spacing w:after="240"/>
        <w:rPr>
          <w:rFonts w:ascii="Museo Sans 100" w:eastAsia="Museo Sans 100" w:hAnsi="Museo Sans 100" w:cs="Museo Sans 100"/>
        </w:rPr>
      </w:pPr>
      <w:r w:rsidRPr="009849B8">
        <w:rPr>
          <w:rFonts w:ascii="Museo Sans 100" w:eastAsia="Museo Sans 100" w:hAnsi="Museo Sans 100" w:cs="Museo Sans 100"/>
        </w:rPr>
        <w:t>Código de Salud del Ministerio de Salud Pública.</w:t>
      </w:r>
    </w:p>
    <w:p w14:paraId="76CEEDDE" w14:textId="77777777" w:rsidR="00171731" w:rsidRPr="009849B8" w:rsidRDefault="00171731">
      <w:pPr>
        <w:pStyle w:val="Prrafodelista"/>
        <w:numPr>
          <w:ilvl w:val="0"/>
          <w:numId w:val="53"/>
        </w:numPr>
        <w:spacing w:after="240"/>
        <w:rPr>
          <w:rFonts w:ascii="Museo Sans 100" w:eastAsia="Museo Sans 100" w:hAnsi="Museo Sans 100" w:cs="Museo Sans 100"/>
        </w:rPr>
      </w:pPr>
      <w:r w:rsidRPr="009849B8">
        <w:rPr>
          <w:rFonts w:ascii="Museo Sans 100" w:eastAsia="Museo Sans 100" w:hAnsi="Museo Sans 100" w:cs="Museo Sans 100"/>
        </w:rPr>
        <w:t>Normas Técnicas de La Oficina de Planificación del Área Metropolitana de San Salvador (OPAMSS).</w:t>
      </w:r>
    </w:p>
    <w:p w14:paraId="7B885335" w14:textId="77777777" w:rsidR="00171731" w:rsidRPr="009849B8" w:rsidRDefault="00171731">
      <w:pPr>
        <w:pStyle w:val="Prrafodelista"/>
        <w:numPr>
          <w:ilvl w:val="0"/>
          <w:numId w:val="53"/>
        </w:numPr>
        <w:spacing w:after="240"/>
        <w:rPr>
          <w:rFonts w:ascii="Museo Sans 100" w:eastAsia="Museo Sans 100" w:hAnsi="Museo Sans 100" w:cs="Museo Sans 100"/>
        </w:rPr>
      </w:pPr>
      <w:r w:rsidRPr="009849B8">
        <w:rPr>
          <w:rFonts w:ascii="Museo Sans 100" w:eastAsia="Museo Sans 100" w:hAnsi="Museo Sans 100" w:cs="Museo Sans 100"/>
        </w:rPr>
        <w:t>Otras Normas internacionales:</w:t>
      </w:r>
    </w:p>
    <w:p w14:paraId="37ED184F" w14:textId="77777777" w:rsidR="00171731" w:rsidRPr="009849B8" w:rsidRDefault="00171731">
      <w:pPr>
        <w:pStyle w:val="Prrafodelista"/>
        <w:numPr>
          <w:ilvl w:val="0"/>
          <w:numId w:val="53"/>
        </w:numPr>
        <w:spacing w:after="240"/>
        <w:rPr>
          <w:rFonts w:ascii="Museo Sans 100" w:eastAsia="Museo Sans 100" w:hAnsi="Museo Sans 100" w:cs="Museo Sans 100"/>
          <w:lang w:val="en-US"/>
        </w:rPr>
      </w:pPr>
      <w:r w:rsidRPr="009849B8">
        <w:rPr>
          <w:rFonts w:ascii="Museo Sans 100" w:eastAsia="Museo Sans 100" w:hAnsi="Museo Sans 100" w:cs="Museo Sans 100"/>
          <w:lang w:val="en-US"/>
        </w:rPr>
        <w:t xml:space="preserve">National Standards </w:t>
      </w:r>
      <w:proofErr w:type="spellStart"/>
      <w:r w:rsidRPr="009849B8">
        <w:rPr>
          <w:rFonts w:ascii="Museo Sans 100" w:eastAsia="Museo Sans 100" w:hAnsi="Museo Sans 100" w:cs="Museo Sans 100"/>
          <w:lang w:val="en-US"/>
        </w:rPr>
        <w:t>Plubing</w:t>
      </w:r>
      <w:proofErr w:type="spellEnd"/>
      <w:r w:rsidRPr="009849B8">
        <w:rPr>
          <w:rFonts w:ascii="Museo Sans 100" w:eastAsia="Museo Sans 100" w:hAnsi="Museo Sans 100" w:cs="Museo Sans 100"/>
          <w:lang w:val="en-US"/>
        </w:rPr>
        <w:t xml:space="preserve"> Code (NPC-PHCC).</w:t>
      </w:r>
    </w:p>
    <w:p w14:paraId="1DCA5283" w14:textId="77777777" w:rsidR="00171731" w:rsidRPr="009849B8" w:rsidRDefault="00171731">
      <w:pPr>
        <w:pStyle w:val="Prrafodelista"/>
        <w:numPr>
          <w:ilvl w:val="0"/>
          <w:numId w:val="53"/>
        </w:numPr>
        <w:spacing w:after="240"/>
        <w:rPr>
          <w:rFonts w:ascii="Museo Sans 100" w:eastAsia="Museo Sans 100" w:hAnsi="Museo Sans 100" w:cs="Museo Sans 100"/>
        </w:rPr>
      </w:pPr>
      <w:r w:rsidRPr="009849B8">
        <w:rPr>
          <w:rFonts w:ascii="Museo Sans 100" w:eastAsia="Museo Sans 100" w:hAnsi="Museo Sans 100" w:cs="Museo Sans 100"/>
        </w:rPr>
        <w:t>Asociación Americana para la Prueba de materiales (ASTM).</w:t>
      </w:r>
    </w:p>
    <w:p w14:paraId="75CC2DD3" w14:textId="77777777" w:rsidR="00171731" w:rsidRPr="009849B8" w:rsidRDefault="00171731">
      <w:pPr>
        <w:pStyle w:val="Prrafodelista"/>
        <w:numPr>
          <w:ilvl w:val="0"/>
          <w:numId w:val="53"/>
        </w:numPr>
        <w:spacing w:after="240"/>
        <w:rPr>
          <w:rFonts w:ascii="Museo Sans 100" w:eastAsia="Museo Sans 100" w:hAnsi="Museo Sans 100" w:cs="Museo Sans 100"/>
        </w:rPr>
      </w:pPr>
      <w:r w:rsidRPr="009849B8">
        <w:rPr>
          <w:rFonts w:ascii="Museo Sans 100" w:eastAsia="Museo Sans 100" w:hAnsi="Museo Sans 100" w:cs="Museo Sans 100"/>
        </w:rPr>
        <w:t>Asociación Americana de Obras Hidráulicas (AWWA).</w:t>
      </w:r>
    </w:p>
    <w:p w14:paraId="5DD361EB" w14:textId="77777777" w:rsidR="00171731" w:rsidRPr="009849B8" w:rsidRDefault="00171731" w:rsidP="00171731">
      <w:pPr>
        <w:spacing w:after="240"/>
        <w:rPr>
          <w:rFonts w:ascii="Baloo" w:eastAsia="Baloo" w:hAnsi="Baloo" w:cs="Baloo"/>
        </w:rPr>
      </w:pPr>
      <w:r w:rsidRPr="009849B8">
        <w:rPr>
          <w:rFonts w:ascii="Baloo" w:eastAsia="Baloo" w:hAnsi="Baloo" w:cs="Baloo"/>
        </w:rPr>
        <w:t>DESCRIPCION GENERAL DE LOS SISTEMAS HIDROSANITARIOS PARA LA CONSTRUCCIÓN DEL CENTRO DE MATERNIDAD NACER CON CARIÑO, EL NIDO.</w:t>
      </w:r>
    </w:p>
    <w:p w14:paraId="2B52C435" w14:textId="77777777" w:rsidR="00171731" w:rsidRPr="009849B8" w:rsidRDefault="00171731" w:rsidP="00171731">
      <w:pPr>
        <w:spacing w:after="240"/>
        <w:rPr>
          <w:rFonts w:eastAsia="Museo Sans 100" w:cs="Museo Sans 100"/>
        </w:rPr>
      </w:pPr>
      <w:r w:rsidRPr="009849B8">
        <w:rPr>
          <w:rFonts w:eastAsia="Museo Sans 100" w:cs="Museo Sans 100"/>
        </w:rPr>
        <w:t>Las presentes especificaciones consideran que el abastecimiento de agua potable para todo el recinto a través de la Red Pública de suministro de ANDA existente en las proximidades de las instalaciones, por lo tanto, el servicio de factibilidad deberá ser gestionado por el contratista en coordinación con el Ingeniero del proyecto. En la documentación técnica del proyecto de Construcción del Centro de Maternidad Nacer Con Cariño El Nido, se ha considerado que la Red Publica existente se encuentra en el costado norte poniente de la Alameda Manuel Enrique Araujo, lo cual deberá ser corroborado en los resultados de los permisos de factibilidad del proyecto a ser gestionados.</w:t>
      </w:r>
    </w:p>
    <w:p w14:paraId="213DF175" w14:textId="77777777" w:rsidR="00171731" w:rsidRPr="009849B8" w:rsidRDefault="00171731" w:rsidP="00171731">
      <w:pPr>
        <w:spacing w:after="240"/>
        <w:rPr>
          <w:rFonts w:eastAsia="Museo Sans 100" w:cs="Museo Sans 100"/>
        </w:rPr>
      </w:pPr>
      <w:r w:rsidRPr="009849B8">
        <w:rPr>
          <w:rFonts w:eastAsia="Museo Sans 100" w:cs="Museo Sans 100"/>
        </w:rPr>
        <w:t>Además, se considera la construcción de dos cisternas para abastecimiento de agua potable del edificio 1, con un volumen de 165 m³ (cisterna 1) y 172 m³ (cisterna 2) de almacenamiento. La cisterna 1 con un sistema de bombeo; el cual abastecerá los niveles 3, 4, 5, 6 y azotea contará con un sistema de bombeo de alta presión consistente en dos bombas centrifugas de eje vertical caudal de bombeo de 360 GPM y presión de descarga 200 PSI, tanque hidroneumático de 120 galones, válvula anticipadora de golpe de ariete de 6”. La cisterna 2 con dos sistemas de bombeo; el primero abastecerá los niveles de sótano 1, 2 y 3; además de los niveles 1 y 2 contará con un sistema de bombeo de baja presión consistente en dos bombas centrifugas de eje vertical caudal de bombeo 300 GPM y presión de descarga 180 PSI, tanque hidroneumático de 120 galones, válvula anticipadora de golpe de ariete de 6”. El segundo abastecerá el nivel de sótano 1, abasteciendo el sistema termo solar; contará con un sistema de bombeo consistente en dos bombas centrifugas de eje vertical caudal de bombeo 50 GPM y presión de descarga 100 PSI, tanque hidroneumático de 45 galones, válvula anticipadora de golpe de ariete de 2”.</w:t>
      </w:r>
    </w:p>
    <w:p w14:paraId="6064E4ED" w14:textId="77777777" w:rsidR="00171731" w:rsidRPr="009849B8" w:rsidRDefault="00171731" w:rsidP="00171731">
      <w:pPr>
        <w:spacing w:after="240"/>
        <w:rPr>
          <w:rFonts w:eastAsia="Museo Sans 100" w:cs="Museo Sans 100"/>
        </w:rPr>
      </w:pPr>
      <w:r w:rsidRPr="009849B8">
        <w:rPr>
          <w:rFonts w:eastAsia="Museo Sans 100" w:cs="Museo Sans 100"/>
        </w:rPr>
        <w:t>Para el edificio 2 se construirá una cisterna adicional (No 3), la cual se ubicará en costado sur poniente del proyecto, esta cisterna tendrá una capacidad de 180 m³, en la cual se incluye el volumen de previsión del sistema contra incendio. Contará con un sistema de bombeo consistente en dos bombas centrifugas de eje vertical caudal de bombeo 300 GPM y presión de descarga 180 PSI, tanque hidroneumático de 120 galones, válvula anticipadora de golpe de ariete de 6”</w:t>
      </w:r>
    </w:p>
    <w:p w14:paraId="19AF469F" w14:textId="77777777" w:rsidR="00171731" w:rsidRPr="009849B8" w:rsidRDefault="00171731" w:rsidP="00171731">
      <w:pPr>
        <w:spacing w:after="240"/>
        <w:rPr>
          <w:rFonts w:eastAsia="Museo Sans 100" w:cs="Museo Sans 100"/>
        </w:rPr>
      </w:pPr>
      <w:r w:rsidRPr="009849B8">
        <w:rPr>
          <w:rFonts w:eastAsia="Museo Sans 100" w:cs="Museo Sans 100"/>
        </w:rPr>
        <w:t>Referente a las aguas residuales se prevé una descarga producto de las actividades de funcionamiento que se darán al interior del recinto, por lo que será necesario cumplir con los parámetros de vertidos según la “Norma para regular calidad de aguas residuales de tipo especial descargadas al alcantarillado sanitario” de la ANDA.</w:t>
      </w:r>
    </w:p>
    <w:p w14:paraId="7434F22A" w14:textId="77777777" w:rsidR="00171731" w:rsidRPr="009849B8" w:rsidRDefault="00171731" w:rsidP="00171731">
      <w:pPr>
        <w:spacing w:after="240"/>
        <w:rPr>
          <w:rFonts w:eastAsia="Museo Sans 100" w:cs="Museo Sans 100"/>
        </w:rPr>
      </w:pPr>
      <w:r w:rsidRPr="009849B8">
        <w:rPr>
          <w:rFonts w:eastAsia="Museo Sans 100" w:cs="Museo Sans 100"/>
        </w:rPr>
        <w:t xml:space="preserve">Por lo tanto, se considera la Instalación de una planta de tratamiento tipo paquete con capacidad para 55 m³, constara de sedimentador, tanque </w:t>
      </w:r>
      <w:proofErr w:type="spellStart"/>
      <w:r w:rsidRPr="009849B8">
        <w:rPr>
          <w:rFonts w:eastAsia="Museo Sans 100" w:cs="Museo Sans 100"/>
        </w:rPr>
        <w:t>anoxico</w:t>
      </w:r>
      <w:proofErr w:type="spellEnd"/>
      <w:r w:rsidRPr="009849B8">
        <w:rPr>
          <w:rFonts w:eastAsia="Museo Sans 100" w:cs="Museo Sans 100"/>
        </w:rPr>
        <w:t>, tanque de aireación, clarificador y desinfección.  Previamente las aguas residuales pasaran por un tanque de igualación y floculación. La calidad de agua de entrada se ha considerado en la tabla siguiente, además de la calidad que se espera en la salida luego del tratamiento.</w:t>
      </w:r>
    </w:p>
    <w:p w14:paraId="348D513A" w14:textId="0F913545" w:rsidR="00171731" w:rsidRPr="009849B8" w:rsidRDefault="00171731" w:rsidP="008475A6">
      <w:pPr>
        <w:pStyle w:val="FORMATONORMAL"/>
        <w:spacing w:before="0" w:after="0"/>
        <w:jc w:val="center"/>
        <w:rPr>
          <w:szCs w:val="20"/>
        </w:rPr>
      </w:pPr>
      <w:bookmarkStart w:id="154" w:name="_Toc187758800"/>
      <w:r w:rsidRPr="009849B8">
        <w:rPr>
          <w:szCs w:val="20"/>
        </w:rPr>
        <w:t xml:space="preserve">TABLA </w:t>
      </w:r>
      <w:r w:rsidRPr="009849B8">
        <w:rPr>
          <w:szCs w:val="20"/>
        </w:rPr>
        <w:fldChar w:fldCharType="begin"/>
      </w:r>
      <w:r w:rsidRPr="009849B8">
        <w:rPr>
          <w:szCs w:val="20"/>
        </w:rPr>
        <w:instrText xml:space="preserve"> SEQ Tabla \* ARABIC </w:instrText>
      </w:r>
      <w:r w:rsidRPr="009849B8">
        <w:rPr>
          <w:szCs w:val="20"/>
        </w:rPr>
        <w:fldChar w:fldCharType="separate"/>
      </w:r>
      <w:r w:rsidR="00D80951">
        <w:rPr>
          <w:noProof/>
          <w:szCs w:val="20"/>
        </w:rPr>
        <w:t>8</w:t>
      </w:r>
      <w:r w:rsidRPr="009849B8">
        <w:rPr>
          <w:noProof/>
          <w:szCs w:val="20"/>
        </w:rPr>
        <w:fldChar w:fldCharType="end"/>
      </w:r>
      <w:r w:rsidRPr="009849B8">
        <w:rPr>
          <w:szCs w:val="20"/>
        </w:rPr>
        <w:t xml:space="preserve"> CALIDAD DE AGUA DE ENTRADA Y SALIDA POST TRATAMIENTO.</w:t>
      </w:r>
      <w:bookmarkEnd w:id="154"/>
    </w:p>
    <w:tbl>
      <w:tblPr>
        <w:tblW w:w="292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269"/>
        <w:gridCol w:w="1702"/>
        <w:gridCol w:w="1698"/>
      </w:tblGrid>
      <w:tr w:rsidR="009849B8" w:rsidRPr="009849B8" w14:paraId="0D7D37C4" w14:textId="77777777" w:rsidTr="008475A6">
        <w:trPr>
          <w:jc w:val="center"/>
        </w:trPr>
        <w:tc>
          <w:tcPr>
            <w:tcW w:w="2001" w:type="pct"/>
          </w:tcPr>
          <w:p w14:paraId="4E00FCBA" w14:textId="77777777" w:rsidR="00171731" w:rsidRPr="009849B8" w:rsidRDefault="00171731" w:rsidP="008475A6">
            <w:pPr>
              <w:pStyle w:val="FORMATONORMAL"/>
              <w:spacing w:before="0" w:after="0"/>
              <w:jc w:val="center"/>
              <w:rPr>
                <w:rFonts w:eastAsia="Museo Sans 100" w:cs="Museo Sans 100"/>
                <w:szCs w:val="20"/>
              </w:rPr>
            </w:pPr>
            <w:r w:rsidRPr="009849B8">
              <w:rPr>
                <w:rFonts w:eastAsia="Museo Sans 100" w:cs="Museo Sans 100"/>
                <w:szCs w:val="20"/>
              </w:rPr>
              <w:lastRenderedPageBreak/>
              <w:t>PARAMETRO</w:t>
            </w:r>
          </w:p>
        </w:tc>
        <w:tc>
          <w:tcPr>
            <w:tcW w:w="1501" w:type="pct"/>
          </w:tcPr>
          <w:p w14:paraId="16EC3767" w14:textId="77777777" w:rsidR="00171731" w:rsidRPr="009849B8" w:rsidRDefault="00171731" w:rsidP="008475A6">
            <w:pPr>
              <w:pStyle w:val="FORMATONORMAL"/>
              <w:spacing w:before="0" w:after="0"/>
              <w:jc w:val="center"/>
              <w:rPr>
                <w:rFonts w:eastAsia="Museo Sans 100" w:cs="Museo Sans 100"/>
                <w:szCs w:val="20"/>
              </w:rPr>
            </w:pPr>
            <w:r w:rsidRPr="009849B8">
              <w:rPr>
                <w:rFonts w:eastAsia="Museo Sans 100" w:cs="Museo Sans 100"/>
                <w:szCs w:val="20"/>
              </w:rPr>
              <w:t>ENTRADA</w:t>
            </w:r>
          </w:p>
        </w:tc>
        <w:tc>
          <w:tcPr>
            <w:tcW w:w="1499" w:type="pct"/>
          </w:tcPr>
          <w:p w14:paraId="7F1616FF" w14:textId="77777777" w:rsidR="00171731" w:rsidRPr="009849B8" w:rsidRDefault="00171731" w:rsidP="008475A6">
            <w:pPr>
              <w:pStyle w:val="FORMATONORMAL"/>
              <w:spacing w:before="0" w:after="0"/>
              <w:jc w:val="center"/>
              <w:rPr>
                <w:rFonts w:eastAsia="Museo Sans 100" w:cs="Museo Sans 100"/>
                <w:szCs w:val="20"/>
              </w:rPr>
            </w:pPr>
            <w:r w:rsidRPr="009849B8">
              <w:rPr>
                <w:rFonts w:eastAsia="Museo Sans 100" w:cs="Museo Sans 100"/>
                <w:szCs w:val="20"/>
              </w:rPr>
              <w:t>SALIDA</w:t>
            </w:r>
          </w:p>
        </w:tc>
      </w:tr>
      <w:tr w:rsidR="009849B8" w:rsidRPr="009849B8" w14:paraId="3B486306" w14:textId="77777777" w:rsidTr="008475A6">
        <w:trPr>
          <w:jc w:val="center"/>
        </w:trPr>
        <w:tc>
          <w:tcPr>
            <w:tcW w:w="2001" w:type="pct"/>
          </w:tcPr>
          <w:p w14:paraId="17D108E3" w14:textId="77777777" w:rsidR="00171731" w:rsidRPr="009849B8" w:rsidRDefault="00171731" w:rsidP="008475A6">
            <w:pPr>
              <w:pStyle w:val="FORMATONORMAL"/>
              <w:spacing w:before="0" w:after="0"/>
              <w:rPr>
                <w:rFonts w:eastAsia="Museo Sans 100" w:cs="Museo Sans 100"/>
                <w:szCs w:val="20"/>
              </w:rPr>
            </w:pPr>
            <w:r w:rsidRPr="009849B8">
              <w:rPr>
                <w:rFonts w:eastAsia="Museo Sans 100" w:cs="Museo Sans 100"/>
                <w:szCs w:val="20"/>
              </w:rPr>
              <w:t>DQO</w:t>
            </w:r>
          </w:p>
        </w:tc>
        <w:tc>
          <w:tcPr>
            <w:tcW w:w="1501" w:type="pct"/>
          </w:tcPr>
          <w:p w14:paraId="494EA629" w14:textId="77777777" w:rsidR="00171731" w:rsidRPr="009849B8" w:rsidRDefault="00171731" w:rsidP="008475A6">
            <w:pPr>
              <w:pStyle w:val="FORMATONORMAL"/>
              <w:spacing w:before="0" w:after="0"/>
              <w:rPr>
                <w:rFonts w:eastAsia="Museo Sans 100" w:cs="Museo Sans 100"/>
                <w:szCs w:val="20"/>
              </w:rPr>
            </w:pPr>
            <w:r w:rsidRPr="009849B8">
              <w:rPr>
                <w:rFonts w:eastAsia="Museo Sans 100" w:cs="Museo Sans 100"/>
                <w:szCs w:val="20"/>
              </w:rPr>
              <w:t>543.00</w:t>
            </w:r>
          </w:p>
        </w:tc>
        <w:tc>
          <w:tcPr>
            <w:tcW w:w="1499" w:type="pct"/>
          </w:tcPr>
          <w:p w14:paraId="6949477D" w14:textId="77777777" w:rsidR="00171731" w:rsidRPr="009849B8" w:rsidRDefault="00171731" w:rsidP="008475A6">
            <w:pPr>
              <w:pStyle w:val="FORMATONORMAL"/>
              <w:spacing w:before="0" w:after="0"/>
              <w:rPr>
                <w:rFonts w:eastAsia="Museo Sans 100" w:cs="Museo Sans 100"/>
                <w:szCs w:val="20"/>
              </w:rPr>
            </w:pPr>
            <w:r w:rsidRPr="009849B8">
              <w:rPr>
                <w:rFonts w:eastAsia="Museo Sans 100" w:cs="Museo Sans 100"/>
                <w:szCs w:val="20"/>
              </w:rPr>
              <w:t>35 – 75 mg/l</w:t>
            </w:r>
          </w:p>
        </w:tc>
      </w:tr>
      <w:tr w:rsidR="009849B8" w:rsidRPr="009849B8" w14:paraId="4263C39A" w14:textId="77777777" w:rsidTr="008475A6">
        <w:trPr>
          <w:jc w:val="center"/>
        </w:trPr>
        <w:tc>
          <w:tcPr>
            <w:tcW w:w="2001" w:type="pct"/>
          </w:tcPr>
          <w:p w14:paraId="630BA423" w14:textId="77777777" w:rsidR="00171731" w:rsidRPr="009849B8" w:rsidRDefault="00171731" w:rsidP="008475A6">
            <w:pPr>
              <w:pStyle w:val="FORMATONORMAL"/>
              <w:spacing w:before="0" w:after="0"/>
              <w:rPr>
                <w:rFonts w:eastAsia="Museo Sans 100" w:cs="Museo Sans 100"/>
                <w:szCs w:val="20"/>
              </w:rPr>
            </w:pPr>
            <w:r w:rsidRPr="009849B8">
              <w:rPr>
                <w:rFonts w:eastAsia="Museo Sans 100" w:cs="Museo Sans 100"/>
                <w:szCs w:val="20"/>
              </w:rPr>
              <w:t>DBO5</w:t>
            </w:r>
          </w:p>
        </w:tc>
        <w:tc>
          <w:tcPr>
            <w:tcW w:w="1501" w:type="pct"/>
          </w:tcPr>
          <w:p w14:paraId="50A4AD14" w14:textId="77777777" w:rsidR="00171731" w:rsidRPr="009849B8" w:rsidRDefault="00171731" w:rsidP="008475A6">
            <w:pPr>
              <w:pStyle w:val="FORMATONORMAL"/>
              <w:spacing w:before="0" w:after="0"/>
              <w:rPr>
                <w:rFonts w:eastAsia="Museo Sans 100" w:cs="Museo Sans 100"/>
                <w:szCs w:val="20"/>
              </w:rPr>
            </w:pPr>
            <w:r w:rsidRPr="009849B8">
              <w:rPr>
                <w:rFonts w:eastAsia="Museo Sans 100" w:cs="Museo Sans 100"/>
                <w:szCs w:val="20"/>
              </w:rPr>
              <w:t>124.07</w:t>
            </w:r>
          </w:p>
        </w:tc>
        <w:tc>
          <w:tcPr>
            <w:tcW w:w="1499" w:type="pct"/>
          </w:tcPr>
          <w:p w14:paraId="5890B45A" w14:textId="77777777" w:rsidR="00171731" w:rsidRPr="009849B8" w:rsidRDefault="00171731" w:rsidP="008475A6">
            <w:pPr>
              <w:pStyle w:val="FORMATONORMAL"/>
              <w:spacing w:before="0" w:after="0"/>
              <w:rPr>
                <w:rFonts w:eastAsia="Museo Sans 100" w:cs="Museo Sans 100"/>
                <w:szCs w:val="20"/>
              </w:rPr>
            </w:pPr>
            <w:r w:rsidRPr="009849B8">
              <w:rPr>
                <w:rFonts w:eastAsia="Museo Sans 100" w:cs="Museo Sans 100"/>
                <w:szCs w:val="20"/>
              </w:rPr>
              <w:t>10 – 15 mg/l</w:t>
            </w:r>
          </w:p>
        </w:tc>
      </w:tr>
      <w:tr w:rsidR="009849B8" w:rsidRPr="009849B8" w14:paraId="03728333" w14:textId="77777777" w:rsidTr="008475A6">
        <w:trPr>
          <w:jc w:val="center"/>
        </w:trPr>
        <w:tc>
          <w:tcPr>
            <w:tcW w:w="2001" w:type="pct"/>
          </w:tcPr>
          <w:p w14:paraId="0853BBCC" w14:textId="77777777" w:rsidR="00171731" w:rsidRPr="009849B8" w:rsidRDefault="00171731" w:rsidP="008475A6">
            <w:pPr>
              <w:pStyle w:val="FORMATONORMAL"/>
              <w:spacing w:before="0" w:after="0"/>
              <w:rPr>
                <w:rFonts w:eastAsia="Museo Sans 100" w:cs="Museo Sans 100"/>
                <w:szCs w:val="20"/>
              </w:rPr>
            </w:pPr>
            <w:r w:rsidRPr="009849B8">
              <w:rPr>
                <w:rFonts w:eastAsia="Museo Sans 100" w:cs="Museo Sans 100"/>
                <w:szCs w:val="20"/>
              </w:rPr>
              <w:t>Solidos sedimentables</w:t>
            </w:r>
          </w:p>
        </w:tc>
        <w:tc>
          <w:tcPr>
            <w:tcW w:w="1501" w:type="pct"/>
          </w:tcPr>
          <w:p w14:paraId="0F583437" w14:textId="77777777" w:rsidR="00171731" w:rsidRPr="009849B8" w:rsidRDefault="00171731" w:rsidP="008475A6">
            <w:pPr>
              <w:pStyle w:val="FORMATONORMAL"/>
              <w:spacing w:before="0" w:after="0"/>
              <w:rPr>
                <w:rFonts w:eastAsia="Museo Sans 100" w:cs="Museo Sans 100"/>
                <w:szCs w:val="20"/>
              </w:rPr>
            </w:pPr>
            <w:r w:rsidRPr="009849B8">
              <w:rPr>
                <w:rFonts w:eastAsia="Museo Sans 100" w:cs="Museo Sans 100"/>
                <w:szCs w:val="20"/>
              </w:rPr>
              <w:t>5.00</w:t>
            </w:r>
          </w:p>
        </w:tc>
        <w:tc>
          <w:tcPr>
            <w:tcW w:w="1499" w:type="pct"/>
          </w:tcPr>
          <w:p w14:paraId="45D7D0D0" w14:textId="77777777" w:rsidR="00171731" w:rsidRPr="009849B8" w:rsidRDefault="00171731" w:rsidP="008475A6">
            <w:pPr>
              <w:pStyle w:val="FORMATONORMAL"/>
              <w:spacing w:before="0" w:after="0"/>
              <w:rPr>
                <w:rFonts w:eastAsia="Museo Sans 100" w:cs="Museo Sans 100"/>
                <w:szCs w:val="20"/>
              </w:rPr>
            </w:pPr>
            <w:r w:rsidRPr="009849B8">
              <w:rPr>
                <w:rFonts w:eastAsia="Museo Sans 100" w:cs="Museo Sans 100"/>
                <w:szCs w:val="20"/>
              </w:rPr>
              <w:t>10 – 20 mg/l</w:t>
            </w:r>
          </w:p>
        </w:tc>
      </w:tr>
      <w:tr w:rsidR="009849B8" w:rsidRPr="009849B8" w14:paraId="48B04A32" w14:textId="77777777" w:rsidTr="008475A6">
        <w:trPr>
          <w:jc w:val="center"/>
        </w:trPr>
        <w:tc>
          <w:tcPr>
            <w:tcW w:w="2001" w:type="pct"/>
          </w:tcPr>
          <w:p w14:paraId="5B1FE184" w14:textId="77777777" w:rsidR="00171731" w:rsidRPr="009849B8" w:rsidRDefault="00171731" w:rsidP="008475A6">
            <w:pPr>
              <w:pStyle w:val="FORMATONORMAL"/>
              <w:spacing w:before="0" w:after="0"/>
              <w:rPr>
                <w:rFonts w:eastAsia="Museo Sans 100" w:cs="Museo Sans 100"/>
                <w:szCs w:val="20"/>
              </w:rPr>
            </w:pPr>
            <w:r w:rsidRPr="009849B8">
              <w:rPr>
                <w:rFonts w:eastAsia="Museo Sans 100" w:cs="Museo Sans 100"/>
                <w:szCs w:val="20"/>
              </w:rPr>
              <w:t>Amonio (NH4+)</w:t>
            </w:r>
          </w:p>
        </w:tc>
        <w:tc>
          <w:tcPr>
            <w:tcW w:w="1501" w:type="pct"/>
          </w:tcPr>
          <w:p w14:paraId="711B6250" w14:textId="77777777" w:rsidR="00171731" w:rsidRPr="009849B8" w:rsidRDefault="00171731" w:rsidP="008475A6">
            <w:pPr>
              <w:pStyle w:val="FORMATONORMAL"/>
              <w:spacing w:before="0" w:after="0"/>
              <w:rPr>
                <w:rFonts w:eastAsia="Museo Sans 100" w:cs="Museo Sans 100"/>
                <w:szCs w:val="20"/>
              </w:rPr>
            </w:pPr>
          </w:p>
        </w:tc>
        <w:tc>
          <w:tcPr>
            <w:tcW w:w="1499" w:type="pct"/>
          </w:tcPr>
          <w:p w14:paraId="42977D57" w14:textId="77777777" w:rsidR="00171731" w:rsidRPr="009849B8" w:rsidRDefault="00171731" w:rsidP="008475A6">
            <w:pPr>
              <w:pStyle w:val="FORMATONORMAL"/>
              <w:spacing w:before="0" w:after="0"/>
              <w:rPr>
                <w:rFonts w:eastAsia="Museo Sans 100" w:cs="Museo Sans 100"/>
                <w:szCs w:val="20"/>
              </w:rPr>
            </w:pPr>
            <w:r w:rsidRPr="009849B8">
              <w:rPr>
                <w:rFonts w:eastAsia="Museo Sans 100" w:cs="Museo Sans 100"/>
                <w:szCs w:val="20"/>
              </w:rPr>
              <w:t>2 – 5 mg/l</w:t>
            </w:r>
          </w:p>
        </w:tc>
      </w:tr>
      <w:tr w:rsidR="009849B8" w:rsidRPr="009849B8" w14:paraId="176B58B3" w14:textId="77777777" w:rsidTr="008475A6">
        <w:trPr>
          <w:jc w:val="center"/>
        </w:trPr>
        <w:tc>
          <w:tcPr>
            <w:tcW w:w="2001" w:type="pct"/>
          </w:tcPr>
          <w:p w14:paraId="2E1B46F8" w14:textId="77777777" w:rsidR="00171731" w:rsidRPr="009849B8" w:rsidRDefault="00171731" w:rsidP="008475A6">
            <w:pPr>
              <w:pStyle w:val="FORMATONORMAL"/>
              <w:spacing w:before="0" w:after="0"/>
              <w:rPr>
                <w:rFonts w:eastAsia="Museo Sans 100" w:cs="Museo Sans 100"/>
                <w:szCs w:val="20"/>
              </w:rPr>
            </w:pPr>
            <w:r w:rsidRPr="009849B8">
              <w:rPr>
                <w:rFonts w:eastAsia="Museo Sans 100" w:cs="Museo Sans 100"/>
                <w:szCs w:val="20"/>
              </w:rPr>
              <w:t>Nitrógeno (N)</w:t>
            </w:r>
          </w:p>
        </w:tc>
        <w:tc>
          <w:tcPr>
            <w:tcW w:w="1501" w:type="pct"/>
          </w:tcPr>
          <w:p w14:paraId="677E53A9" w14:textId="77777777" w:rsidR="00171731" w:rsidRPr="009849B8" w:rsidRDefault="00171731" w:rsidP="008475A6">
            <w:pPr>
              <w:pStyle w:val="FORMATONORMAL"/>
              <w:spacing w:before="0" w:after="0"/>
              <w:rPr>
                <w:rFonts w:eastAsia="Museo Sans 100" w:cs="Museo Sans 100"/>
                <w:szCs w:val="20"/>
              </w:rPr>
            </w:pPr>
          </w:p>
        </w:tc>
        <w:tc>
          <w:tcPr>
            <w:tcW w:w="1499" w:type="pct"/>
          </w:tcPr>
          <w:p w14:paraId="745C63BE" w14:textId="77777777" w:rsidR="00171731" w:rsidRPr="009849B8" w:rsidRDefault="00171731" w:rsidP="008475A6">
            <w:pPr>
              <w:pStyle w:val="FORMATONORMAL"/>
              <w:spacing w:before="0" w:after="0"/>
              <w:rPr>
                <w:rFonts w:eastAsia="Museo Sans 100" w:cs="Museo Sans 100"/>
                <w:szCs w:val="20"/>
              </w:rPr>
            </w:pPr>
            <w:r w:rsidRPr="009849B8">
              <w:rPr>
                <w:rFonts w:eastAsia="Museo Sans 100" w:cs="Museo Sans 100"/>
                <w:szCs w:val="20"/>
              </w:rPr>
              <w:t>15 – 25 mg/l</w:t>
            </w:r>
          </w:p>
        </w:tc>
      </w:tr>
      <w:tr w:rsidR="009849B8" w:rsidRPr="009849B8" w14:paraId="6F766A63" w14:textId="77777777" w:rsidTr="008475A6">
        <w:trPr>
          <w:jc w:val="center"/>
        </w:trPr>
        <w:tc>
          <w:tcPr>
            <w:tcW w:w="2001" w:type="pct"/>
          </w:tcPr>
          <w:p w14:paraId="0C369B6E" w14:textId="77777777" w:rsidR="00171731" w:rsidRPr="009849B8" w:rsidRDefault="00171731" w:rsidP="008475A6">
            <w:pPr>
              <w:pStyle w:val="FORMATONORMAL"/>
              <w:spacing w:before="0" w:after="0"/>
              <w:rPr>
                <w:rFonts w:eastAsia="Museo Sans 100" w:cs="Museo Sans 100"/>
                <w:szCs w:val="20"/>
              </w:rPr>
            </w:pPr>
            <w:r w:rsidRPr="009849B8">
              <w:rPr>
                <w:rFonts w:eastAsia="Museo Sans 100" w:cs="Museo Sans 100"/>
                <w:szCs w:val="20"/>
              </w:rPr>
              <w:t>Fosforo (P)</w:t>
            </w:r>
          </w:p>
        </w:tc>
        <w:tc>
          <w:tcPr>
            <w:tcW w:w="1501" w:type="pct"/>
          </w:tcPr>
          <w:p w14:paraId="25F57A9E" w14:textId="77777777" w:rsidR="00171731" w:rsidRPr="009849B8" w:rsidRDefault="00171731" w:rsidP="008475A6">
            <w:pPr>
              <w:pStyle w:val="FORMATONORMAL"/>
              <w:spacing w:before="0" w:after="0"/>
              <w:rPr>
                <w:rFonts w:eastAsia="Museo Sans 100" w:cs="Museo Sans 100"/>
                <w:szCs w:val="20"/>
              </w:rPr>
            </w:pPr>
          </w:p>
        </w:tc>
        <w:tc>
          <w:tcPr>
            <w:tcW w:w="1499" w:type="pct"/>
          </w:tcPr>
          <w:p w14:paraId="556DC6F4" w14:textId="77777777" w:rsidR="00171731" w:rsidRPr="009849B8" w:rsidRDefault="00171731" w:rsidP="008475A6">
            <w:pPr>
              <w:pStyle w:val="FORMATONORMAL"/>
              <w:spacing w:before="0" w:after="0"/>
              <w:rPr>
                <w:rFonts w:eastAsia="Museo Sans 100" w:cs="Museo Sans 100"/>
                <w:szCs w:val="20"/>
              </w:rPr>
            </w:pPr>
            <w:r w:rsidRPr="009849B8">
              <w:rPr>
                <w:rFonts w:eastAsia="Museo Sans 100" w:cs="Museo Sans 100"/>
                <w:szCs w:val="20"/>
              </w:rPr>
              <w:t>3 – 7 mg/l</w:t>
            </w:r>
          </w:p>
        </w:tc>
      </w:tr>
      <w:tr w:rsidR="009849B8" w:rsidRPr="009849B8" w14:paraId="30DB8333" w14:textId="77777777" w:rsidTr="008475A6">
        <w:trPr>
          <w:jc w:val="center"/>
        </w:trPr>
        <w:tc>
          <w:tcPr>
            <w:tcW w:w="2001" w:type="pct"/>
          </w:tcPr>
          <w:p w14:paraId="2CDC3973" w14:textId="77777777" w:rsidR="00171731" w:rsidRPr="009849B8" w:rsidRDefault="00171731" w:rsidP="008475A6">
            <w:pPr>
              <w:pStyle w:val="FORMATONORMAL"/>
              <w:spacing w:before="0" w:after="0"/>
              <w:rPr>
                <w:rFonts w:eastAsia="Museo Sans 100" w:cs="Museo Sans 100"/>
                <w:szCs w:val="20"/>
              </w:rPr>
            </w:pPr>
            <w:r w:rsidRPr="009849B8">
              <w:rPr>
                <w:rFonts w:eastAsia="Museo Sans 100" w:cs="Museo Sans 100"/>
                <w:szCs w:val="20"/>
              </w:rPr>
              <w:t>Solidos Suspendidos</w:t>
            </w:r>
          </w:p>
        </w:tc>
        <w:tc>
          <w:tcPr>
            <w:tcW w:w="1501" w:type="pct"/>
          </w:tcPr>
          <w:p w14:paraId="1794B065" w14:textId="77777777" w:rsidR="00171731" w:rsidRPr="009849B8" w:rsidRDefault="00171731" w:rsidP="008475A6">
            <w:pPr>
              <w:pStyle w:val="FORMATONORMAL"/>
              <w:spacing w:before="0" w:after="0"/>
              <w:rPr>
                <w:rFonts w:eastAsia="Museo Sans 100" w:cs="Museo Sans 100"/>
                <w:szCs w:val="20"/>
              </w:rPr>
            </w:pPr>
            <w:r w:rsidRPr="009849B8">
              <w:rPr>
                <w:rFonts w:eastAsia="Museo Sans 100" w:cs="Museo Sans 100"/>
                <w:szCs w:val="20"/>
              </w:rPr>
              <w:t>363.00</w:t>
            </w:r>
          </w:p>
        </w:tc>
        <w:tc>
          <w:tcPr>
            <w:tcW w:w="1499" w:type="pct"/>
          </w:tcPr>
          <w:p w14:paraId="3E3FCE56" w14:textId="77777777" w:rsidR="00171731" w:rsidRPr="009849B8" w:rsidRDefault="00171731" w:rsidP="008475A6">
            <w:pPr>
              <w:pStyle w:val="FORMATONORMAL"/>
              <w:spacing w:before="0" w:after="0"/>
              <w:rPr>
                <w:rFonts w:eastAsia="Museo Sans 100" w:cs="Museo Sans 100"/>
                <w:szCs w:val="20"/>
              </w:rPr>
            </w:pPr>
            <w:r w:rsidRPr="009849B8">
              <w:rPr>
                <w:rFonts w:eastAsia="Museo Sans 100" w:cs="Museo Sans 100"/>
                <w:szCs w:val="20"/>
              </w:rPr>
              <w:t>10 – 20 mg/l</w:t>
            </w:r>
          </w:p>
        </w:tc>
      </w:tr>
      <w:tr w:rsidR="00004EE0" w:rsidRPr="009849B8" w14:paraId="43B55B7C" w14:textId="77777777" w:rsidTr="008475A6">
        <w:trPr>
          <w:jc w:val="center"/>
        </w:trPr>
        <w:tc>
          <w:tcPr>
            <w:tcW w:w="2001" w:type="pct"/>
          </w:tcPr>
          <w:p w14:paraId="7044F9B7" w14:textId="77777777" w:rsidR="00171731" w:rsidRPr="009849B8" w:rsidRDefault="00171731" w:rsidP="008475A6">
            <w:pPr>
              <w:pStyle w:val="FORMATONORMAL"/>
              <w:spacing w:before="0" w:after="0"/>
              <w:rPr>
                <w:rFonts w:eastAsia="Museo Sans 100" w:cs="Museo Sans 100"/>
                <w:szCs w:val="20"/>
              </w:rPr>
            </w:pPr>
            <w:r w:rsidRPr="009849B8">
              <w:rPr>
                <w:rFonts w:eastAsia="Museo Sans 100" w:cs="Museo Sans 100"/>
                <w:szCs w:val="20"/>
              </w:rPr>
              <w:t>Aceites y grasas</w:t>
            </w:r>
          </w:p>
        </w:tc>
        <w:tc>
          <w:tcPr>
            <w:tcW w:w="1501" w:type="pct"/>
          </w:tcPr>
          <w:p w14:paraId="212CD88B" w14:textId="77777777" w:rsidR="00171731" w:rsidRPr="009849B8" w:rsidRDefault="00171731" w:rsidP="008475A6">
            <w:pPr>
              <w:pStyle w:val="FORMATONORMAL"/>
              <w:spacing w:before="0" w:after="0"/>
              <w:rPr>
                <w:rFonts w:eastAsia="Museo Sans 100" w:cs="Museo Sans 100"/>
                <w:szCs w:val="20"/>
              </w:rPr>
            </w:pPr>
            <w:r w:rsidRPr="009849B8">
              <w:rPr>
                <w:rFonts w:eastAsia="Museo Sans 100" w:cs="Museo Sans 100"/>
                <w:szCs w:val="20"/>
              </w:rPr>
              <w:t>19.00</w:t>
            </w:r>
          </w:p>
        </w:tc>
        <w:tc>
          <w:tcPr>
            <w:tcW w:w="1499" w:type="pct"/>
          </w:tcPr>
          <w:p w14:paraId="507C1819" w14:textId="77777777" w:rsidR="00171731" w:rsidRPr="009849B8" w:rsidRDefault="00171731" w:rsidP="008475A6">
            <w:pPr>
              <w:pStyle w:val="FORMATONORMAL"/>
              <w:spacing w:before="0" w:after="0"/>
              <w:rPr>
                <w:rFonts w:eastAsia="Museo Sans 100" w:cs="Museo Sans 100"/>
                <w:szCs w:val="20"/>
              </w:rPr>
            </w:pPr>
            <w:r w:rsidRPr="009849B8">
              <w:rPr>
                <w:rFonts w:eastAsia="Museo Sans 100" w:cs="Museo Sans 100"/>
                <w:szCs w:val="20"/>
              </w:rPr>
              <w:t>0 mg/l</w:t>
            </w:r>
          </w:p>
        </w:tc>
      </w:tr>
    </w:tbl>
    <w:p w14:paraId="0D25C74B" w14:textId="77777777" w:rsidR="00662D62" w:rsidRPr="009849B8" w:rsidRDefault="00662D62" w:rsidP="00EA5B51"/>
    <w:p w14:paraId="15CC7CD5" w14:textId="77777777" w:rsidR="00CA1585" w:rsidRPr="009849B8" w:rsidRDefault="00CA1585" w:rsidP="00185EF8">
      <w:pPr>
        <w:rPr>
          <w:rFonts w:eastAsia="Museo Sans 100" w:cs="Museo Sans 100"/>
        </w:rPr>
      </w:pPr>
      <w:r w:rsidRPr="009849B8">
        <w:rPr>
          <w:rFonts w:eastAsia="Museo Sans 100" w:cs="Museo Sans 100"/>
        </w:rPr>
        <w:t>Por la diferencia de niveles constructivos con la infraestructura sanitaria existente, se contempla la implementación de sistemas de bombeo de aguas residuales hasta el ya mencionado tanque de igualación y floculación previo ingreso a planta de tratamiento de aguas residuales y posterior descarga a alcantarillado sanitario existente.</w:t>
      </w:r>
    </w:p>
    <w:p w14:paraId="60DDAF59" w14:textId="77777777" w:rsidR="00CA1585" w:rsidRPr="009849B8" w:rsidRDefault="00CA1585" w:rsidP="00185EF8">
      <w:pPr>
        <w:rPr>
          <w:rFonts w:eastAsia="Museo Sans 100" w:cs="Museo Sans 100"/>
        </w:rPr>
      </w:pPr>
      <w:r w:rsidRPr="009849B8">
        <w:rPr>
          <w:rFonts w:eastAsia="Museo Sans 100" w:cs="Museo Sans 100"/>
        </w:rPr>
        <w:t xml:space="preserve">El agua tratada deberá conducirse hacia el sistema de recolección de aguas negras existente en calle Roma al sur oriente del proyecto, para lo cual deberán gestionarse los permisos necesarios para la obtención de la Factibilidad de descarga de las aguas residuales tratadas que saldrán de la planta de tratamiento. </w:t>
      </w:r>
    </w:p>
    <w:p w14:paraId="0464DFA7" w14:textId="4217563B" w:rsidR="0088485D" w:rsidRPr="009849B8" w:rsidRDefault="00CA1585" w:rsidP="00DD6BA6">
      <w:pPr>
        <w:rPr>
          <w:rFonts w:eastAsia="Museo Sans 100" w:cs="Museo Sans 100"/>
        </w:rPr>
      </w:pPr>
      <w:r w:rsidRPr="009849B8">
        <w:rPr>
          <w:rFonts w:eastAsia="Museo Sans 100" w:cs="Museo Sans 100"/>
        </w:rPr>
        <w:t>Para el sistema del Drenaje Pluvial, se considera la construcción de un alcantarillado para recolectar y drenar las escorrentías pluviales que se acumularan en todas las instalaciones del proyecto, el cual deberá conducir las escorrentías acumuladas hacia el pozo del drenaje de las Aguas lluvias que posee la calle Roma al sur oriente del proyecto, de acuerdo con los niveles topográficos existentes y los proyectados, se implementara un sistema de recolección y reúso de aguas lluvias para riego de jardinería en el primer nivel, limpieza de caseta de desechos y lavado de inodoro de caseta de vigilancia, este sistema contara con un equipo de bombeo de 10 GPM y una presión de descarga de 40 PSI. Además de implementar un sistema urbano de drenaje sostenible el cual consistirá en un tanque de retención de aguas lluvias con un volumen de 90 m³, este descargara por medio de bombas a un pozo existente sobre calle Roma, también deberán obtenerse los permisos de factibilidad de descarga de Aguas Lluvias con la Oficina de Planificación del Área Metropolitana de San Salvador.</w:t>
      </w:r>
    </w:p>
    <w:p w14:paraId="1AE2BFD5" w14:textId="5675E87D" w:rsidR="00CA1585" w:rsidRPr="009849B8" w:rsidRDefault="00CA1585" w:rsidP="00185EF8">
      <w:pPr>
        <w:tabs>
          <w:tab w:val="left" w:pos="1560"/>
        </w:tabs>
        <w:rPr>
          <w:rFonts w:ascii="Baloo" w:eastAsia="Baloo" w:hAnsi="Baloo" w:cs="Baloo"/>
        </w:rPr>
      </w:pPr>
      <w:r w:rsidRPr="009849B8">
        <w:rPr>
          <w:rFonts w:ascii="Baloo" w:eastAsia="Baloo" w:hAnsi="Baloo" w:cs="Baloo"/>
        </w:rPr>
        <w:t>ALCANCE DE LOS TRABAJOS</w:t>
      </w:r>
    </w:p>
    <w:p w14:paraId="07E5FF76" w14:textId="77777777" w:rsidR="00CA1585" w:rsidRPr="009849B8" w:rsidRDefault="00CA1585" w:rsidP="00185EF8">
      <w:pPr>
        <w:rPr>
          <w:rFonts w:eastAsia="Museo Sans 100" w:cs="Museo Sans 100"/>
        </w:rPr>
      </w:pPr>
      <w:r w:rsidRPr="009849B8">
        <w:rPr>
          <w:rFonts w:eastAsia="Museo Sans 100" w:cs="Museo Sans 100"/>
        </w:rPr>
        <w:t>En los Planos, Especificaciones y demás documentos de licitación presentados, que sirvan de base para presupuestar las obras, se determinarán cuáles son los trabajos comprendidos y que han de ser ejecutados por el Contratista y los Sub-Contratistas.</w:t>
      </w:r>
    </w:p>
    <w:p w14:paraId="2427D461" w14:textId="77777777" w:rsidR="00CA1585" w:rsidRPr="009849B8" w:rsidRDefault="00CA1585" w:rsidP="00185EF8">
      <w:pPr>
        <w:rPr>
          <w:rFonts w:eastAsia="Museo Sans 100" w:cs="Museo Sans 100"/>
        </w:rPr>
      </w:pPr>
      <w:r w:rsidRPr="009849B8">
        <w:rPr>
          <w:rFonts w:eastAsia="Museo Sans 100" w:cs="Museo Sans 100"/>
        </w:rPr>
        <w:t>El Contratista deberá estudiar detenidamente el contenido de estos documentos, Planos y Especificaciones, visitará e inspeccionará el sitio del proyecto, las vías privadas y públicas circundantes y los servicios de la zona donde se llevará a cabo la construcción de la obra. Los trabajos que deberán ejecutarse bajo las presentes Especificaciones y que formarán parte del Contrato relativo al Proyecto en referencia, son los siguientes:</w:t>
      </w:r>
    </w:p>
    <w:p w14:paraId="1D86045F" w14:textId="270B5911" w:rsidR="00CA1585" w:rsidRPr="009849B8" w:rsidRDefault="00CA1585" w:rsidP="00185EF8">
      <w:pPr>
        <w:rPr>
          <w:rFonts w:ascii="Baloo" w:eastAsia="Baloo" w:hAnsi="Baloo" w:cs="Baloo"/>
        </w:rPr>
      </w:pPr>
      <w:r w:rsidRPr="009849B8">
        <w:rPr>
          <w:rFonts w:ascii="Baloo" w:eastAsia="Baloo" w:hAnsi="Baloo" w:cs="Baloo"/>
        </w:rPr>
        <w:t>Instalaciones de Agua Potable.</w:t>
      </w:r>
    </w:p>
    <w:p w14:paraId="39627453" w14:textId="77777777" w:rsidR="00CA1585" w:rsidRPr="009849B8" w:rsidRDefault="00CA1585" w:rsidP="00185EF8">
      <w:pPr>
        <w:rPr>
          <w:rFonts w:eastAsia="Museo Sans 100" w:cs="Museo Sans 100"/>
        </w:rPr>
      </w:pPr>
      <w:r w:rsidRPr="009849B8">
        <w:rPr>
          <w:rFonts w:eastAsia="Museo Sans 100" w:cs="Museo Sans 100"/>
        </w:rPr>
        <w:t xml:space="preserve">a.1) Suministro, instalación, prueba, desinfección y puesta en operación del Sistema Tuberías de Distribución Agua Potable fría y caliente; incluyendo abrazaderas, colgantes y tensores </w:t>
      </w:r>
      <w:proofErr w:type="spellStart"/>
      <w:r w:rsidRPr="009849B8">
        <w:rPr>
          <w:rFonts w:eastAsia="Museo Sans 100" w:cs="Museo Sans 100"/>
        </w:rPr>
        <w:t>anti-movimiento</w:t>
      </w:r>
      <w:proofErr w:type="spellEnd"/>
      <w:r w:rsidRPr="009849B8">
        <w:rPr>
          <w:rFonts w:eastAsia="Museo Sans 100" w:cs="Museo Sans 100"/>
        </w:rPr>
        <w:t>.</w:t>
      </w:r>
    </w:p>
    <w:p w14:paraId="11155664" w14:textId="77777777" w:rsidR="00CA1585" w:rsidRPr="009849B8" w:rsidRDefault="00CA1585" w:rsidP="00185EF8">
      <w:pPr>
        <w:rPr>
          <w:rFonts w:eastAsia="Museo Sans 100" w:cs="Museo Sans 100"/>
        </w:rPr>
      </w:pPr>
      <w:r w:rsidRPr="009849B8">
        <w:rPr>
          <w:rFonts w:eastAsia="Museo Sans 100" w:cs="Museo Sans 100"/>
        </w:rPr>
        <w:t>a.2) Suministro, Instalación de válvulas, medidores, y manómetros.</w:t>
      </w:r>
    </w:p>
    <w:p w14:paraId="7AA003AE" w14:textId="77777777" w:rsidR="00CA1585" w:rsidRPr="009849B8" w:rsidRDefault="00CA1585" w:rsidP="00185EF8">
      <w:pPr>
        <w:rPr>
          <w:rFonts w:eastAsia="Museo Sans 100" w:cs="Museo Sans 100"/>
        </w:rPr>
      </w:pPr>
      <w:r w:rsidRPr="009849B8">
        <w:rPr>
          <w:rFonts w:eastAsia="Museo Sans 100" w:cs="Museo Sans 100"/>
        </w:rPr>
        <w:lastRenderedPageBreak/>
        <w:t>a.3) Suministro, instalación, prueba y puesta en operación de equipos de bombeo para agua potable.</w:t>
      </w:r>
    </w:p>
    <w:p w14:paraId="67BA23BE" w14:textId="77777777" w:rsidR="00CA1585" w:rsidRPr="009849B8" w:rsidRDefault="00CA1585" w:rsidP="00185EF8">
      <w:pPr>
        <w:rPr>
          <w:rFonts w:ascii="Baloo" w:eastAsia="Baloo" w:hAnsi="Baloo" w:cs="Baloo"/>
        </w:rPr>
      </w:pPr>
      <w:r w:rsidRPr="009849B8">
        <w:rPr>
          <w:rFonts w:ascii="Baloo" w:eastAsia="Baloo" w:hAnsi="Baloo" w:cs="Baloo"/>
        </w:rPr>
        <w:t>Instalaciones de Agua Caliente.</w:t>
      </w:r>
    </w:p>
    <w:p w14:paraId="6AFA21D6" w14:textId="77777777" w:rsidR="00CA1585" w:rsidRPr="009849B8" w:rsidRDefault="00CA1585" w:rsidP="00185EF8">
      <w:pPr>
        <w:rPr>
          <w:rFonts w:eastAsia="Museo Sans 100" w:cs="Museo Sans 100"/>
        </w:rPr>
      </w:pPr>
      <w:r w:rsidRPr="009849B8">
        <w:rPr>
          <w:rFonts w:eastAsia="Museo Sans 100" w:cs="Museo Sans 100"/>
        </w:rPr>
        <w:t>Para obtener el adecuado suministro de agua caliente para la demanda del proyecto, que consiste en 86 habitaciones sencillas y 20 tinas de parto, se implementará un sistema solar térmico el cual consiste en los elementos siguientes:</w:t>
      </w:r>
    </w:p>
    <w:p w14:paraId="18F10B93" w14:textId="77777777" w:rsidR="00CA1585" w:rsidRPr="009849B8" w:rsidRDefault="00CA1585" w:rsidP="00185EF8">
      <w:pPr>
        <w:rPr>
          <w:rFonts w:ascii="Baloo" w:eastAsia="Baloo" w:hAnsi="Baloo" w:cs="Baloo"/>
        </w:rPr>
      </w:pPr>
      <w:r w:rsidRPr="009849B8">
        <w:rPr>
          <w:rFonts w:ascii="Baloo" w:eastAsia="Baloo" w:hAnsi="Baloo" w:cs="Baloo"/>
        </w:rPr>
        <w:t>Paneles termo solares a ubicarse en la azotea de la torre 1</w:t>
      </w:r>
    </w:p>
    <w:p w14:paraId="7255D18D" w14:textId="77777777" w:rsidR="00CA1585" w:rsidRPr="009849B8" w:rsidRDefault="00CA1585" w:rsidP="00185EF8">
      <w:pPr>
        <w:rPr>
          <w:rFonts w:eastAsia="Museo Sans 100" w:cs="Museo Sans 100"/>
        </w:rPr>
      </w:pPr>
      <w:r w:rsidRPr="009849B8">
        <w:rPr>
          <w:rFonts w:eastAsia="Museo Sans 100" w:cs="Museo Sans 100"/>
        </w:rPr>
        <w:t>Estos paneles deberán tener certificación KEYMARK, captador vertical con perfilería de aluminio de una sola pieza, tipo ligero, con vidrio solar de bajo contenido de hierro, transmitancia del 91% y con 5 años de garantía.</w:t>
      </w:r>
    </w:p>
    <w:p w14:paraId="6155158B" w14:textId="77777777" w:rsidR="00CA1585" w:rsidRPr="009849B8" w:rsidRDefault="00CA1585" w:rsidP="00185EF8">
      <w:pPr>
        <w:rPr>
          <w:rFonts w:eastAsia="Museo Sans 100" w:cs="Museo Sans 100"/>
        </w:rPr>
      </w:pPr>
      <w:r w:rsidRPr="009849B8">
        <w:rPr>
          <w:rFonts w:eastAsia="Museo Sans 100" w:cs="Museo Sans 100"/>
        </w:rPr>
        <w:t>Termotanque, modelo vertical con ganchos para su transporte, con intercambiador desmontable, intercambiador fabricado en acero inoxidable 316L corrugado, presión máxima primario 6 bar, presión máxima acumulador 3 bar, aislamiento de poliuretano flexible, densidad 15 kg/m³, capacidad 5000 litros, espesor de aislamiento de 100 mm y con 5 años de garantía.</w:t>
      </w:r>
    </w:p>
    <w:p w14:paraId="62643DB8" w14:textId="1453F844" w:rsidR="00220646" w:rsidRPr="009849B8" w:rsidRDefault="00CA1585" w:rsidP="00185EF8">
      <w:pPr>
        <w:rPr>
          <w:rFonts w:eastAsia="Museo Sans 100" w:cs="Museo Sans 100"/>
        </w:rPr>
      </w:pPr>
      <w:r w:rsidRPr="009849B8">
        <w:rPr>
          <w:rFonts w:eastAsia="Museo Sans 100" w:cs="Museo Sans 100"/>
        </w:rPr>
        <w:t xml:space="preserve">Otros: Vasos de expansión solar de 200 litros, Kit de batería, conformador manual externo tubo inoxidable, aislante térmico negro, tubo corrugado inoxidable DN16, tuerca para tubo corrugado inoxidable DN16 ¾” H, junta ¾” de silicona, Manguito </w:t>
      </w:r>
      <w:proofErr w:type="spellStart"/>
      <w:r w:rsidRPr="009849B8">
        <w:rPr>
          <w:rFonts w:eastAsia="Museo Sans 100" w:cs="Museo Sans 100"/>
        </w:rPr>
        <w:t>sambra</w:t>
      </w:r>
      <w:proofErr w:type="spellEnd"/>
      <w:r w:rsidRPr="009849B8">
        <w:rPr>
          <w:rFonts w:eastAsia="Museo Sans 100" w:cs="Museo Sans 100"/>
        </w:rPr>
        <w:t xml:space="preserve"> 18-18. Manguito </w:t>
      </w:r>
      <w:proofErr w:type="spellStart"/>
      <w:r w:rsidRPr="009849B8">
        <w:rPr>
          <w:rFonts w:eastAsia="Museo Sans 100" w:cs="Museo Sans 100"/>
        </w:rPr>
        <w:t>sambra</w:t>
      </w:r>
      <w:proofErr w:type="spellEnd"/>
      <w:r w:rsidRPr="009849B8">
        <w:rPr>
          <w:rFonts w:eastAsia="Museo Sans 100" w:cs="Museo Sans 100"/>
        </w:rPr>
        <w:t xml:space="preserve"> 18-1/2” M, tapón </w:t>
      </w:r>
      <w:proofErr w:type="spellStart"/>
      <w:r w:rsidRPr="009849B8">
        <w:rPr>
          <w:rFonts w:eastAsia="Museo Sans 100" w:cs="Museo Sans 100"/>
        </w:rPr>
        <w:t>sambra</w:t>
      </w:r>
      <w:proofErr w:type="spellEnd"/>
      <w:r w:rsidRPr="009849B8">
        <w:rPr>
          <w:rFonts w:eastAsia="Museo Sans 100" w:cs="Museo Sans 100"/>
        </w:rPr>
        <w:t xml:space="preserve"> 18, codo </w:t>
      </w:r>
      <w:proofErr w:type="spellStart"/>
      <w:r w:rsidRPr="009849B8">
        <w:rPr>
          <w:rFonts w:eastAsia="Museo Sans 100" w:cs="Museo Sans 100"/>
        </w:rPr>
        <w:t>sambra</w:t>
      </w:r>
      <w:proofErr w:type="spellEnd"/>
      <w:r w:rsidRPr="009849B8">
        <w:rPr>
          <w:rFonts w:eastAsia="Museo Sans 100" w:cs="Museo Sans 100"/>
        </w:rPr>
        <w:t xml:space="preserve"> 18-3/4” M, </w:t>
      </w:r>
      <w:proofErr w:type="spellStart"/>
      <w:r w:rsidRPr="009849B8">
        <w:rPr>
          <w:rFonts w:eastAsia="Museo Sans 100" w:cs="Museo Sans 100"/>
        </w:rPr>
        <w:t>multipieza</w:t>
      </w:r>
      <w:proofErr w:type="spellEnd"/>
      <w:r w:rsidRPr="009849B8">
        <w:rPr>
          <w:rFonts w:eastAsia="Museo Sans 100" w:cs="Museo Sans 100"/>
        </w:rPr>
        <w:t xml:space="preserve"> y junta de silicona D18-3/4”M, válvula retención ½”,  llave de corte de esfera ½” M-H, válvula de seguridad de 9 bar sambra15, válvula de seguridad de 3 bar </w:t>
      </w:r>
      <w:proofErr w:type="spellStart"/>
      <w:r w:rsidRPr="009849B8">
        <w:rPr>
          <w:rFonts w:eastAsia="Museo Sans 100" w:cs="Museo Sans 100"/>
        </w:rPr>
        <w:t>sambra</w:t>
      </w:r>
      <w:proofErr w:type="spellEnd"/>
      <w:r w:rsidRPr="009849B8">
        <w:rPr>
          <w:rFonts w:eastAsia="Museo Sans 100" w:cs="Museo Sans 100"/>
        </w:rPr>
        <w:t xml:space="preserve"> 15, válvula de seguridad de 3 bar ½” H, válvula de seguridad de 3 bar ½” M, válvula de seguridad de 2 bar ½” H, válvula antirretorno termosifón ½”M-3/4”M, válvula de termo 8 bar ½”, compensador </w:t>
      </w:r>
      <w:proofErr w:type="spellStart"/>
      <w:r w:rsidRPr="009849B8">
        <w:rPr>
          <w:rFonts w:eastAsia="Museo Sans 100" w:cs="Museo Sans 100"/>
        </w:rPr>
        <w:t>sambra</w:t>
      </w:r>
      <w:proofErr w:type="spellEnd"/>
      <w:r w:rsidRPr="009849B8">
        <w:rPr>
          <w:rFonts w:eastAsia="Museo Sans 100" w:cs="Museo Sans 100"/>
        </w:rPr>
        <w:t xml:space="preserve"> 18, válvula de descarga térmica ½” M, válvula termostática mezcladora ½”, filtro de polifosfatos, cartucho recambio de polifosfatos, resistencia eléctrica de cobre 1 ¼” 1500 W, resistencia eléctrica de titanio 1 ¼” 1500 W, resistencia eléctrica de titanio para brida 1500 W, ánodo de magnesio HD200 y HD300, bomba de circuito primario 7.5 </w:t>
      </w:r>
      <w:proofErr w:type="spellStart"/>
      <w:r w:rsidRPr="009849B8">
        <w:rPr>
          <w:rFonts w:eastAsia="Museo Sans 100" w:cs="Museo Sans 100"/>
        </w:rPr>
        <w:t>mca</w:t>
      </w:r>
      <w:proofErr w:type="spellEnd"/>
      <w:r w:rsidRPr="009849B8">
        <w:rPr>
          <w:rFonts w:eastAsia="Museo Sans 100" w:cs="Museo Sans 100"/>
        </w:rPr>
        <w:t>, termostato para resistencia monoblock, termómetro termostato.</w:t>
      </w:r>
    </w:p>
    <w:p w14:paraId="3E63BFBA" w14:textId="4BED1C51" w:rsidR="00CA1585" w:rsidRPr="009849B8" w:rsidRDefault="00CA1585" w:rsidP="00185EF8">
      <w:pPr>
        <w:rPr>
          <w:rFonts w:ascii="Baloo" w:eastAsia="Baloo" w:hAnsi="Baloo" w:cs="Baloo"/>
        </w:rPr>
      </w:pPr>
      <w:r w:rsidRPr="009849B8">
        <w:rPr>
          <w:rFonts w:ascii="Baloo" w:eastAsia="Baloo" w:hAnsi="Baloo" w:cs="Baloo"/>
        </w:rPr>
        <w:t>INSTALACIONES DE DRENAJE DE AGUAS NEGRAS</w:t>
      </w:r>
    </w:p>
    <w:p w14:paraId="13BF0EED" w14:textId="77777777" w:rsidR="00CA1585" w:rsidRPr="009849B8" w:rsidRDefault="00CA1585" w:rsidP="00185EF8">
      <w:pPr>
        <w:rPr>
          <w:rFonts w:eastAsia="Museo Sans 100" w:cs="Museo Sans 100"/>
        </w:rPr>
      </w:pPr>
      <w:r w:rsidRPr="009849B8">
        <w:rPr>
          <w:rFonts w:eastAsia="Museo Sans 100" w:cs="Museo Sans 100"/>
        </w:rPr>
        <w:t xml:space="preserve">b.1) Suministro, instalación, prueba y puesta en operación del Sistema Tuberías de Drenaje de Aguas Negras; incluyendo abrazaderas y colgantes. </w:t>
      </w:r>
    </w:p>
    <w:p w14:paraId="23AC5119" w14:textId="77777777" w:rsidR="00CA1585" w:rsidRPr="009849B8" w:rsidRDefault="00CA1585" w:rsidP="00185EF8">
      <w:pPr>
        <w:rPr>
          <w:rFonts w:eastAsia="Museo Sans 100" w:cs="Museo Sans 100"/>
        </w:rPr>
      </w:pPr>
      <w:r w:rsidRPr="009849B8">
        <w:rPr>
          <w:rFonts w:eastAsia="Museo Sans 100" w:cs="Museo Sans 100"/>
        </w:rPr>
        <w:t xml:space="preserve">b.2) Suministro e instalación de Coladeras. </w:t>
      </w:r>
    </w:p>
    <w:p w14:paraId="24AFEBFF" w14:textId="77777777" w:rsidR="00CA1585" w:rsidRPr="009849B8" w:rsidRDefault="00CA1585" w:rsidP="00185EF8">
      <w:pPr>
        <w:rPr>
          <w:rFonts w:eastAsia="Museo Sans 100" w:cs="Museo Sans 100"/>
        </w:rPr>
      </w:pPr>
      <w:r w:rsidRPr="009849B8">
        <w:rPr>
          <w:rFonts w:eastAsia="Museo Sans 100" w:cs="Museo Sans 100"/>
        </w:rPr>
        <w:t>b.3) Suministro, instalación, prueba y puesta en operación de equipo de bombeo sumergible tipo Non-</w:t>
      </w:r>
      <w:proofErr w:type="spellStart"/>
      <w:r w:rsidRPr="009849B8">
        <w:rPr>
          <w:rFonts w:eastAsia="Museo Sans 100" w:cs="Museo Sans 100"/>
        </w:rPr>
        <w:t>Clog</w:t>
      </w:r>
      <w:proofErr w:type="spellEnd"/>
      <w:r w:rsidRPr="009849B8">
        <w:rPr>
          <w:rFonts w:eastAsia="Museo Sans 100" w:cs="Museo Sans 100"/>
        </w:rPr>
        <w:t xml:space="preserve"> para aguas negras.</w:t>
      </w:r>
    </w:p>
    <w:p w14:paraId="0BFD6D28" w14:textId="77777777" w:rsidR="00CA1585" w:rsidRPr="009849B8" w:rsidRDefault="00CA1585" w:rsidP="00185EF8">
      <w:pPr>
        <w:rPr>
          <w:rFonts w:eastAsia="Museo Sans 100" w:cs="Museo Sans 100"/>
        </w:rPr>
      </w:pPr>
      <w:r w:rsidRPr="009849B8">
        <w:rPr>
          <w:rFonts w:eastAsia="Museo Sans 100" w:cs="Museo Sans 100"/>
        </w:rPr>
        <w:t>b.4) Suministro, instalación, prueba y puesta en operación de sistema de tratamiento de aguas negras.</w:t>
      </w:r>
    </w:p>
    <w:p w14:paraId="14515101" w14:textId="77777777" w:rsidR="00CA1585" w:rsidRPr="009849B8" w:rsidRDefault="00CA1585" w:rsidP="00185EF8">
      <w:pPr>
        <w:rPr>
          <w:rFonts w:eastAsia="Museo Sans 100" w:cs="Museo Sans 100"/>
        </w:rPr>
      </w:pPr>
      <w:r w:rsidRPr="009849B8">
        <w:rPr>
          <w:rFonts w:eastAsia="Museo Sans 100" w:cs="Museo Sans 100"/>
        </w:rPr>
        <w:t>b.5) Construcción de tanque de igualación y floculación, además de suministro, instalación, prueba y puesta en operación de mezclador y equipo de bombeo.</w:t>
      </w:r>
    </w:p>
    <w:p w14:paraId="0E9D530E" w14:textId="77777777" w:rsidR="00CA1585" w:rsidRPr="009849B8" w:rsidRDefault="00CA1585" w:rsidP="00185EF8">
      <w:pPr>
        <w:rPr>
          <w:rFonts w:ascii="Baloo" w:eastAsia="Baloo" w:hAnsi="Baloo" w:cs="Baloo"/>
        </w:rPr>
      </w:pPr>
      <w:r w:rsidRPr="009849B8">
        <w:rPr>
          <w:rFonts w:ascii="Baloo" w:eastAsia="Baloo" w:hAnsi="Baloo" w:cs="Baloo"/>
        </w:rPr>
        <w:t>Instalaciones de Drenaje de Aguas Lluvias.</w:t>
      </w:r>
    </w:p>
    <w:p w14:paraId="448802B2" w14:textId="77777777" w:rsidR="00CA1585" w:rsidRPr="009849B8" w:rsidRDefault="00CA1585" w:rsidP="00185EF8">
      <w:pPr>
        <w:rPr>
          <w:rFonts w:eastAsia="Museo Sans 100" w:cs="Museo Sans 100"/>
        </w:rPr>
      </w:pPr>
      <w:r w:rsidRPr="009849B8">
        <w:rPr>
          <w:rFonts w:eastAsia="Museo Sans 100" w:cs="Museo Sans 100"/>
        </w:rPr>
        <w:t>c.1) Suministro, instalación, prueba y puesta en operación del Sistema Tuberías de Drenaje de Aguas Lluvias; incluyendo: bajantes, abrazaderas y colgantes.</w:t>
      </w:r>
    </w:p>
    <w:p w14:paraId="30DC52DD" w14:textId="77777777" w:rsidR="00CA1585" w:rsidRPr="009849B8" w:rsidRDefault="00CA1585" w:rsidP="00185EF8">
      <w:pPr>
        <w:rPr>
          <w:rFonts w:eastAsia="Museo Sans 100" w:cs="Museo Sans 100"/>
        </w:rPr>
      </w:pPr>
      <w:r w:rsidRPr="009849B8">
        <w:rPr>
          <w:rFonts w:eastAsia="Museo Sans 100" w:cs="Museo Sans 100"/>
        </w:rPr>
        <w:t>c.2) Suministro e instalación de Coladeras.</w:t>
      </w:r>
    </w:p>
    <w:p w14:paraId="0F63A6DB" w14:textId="77777777" w:rsidR="00CA1585" w:rsidRPr="009849B8" w:rsidRDefault="00CA1585" w:rsidP="00185EF8">
      <w:pPr>
        <w:rPr>
          <w:rFonts w:eastAsia="Museo Sans 100" w:cs="Museo Sans 100"/>
        </w:rPr>
      </w:pPr>
      <w:r w:rsidRPr="009849B8">
        <w:rPr>
          <w:rFonts w:eastAsia="Museo Sans 100" w:cs="Museo Sans 100"/>
        </w:rPr>
        <w:t>c.3) Suministro, instalación, prueba y puesta en operación de equipos de bombeo para aguas lluvias.</w:t>
      </w:r>
    </w:p>
    <w:p w14:paraId="7D04C65E" w14:textId="77777777" w:rsidR="00CA1585" w:rsidRPr="009849B8" w:rsidRDefault="00CA1585" w:rsidP="00185EF8">
      <w:pPr>
        <w:rPr>
          <w:rFonts w:eastAsia="Museo Sans 100" w:cs="Museo Sans 100"/>
        </w:rPr>
      </w:pPr>
      <w:r w:rsidRPr="009849B8">
        <w:rPr>
          <w:rFonts w:eastAsia="Museo Sans 100" w:cs="Museo Sans 100"/>
        </w:rPr>
        <w:lastRenderedPageBreak/>
        <w:t>c.4) Construcción y prueba de cajas para aguas lluvias, cajas tragante, canaletas con y sin parrilla, además de pozos de visita.</w:t>
      </w:r>
    </w:p>
    <w:p w14:paraId="3B3B07CC" w14:textId="77777777" w:rsidR="00CA1585" w:rsidRPr="009849B8" w:rsidRDefault="00CA1585" w:rsidP="00185EF8">
      <w:pPr>
        <w:rPr>
          <w:rFonts w:eastAsia="Museo Sans 100" w:cs="Museo Sans 100"/>
        </w:rPr>
      </w:pPr>
      <w:r w:rsidRPr="009849B8">
        <w:rPr>
          <w:rFonts w:eastAsia="Museo Sans 100" w:cs="Museo Sans 100"/>
        </w:rPr>
        <w:t>c.5) Construcción y prueba de sistema urbano de drenaje sostenible.</w:t>
      </w:r>
    </w:p>
    <w:p w14:paraId="62A6FC7E" w14:textId="77777777" w:rsidR="00CA1585" w:rsidRPr="009849B8" w:rsidRDefault="00CA1585" w:rsidP="00185EF8">
      <w:pPr>
        <w:rPr>
          <w:rFonts w:ascii="Baloo" w:eastAsia="Baloo" w:hAnsi="Baloo" w:cs="Baloo"/>
        </w:rPr>
      </w:pPr>
      <w:r w:rsidRPr="009849B8">
        <w:rPr>
          <w:rFonts w:ascii="Baloo" w:eastAsia="Baloo" w:hAnsi="Baloo" w:cs="Baloo"/>
        </w:rPr>
        <w:t>MATERIALES SISTEMA DE AGUA POTABLE</w:t>
      </w:r>
    </w:p>
    <w:p w14:paraId="3B315061" w14:textId="77777777" w:rsidR="00CA1585" w:rsidRPr="009849B8" w:rsidRDefault="00CA1585" w:rsidP="00185EF8">
      <w:pPr>
        <w:rPr>
          <w:rFonts w:eastAsia="Museo Sans 100" w:cs="Museo Sans 100"/>
        </w:rPr>
      </w:pPr>
      <w:r w:rsidRPr="009849B8">
        <w:rPr>
          <w:rFonts w:eastAsia="Museo Sans 100" w:cs="Museo Sans 100"/>
        </w:rPr>
        <w:t>Tuberías.</w:t>
      </w:r>
    </w:p>
    <w:p w14:paraId="6DE57493" w14:textId="77777777" w:rsidR="00CA1585" w:rsidRPr="009849B8" w:rsidRDefault="00CA1585" w:rsidP="00185EF8">
      <w:pPr>
        <w:rPr>
          <w:rFonts w:eastAsia="Museo Sans 100" w:cs="Museo Sans 100"/>
        </w:rPr>
      </w:pPr>
      <w:r w:rsidRPr="009849B8">
        <w:rPr>
          <w:rFonts w:eastAsia="Museo Sans 100" w:cs="Museo Sans 100"/>
        </w:rPr>
        <w:t>Tuberías y accesorios de cloruro de polivinilo (PVC).</w:t>
      </w:r>
    </w:p>
    <w:p w14:paraId="16B6155B" w14:textId="77777777" w:rsidR="00CA1585" w:rsidRPr="009849B8" w:rsidRDefault="00CA1585" w:rsidP="00185EF8">
      <w:pPr>
        <w:rPr>
          <w:rFonts w:eastAsia="Museo Sans 100" w:cs="Museo Sans 100"/>
        </w:rPr>
      </w:pPr>
      <w:r w:rsidRPr="009849B8">
        <w:rPr>
          <w:rFonts w:eastAsia="Museo Sans 100" w:cs="Museo Sans 100"/>
        </w:rPr>
        <w:t>Toda la tubería de PVC para agua potable fría deberá cumplir con la norma de fabricación ASTM D-2241-09, y estar capacitada para una presión de trabajo de acuerdo con la siguiente especificación:</w:t>
      </w:r>
    </w:p>
    <w:p w14:paraId="625DF18A" w14:textId="77777777" w:rsidR="00CA1585" w:rsidRPr="009849B8" w:rsidRDefault="00CA1585" w:rsidP="00185EF8">
      <w:pPr>
        <w:rPr>
          <w:rFonts w:ascii="Baloo" w:eastAsia="Baloo" w:hAnsi="Baloo" w:cs="Baloo"/>
        </w:rPr>
      </w:pPr>
      <w:r w:rsidRPr="009849B8">
        <w:rPr>
          <w:rFonts w:ascii="Baloo" w:eastAsia="Baloo" w:hAnsi="Baloo" w:cs="Baloo"/>
        </w:rPr>
        <w:t>DIÁMETRO DE TUBERÍA</w:t>
      </w:r>
      <w:r w:rsidRPr="009849B8">
        <w:rPr>
          <w:rFonts w:ascii="Baloo" w:eastAsia="Baloo" w:hAnsi="Baloo" w:cs="Baloo"/>
        </w:rPr>
        <w:tab/>
        <w:t>ESPECIFICACIÓN</w:t>
      </w:r>
    </w:p>
    <w:p w14:paraId="49081ECA" w14:textId="77777777" w:rsidR="00CA1585" w:rsidRPr="009849B8" w:rsidRDefault="00CA1585" w:rsidP="00185EF8">
      <w:pPr>
        <w:rPr>
          <w:rFonts w:eastAsia="Museo Sans 100" w:cs="Museo Sans 100"/>
        </w:rPr>
      </w:pPr>
      <w:r w:rsidRPr="009849B8">
        <w:rPr>
          <w:rFonts w:eastAsia="Museo Sans 100" w:cs="Museo Sans 100"/>
        </w:rPr>
        <w:t>½” SDR 13.5 de 315 PSI Norma A.S.T.M. 2241.</w:t>
      </w:r>
    </w:p>
    <w:p w14:paraId="5791F530" w14:textId="77777777" w:rsidR="00CA1585" w:rsidRPr="009849B8" w:rsidRDefault="00CA1585" w:rsidP="00185EF8">
      <w:pPr>
        <w:rPr>
          <w:rFonts w:eastAsia="Museo Sans 100" w:cs="Museo Sans 100"/>
        </w:rPr>
      </w:pPr>
      <w:r w:rsidRPr="009849B8">
        <w:rPr>
          <w:rFonts w:eastAsia="Museo Sans 100" w:cs="Museo Sans 100"/>
        </w:rPr>
        <w:t>de ¾” hasta 3” SDR 17 de 250 PSI Norma A.S.T.M. 2241.</w:t>
      </w:r>
    </w:p>
    <w:p w14:paraId="377DF605" w14:textId="77777777" w:rsidR="00CA1585" w:rsidRPr="009849B8" w:rsidRDefault="00CA1585" w:rsidP="00185EF8">
      <w:pPr>
        <w:rPr>
          <w:rFonts w:eastAsia="Museo Sans 100" w:cs="Museo Sans 100"/>
        </w:rPr>
      </w:pPr>
      <w:r w:rsidRPr="009849B8">
        <w:rPr>
          <w:rFonts w:eastAsia="Museo Sans 100" w:cs="Museo Sans 100"/>
        </w:rPr>
        <w:t>Las tuberías con sistema de unión Junta Cementada deberán pegarse siguiendo las recomendaciones del fabricante, y utilizando para ello un cemento solvente especial para PVC, fabricado bajo la norma ASTM D-2564-04; y procedimientos de instalación de acuerdo con la norma ASTM D- 2855-96.</w:t>
      </w:r>
    </w:p>
    <w:p w14:paraId="7653F1F5" w14:textId="77777777" w:rsidR="00CA1585" w:rsidRPr="009849B8" w:rsidRDefault="00CA1585" w:rsidP="00185EF8">
      <w:pPr>
        <w:rPr>
          <w:rFonts w:eastAsia="Museo Sans 100" w:cs="Museo Sans 100"/>
        </w:rPr>
      </w:pPr>
      <w:r w:rsidRPr="009849B8">
        <w:rPr>
          <w:rFonts w:eastAsia="Museo Sans 100" w:cs="Museo Sans 100"/>
        </w:rPr>
        <w:t>Las tuberías con sistema de unión Junta Rápida deberán cumplir con las especificaciones ASTM D-2241-09; ASTM D3139 – 98 (2011); y norma para accesorios ASTM 2466.</w:t>
      </w:r>
    </w:p>
    <w:p w14:paraId="0D764389" w14:textId="77777777" w:rsidR="00CA1585" w:rsidRPr="009849B8" w:rsidRDefault="00CA1585" w:rsidP="00185EF8">
      <w:pPr>
        <w:rPr>
          <w:rFonts w:eastAsia="Museo Sans 100" w:cs="Museo Sans 100"/>
        </w:rPr>
      </w:pPr>
      <w:r w:rsidRPr="009849B8">
        <w:rPr>
          <w:rFonts w:eastAsia="Museo Sans 100" w:cs="Museo Sans 100"/>
        </w:rPr>
        <w:t>Todos los tubos deberán tener claramente impresos los datos técnicos característicos y referencias de fabricación.</w:t>
      </w:r>
    </w:p>
    <w:p w14:paraId="0D09983E" w14:textId="77777777" w:rsidR="00CA1585" w:rsidRPr="009849B8" w:rsidRDefault="00CA1585" w:rsidP="00185EF8">
      <w:pPr>
        <w:rPr>
          <w:rFonts w:ascii="Baloo" w:eastAsia="Museo Sans 100" w:hAnsi="Baloo" w:cs="Baloo"/>
        </w:rPr>
      </w:pPr>
      <w:r w:rsidRPr="009849B8">
        <w:rPr>
          <w:rFonts w:ascii="Baloo" w:eastAsia="Museo Sans 100" w:hAnsi="Baloo" w:cs="Baloo"/>
        </w:rPr>
        <w:t>Tuberías de Acero Galvanizado. (</w:t>
      </w:r>
      <w:proofErr w:type="spellStart"/>
      <w:r w:rsidRPr="009849B8">
        <w:rPr>
          <w:rFonts w:ascii="Baloo" w:eastAsia="Museo Sans 100" w:hAnsi="Baloo" w:cs="Baloo"/>
        </w:rPr>
        <w:t>HoGo</w:t>
      </w:r>
      <w:proofErr w:type="spellEnd"/>
      <w:r w:rsidRPr="009849B8">
        <w:rPr>
          <w:rFonts w:ascii="Baloo" w:eastAsia="Museo Sans 100" w:hAnsi="Baloo" w:cs="Baloo"/>
        </w:rPr>
        <w:t>)</w:t>
      </w:r>
    </w:p>
    <w:p w14:paraId="44224236" w14:textId="77777777" w:rsidR="00CA1585" w:rsidRPr="009849B8" w:rsidRDefault="00CA1585" w:rsidP="00185EF8">
      <w:pPr>
        <w:rPr>
          <w:rFonts w:eastAsia="Museo Sans 100" w:cs="Museo Sans 100"/>
        </w:rPr>
      </w:pPr>
      <w:r w:rsidRPr="009849B8">
        <w:rPr>
          <w:rFonts w:eastAsia="Museo Sans 100" w:cs="Museo Sans 100"/>
        </w:rPr>
        <w:t>Se utilizará tubería de Acero Galvanizado (</w:t>
      </w:r>
      <w:proofErr w:type="spellStart"/>
      <w:r w:rsidRPr="009849B8">
        <w:rPr>
          <w:rFonts w:eastAsia="Museo Sans 100" w:cs="Museo Sans 100"/>
        </w:rPr>
        <w:t>HoGo</w:t>
      </w:r>
      <w:proofErr w:type="spellEnd"/>
      <w:r w:rsidRPr="009849B8">
        <w:rPr>
          <w:rFonts w:eastAsia="Museo Sans 100" w:cs="Museo Sans 100"/>
        </w:rPr>
        <w:t>) peso estándar cédula 40, fabricadas bajo la norma ASTM A-53 con accesorios de hierro maleable junta roscada de acuerdo con la norma ANSI B-16.3 (</w:t>
      </w:r>
      <w:proofErr w:type="spellStart"/>
      <w:r w:rsidRPr="009849B8">
        <w:rPr>
          <w:rFonts w:eastAsia="Museo Sans 100" w:cs="Museo Sans 100"/>
        </w:rPr>
        <w:t>Dimensions</w:t>
      </w:r>
      <w:proofErr w:type="spellEnd"/>
      <w:r w:rsidRPr="009849B8">
        <w:rPr>
          <w:rFonts w:eastAsia="Museo Sans 100" w:cs="Museo Sans 100"/>
        </w:rPr>
        <w:t xml:space="preserve">, </w:t>
      </w:r>
      <w:proofErr w:type="spellStart"/>
      <w:r w:rsidRPr="009849B8">
        <w:rPr>
          <w:rFonts w:eastAsia="Museo Sans 100" w:cs="Museo Sans 100"/>
        </w:rPr>
        <w:t>Pressure</w:t>
      </w:r>
      <w:proofErr w:type="spellEnd"/>
      <w:r w:rsidRPr="009849B8">
        <w:rPr>
          <w:rFonts w:eastAsia="Museo Sans 100" w:cs="Museo Sans 100"/>
        </w:rPr>
        <w:t xml:space="preserve"> Rating), ANSI B 1.20.1 (</w:t>
      </w:r>
      <w:proofErr w:type="spellStart"/>
      <w:r w:rsidRPr="009849B8">
        <w:rPr>
          <w:rFonts w:eastAsia="Museo Sans 100" w:cs="Museo Sans 100"/>
        </w:rPr>
        <w:t>Threads</w:t>
      </w:r>
      <w:proofErr w:type="spellEnd"/>
      <w:r w:rsidRPr="009849B8">
        <w:rPr>
          <w:rFonts w:eastAsia="Museo Sans 100" w:cs="Museo Sans 100"/>
        </w:rPr>
        <w:t>) ANSI A197 (material) y ASTM A153 (galvanizado), cuando queden enterradas estas deberán protegerse con un revestimiento asfaltico anticorrosivo para tuberías.</w:t>
      </w:r>
    </w:p>
    <w:p w14:paraId="7152FA97" w14:textId="77777777" w:rsidR="00CA1585" w:rsidRPr="009849B8" w:rsidRDefault="00CA1585" w:rsidP="00185EF8">
      <w:pPr>
        <w:rPr>
          <w:rFonts w:ascii="Baloo" w:eastAsia="Museo Sans 100" w:hAnsi="Baloo" w:cs="Baloo"/>
          <w:sz w:val="23"/>
          <w:szCs w:val="23"/>
        </w:rPr>
      </w:pPr>
      <w:r w:rsidRPr="009849B8">
        <w:rPr>
          <w:rFonts w:ascii="Baloo" w:eastAsia="Museo Sans 100" w:hAnsi="Baloo" w:cs="Baloo"/>
          <w:sz w:val="23"/>
          <w:szCs w:val="23"/>
        </w:rPr>
        <w:t>Tuberías de cobre</w:t>
      </w:r>
    </w:p>
    <w:p w14:paraId="17645F0E" w14:textId="77777777" w:rsidR="00CA1585" w:rsidRPr="009849B8" w:rsidRDefault="00CA1585" w:rsidP="00185EF8">
      <w:pPr>
        <w:rPr>
          <w:rFonts w:eastAsia="Museo Sans 100" w:cs="Museo Sans 100"/>
        </w:rPr>
      </w:pPr>
      <w:r w:rsidRPr="009849B8">
        <w:rPr>
          <w:rFonts w:eastAsia="Museo Sans 100" w:cs="Museo Sans 100"/>
        </w:rPr>
        <w:t xml:space="preserve">Tubería de cobre rígida tipo "L", sin costura conforme a la norma ASTM b-819. incluye: accesorios, </w:t>
      </w:r>
      <w:proofErr w:type="spellStart"/>
      <w:r w:rsidRPr="009849B8">
        <w:rPr>
          <w:rFonts w:eastAsia="Museo Sans 100" w:cs="Museo Sans 100"/>
        </w:rPr>
        <w:t>soportería</w:t>
      </w:r>
      <w:proofErr w:type="spellEnd"/>
      <w:r w:rsidRPr="009849B8">
        <w:rPr>
          <w:rFonts w:eastAsia="Museo Sans 100" w:cs="Museo Sans 100"/>
        </w:rPr>
        <w:t>, pruebas y señalización. Los tubos, válvulas, piezas especiales y accesorios que resulten defectuosos de acuerdo con las pruebas efectuadas, serán reemplazados e instalados nuevamente por el constructor sin compensación adicional.</w:t>
      </w:r>
    </w:p>
    <w:p w14:paraId="009F5AA8" w14:textId="77777777" w:rsidR="00CA1585" w:rsidRPr="009849B8" w:rsidRDefault="00CA1585" w:rsidP="00185EF8">
      <w:pPr>
        <w:rPr>
          <w:rFonts w:eastAsia="Museo Sans 100" w:cs="Museo Sans 100"/>
        </w:rPr>
      </w:pPr>
      <w:r w:rsidRPr="009849B8">
        <w:rPr>
          <w:rFonts w:eastAsia="Museo Sans 100" w:cs="Museo Sans 100"/>
        </w:rPr>
        <w:t xml:space="preserve">El aislamiento térmico previsto a instalarse en las redes de agua caliente y sistema de recirculación será ejecutado mediante cañuelas de fibra de vidrio, con una conductibilidad térmica igual o menor a 0.0395 w/m *K, con </w:t>
      </w:r>
      <w:proofErr w:type="spellStart"/>
      <w:r w:rsidRPr="009849B8">
        <w:rPr>
          <w:rFonts w:eastAsia="Museo Sans 100" w:cs="Museo Sans 100"/>
        </w:rPr>
        <w:t>foil</w:t>
      </w:r>
      <w:proofErr w:type="spellEnd"/>
      <w:r w:rsidRPr="009849B8">
        <w:rPr>
          <w:rFonts w:eastAsia="Museo Sans 100" w:cs="Museo Sans 100"/>
        </w:rPr>
        <w:t xml:space="preserve"> de aluminio, con un corte longitudinal y efecto de bisagra, de 25 </w:t>
      </w:r>
      <w:proofErr w:type="spellStart"/>
      <w:r w:rsidRPr="009849B8">
        <w:rPr>
          <w:rFonts w:eastAsia="Museo Sans 100" w:cs="Museo Sans 100"/>
        </w:rPr>
        <w:t>mm.</w:t>
      </w:r>
      <w:proofErr w:type="spellEnd"/>
      <w:r w:rsidRPr="009849B8">
        <w:rPr>
          <w:rFonts w:eastAsia="Museo Sans 100" w:cs="Museo Sans 100"/>
        </w:rPr>
        <w:t xml:space="preserve"> (1") de espesor y para los diámetros nominales de las tuberías que aíslan. El remate se realizará con cinta de aluminio. La identificación de la red de agua caliente y recirculación se realizará con pintura de caucho (látex).</w:t>
      </w:r>
    </w:p>
    <w:p w14:paraId="7C6585D7" w14:textId="77777777" w:rsidR="00CA1585" w:rsidRPr="009849B8" w:rsidRDefault="00CA1585" w:rsidP="00185EF8">
      <w:pPr>
        <w:rPr>
          <w:rFonts w:eastAsia="Museo Sans 100" w:cs="Museo Sans 100"/>
        </w:rPr>
      </w:pPr>
      <w:r w:rsidRPr="009849B8">
        <w:rPr>
          <w:rFonts w:eastAsia="Museo Sans 100" w:cs="Museo Sans 100"/>
        </w:rPr>
        <w:t>El espaciamiento máximo entre soportes de tuberías de Ø3/4” a Ø1” sea de 2.40 m y de Ø1 ¼” a Ø2” sea de 3.00 m.</w:t>
      </w:r>
    </w:p>
    <w:p w14:paraId="5DCC8CC1" w14:textId="77777777" w:rsidR="00CA1585" w:rsidRPr="009849B8" w:rsidRDefault="00CA1585" w:rsidP="00185EF8">
      <w:pPr>
        <w:rPr>
          <w:rFonts w:ascii="Baloo" w:eastAsia="Baloo" w:hAnsi="Baloo" w:cs="Baloo"/>
        </w:rPr>
      </w:pPr>
      <w:r w:rsidRPr="009849B8">
        <w:rPr>
          <w:rFonts w:ascii="Baloo" w:eastAsia="Baloo" w:hAnsi="Baloo" w:cs="Baloo"/>
        </w:rPr>
        <w:t xml:space="preserve">VÁLVULAS </w:t>
      </w:r>
    </w:p>
    <w:p w14:paraId="0B40B30A" w14:textId="77777777" w:rsidR="00CA1585" w:rsidRPr="009849B8" w:rsidRDefault="00CA1585" w:rsidP="00185EF8">
      <w:pPr>
        <w:rPr>
          <w:rFonts w:ascii="Baloo" w:eastAsia="Baloo" w:hAnsi="Baloo" w:cs="Baloo"/>
        </w:rPr>
      </w:pPr>
      <w:r w:rsidRPr="009849B8">
        <w:rPr>
          <w:rFonts w:ascii="Baloo" w:eastAsia="Baloo" w:hAnsi="Baloo" w:cs="Baloo"/>
        </w:rPr>
        <w:lastRenderedPageBreak/>
        <w:t>Válvula de Bola.</w:t>
      </w:r>
    </w:p>
    <w:p w14:paraId="4C2141D3" w14:textId="77777777" w:rsidR="00CA1585" w:rsidRPr="009849B8" w:rsidRDefault="00CA1585" w:rsidP="00185EF8">
      <w:pPr>
        <w:rPr>
          <w:rFonts w:eastAsia="Museo Sans 100" w:cs="Museo Sans 100"/>
        </w:rPr>
      </w:pPr>
      <w:r w:rsidRPr="009849B8">
        <w:rPr>
          <w:rFonts w:eastAsia="Museo Sans 100" w:cs="Museo Sans 100"/>
        </w:rPr>
        <w:t xml:space="preserve">Las válvulas de Bola se utilizarán como instrumentos de cierre del flujo de manera parcial o total y las que serán instaladas dentro de cajas de válvulas inmediata al punto de entronque o en donde sea señalado por el Ingeniero del proyecto. </w:t>
      </w:r>
    </w:p>
    <w:p w14:paraId="32E72886" w14:textId="77777777" w:rsidR="00CA1585" w:rsidRPr="009849B8" w:rsidRDefault="00CA1585" w:rsidP="00185EF8">
      <w:pPr>
        <w:rPr>
          <w:rFonts w:eastAsia="Museo Sans 100" w:cs="Museo Sans 100"/>
        </w:rPr>
      </w:pPr>
      <w:r w:rsidRPr="009849B8">
        <w:rPr>
          <w:rFonts w:eastAsia="Museo Sans 100" w:cs="Museo Sans 100"/>
        </w:rPr>
        <w:t xml:space="preserve">Las Válvulas de Bola serán del tipo “Lead Free” (componentes libres de plomo) deberán cumplir con la especificación MSS-SP- 110; CSA/UL/FM </w:t>
      </w:r>
      <w:proofErr w:type="spellStart"/>
      <w:r w:rsidRPr="009849B8">
        <w:rPr>
          <w:rFonts w:eastAsia="Museo Sans 100" w:cs="Museo Sans 100"/>
        </w:rPr>
        <w:t>Approval</w:t>
      </w:r>
      <w:proofErr w:type="spellEnd"/>
      <w:r w:rsidRPr="009849B8">
        <w:rPr>
          <w:rFonts w:eastAsia="Museo Sans 100" w:cs="Museo Sans 100"/>
        </w:rPr>
        <w:t xml:space="preserve"> NSF 61.8 para una presión de trabajo 600 CWP/150 SWP. Se deberá incluir como parte del suministro de la válvula un niple de hierro galvanizado y unión universal para mantenimientos y desmontajes del mismo diámetro de la válvula.</w:t>
      </w:r>
    </w:p>
    <w:p w14:paraId="690A7398" w14:textId="2208A112" w:rsidR="00CA1585" w:rsidRPr="009849B8" w:rsidRDefault="00CA1585" w:rsidP="00185EF8">
      <w:pPr>
        <w:rPr>
          <w:rFonts w:ascii="Baloo" w:eastAsia="Baloo" w:hAnsi="Baloo" w:cs="Baloo"/>
        </w:rPr>
      </w:pPr>
      <w:r w:rsidRPr="009849B8">
        <w:rPr>
          <w:rFonts w:ascii="Baloo" w:eastAsia="Baloo" w:hAnsi="Baloo" w:cs="Baloo"/>
        </w:rPr>
        <w:t>Válvula de Compuerta.</w:t>
      </w:r>
    </w:p>
    <w:p w14:paraId="3FECEFAD" w14:textId="3AA0A412" w:rsidR="008475A6" w:rsidRPr="009849B8" w:rsidRDefault="00CA1585" w:rsidP="00185EF8">
      <w:pPr>
        <w:rPr>
          <w:rFonts w:eastAsia="Museo Sans 100" w:cs="Museo Sans 100"/>
        </w:rPr>
      </w:pPr>
      <w:r w:rsidRPr="009849B8">
        <w:rPr>
          <w:rFonts w:eastAsia="Museo Sans 100" w:cs="Museo Sans 100"/>
        </w:rPr>
        <w:t>Serán de cuerpo de bronce con junta de conexión roscada NPT (</w:t>
      </w:r>
      <w:proofErr w:type="spellStart"/>
      <w:r w:rsidRPr="009849B8">
        <w:rPr>
          <w:rFonts w:eastAsia="Museo Sans 100" w:cs="Museo Sans 100"/>
        </w:rPr>
        <w:t>National</w:t>
      </w:r>
      <w:proofErr w:type="spellEnd"/>
      <w:r w:rsidRPr="009849B8">
        <w:rPr>
          <w:rFonts w:eastAsia="Museo Sans 100" w:cs="Museo Sans 100"/>
        </w:rPr>
        <w:t xml:space="preserve"> Pipe </w:t>
      </w:r>
      <w:proofErr w:type="spellStart"/>
      <w:r w:rsidRPr="009849B8">
        <w:rPr>
          <w:rFonts w:eastAsia="Museo Sans 100" w:cs="Museo Sans 100"/>
        </w:rPr>
        <w:t>Thread</w:t>
      </w:r>
      <w:proofErr w:type="spellEnd"/>
      <w:r w:rsidRPr="009849B8">
        <w:rPr>
          <w:rFonts w:eastAsia="Museo Sans 100" w:cs="Museo Sans 100"/>
        </w:rPr>
        <w:t>) de acuerdo a ANSI/ASME B.1.20.1., las válvulas de compuerta serán del tipo “Lead Free” (componentes libres de plomo) para ser instaladas en posición Vertical y Horizontal fabricadas de acuerdo a la especificación MSS-SP-80 NSF/ANSI-61-8 para una presión de trabajo de 200 PSI -CWP.</w:t>
      </w:r>
    </w:p>
    <w:p w14:paraId="3E17234B" w14:textId="1D96DEC5" w:rsidR="00CA1585" w:rsidRPr="009849B8" w:rsidRDefault="00CA1585" w:rsidP="00185EF8">
      <w:pPr>
        <w:rPr>
          <w:rFonts w:eastAsia="Museo Sans 100" w:cs="Museo Sans 100"/>
        </w:rPr>
      </w:pPr>
      <w:r w:rsidRPr="009849B8">
        <w:rPr>
          <w:rFonts w:ascii="Baloo" w:eastAsia="Baloo" w:hAnsi="Baloo" w:cs="Baloo"/>
        </w:rPr>
        <w:t>Válvula de Retención Horizontal</w:t>
      </w:r>
      <w:r w:rsidRPr="009849B8">
        <w:rPr>
          <w:rFonts w:eastAsia="Museo Sans 100" w:cs="Museo Sans 100"/>
        </w:rPr>
        <w:t>.</w:t>
      </w:r>
    </w:p>
    <w:p w14:paraId="76E6626B" w14:textId="77777777" w:rsidR="00CA1585" w:rsidRPr="009849B8" w:rsidRDefault="00CA1585" w:rsidP="00185EF8">
      <w:pPr>
        <w:rPr>
          <w:rFonts w:eastAsia="Museo Sans 100" w:cs="Museo Sans 100"/>
        </w:rPr>
      </w:pPr>
      <w:r w:rsidRPr="009849B8">
        <w:rPr>
          <w:rFonts w:eastAsia="Museo Sans 100" w:cs="Museo Sans 100"/>
        </w:rPr>
        <w:t xml:space="preserve">Las válvulas de Retención serán del tipo In Line Ring </w:t>
      </w:r>
      <w:proofErr w:type="spellStart"/>
      <w:r w:rsidRPr="009849B8">
        <w:rPr>
          <w:rFonts w:eastAsia="Museo Sans 100" w:cs="Museo Sans 100"/>
        </w:rPr>
        <w:t>Check</w:t>
      </w:r>
      <w:proofErr w:type="spellEnd"/>
      <w:r w:rsidRPr="009849B8">
        <w:rPr>
          <w:rFonts w:eastAsia="Museo Sans 100" w:cs="Museo Sans 100"/>
        </w:rPr>
        <w:t xml:space="preserve"> “Lead Free” (componentes libres de plomo) para ser instaladas en posición Vertical o Horizontal fabricadas de acuerdo con la especificación MSS-SP-80 NSF/ANSI-61-8 para una presión de trabajo de 250 PSI –CWP.</w:t>
      </w:r>
    </w:p>
    <w:p w14:paraId="39CCB149" w14:textId="77777777" w:rsidR="00220646" w:rsidRPr="009849B8" w:rsidRDefault="00220646" w:rsidP="00185EF8">
      <w:pPr>
        <w:rPr>
          <w:rFonts w:ascii="Baloo" w:eastAsia="Baloo" w:hAnsi="Baloo" w:cs="Baloo"/>
        </w:rPr>
      </w:pPr>
    </w:p>
    <w:p w14:paraId="7F5AA984" w14:textId="3FC3136A" w:rsidR="00CA1585" w:rsidRPr="009849B8" w:rsidRDefault="00CA1585" w:rsidP="00185EF8">
      <w:pPr>
        <w:rPr>
          <w:rFonts w:ascii="Baloo" w:eastAsia="Baloo" w:hAnsi="Baloo" w:cs="Baloo"/>
        </w:rPr>
      </w:pPr>
      <w:r w:rsidRPr="009849B8">
        <w:rPr>
          <w:rFonts w:ascii="Baloo" w:eastAsia="Baloo" w:hAnsi="Baloo" w:cs="Baloo"/>
        </w:rPr>
        <w:t>Válvula de Flotador (VCF Ø1”).</w:t>
      </w:r>
    </w:p>
    <w:p w14:paraId="54261687" w14:textId="77777777" w:rsidR="00CA1585" w:rsidRPr="009849B8" w:rsidRDefault="00CA1585" w:rsidP="00185EF8">
      <w:pPr>
        <w:rPr>
          <w:rFonts w:eastAsia="Museo Sans 100" w:cs="Museo Sans 100"/>
        </w:rPr>
      </w:pPr>
      <w:r w:rsidRPr="009849B8">
        <w:rPr>
          <w:rFonts w:eastAsia="Museo Sans 100" w:cs="Museo Sans 100"/>
        </w:rPr>
        <w:t>Se instalarán Válvulas de Flotador para servicio pesado de alta capacidad construcción en Bronce, conexión NPT Macho, Presión Máxima de Trabajo 165PSI.</w:t>
      </w:r>
    </w:p>
    <w:p w14:paraId="543B1055" w14:textId="77777777" w:rsidR="00CA1585" w:rsidRPr="009849B8" w:rsidRDefault="00CA1585" w:rsidP="00185EF8">
      <w:pPr>
        <w:rPr>
          <w:rFonts w:ascii="Baloo" w:eastAsia="Baloo" w:hAnsi="Baloo" w:cs="Baloo"/>
        </w:rPr>
      </w:pPr>
      <w:r w:rsidRPr="009849B8">
        <w:rPr>
          <w:rFonts w:ascii="Baloo" w:eastAsia="Baloo" w:hAnsi="Baloo" w:cs="Baloo"/>
        </w:rPr>
        <w:t>Válvula de control o Angulo Ø1/2”</w:t>
      </w:r>
    </w:p>
    <w:p w14:paraId="78EE7E2B" w14:textId="77777777" w:rsidR="00CA1585" w:rsidRPr="009849B8" w:rsidRDefault="00CA1585" w:rsidP="00185EF8">
      <w:pPr>
        <w:rPr>
          <w:rFonts w:eastAsia="Museo Sans 100" w:cs="Museo Sans 100"/>
        </w:rPr>
      </w:pPr>
      <w:r w:rsidRPr="009849B8">
        <w:rPr>
          <w:rFonts w:eastAsia="Museo Sans 100" w:cs="Museo Sans 100"/>
        </w:rPr>
        <w:t xml:space="preserve">Válvulas de cuerpo de latón forjado si </w:t>
      </w:r>
      <w:proofErr w:type="spellStart"/>
      <w:r w:rsidRPr="009849B8">
        <w:rPr>
          <w:rFonts w:eastAsia="Museo Sans 100" w:cs="Museo Sans 100"/>
        </w:rPr>
        <w:t>mn</w:t>
      </w:r>
      <w:proofErr w:type="spellEnd"/>
      <w:r w:rsidRPr="009849B8">
        <w:rPr>
          <w:rFonts w:eastAsia="Museo Sans 100" w:cs="Museo Sans 100"/>
        </w:rPr>
        <w:t xml:space="preserve"> plomo bajo norma ASTM B124. cuerpo de latón para presión de trabajo de 125 psi. roscas cumplen estándar ASME B1.20.1.</w:t>
      </w:r>
    </w:p>
    <w:p w14:paraId="706B2A09" w14:textId="77777777" w:rsidR="00CA1585" w:rsidRPr="009849B8" w:rsidRDefault="00CA1585" w:rsidP="00185EF8">
      <w:pPr>
        <w:rPr>
          <w:rFonts w:eastAsia="Museo Sans 100" w:cs="Museo Sans 100"/>
        </w:rPr>
      </w:pPr>
      <w:r w:rsidRPr="009849B8">
        <w:rPr>
          <w:rFonts w:eastAsia="Museo Sans 100" w:cs="Museo Sans 100"/>
        </w:rPr>
        <w:t>Válvulas Reguladoras de Presión.</w:t>
      </w:r>
    </w:p>
    <w:p w14:paraId="5A388332" w14:textId="77777777" w:rsidR="00CA1585" w:rsidRPr="009849B8" w:rsidRDefault="00CA1585" w:rsidP="00185EF8">
      <w:pPr>
        <w:rPr>
          <w:rFonts w:eastAsia="Museo Sans 100" w:cs="Museo Sans 100"/>
        </w:rPr>
      </w:pPr>
      <w:r w:rsidRPr="009849B8">
        <w:rPr>
          <w:rFonts w:eastAsia="Museo Sans 100" w:cs="Museo Sans 100"/>
        </w:rPr>
        <w:t xml:space="preserve">Las válvulas Reguladoras de Presión (PRV) serán de bronce con colador de acero inoxidable integrado capacitadas para una presión máxima de operación de 300PSI a 82°C; la presión de regulación de descarga de todas la P.R.V. será de 40 PSI; estas válvulas serán aprobadas por el ingeniero bajo presentación de ficha técnica. </w:t>
      </w:r>
    </w:p>
    <w:p w14:paraId="450DEC9B" w14:textId="77777777" w:rsidR="00CA1585" w:rsidRPr="009849B8" w:rsidRDefault="00CA1585" w:rsidP="00185EF8">
      <w:pPr>
        <w:rPr>
          <w:rFonts w:ascii="Baloo" w:eastAsia="Baloo" w:hAnsi="Baloo" w:cs="Baloo"/>
        </w:rPr>
      </w:pPr>
      <w:r w:rsidRPr="009849B8">
        <w:rPr>
          <w:rFonts w:ascii="Baloo" w:eastAsia="Baloo" w:hAnsi="Baloo" w:cs="Baloo"/>
        </w:rPr>
        <w:t>Válvulas Ventosas.</w:t>
      </w:r>
    </w:p>
    <w:p w14:paraId="423ACF2C" w14:textId="77777777" w:rsidR="00CA1585" w:rsidRPr="009849B8" w:rsidRDefault="00CA1585" w:rsidP="00185EF8">
      <w:pPr>
        <w:rPr>
          <w:rFonts w:eastAsia="Museo Sans 100" w:cs="Museo Sans 100"/>
        </w:rPr>
      </w:pPr>
      <w:r w:rsidRPr="009849B8">
        <w:rPr>
          <w:rFonts w:eastAsia="Museo Sans 100" w:cs="Museo Sans 100"/>
        </w:rPr>
        <w:t xml:space="preserve">Se instalarán Válvulas Ventosas del tipo “Air </w:t>
      </w:r>
      <w:proofErr w:type="spellStart"/>
      <w:r w:rsidRPr="009849B8">
        <w:rPr>
          <w:rFonts w:eastAsia="Museo Sans 100" w:cs="Museo Sans 100"/>
        </w:rPr>
        <w:t>Release</w:t>
      </w:r>
      <w:proofErr w:type="spellEnd"/>
      <w:r w:rsidRPr="009849B8">
        <w:rPr>
          <w:rFonts w:eastAsia="Museo Sans 100" w:cs="Museo Sans 100"/>
        </w:rPr>
        <w:t xml:space="preserve">” N.P.T. Ø1”, fabricada con cuerpo de Hierro Fundido ASTM A-126 </w:t>
      </w:r>
      <w:proofErr w:type="spellStart"/>
      <w:r w:rsidRPr="009849B8">
        <w:rPr>
          <w:rFonts w:eastAsia="Museo Sans 100" w:cs="Museo Sans 100"/>
        </w:rPr>
        <w:t>Class</w:t>
      </w:r>
      <w:proofErr w:type="spellEnd"/>
      <w:r w:rsidRPr="009849B8">
        <w:rPr>
          <w:rFonts w:eastAsia="Museo Sans 100" w:cs="Museo Sans 100"/>
        </w:rPr>
        <w:t xml:space="preserve"> B; flotador y partes internas de acero inoxidable T136, sellos de Viton o Buna N; presión de trabajo de 150 PSI.</w:t>
      </w:r>
    </w:p>
    <w:p w14:paraId="652AB528" w14:textId="77777777" w:rsidR="00CA1585" w:rsidRPr="009849B8" w:rsidRDefault="00CA1585" w:rsidP="00185EF8">
      <w:pPr>
        <w:rPr>
          <w:rFonts w:ascii="Baloo" w:eastAsia="Baloo" w:hAnsi="Baloo" w:cs="Baloo"/>
        </w:rPr>
      </w:pPr>
      <w:r w:rsidRPr="009849B8">
        <w:rPr>
          <w:rFonts w:ascii="Baloo" w:eastAsia="Baloo" w:hAnsi="Baloo" w:cs="Baloo"/>
        </w:rPr>
        <w:t>Válvulas balanceadoras (</w:t>
      </w:r>
      <w:proofErr w:type="spellStart"/>
      <w:r w:rsidRPr="009849B8">
        <w:rPr>
          <w:rFonts w:ascii="Baloo" w:eastAsia="Baloo" w:hAnsi="Baloo" w:cs="Baloo"/>
        </w:rPr>
        <w:t>Circuite</w:t>
      </w:r>
      <w:proofErr w:type="spellEnd"/>
      <w:r w:rsidRPr="009849B8">
        <w:rPr>
          <w:rFonts w:ascii="Baloo" w:eastAsia="Baloo" w:hAnsi="Baloo" w:cs="Baloo"/>
        </w:rPr>
        <w:t xml:space="preserve"> Setter Valve)</w:t>
      </w:r>
    </w:p>
    <w:p w14:paraId="3274A822" w14:textId="77777777" w:rsidR="00CA1585" w:rsidRPr="009849B8" w:rsidRDefault="00CA1585" w:rsidP="00185EF8">
      <w:pPr>
        <w:rPr>
          <w:rFonts w:eastAsia="Museo Sans 100" w:cs="Museo Sans 100"/>
        </w:rPr>
      </w:pPr>
      <w:r w:rsidRPr="009849B8">
        <w:rPr>
          <w:rFonts w:eastAsia="Museo Sans 100" w:cs="Museo Sans 100"/>
        </w:rPr>
        <w:t xml:space="preserve">Se instalarán en el sistema de recirculación de agua caliente en cada nivel, para regular el flujo, deberán ser de latón sin plomo y cumplir las normas ANSI / NSF-61 Anexo G. </w:t>
      </w:r>
    </w:p>
    <w:p w14:paraId="4062E9B5" w14:textId="77777777" w:rsidR="00CA1585" w:rsidRPr="009849B8" w:rsidRDefault="00CA1585" w:rsidP="00185EF8">
      <w:pPr>
        <w:rPr>
          <w:rFonts w:ascii="Baloo" w:eastAsia="Baloo" w:hAnsi="Baloo" w:cs="Baloo"/>
        </w:rPr>
      </w:pPr>
      <w:r w:rsidRPr="009849B8">
        <w:rPr>
          <w:rFonts w:ascii="Baloo" w:eastAsia="Baloo" w:hAnsi="Baloo" w:cs="Baloo"/>
        </w:rPr>
        <w:lastRenderedPageBreak/>
        <w:t>Manómetros.</w:t>
      </w:r>
    </w:p>
    <w:p w14:paraId="2DAC97ED" w14:textId="77777777" w:rsidR="00CA1585" w:rsidRPr="009849B8" w:rsidRDefault="00CA1585" w:rsidP="00185EF8">
      <w:pPr>
        <w:rPr>
          <w:rFonts w:eastAsia="Museo Sans 100" w:cs="Museo Sans 100"/>
        </w:rPr>
      </w:pPr>
      <w:r w:rsidRPr="009849B8">
        <w:rPr>
          <w:rFonts w:eastAsia="Museo Sans 100" w:cs="Museo Sans 100"/>
        </w:rPr>
        <w:t xml:space="preserve">Se instalarán manómetros de Ø1 ¼” de acero inoxidable 316 del tipo </w:t>
      </w:r>
      <w:proofErr w:type="spellStart"/>
      <w:r w:rsidRPr="009849B8">
        <w:rPr>
          <w:rFonts w:eastAsia="Museo Sans 100" w:cs="Museo Sans 100"/>
        </w:rPr>
        <w:t>Liquid-filled</w:t>
      </w:r>
      <w:proofErr w:type="spellEnd"/>
      <w:r w:rsidRPr="009849B8">
        <w:rPr>
          <w:rFonts w:eastAsia="Museo Sans 100" w:cs="Museo Sans 100"/>
        </w:rPr>
        <w:t>, con acople de bronce Ø1/4” escala 0/160PSI; con precisión ASME Grade 1ª.</w:t>
      </w:r>
    </w:p>
    <w:p w14:paraId="514D2A66" w14:textId="77777777" w:rsidR="00CA1585" w:rsidRPr="009849B8" w:rsidRDefault="00CA1585" w:rsidP="00185EF8">
      <w:pPr>
        <w:rPr>
          <w:rFonts w:ascii="Baloo" w:eastAsia="Baloo" w:hAnsi="Baloo" w:cs="Baloo"/>
        </w:rPr>
      </w:pPr>
      <w:r w:rsidRPr="009849B8">
        <w:rPr>
          <w:rFonts w:ascii="Baloo" w:eastAsia="Baloo" w:hAnsi="Baloo" w:cs="Baloo"/>
        </w:rPr>
        <w:t>Grifos</w:t>
      </w:r>
    </w:p>
    <w:p w14:paraId="186079F4" w14:textId="77777777" w:rsidR="00CA1585" w:rsidRPr="009849B8" w:rsidRDefault="00CA1585" w:rsidP="00185EF8">
      <w:pPr>
        <w:rPr>
          <w:rFonts w:eastAsia="Museo Sans 100" w:cs="Museo Sans 100"/>
        </w:rPr>
      </w:pPr>
      <w:r w:rsidRPr="009849B8">
        <w:rPr>
          <w:rFonts w:eastAsia="Museo Sans 100" w:cs="Museo Sans 100"/>
        </w:rPr>
        <w:t>Serán de Ø1/2” junta de conexión roscada y toma para conexión de manguera diseñados para una presión de operación de 125PSI-CWP.</w:t>
      </w:r>
    </w:p>
    <w:p w14:paraId="48333286" w14:textId="77777777" w:rsidR="00CA1585" w:rsidRPr="009849B8" w:rsidRDefault="00CA1585" w:rsidP="00185EF8">
      <w:pPr>
        <w:rPr>
          <w:rFonts w:eastAsia="Museo Sans 100" w:cs="Museo Sans 100"/>
        </w:rPr>
      </w:pPr>
      <w:r w:rsidRPr="009849B8">
        <w:rPr>
          <w:rFonts w:eastAsia="Museo Sans 100" w:cs="Museo Sans 100"/>
        </w:rPr>
        <w:t>Medidores de Flujo para Acometidas de A.N.D.A.</w:t>
      </w:r>
    </w:p>
    <w:p w14:paraId="6F2610F3" w14:textId="77777777" w:rsidR="00CA1585" w:rsidRPr="009849B8" w:rsidRDefault="00CA1585" w:rsidP="00185EF8">
      <w:pPr>
        <w:rPr>
          <w:rFonts w:eastAsia="Museo Sans 100" w:cs="Museo Sans 100"/>
        </w:rPr>
      </w:pPr>
      <w:r w:rsidRPr="009849B8">
        <w:rPr>
          <w:rFonts w:eastAsia="Museo Sans 100" w:cs="Museo Sans 100"/>
        </w:rPr>
        <w:t>Se deberá gestionar en A.N.D.A. la factibilidad de conexión de la acometida con el acueducto existente para el llenado de las cisternas a implementar en el recinto.</w:t>
      </w:r>
    </w:p>
    <w:p w14:paraId="2265250D" w14:textId="77777777" w:rsidR="00CA1585" w:rsidRPr="009849B8" w:rsidRDefault="00CA1585" w:rsidP="00185EF8">
      <w:pPr>
        <w:rPr>
          <w:rFonts w:eastAsia="Museo Sans 100" w:cs="Museo Sans 100"/>
        </w:rPr>
      </w:pPr>
      <w:r w:rsidRPr="009849B8">
        <w:rPr>
          <w:rFonts w:eastAsia="Museo Sans 100" w:cs="Museo Sans 100"/>
        </w:rPr>
        <w:t>Amortiguadores de Golpe de Ariete (W.H.A. Ø3/4”)</w:t>
      </w:r>
    </w:p>
    <w:p w14:paraId="1D4B376C" w14:textId="77777777" w:rsidR="00CA1585" w:rsidRPr="009849B8" w:rsidRDefault="00CA1585" w:rsidP="00185EF8">
      <w:pPr>
        <w:rPr>
          <w:rFonts w:eastAsia="Museo Sans 100" w:cs="Museo Sans 100"/>
        </w:rPr>
      </w:pPr>
      <w:r w:rsidRPr="009849B8">
        <w:rPr>
          <w:rFonts w:eastAsia="Museo Sans 100" w:cs="Museo Sans 100"/>
        </w:rPr>
        <w:t>Se instalarán Amortiguadores de Golpe de Ariete (</w:t>
      </w:r>
      <w:proofErr w:type="spellStart"/>
      <w:r w:rsidRPr="009849B8">
        <w:rPr>
          <w:rFonts w:eastAsia="Museo Sans 100" w:cs="Museo Sans 100"/>
        </w:rPr>
        <w:t>Water</w:t>
      </w:r>
      <w:proofErr w:type="spellEnd"/>
      <w:r w:rsidRPr="009849B8">
        <w:rPr>
          <w:rFonts w:eastAsia="Museo Sans 100" w:cs="Museo Sans 100"/>
        </w:rPr>
        <w:t xml:space="preserve"> </w:t>
      </w:r>
      <w:proofErr w:type="spellStart"/>
      <w:r w:rsidRPr="009849B8">
        <w:rPr>
          <w:rFonts w:eastAsia="Museo Sans 100" w:cs="Museo Sans 100"/>
        </w:rPr>
        <w:t>Hammer</w:t>
      </w:r>
      <w:proofErr w:type="spellEnd"/>
      <w:r w:rsidRPr="009849B8">
        <w:rPr>
          <w:rFonts w:eastAsia="Museo Sans 100" w:cs="Museo Sans 100"/>
        </w:rPr>
        <w:t xml:space="preserve"> </w:t>
      </w:r>
      <w:proofErr w:type="spellStart"/>
      <w:r w:rsidRPr="009849B8">
        <w:rPr>
          <w:rFonts w:eastAsia="Museo Sans 100" w:cs="Museo Sans 100"/>
        </w:rPr>
        <w:t>Arrestor</w:t>
      </w:r>
      <w:proofErr w:type="spellEnd"/>
      <w:r w:rsidRPr="009849B8">
        <w:rPr>
          <w:rFonts w:eastAsia="Museo Sans 100" w:cs="Museo Sans 100"/>
        </w:rPr>
        <w:t xml:space="preserve">) “Lead Free” (componentes libres de plomo) Marca WATTS Ø3/4" Modelo. LF15M2 </w:t>
      </w:r>
      <w:proofErr w:type="spellStart"/>
      <w:r w:rsidRPr="009849B8">
        <w:rPr>
          <w:rFonts w:eastAsia="Museo Sans 100" w:cs="Museo Sans 100"/>
        </w:rPr>
        <w:t>ó</w:t>
      </w:r>
      <w:proofErr w:type="spellEnd"/>
      <w:r w:rsidRPr="009849B8">
        <w:rPr>
          <w:rFonts w:eastAsia="Museo Sans 100" w:cs="Museo Sans 100"/>
        </w:rPr>
        <w:t xml:space="preserve"> igual calidad; listados y aprobados por IAPMO, ASSE 1010 </w:t>
      </w:r>
      <w:proofErr w:type="spellStart"/>
      <w:r w:rsidRPr="009849B8">
        <w:rPr>
          <w:rFonts w:eastAsia="Museo Sans 100" w:cs="Museo Sans 100"/>
        </w:rPr>
        <w:t>approved</w:t>
      </w:r>
      <w:proofErr w:type="spellEnd"/>
      <w:r w:rsidRPr="009849B8">
        <w:rPr>
          <w:rFonts w:eastAsia="Museo Sans 100" w:cs="Museo Sans 100"/>
        </w:rPr>
        <w:t>, ANSI A 112.26.1M, PDI WH201; o de igual calidad.</w:t>
      </w:r>
    </w:p>
    <w:p w14:paraId="07A9726B" w14:textId="77777777" w:rsidR="00220646" w:rsidRPr="009849B8" w:rsidRDefault="00220646" w:rsidP="00185EF8">
      <w:pPr>
        <w:rPr>
          <w:rFonts w:ascii="Baloo" w:eastAsia="Baloo" w:hAnsi="Baloo" w:cs="Baloo"/>
        </w:rPr>
      </w:pPr>
    </w:p>
    <w:p w14:paraId="669DD3DC" w14:textId="77777777" w:rsidR="00220646" w:rsidRPr="009849B8" w:rsidRDefault="00220646" w:rsidP="00185EF8">
      <w:pPr>
        <w:rPr>
          <w:rFonts w:ascii="Baloo" w:eastAsia="Baloo" w:hAnsi="Baloo" w:cs="Baloo"/>
        </w:rPr>
      </w:pPr>
    </w:p>
    <w:p w14:paraId="6999D996" w14:textId="0A973A22" w:rsidR="00CA1585" w:rsidRPr="009849B8" w:rsidRDefault="00CA1585" w:rsidP="00185EF8">
      <w:pPr>
        <w:rPr>
          <w:rFonts w:ascii="Baloo" w:eastAsia="Baloo" w:hAnsi="Baloo" w:cs="Baloo"/>
        </w:rPr>
      </w:pPr>
      <w:r w:rsidRPr="009849B8">
        <w:rPr>
          <w:rFonts w:ascii="Baloo" w:eastAsia="Baloo" w:hAnsi="Baloo" w:cs="Baloo"/>
        </w:rPr>
        <w:t>Juntas de expansión amortiguadora de vibraciones simples</w:t>
      </w:r>
    </w:p>
    <w:p w14:paraId="4E3D47E7" w14:textId="77777777" w:rsidR="00CA1585" w:rsidRPr="009849B8" w:rsidRDefault="00CA1585" w:rsidP="00185EF8">
      <w:pPr>
        <w:rPr>
          <w:rFonts w:eastAsia="Museo Sans 100" w:cs="Museo Sans 100"/>
        </w:rPr>
      </w:pPr>
      <w:r w:rsidRPr="009849B8">
        <w:rPr>
          <w:rFonts w:eastAsia="Museo Sans 100" w:cs="Museo Sans 100"/>
        </w:rPr>
        <w:t>Estas piezas están diseñadas para reducir y eliminar vibraciones mecánicas y sus consecuencias en cañerías conectadas a fuentes de vibraciones tales como bombas, compresores y equipos rotatorios.  Se colocarán en las tuberías de acuerdo con su diámetro y la ubicación mostrada en planos cercanos a shock absorber (en planos se identifican como shock absorber). Se usará Junta de expansión de caucho con uniones roscadas en tuberías de Ø3/4” a Ø3”, Se pagarán por unidad instalada.</w:t>
      </w:r>
    </w:p>
    <w:p w14:paraId="1B629F0B" w14:textId="77777777" w:rsidR="00206F43" w:rsidRPr="009849B8" w:rsidRDefault="00CA1585" w:rsidP="00185EF8">
      <w:pPr>
        <w:rPr>
          <w:rFonts w:ascii="Baloo" w:eastAsia="Baloo" w:hAnsi="Baloo" w:cs="Baloo"/>
        </w:rPr>
      </w:pPr>
      <w:r w:rsidRPr="009849B8">
        <w:rPr>
          <w:rFonts w:ascii="Baloo" w:eastAsia="Baloo" w:hAnsi="Baloo" w:cs="Baloo"/>
        </w:rPr>
        <w:t>Shock absorber</w:t>
      </w:r>
    </w:p>
    <w:p w14:paraId="2B018501" w14:textId="75E2DDC4" w:rsidR="00CA1585" w:rsidRPr="009849B8" w:rsidRDefault="00CA1585" w:rsidP="00185EF8">
      <w:pPr>
        <w:rPr>
          <w:rFonts w:ascii="Baloo" w:eastAsia="Baloo" w:hAnsi="Baloo" w:cs="Baloo"/>
        </w:rPr>
      </w:pPr>
      <w:r w:rsidRPr="009849B8">
        <w:rPr>
          <w:rFonts w:eastAsia="Museo Sans 100" w:cs="Museo Sans 100"/>
        </w:rPr>
        <w:t>Especificados para disipar la energía generada por cierres de válvulas y grifos, es un amortiguador de golpe de ariete (</w:t>
      </w:r>
      <w:proofErr w:type="spellStart"/>
      <w:r w:rsidRPr="009849B8">
        <w:rPr>
          <w:rFonts w:eastAsia="Museo Sans 100" w:cs="Museo Sans 100"/>
        </w:rPr>
        <w:t>Water</w:t>
      </w:r>
      <w:proofErr w:type="spellEnd"/>
      <w:r w:rsidRPr="009849B8">
        <w:rPr>
          <w:rFonts w:eastAsia="Museo Sans 100" w:cs="Museo Sans 100"/>
        </w:rPr>
        <w:t xml:space="preserve"> </w:t>
      </w:r>
      <w:proofErr w:type="spellStart"/>
      <w:r w:rsidRPr="009849B8">
        <w:rPr>
          <w:rFonts w:eastAsia="Museo Sans 100" w:cs="Museo Sans 100"/>
        </w:rPr>
        <w:t>Hammer</w:t>
      </w:r>
      <w:proofErr w:type="spellEnd"/>
      <w:r w:rsidRPr="009849B8">
        <w:rPr>
          <w:rFonts w:eastAsia="Museo Sans 100" w:cs="Museo Sans 100"/>
        </w:rPr>
        <w:t xml:space="preserve"> </w:t>
      </w:r>
      <w:proofErr w:type="spellStart"/>
      <w:r w:rsidRPr="009849B8">
        <w:rPr>
          <w:rFonts w:eastAsia="Museo Sans 100" w:cs="Museo Sans 100"/>
        </w:rPr>
        <w:t>Arrestor</w:t>
      </w:r>
      <w:proofErr w:type="spellEnd"/>
      <w:r w:rsidRPr="009849B8">
        <w:rPr>
          <w:rFonts w:eastAsia="Museo Sans 100" w:cs="Museo Sans 100"/>
        </w:rPr>
        <w:t>) y se colocará en tuberías de forma horizontal o vertical, deberá tener cuerpo de cobre y pisto de polipropileno. Certificación ANSI/ASSE1010-2004.</w:t>
      </w:r>
    </w:p>
    <w:p w14:paraId="745844FC" w14:textId="77777777" w:rsidR="00CA1585" w:rsidRPr="009849B8" w:rsidRDefault="00CA1585" w:rsidP="00185EF8">
      <w:pPr>
        <w:rPr>
          <w:rFonts w:eastAsia="Museo Sans 100" w:cs="Museo Sans 100"/>
        </w:rPr>
      </w:pPr>
      <w:r w:rsidRPr="009849B8">
        <w:rPr>
          <w:rFonts w:eastAsia="Museo Sans 100" w:cs="Museo Sans 100"/>
        </w:rPr>
        <w:t>Rango de temperatura de 0 a 80 grados centígrados</w:t>
      </w:r>
    </w:p>
    <w:p w14:paraId="795B7EA4" w14:textId="77777777" w:rsidR="00CA1585" w:rsidRPr="009849B8" w:rsidRDefault="00CA1585" w:rsidP="00185EF8">
      <w:pPr>
        <w:rPr>
          <w:rFonts w:eastAsia="Museo Sans 100" w:cs="Museo Sans 100"/>
        </w:rPr>
      </w:pPr>
      <w:r w:rsidRPr="009849B8">
        <w:rPr>
          <w:rFonts w:eastAsia="Museo Sans 100" w:cs="Museo Sans 100"/>
        </w:rPr>
        <w:t>Presión de trabajo de 0 a 400 PSI</w:t>
      </w:r>
    </w:p>
    <w:p w14:paraId="46164699" w14:textId="77777777" w:rsidR="00CA1585" w:rsidRPr="009849B8" w:rsidRDefault="00CA1585" w:rsidP="00185EF8">
      <w:pPr>
        <w:rPr>
          <w:rFonts w:eastAsia="Museo Sans 100" w:cs="Museo Sans 100"/>
        </w:rPr>
      </w:pPr>
      <w:r w:rsidRPr="009849B8">
        <w:rPr>
          <w:rFonts w:eastAsia="Museo Sans 100" w:cs="Museo Sans 100"/>
        </w:rPr>
        <w:t>Se pagarán por unidad instalada, junto con sus accesorios incluidos.</w:t>
      </w:r>
    </w:p>
    <w:p w14:paraId="5F9F4082" w14:textId="77777777" w:rsidR="00CA1585" w:rsidRPr="009849B8" w:rsidRDefault="00CA1585" w:rsidP="00185EF8">
      <w:pPr>
        <w:rPr>
          <w:rFonts w:ascii="Baloo" w:eastAsia="Baloo" w:hAnsi="Baloo" w:cs="Baloo"/>
        </w:rPr>
      </w:pPr>
      <w:r w:rsidRPr="009849B8">
        <w:rPr>
          <w:rFonts w:ascii="Baloo" w:eastAsia="Baloo" w:hAnsi="Baloo" w:cs="Baloo"/>
        </w:rPr>
        <w:t>Colgantes y Abrazaderas.</w:t>
      </w:r>
    </w:p>
    <w:p w14:paraId="7B7AAEC3" w14:textId="77777777" w:rsidR="00CA1585" w:rsidRPr="009849B8" w:rsidRDefault="00CA1585" w:rsidP="00185EF8">
      <w:pPr>
        <w:rPr>
          <w:rFonts w:eastAsia="Museo Sans 100" w:cs="Museo Sans 100"/>
        </w:rPr>
      </w:pPr>
      <w:r w:rsidRPr="009849B8">
        <w:rPr>
          <w:rFonts w:eastAsia="Museo Sans 100" w:cs="Museo Sans 100"/>
        </w:rPr>
        <w:t xml:space="preserve">Se Instalarán colgantes y abrazaderas metálicas marca HILTI, </w:t>
      </w:r>
      <w:proofErr w:type="spellStart"/>
      <w:r w:rsidRPr="009849B8">
        <w:rPr>
          <w:rFonts w:eastAsia="Museo Sans 100" w:cs="Museo Sans 100"/>
        </w:rPr>
        <w:t>Unistrut</w:t>
      </w:r>
      <w:proofErr w:type="spellEnd"/>
      <w:r w:rsidRPr="009849B8">
        <w:rPr>
          <w:rFonts w:eastAsia="Museo Sans 100" w:cs="Museo Sans 100"/>
        </w:rPr>
        <w:t xml:space="preserve"> o de igual calidad la separación máxima entre soportes estará de acuerdo con la siguiente especificación:</w:t>
      </w:r>
    </w:p>
    <w:p w14:paraId="2C8F727E" w14:textId="77777777" w:rsidR="00CA1585" w:rsidRPr="009849B8" w:rsidRDefault="00CA1585" w:rsidP="00185EF8">
      <w:pPr>
        <w:rPr>
          <w:rFonts w:eastAsia="Museo Sans 100" w:cs="Museo Sans 100"/>
        </w:rPr>
      </w:pPr>
      <w:r w:rsidRPr="009849B8">
        <w:rPr>
          <w:rFonts w:eastAsia="Museo Sans 100" w:cs="Museo Sans 100"/>
        </w:rPr>
        <w:t>Colgantes</w:t>
      </w:r>
    </w:p>
    <w:p w14:paraId="162804CC" w14:textId="77777777" w:rsidR="00CA1585" w:rsidRPr="009849B8" w:rsidRDefault="00CA1585" w:rsidP="00185EF8">
      <w:pPr>
        <w:rPr>
          <w:rFonts w:eastAsia="Museo Sans 100" w:cs="Museo Sans 100"/>
        </w:rPr>
      </w:pPr>
      <w:r w:rsidRPr="009849B8">
        <w:rPr>
          <w:rFonts w:eastAsia="Museo Sans 100" w:cs="Museo Sans 100"/>
        </w:rPr>
        <w:lastRenderedPageBreak/>
        <w:t>Separación Horizontal Max. = 1.20 m;</w:t>
      </w:r>
    </w:p>
    <w:p w14:paraId="184CC25B" w14:textId="77777777" w:rsidR="00CA1585" w:rsidRPr="009849B8" w:rsidRDefault="00CA1585" w:rsidP="00185EF8">
      <w:pPr>
        <w:rPr>
          <w:rFonts w:eastAsia="Museo Sans 100" w:cs="Museo Sans 100"/>
        </w:rPr>
      </w:pPr>
      <w:r w:rsidRPr="009849B8">
        <w:rPr>
          <w:rFonts w:eastAsia="Museo Sans 100" w:cs="Museo Sans 100"/>
        </w:rPr>
        <w:t>Separación Vertical Max. = 3.00 m.</w:t>
      </w:r>
    </w:p>
    <w:p w14:paraId="53C8D208" w14:textId="77777777" w:rsidR="00CA1585" w:rsidRPr="009849B8" w:rsidRDefault="00CA1585" w:rsidP="00185EF8">
      <w:pPr>
        <w:rPr>
          <w:rFonts w:eastAsia="Museo Sans 100" w:cs="Museo Sans 100"/>
        </w:rPr>
      </w:pPr>
      <w:r w:rsidRPr="009849B8">
        <w:rPr>
          <w:rFonts w:eastAsia="Museo Sans 100" w:cs="Museo Sans 100"/>
        </w:rPr>
        <w:t>Anclajes de Concreto.</w:t>
      </w:r>
    </w:p>
    <w:p w14:paraId="5A2E66DB" w14:textId="77777777" w:rsidR="00CA1585" w:rsidRPr="009849B8" w:rsidRDefault="00CA1585" w:rsidP="00185EF8">
      <w:pPr>
        <w:rPr>
          <w:rFonts w:eastAsia="Museo Sans 100" w:cs="Museo Sans 100"/>
        </w:rPr>
      </w:pPr>
      <w:r w:rsidRPr="009849B8">
        <w:rPr>
          <w:rFonts w:eastAsia="Museo Sans 100" w:cs="Museo Sans 100"/>
        </w:rPr>
        <w:t>En todo cambio de dirección vertical o horizontal de las tuberías enterradas mayores Ø1 ½” se deberá proporcionar un anclaje de concreto de acuerdo al detalle mostrado en la hoja de los detalles Hidráulicos; utilizando para ello concreto de una resistencia de 210 Kg/cm2, en cambios de dirección vertical con empuje hacia arriba la tubería será sujetada al anclaje con abrazaderas metálicas desmontables.</w:t>
      </w:r>
    </w:p>
    <w:p w14:paraId="412CB341" w14:textId="77777777" w:rsidR="00CA1585" w:rsidRPr="009849B8" w:rsidRDefault="00CA1585" w:rsidP="00185EF8">
      <w:pPr>
        <w:rPr>
          <w:rFonts w:ascii="Baloo" w:eastAsia="Baloo" w:hAnsi="Baloo" w:cs="Baloo"/>
        </w:rPr>
      </w:pPr>
      <w:r w:rsidRPr="009849B8">
        <w:rPr>
          <w:rFonts w:ascii="Baloo" w:eastAsia="Baloo" w:hAnsi="Baloo" w:cs="Baloo"/>
        </w:rPr>
        <w:t>Cajas para Válvulas.</w:t>
      </w:r>
    </w:p>
    <w:p w14:paraId="6AE59A54" w14:textId="77777777" w:rsidR="00CA1585" w:rsidRPr="009849B8" w:rsidRDefault="00CA1585" w:rsidP="00185EF8">
      <w:pPr>
        <w:rPr>
          <w:rFonts w:eastAsia="Museo Sans 100" w:cs="Museo Sans 100"/>
        </w:rPr>
      </w:pPr>
      <w:r w:rsidRPr="009849B8">
        <w:rPr>
          <w:rFonts w:eastAsia="Museo Sans 100" w:cs="Museo Sans 100"/>
        </w:rPr>
        <w:t>Serán de mampostería con bloque de albañilería, según el detalle mostrado en la hoja del plano de los Detalles Hidráulicos, el suelo para la cimentación de estas estructuras deberá nivelarse y compactarse con una capa de 20 cm de suelo cemento proporción 1:20.</w:t>
      </w:r>
    </w:p>
    <w:p w14:paraId="055E80EE" w14:textId="77777777" w:rsidR="00CA1585" w:rsidRPr="009849B8" w:rsidRDefault="00CA1585" w:rsidP="00185EF8">
      <w:pPr>
        <w:rPr>
          <w:rFonts w:ascii="Baloo" w:eastAsia="Baloo" w:hAnsi="Baloo" w:cs="Baloo"/>
        </w:rPr>
      </w:pPr>
      <w:r w:rsidRPr="009849B8">
        <w:rPr>
          <w:rFonts w:ascii="Baloo" w:eastAsia="Baloo" w:hAnsi="Baloo" w:cs="Baloo"/>
        </w:rPr>
        <w:t>Pozo para Válvulas.</w:t>
      </w:r>
    </w:p>
    <w:p w14:paraId="1584DA0B" w14:textId="77777777" w:rsidR="00CA1585" w:rsidRPr="009849B8" w:rsidRDefault="00CA1585" w:rsidP="00185EF8">
      <w:pPr>
        <w:rPr>
          <w:rFonts w:eastAsia="Museo Sans 100" w:cs="Museo Sans 100"/>
        </w:rPr>
      </w:pPr>
      <w:r w:rsidRPr="009849B8">
        <w:rPr>
          <w:rFonts w:eastAsia="Museo Sans 100" w:cs="Museo Sans 100"/>
        </w:rPr>
        <w:t xml:space="preserve">Serán de mampostería de ladrillo de obra, según el detalle mostrado en la hoja del plano de los Detalles Hidráulicos, el suelo para la cimentación de estas estructuras deberá nivelarse y compactarse con una capa de 20 cm de suelo cemento proporción 1:20. Se construirá de acuerdo con especificación de ANDA. Fondo con grava </w:t>
      </w:r>
    </w:p>
    <w:p w14:paraId="24AD9896" w14:textId="77777777" w:rsidR="00CA1585" w:rsidRPr="009849B8" w:rsidRDefault="00CA1585" w:rsidP="00185EF8">
      <w:pPr>
        <w:rPr>
          <w:rFonts w:ascii="Baloo" w:eastAsia="Baloo" w:hAnsi="Baloo" w:cs="Baloo"/>
        </w:rPr>
      </w:pPr>
      <w:r w:rsidRPr="009849B8">
        <w:rPr>
          <w:rFonts w:ascii="Baloo" w:eastAsia="Baloo" w:hAnsi="Baloo" w:cs="Baloo"/>
        </w:rPr>
        <w:t>Trampa de grasas</w:t>
      </w:r>
    </w:p>
    <w:p w14:paraId="32C37BFF" w14:textId="77777777" w:rsidR="00CA1585" w:rsidRPr="009849B8" w:rsidRDefault="00CA1585" w:rsidP="00185EF8">
      <w:pPr>
        <w:rPr>
          <w:rFonts w:eastAsia="Museo Sans 100" w:cs="Museo Sans 100"/>
        </w:rPr>
      </w:pPr>
      <w:r w:rsidRPr="009849B8">
        <w:rPr>
          <w:rFonts w:eastAsia="Museo Sans 100" w:cs="Museo Sans 100"/>
        </w:rPr>
        <w:t xml:space="preserve">Se ubicará en las cocinas, cocinetas y fregaderos. Deberá tener un volumen de 70 litros. Debe ser fabricado en acero inoxidable 430-P4 de 1.5mm, tapa </w:t>
      </w:r>
      <w:proofErr w:type="spellStart"/>
      <w:r w:rsidRPr="009849B8">
        <w:rPr>
          <w:rFonts w:eastAsia="Museo Sans 100" w:cs="Museo Sans 100"/>
        </w:rPr>
        <w:t>antiderrapante</w:t>
      </w:r>
      <w:proofErr w:type="spellEnd"/>
      <w:r w:rsidRPr="009849B8">
        <w:rPr>
          <w:rFonts w:eastAsia="Museo Sans 100" w:cs="Museo Sans 100"/>
        </w:rPr>
        <w:t>, con sello hermético perimetral, entrada y salida de Ø2”, Capacidad de almacenaje 9 kg de grasa, Capacidad de flujo: 38 litros por minuto. Se pagará por unidad instalada y recibida.</w:t>
      </w:r>
    </w:p>
    <w:p w14:paraId="579DBBB7" w14:textId="77777777" w:rsidR="00DD6BA6" w:rsidRPr="009849B8" w:rsidRDefault="00DD6BA6" w:rsidP="00185EF8">
      <w:pPr>
        <w:rPr>
          <w:rFonts w:ascii="Baloo" w:eastAsia="Baloo" w:hAnsi="Baloo" w:cs="Baloo"/>
        </w:rPr>
      </w:pPr>
    </w:p>
    <w:p w14:paraId="3547A4FF" w14:textId="77777777" w:rsidR="00DD6BA6" w:rsidRPr="009849B8" w:rsidRDefault="00DD6BA6" w:rsidP="00185EF8">
      <w:pPr>
        <w:rPr>
          <w:rFonts w:ascii="Baloo" w:eastAsia="Baloo" w:hAnsi="Baloo" w:cs="Baloo"/>
        </w:rPr>
      </w:pPr>
    </w:p>
    <w:p w14:paraId="794D5509" w14:textId="5937305F" w:rsidR="00206F43" w:rsidRPr="009849B8" w:rsidRDefault="00206F43" w:rsidP="00185EF8">
      <w:pPr>
        <w:rPr>
          <w:rFonts w:ascii="Baloo" w:eastAsia="Baloo" w:hAnsi="Baloo" w:cs="Baloo"/>
        </w:rPr>
      </w:pPr>
      <w:r w:rsidRPr="009849B8">
        <w:rPr>
          <w:rFonts w:ascii="Baloo" w:eastAsia="Baloo" w:hAnsi="Baloo" w:cs="Baloo"/>
        </w:rPr>
        <w:t>INSTALACIÓN DE TUBERÍAS.</w:t>
      </w:r>
    </w:p>
    <w:p w14:paraId="26C43B00" w14:textId="77777777" w:rsidR="00206F43" w:rsidRPr="009849B8" w:rsidRDefault="00206F43" w:rsidP="00185EF8">
      <w:pPr>
        <w:rPr>
          <w:rFonts w:ascii="Baloo" w:eastAsia="Baloo" w:hAnsi="Baloo" w:cs="Baloo"/>
        </w:rPr>
      </w:pPr>
      <w:r w:rsidRPr="009849B8">
        <w:rPr>
          <w:rFonts w:ascii="Baloo" w:eastAsia="Baloo" w:hAnsi="Baloo" w:cs="Baloo"/>
        </w:rPr>
        <w:t>Ubicación Planimetría.</w:t>
      </w:r>
    </w:p>
    <w:p w14:paraId="511824DF" w14:textId="77777777" w:rsidR="00206F43" w:rsidRPr="009849B8" w:rsidRDefault="00206F43" w:rsidP="00185EF8">
      <w:pPr>
        <w:rPr>
          <w:rFonts w:eastAsia="Museo Sans 100" w:cs="Museo Sans 100"/>
        </w:rPr>
      </w:pPr>
      <w:r w:rsidRPr="009849B8">
        <w:rPr>
          <w:rFonts w:eastAsia="Museo Sans 100" w:cs="Museo Sans 100"/>
        </w:rPr>
        <w:t>La tubería para agua potable se ubicará en planimetría en la posición mostrada en los planos pudiendo el Ingeniero autorizar cambios de dirección en caso de ser necesario.</w:t>
      </w:r>
    </w:p>
    <w:p w14:paraId="264B6FDB" w14:textId="77777777" w:rsidR="00206F43" w:rsidRPr="009849B8" w:rsidRDefault="00206F43" w:rsidP="00185EF8">
      <w:pPr>
        <w:rPr>
          <w:rFonts w:ascii="Baloo" w:eastAsia="Baloo" w:hAnsi="Baloo" w:cs="Baloo"/>
        </w:rPr>
      </w:pPr>
      <w:r w:rsidRPr="009849B8">
        <w:rPr>
          <w:rFonts w:ascii="Baloo" w:eastAsia="Baloo" w:hAnsi="Baloo" w:cs="Baloo"/>
        </w:rPr>
        <w:t>Excavaciones.</w:t>
      </w:r>
    </w:p>
    <w:p w14:paraId="370EED2A" w14:textId="77777777" w:rsidR="00206F43" w:rsidRPr="009849B8" w:rsidRDefault="00206F43" w:rsidP="00185EF8">
      <w:pPr>
        <w:rPr>
          <w:rFonts w:eastAsia="Museo Sans 100" w:cs="Museo Sans 100"/>
        </w:rPr>
      </w:pPr>
      <w:r w:rsidRPr="009849B8">
        <w:rPr>
          <w:rFonts w:ascii="Baloo" w:eastAsia="Baloo" w:hAnsi="Baloo" w:cs="Baloo"/>
        </w:rPr>
        <w:t>Profundidad de la Zanja en Áreas Vehiculares</w:t>
      </w:r>
      <w:r w:rsidRPr="009849B8">
        <w:rPr>
          <w:rFonts w:eastAsia="Museo Sans 100" w:cs="Museo Sans 100"/>
        </w:rPr>
        <w:t>.</w:t>
      </w:r>
    </w:p>
    <w:p w14:paraId="52AD3E78" w14:textId="77777777" w:rsidR="00206F43" w:rsidRPr="009849B8" w:rsidRDefault="00206F43" w:rsidP="00185EF8">
      <w:pPr>
        <w:rPr>
          <w:rFonts w:eastAsia="Museo Sans 100" w:cs="Museo Sans 100"/>
        </w:rPr>
      </w:pPr>
      <w:r w:rsidRPr="009849B8">
        <w:rPr>
          <w:rFonts w:eastAsia="Museo Sans 100" w:cs="Museo Sans 100"/>
        </w:rPr>
        <w:t>La profundidad de la zanja para la instalación de la tubería de agua potable en áreas vehiculares, será tal, que permita un relleno sobre la corona de la tubería de 1.00 metros como mínimo y de 1.20 metros como máximo, considerando que siempre quedará a un nivel superior al del alcantarillado sanitario con una separación mínima libre de 20 cm. Las intersecciones de las tuberías de agua potable sobre colectores de aguas lluvias, tendrán una separación vertical mínima de 10 cm.</w:t>
      </w:r>
    </w:p>
    <w:p w14:paraId="5B42761B" w14:textId="77777777" w:rsidR="00206F43" w:rsidRPr="009849B8" w:rsidRDefault="00206F43" w:rsidP="00185EF8">
      <w:pPr>
        <w:rPr>
          <w:rFonts w:eastAsia="Museo Sans 100" w:cs="Museo Sans 100"/>
        </w:rPr>
      </w:pPr>
      <w:r w:rsidRPr="009849B8">
        <w:rPr>
          <w:rFonts w:eastAsia="Museo Sans 100" w:cs="Museo Sans 100"/>
        </w:rPr>
        <w:lastRenderedPageBreak/>
        <w:t xml:space="preserve">En casos especiales en que las tuberías deban ser instaladas a profundidades menores o mayores que el mínimo o máximo establecido respectivamente, se deberán tomar las precauciones necesarias para que no se produzcan daños a la tubería por efecto de la carga viva o por el peso del relleno; si por alguna circunstancia no es posible cumplir con los valores mínimos de profundidad recomendados ésta deberá protegerse con un tubo metálico </w:t>
      </w:r>
      <w:proofErr w:type="spellStart"/>
      <w:r w:rsidRPr="009849B8">
        <w:rPr>
          <w:rFonts w:eastAsia="Museo Sans 100" w:cs="Museo Sans 100"/>
        </w:rPr>
        <w:t>ó</w:t>
      </w:r>
      <w:proofErr w:type="spellEnd"/>
      <w:r w:rsidRPr="009849B8">
        <w:rPr>
          <w:rFonts w:eastAsia="Museo Sans 100" w:cs="Museo Sans 100"/>
        </w:rPr>
        <w:t xml:space="preserve"> con un recubrimiento de concreto con una resistencia a la compresión </w:t>
      </w:r>
      <w:proofErr w:type="spellStart"/>
      <w:r w:rsidRPr="009849B8">
        <w:rPr>
          <w:rFonts w:eastAsia="Museo Sans 100" w:cs="Museo Sans 100"/>
        </w:rPr>
        <w:t>f’c</w:t>
      </w:r>
      <w:proofErr w:type="spellEnd"/>
      <w:r w:rsidRPr="009849B8">
        <w:rPr>
          <w:rFonts w:eastAsia="Museo Sans 100" w:cs="Museo Sans 100"/>
        </w:rPr>
        <w:t xml:space="preserve"> no menor a 210 kg/cm² a los 28 días.</w:t>
      </w:r>
    </w:p>
    <w:p w14:paraId="1FB9D4F5" w14:textId="77777777" w:rsidR="00206F43" w:rsidRPr="009849B8" w:rsidRDefault="00206F43" w:rsidP="00185EF8">
      <w:pPr>
        <w:rPr>
          <w:rFonts w:ascii="Baloo" w:eastAsia="Baloo" w:hAnsi="Baloo" w:cs="Baloo"/>
        </w:rPr>
      </w:pPr>
      <w:r w:rsidRPr="009849B8">
        <w:rPr>
          <w:rFonts w:ascii="Baloo" w:eastAsia="Baloo" w:hAnsi="Baloo" w:cs="Baloo"/>
        </w:rPr>
        <w:t>Ancho y forma de las Zanjas.</w:t>
      </w:r>
    </w:p>
    <w:p w14:paraId="372B8B1A" w14:textId="77777777" w:rsidR="00206F43" w:rsidRPr="009849B8" w:rsidRDefault="00206F43" w:rsidP="00185EF8">
      <w:pPr>
        <w:rPr>
          <w:rFonts w:eastAsia="Museo Sans 100" w:cs="Museo Sans 100"/>
        </w:rPr>
      </w:pPr>
      <w:r w:rsidRPr="009849B8">
        <w:rPr>
          <w:rFonts w:eastAsia="Museo Sans 100" w:cs="Museo Sans 100"/>
        </w:rPr>
        <w:t>La forma de la zanja debe asegurar que sus paredes se mantengan estables bajo cualquier condición de trabajo utilizando para ello sistemas de ademados de ser necesario, prevaleciendo en todo momento la seguridad del personal, cualquier accidente de trabajo causado por negligencia y/o incompetencia en la implementación de medidas de seguridad será responsabilidad directa del contratista.</w:t>
      </w:r>
    </w:p>
    <w:p w14:paraId="1C8444F5" w14:textId="77777777" w:rsidR="00206F43" w:rsidRPr="009849B8" w:rsidRDefault="00206F43" w:rsidP="00185EF8">
      <w:pPr>
        <w:rPr>
          <w:rFonts w:eastAsia="Museo Sans 100" w:cs="Museo Sans 100"/>
        </w:rPr>
      </w:pPr>
      <w:r w:rsidRPr="009849B8">
        <w:rPr>
          <w:rFonts w:eastAsia="Museo Sans 100" w:cs="Museo Sans 100"/>
        </w:rPr>
        <w:t>Las zanjas para la instalación de las tuberías de agua potable tendrán un ancho mínimo igual a 40 cm más el diámetro de la tubería y como máximo de 50 cm más el diámetro de la tubería.</w:t>
      </w:r>
    </w:p>
    <w:p w14:paraId="19561CAF" w14:textId="77777777" w:rsidR="00206F43" w:rsidRPr="009849B8" w:rsidRDefault="00206F43" w:rsidP="00185EF8">
      <w:pPr>
        <w:rPr>
          <w:rFonts w:eastAsia="Museo Sans 100" w:cs="Museo Sans 100"/>
        </w:rPr>
      </w:pPr>
      <w:r w:rsidRPr="009849B8">
        <w:rPr>
          <w:rFonts w:eastAsia="Museo Sans 100" w:cs="Museo Sans 100"/>
        </w:rPr>
        <w:t>La superficie de las zanjas deberá prepararse previamente a la instalación de tuberías y deberá incluir los siguientes elementos:</w:t>
      </w:r>
    </w:p>
    <w:p w14:paraId="17972976" w14:textId="77777777" w:rsidR="00206F43" w:rsidRPr="009849B8" w:rsidRDefault="00206F43" w:rsidP="00185EF8">
      <w:pPr>
        <w:rPr>
          <w:rFonts w:eastAsia="Museo Sans 100" w:cs="Museo Sans 100"/>
        </w:rPr>
      </w:pPr>
      <w:r w:rsidRPr="009849B8">
        <w:rPr>
          <w:rFonts w:eastAsia="Museo Sans 100" w:cs="Museo Sans 100"/>
        </w:rPr>
        <w:t xml:space="preserve">a) Fundación </w:t>
      </w:r>
    </w:p>
    <w:p w14:paraId="1D1E5D13" w14:textId="77777777" w:rsidR="00206F43" w:rsidRPr="009849B8" w:rsidRDefault="00206F43" w:rsidP="00185EF8">
      <w:pPr>
        <w:rPr>
          <w:rFonts w:eastAsia="Museo Sans 100" w:cs="Museo Sans 100"/>
        </w:rPr>
      </w:pPr>
      <w:r w:rsidRPr="009849B8">
        <w:rPr>
          <w:rFonts w:eastAsia="Museo Sans 100" w:cs="Museo Sans 100"/>
        </w:rPr>
        <w:t>En aquellos casos en el que el terreno sea muy inestable y no pueda proporcionarse un apoyo adecuado a la tubería se deberá excavar una profundidad adicional para restituir el material existente por un material apropiado para estabilizar la fundación.</w:t>
      </w:r>
    </w:p>
    <w:p w14:paraId="30E56723" w14:textId="77777777" w:rsidR="00206F43" w:rsidRPr="009849B8" w:rsidRDefault="00206F43" w:rsidP="00185EF8">
      <w:pPr>
        <w:rPr>
          <w:rFonts w:eastAsia="Museo Sans 100" w:cs="Museo Sans 100"/>
        </w:rPr>
      </w:pPr>
      <w:r w:rsidRPr="009849B8">
        <w:rPr>
          <w:rFonts w:eastAsia="Museo Sans 100" w:cs="Museo Sans 100"/>
        </w:rPr>
        <w:t xml:space="preserve">b) Encamado </w:t>
      </w:r>
    </w:p>
    <w:p w14:paraId="6BB27D42" w14:textId="77777777" w:rsidR="00206F43" w:rsidRPr="009849B8" w:rsidRDefault="00206F43" w:rsidP="00185EF8">
      <w:pPr>
        <w:rPr>
          <w:rFonts w:eastAsia="Museo Sans 100" w:cs="Museo Sans 100"/>
        </w:rPr>
      </w:pPr>
      <w:r w:rsidRPr="009849B8">
        <w:rPr>
          <w:rFonts w:eastAsia="Museo Sans 100" w:cs="Museo Sans 100"/>
        </w:rPr>
        <w:t>Se deberá proporcionar una superficie de apoyo longitudinal uniforme y adecuado bajo la tubería debiendo aplicar para ello una capa de 10cm de suelo cemento con una proporción de 1:20; la densidad de compactación no será menor del 90% de la densidad máxima obtenida en el laboratorio según el procedimiento establecido en la norma ASTM D-558 (AASHTO T-134) con humedades cercanas a la óptima.</w:t>
      </w:r>
    </w:p>
    <w:p w14:paraId="0DDD3C58" w14:textId="77777777" w:rsidR="009B5A04" w:rsidRPr="009849B8" w:rsidRDefault="009B5A04" w:rsidP="00185EF8">
      <w:pPr>
        <w:rPr>
          <w:rFonts w:ascii="Baloo" w:eastAsia="Baloo" w:hAnsi="Baloo" w:cs="Baloo"/>
        </w:rPr>
      </w:pPr>
    </w:p>
    <w:p w14:paraId="397C3B1F" w14:textId="1F1BF045" w:rsidR="00206F43" w:rsidRPr="009849B8" w:rsidRDefault="00206F43" w:rsidP="00185EF8">
      <w:pPr>
        <w:rPr>
          <w:rFonts w:ascii="Baloo" w:eastAsia="Baloo" w:hAnsi="Baloo" w:cs="Baloo"/>
        </w:rPr>
      </w:pPr>
      <w:r w:rsidRPr="009849B8">
        <w:rPr>
          <w:rFonts w:ascii="Baloo" w:eastAsia="Baloo" w:hAnsi="Baloo" w:cs="Baloo"/>
        </w:rPr>
        <w:t>COMPACTACIÓN DE TUBERÍAS.</w:t>
      </w:r>
    </w:p>
    <w:p w14:paraId="6DF4EEB3" w14:textId="77777777" w:rsidR="00206F43" w:rsidRPr="009849B8" w:rsidRDefault="00206F43" w:rsidP="00185EF8">
      <w:pPr>
        <w:rPr>
          <w:rFonts w:eastAsia="Museo Sans 100" w:cs="Museo Sans 100"/>
        </w:rPr>
      </w:pPr>
      <w:r w:rsidRPr="009849B8">
        <w:rPr>
          <w:rFonts w:eastAsia="Museo Sans 100" w:cs="Museo Sans 100"/>
        </w:rPr>
        <w:t>La compactación de la tubería se hará manualmente utilizando de preferencia un material no plástico, preferentemente granular, y sin materia orgánica. El tamaño máximo en capas de 10 cm hasta alcanzar una altura de 30 cm sobre la corona del tubo; posteriormente se podrá aplicar una compactación mecánica, aplicando el material de relleno en capas de 15 cm como máximo; la densidad de compactación no será menor del 90% de la densidad máxima obtenida en el laboratorio según el procedimiento establecido en la norma ASTM D-558 (AASHTO T-134) con humedades cercanas a la óptima.</w:t>
      </w:r>
    </w:p>
    <w:p w14:paraId="544CD273" w14:textId="4D19C708" w:rsidR="00185EF8" w:rsidRPr="009849B8" w:rsidRDefault="00185EF8" w:rsidP="00185EF8">
      <w:pPr>
        <w:rPr>
          <w:rFonts w:eastAsia="Museo Sans 100" w:cs="Museo Sans 100"/>
        </w:rPr>
      </w:pPr>
      <w:r w:rsidRPr="009849B8">
        <w:rPr>
          <w:rFonts w:ascii="Baloo" w:eastAsia="Baloo" w:hAnsi="Baloo" w:cs="Baloo"/>
        </w:rPr>
        <w:t>INSTALACIÓN DE TUBERÍAS</w:t>
      </w:r>
      <w:r w:rsidRPr="009849B8">
        <w:rPr>
          <w:rFonts w:eastAsia="Museo Sans 100" w:cs="Museo Sans 100"/>
        </w:rPr>
        <w:t>.</w:t>
      </w:r>
    </w:p>
    <w:p w14:paraId="5B90168F" w14:textId="77777777" w:rsidR="00185EF8" w:rsidRPr="009849B8" w:rsidRDefault="00185EF8" w:rsidP="00185EF8">
      <w:pPr>
        <w:rPr>
          <w:rFonts w:eastAsia="Museo Sans 100" w:cs="Museo Sans 100"/>
        </w:rPr>
      </w:pPr>
      <w:r w:rsidRPr="009849B8">
        <w:rPr>
          <w:rFonts w:ascii="Baloo" w:eastAsia="Baloo" w:hAnsi="Baloo" w:cs="Baloo"/>
        </w:rPr>
        <w:t>Tuberías Enterradas</w:t>
      </w:r>
      <w:r w:rsidRPr="009849B8">
        <w:rPr>
          <w:rFonts w:eastAsia="Museo Sans 100" w:cs="Museo Sans 100"/>
        </w:rPr>
        <w:t>.</w:t>
      </w:r>
    </w:p>
    <w:p w14:paraId="012386BB" w14:textId="24E0B518" w:rsidR="00185EF8" w:rsidRPr="009849B8" w:rsidRDefault="00185EF8" w:rsidP="00185EF8">
      <w:pPr>
        <w:rPr>
          <w:rFonts w:eastAsia="Museo Sans 100" w:cs="Museo Sans 100"/>
        </w:rPr>
      </w:pPr>
      <w:r w:rsidRPr="009849B8">
        <w:rPr>
          <w:rFonts w:eastAsia="Museo Sans 100" w:cs="Museo Sans 100"/>
        </w:rPr>
        <w:t xml:space="preserve">Estas se instalarán de acuerdo a la configuración mostrada en los planos a una profundidad de 1.00 m como mínimo en áreas vehiculares y 50 cm dentro de las edificaciones, los elementos estructurales y paredes deberán atravesarse utilizando pasa tubos para ello deberá consultarse previamente con el especialista de estructuras, las tuberías deberán respetar una separación mínima de 20 cm para no interferir con el funcionamiento de otros sistemas de líneas vitales; </w:t>
      </w:r>
      <w:r w:rsidRPr="009849B8">
        <w:rPr>
          <w:rFonts w:eastAsia="Museo Sans 100" w:cs="Museo Sans 100"/>
        </w:rPr>
        <w:lastRenderedPageBreak/>
        <w:t>en el caso de la instalación de tuberías metálicas enterradas estas deberán protegerse con un revestimiento asfaltico anticorrosivo para tuberías.</w:t>
      </w:r>
    </w:p>
    <w:p w14:paraId="4AF461DD" w14:textId="133BA473" w:rsidR="00185EF8" w:rsidRPr="009849B8" w:rsidRDefault="00185EF8" w:rsidP="00185EF8">
      <w:pPr>
        <w:rPr>
          <w:rFonts w:ascii="Baloo" w:eastAsia="Baloo" w:hAnsi="Baloo" w:cs="Baloo"/>
        </w:rPr>
      </w:pPr>
      <w:r w:rsidRPr="009849B8">
        <w:rPr>
          <w:rFonts w:ascii="Baloo" w:eastAsia="Baloo" w:hAnsi="Baloo" w:cs="Baloo"/>
        </w:rPr>
        <w:t>Tuberías Colgadas.</w:t>
      </w:r>
    </w:p>
    <w:p w14:paraId="1C5B4264" w14:textId="77777777" w:rsidR="00185EF8" w:rsidRPr="009849B8" w:rsidRDefault="00185EF8" w:rsidP="00185EF8">
      <w:pPr>
        <w:rPr>
          <w:rFonts w:eastAsia="Museo Sans 100" w:cs="Museo Sans 100"/>
        </w:rPr>
      </w:pPr>
      <w:r w:rsidRPr="009849B8">
        <w:rPr>
          <w:rFonts w:eastAsia="Museo Sans 100" w:cs="Museo Sans 100"/>
        </w:rPr>
        <w:t>Serán Instaladas de acuerdo con la configuración mostrada en los planos utilizando para ello abrazaderas, colgantes, tensores metálicos; como medidas de seguridad se recomienda:</w:t>
      </w:r>
    </w:p>
    <w:p w14:paraId="740EB2DE" w14:textId="77777777" w:rsidR="00185EF8" w:rsidRPr="009849B8" w:rsidRDefault="00185EF8" w:rsidP="00185EF8">
      <w:pPr>
        <w:rPr>
          <w:rFonts w:eastAsia="Museo Sans 100" w:cs="Museo Sans 100"/>
        </w:rPr>
      </w:pPr>
      <w:r w:rsidRPr="009849B8">
        <w:rPr>
          <w:rFonts w:eastAsia="Museo Sans 100" w:cs="Museo Sans 100"/>
        </w:rPr>
        <w:t>Para evitar daños en las tuberías al utilizar abrazaderas metálicas se deberá colocar una cinta de protección de hule para evitar el roce entre ambos elementos.</w:t>
      </w:r>
    </w:p>
    <w:p w14:paraId="72F0E5DB" w14:textId="77777777" w:rsidR="00185EF8" w:rsidRPr="009849B8" w:rsidRDefault="00185EF8" w:rsidP="00185EF8">
      <w:pPr>
        <w:rPr>
          <w:rFonts w:eastAsia="Museo Sans 100" w:cs="Museo Sans 100"/>
        </w:rPr>
      </w:pPr>
      <w:r w:rsidRPr="009849B8">
        <w:rPr>
          <w:rFonts w:eastAsia="Museo Sans 100" w:cs="Museo Sans 100"/>
        </w:rPr>
        <w:t>La tubería no debe soportar el peso de las válvulas; éstas deberán fijarse independientemente, de modo que los esfuerzos no se transmitan a la tubería.</w:t>
      </w:r>
    </w:p>
    <w:p w14:paraId="1EAF0277" w14:textId="77777777" w:rsidR="00185EF8" w:rsidRPr="009849B8" w:rsidRDefault="00185EF8" w:rsidP="00185EF8">
      <w:pPr>
        <w:rPr>
          <w:rFonts w:eastAsia="Museo Sans 100" w:cs="Museo Sans 100"/>
        </w:rPr>
      </w:pPr>
      <w:r w:rsidRPr="009849B8">
        <w:rPr>
          <w:rFonts w:eastAsia="Museo Sans 100" w:cs="Museo Sans 100"/>
        </w:rPr>
        <w:t>Las tuberías aéreas verticales (Montantes) se deberán anclar adecuadamente para que su peso no sea sostenido por las tuberías horizontales, para evitar esfuerzos originados por momentos de flexión y/o torsión que puedan provocar severos daños a la tubería y a los accesorios.</w:t>
      </w:r>
    </w:p>
    <w:p w14:paraId="3AFE451B" w14:textId="5A4CBBE7" w:rsidR="00185EF8" w:rsidRPr="009849B8" w:rsidRDefault="00185EF8" w:rsidP="00185EF8">
      <w:pPr>
        <w:rPr>
          <w:rFonts w:ascii="Baloo" w:eastAsia="Baloo" w:hAnsi="Baloo" w:cs="Baloo"/>
        </w:rPr>
      </w:pPr>
      <w:r w:rsidRPr="009849B8">
        <w:rPr>
          <w:rFonts w:ascii="Baloo" w:eastAsia="Baloo" w:hAnsi="Baloo" w:cs="Baloo"/>
        </w:rPr>
        <w:t xml:space="preserve">EQUIPO BOMBEO PARA EL SISTEMA DE AGUA POTABLE. </w:t>
      </w:r>
    </w:p>
    <w:p w14:paraId="47ADE74A" w14:textId="77777777" w:rsidR="00185EF8" w:rsidRPr="009849B8" w:rsidRDefault="00185EF8" w:rsidP="00185EF8">
      <w:pPr>
        <w:rPr>
          <w:rFonts w:ascii="Baloo" w:eastAsia="Baloo" w:hAnsi="Baloo" w:cs="Baloo"/>
        </w:rPr>
      </w:pPr>
      <w:r w:rsidRPr="009849B8">
        <w:rPr>
          <w:rFonts w:ascii="Baloo" w:eastAsia="Baloo" w:hAnsi="Baloo" w:cs="Baloo"/>
        </w:rPr>
        <w:t>CISTERNA No 1</w:t>
      </w:r>
    </w:p>
    <w:p w14:paraId="758ECA7C" w14:textId="77777777" w:rsidR="00185EF8" w:rsidRPr="009849B8" w:rsidRDefault="00185EF8" w:rsidP="00185EF8">
      <w:pPr>
        <w:rPr>
          <w:rFonts w:eastAsia="Museo Sans 100" w:cs="Museo Sans 100"/>
        </w:rPr>
      </w:pPr>
      <w:r w:rsidRPr="009849B8">
        <w:rPr>
          <w:rFonts w:eastAsia="Museo Sans 100" w:cs="Museo Sans 100"/>
        </w:rPr>
        <w:t>Tendrá un sistema de bombeo de alta presión consistente en dos bombas centrifugas de eje vertical cada una con capacidad de un caudal de bombeo de 360 GPM y presión de descarga de 200 PSI, estas funcionaran de manera alternada.</w:t>
      </w:r>
    </w:p>
    <w:p w14:paraId="01FAF7A1" w14:textId="77777777" w:rsidR="00185EF8" w:rsidRPr="009849B8" w:rsidRDefault="00185EF8" w:rsidP="00185EF8">
      <w:pPr>
        <w:rPr>
          <w:rFonts w:eastAsia="Museo Sans 100" w:cs="Museo Sans 100"/>
        </w:rPr>
      </w:pPr>
      <w:r w:rsidRPr="009849B8">
        <w:rPr>
          <w:rFonts w:eastAsia="Museo Sans 100" w:cs="Museo Sans 100"/>
        </w:rPr>
        <w:t>Sera del tipo MTR 64-8/8-1 A-F-A-HUUV (Grundfos) o de igual calidad; la capacidad total del sistema QB = 360 GPM; CDT 200 PSI; potencia 34.0 HP; alimentación 3F/400 V/50 Hz.</w:t>
      </w:r>
    </w:p>
    <w:p w14:paraId="13FA8347" w14:textId="77777777" w:rsidR="00185EF8" w:rsidRPr="009849B8" w:rsidRDefault="00185EF8" w:rsidP="00185EF8">
      <w:pPr>
        <w:rPr>
          <w:rFonts w:eastAsia="Museo Sans 100" w:cs="Museo Sans 100"/>
        </w:rPr>
      </w:pPr>
      <w:r w:rsidRPr="009849B8">
        <w:rPr>
          <w:rFonts w:eastAsia="Museo Sans 100" w:cs="Museo Sans 100"/>
        </w:rPr>
        <w:t>El equipo de bombeo deberá incluir:</w:t>
      </w:r>
    </w:p>
    <w:p w14:paraId="0C8AFF95" w14:textId="77777777" w:rsidR="00185EF8" w:rsidRPr="009849B8" w:rsidRDefault="00185EF8" w:rsidP="00185EF8">
      <w:pPr>
        <w:rPr>
          <w:rFonts w:eastAsia="Museo Sans 100" w:cs="Museo Sans 100"/>
        </w:rPr>
      </w:pPr>
      <w:r w:rsidRPr="009849B8">
        <w:rPr>
          <w:rFonts w:eastAsia="Museo Sans 100" w:cs="Museo Sans 100"/>
        </w:rPr>
        <w:t>Una tarjeta de comunicación con protocolo CAMPUS RTU o BACNET RTU, lazo de ethernet para comunicación de datos con el sistema de monitoreo del proyecto y el conector será RJ-45</w:t>
      </w:r>
    </w:p>
    <w:p w14:paraId="4B7BB7DE" w14:textId="77777777" w:rsidR="00185EF8" w:rsidRPr="009849B8" w:rsidRDefault="00185EF8" w:rsidP="00185EF8">
      <w:pPr>
        <w:rPr>
          <w:rFonts w:ascii="Baloo" w:eastAsia="Baloo" w:hAnsi="Baloo" w:cs="Baloo"/>
        </w:rPr>
      </w:pPr>
      <w:r w:rsidRPr="009849B8">
        <w:rPr>
          <w:rFonts w:ascii="Baloo" w:eastAsia="Baloo" w:hAnsi="Baloo" w:cs="Baloo"/>
        </w:rPr>
        <w:t>Características de las Bombas:</w:t>
      </w:r>
    </w:p>
    <w:p w14:paraId="64499716" w14:textId="77777777" w:rsidR="00185EF8" w:rsidRPr="009849B8" w:rsidRDefault="00185EF8" w:rsidP="00185EF8">
      <w:pPr>
        <w:rPr>
          <w:rFonts w:eastAsia="Museo Sans 100" w:cs="Museo Sans 100"/>
        </w:rPr>
      </w:pPr>
      <w:r w:rsidRPr="009849B8">
        <w:rPr>
          <w:rFonts w:eastAsia="Museo Sans 100" w:cs="Museo Sans 100"/>
        </w:rPr>
        <w:t>Marca Recomendada Grundfos o igual calidad</w:t>
      </w:r>
    </w:p>
    <w:p w14:paraId="76362638" w14:textId="77777777" w:rsidR="00185EF8" w:rsidRPr="009849B8" w:rsidRDefault="00185EF8" w:rsidP="00185EF8">
      <w:pPr>
        <w:rPr>
          <w:rFonts w:eastAsia="Museo Sans 100" w:cs="Museo Sans 100"/>
        </w:rPr>
      </w:pPr>
      <w:r w:rsidRPr="009849B8">
        <w:rPr>
          <w:rFonts w:eastAsia="Museo Sans 100" w:cs="Museo Sans 100"/>
        </w:rPr>
        <w:t>Tipo Centrifuga vertical</w:t>
      </w:r>
    </w:p>
    <w:p w14:paraId="16651C85" w14:textId="77777777" w:rsidR="00185EF8" w:rsidRPr="009849B8" w:rsidRDefault="00185EF8" w:rsidP="00185EF8">
      <w:pPr>
        <w:rPr>
          <w:rFonts w:eastAsia="Museo Sans 100" w:cs="Museo Sans 100"/>
        </w:rPr>
      </w:pPr>
      <w:r w:rsidRPr="009849B8">
        <w:rPr>
          <w:rFonts w:eastAsia="Museo Sans 100" w:cs="Museo Sans 100"/>
        </w:rPr>
        <w:t>Capacidad de cada Bomba 360 G.P.M.</w:t>
      </w:r>
    </w:p>
    <w:p w14:paraId="4003DCA1" w14:textId="77777777" w:rsidR="00185EF8" w:rsidRPr="009849B8" w:rsidRDefault="00185EF8" w:rsidP="00185EF8">
      <w:pPr>
        <w:rPr>
          <w:rFonts w:eastAsia="Museo Sans 100" w:cs="Museo Sans 100"/>
        </w:rPr>
      </w:pPr>
      <w:r w:rsidRPr="009849B8">
        <w:rPr>
          <w:rFonts w:eastAsia="Museo Sans 100" w:cs="Museo Sans 100"/>
        </w:rPr>
        <w:t>Presión de trabajo 200 PSI</w:t>
      </w:r>
    </w:p>
    <w:p w14:paraId="6F33DCCF" w14:textId="77777777" w:rsidR="00185EF8" w:rsidRPr="009849B8" w:rsidRDefault="00185EF8" w:rsidP="00185EF8">
      <w:pPr>
        <w:rPr>
          <w:rFonts w:eastAsia="Museo Sans 100" w:cs="Museo Sans 100"/>
        </w:rPr>
      </w:pPr>
      <w:r w:rsidRPr="009849B8">
        <w:rPr>
          <w:rFonts w:eastAsia="Museo Sans 100" w:cs="Museo Sans 100"/>
        </w:rPr>
        <w:t>Carga Dinámica Total 140 m</w:t>
      </w:r>
    </w:p>
    <w:p w14:paraId="33AAE69D" w14:textId="77777777" w:rsidR="00185EF8" w:rsidRPr="009849B8" w:rsidRDefault="00185EF8" w:rsidP="00185EF8">
      <w:pPr>
        <w:rPr>
          <w:rFonts w:eastAsia="Museo Sans 100" w:cs="Museo Sans 100"/>
        </w:rPr>
      </w:pPr>
      <w:r w:rsidRPr="009849B8">
        <w:rPr>
          <w:rFonts w:eastAsia="Museo Sans 100" w:cs="Museo Sans 100"/>
        </w:rPr>
        <w:t>Eficiencia mínima 70%</w:t>
      </w:r>
    </w:p>
    <w:p w14:paraId="3E5DE0CA" w14:textId="77777777" w:rsidR="00185EF8" w:rsidRPr="009849B8" w:rsidRDefault="00185EF8" w:rsidP="00185EF8">
      <w:pPr>
        <w:rPr>
          <w:rFonts w:eastAsia="Museo Sans 100" w:cs="Museo Sans 100"/>
        </w:rPr>
      </w:pPr>
      <w:r w:rsidRPr="009849B8">
        <w:rPr>
          <w:rFonts w:eastAsia="Museo Sans 100" w:cs="Museo Sans 100"/>
        </w:rPr>
        <w:t>Cabezal de la Bomba Hierro Fundido ASTM 25-B</w:t>
      </w:r>
    </w:p>
    <w:p w14:paraId="3285715C" w14:textId="77777777" w:rsidR="00185EF8" w:rsidRPr="009849B8" w:rsidRDefault="00185EF8" w:rsidP="00185EF8">
      <w:pPr>
        <w:rPr>
          <w:rFonts w:eastAsia="Museo Sans 100" w:cs="Museo Sans 100"/>
        </w:rPr>
      </w:pPr>
      <w:r w:rsidRPr="009849B8">
        <w:rPr>
          <w:rFonts w:eastAsia="Museo Sans 100" w:cs="Museo Sans 100"/>
        </w:rPr>
        <w:t>Cubierta de Cabeza Acero Inoxidable AISI 304</w:t>
      </w:r>
    </w:p>
    <w:p w14:paraId="445AB74E" w14:textId="77777777" w:rsidR="00185EF8" w:rsidRPr="009849B8" w:rsidRDefault="00185EF8" w:rsidP="00185EF8">
      <w:pPr>
        <w:rPr>
          <w:rFonts w:eastAsia="Museo Sans 100" w:cs="Museo Sans 100"/>
        </w:rPr>
      </w:pPr>
      <w:r w:rsidRPr="009849B8">
        <w:rPr>
          <w:rFonts w:eastAsia="Museo Sans 100" w:cs="Museo Sans 100"/>
        </w:rPr>
        <w:t>Impulsor Acero Inoxidable AISI 304</w:t>
      </w:r>
    </w:p>
    <w:p w14:paraId="6736FFDA" w14:textId="77777777" w:rsidR="00185EF8" w:rsidRPr="009849B8" w:rsidRDefault="00185EF8" w:rsidP="00185EF8">
      <w:pPr>
        <w:rPr>
          <w:rFonts w:eastAsia="Museo Sans 100" w:cs="Museo Sans 100"/>
        </w:rPr>
      </w:pPr>
      <w:r w:rsidRPr="009849B8">
        <w:rPr>
          <w:rFonts w:eastAsia="Museo Sans 100" w:cs="Museo Sans 100"/>
        </w:rPr>
        <w:lastRenderedPageBreak/>
        <w:t>Eje Acero Inoxidable AISI 304</w:t>
      </w:r>
    </w:p>
    <w:p w14:paraId="44024A34" w14:textId="77777777" w:rsidR="00185EF8" w:rsidRPr="009849B8" w:rsidRDefault="00185EF8" w:rsidP="00185EF8">
      <w:pPr>
        <w:rPr>
          <w:rFonts w:eastAsia="Museo Sans 100" w:cs="Museo Sans 100"/>
        </w:rPr>
      </w:pPr>
      <w:r w:rsidRPr="009849B8">
        <w:rPr>
          <w:rFonts w:eastAsia="Museo Sans 100" w:cs="Museo Sans 100"/>
        </w:rPr>
        <w:t>Base Acero Inoxidable AISI 304</w:t>
      </w:r>
    </w:p>
    <w:p w14:paraId="26E577F8" w14:textId="77777777" w:rsidR="00185EF8" w:rsidRPr="009849B8" w:rsidRDefault="00185EF8" w:rsidP="00185EF8">
      <w:pPr>
        <w:rPr>
          <w:rFonts w:eastAsia="Museo Sans 100" w:cs="Museo Sans 100"/>
        </w:rPr>
      </w:pPr>
      <w:r w:rsidRPr="009849B8">
        <w:rPr>
          <w:rFonts w:eastAsia="Museo Sans 100" w:cs="Museo Sans 100"/>
        </w:rPr>
        <w:t>Anillo Cierre PTFE</w:t>
      </w:r>
    </w:p>
    <w:p w14:paraId="4C383F15" w14:textId="77777777" w:rsidR="00185EF8" w:rsidRPr="009849B8" w:rsidRDefault="00185EF8" w:rsidP="00185EF8">
      <w:pPr>
        <w:rPr>
          <w:rFonts w:eastAsia="Museo Sans 100" w:cs="Museo Sans 100"/>
        </w:rPr>
      </w:pPr>
      <w:r w:rsidRPr="009849B8">
        <w:rPr>
          <w:rFonts w:eastAsia="Museo Sans 100" w:cs="Museo Sans 100"/>
        </w:rPr>
        <w:t>Piezas Goma EPDM</w:t>
      </w:r>
    </w:p>
    <w:p w14:paraId="24D8E83D" w14:textId="77777777" w:rsidR="00185EF8" w:rsidRPr="009849B8" w:rsidRDefault="00185EF8" w:rsidP="00185EF8">
      <w:pPr>
        <w:rPr>
          <w:rFonts w:eastAsia="Museo Sans 100" w:cs="Museo Sans 100"/>
        </w:rPr>
      </w:pPr>
      <w:r w:rsidRPr="009849B8">
        <w:rPr>
          <w:rFonts w:eastAsia="Museo Sans 100" w:cs="Museo Sans 100"/>
        </w:rPr>
        <w:t>Motor vertical</w:t>
      </w:r>
    </w:p>
    <w:p w14:paraId="30523D4F" w14:textId="77777777" w:rsidR="00185EF8" w:rsidRPr="009849B8" w:rsidRDefault="00185EF8" w:rsidP="00185EF8">
      <w:pPr>
        <w:rPr>
          <w:rFonts w:ascii="Baloo" w:eastAsia="Baloo" w:hAnsi="Baloo" w:cs="Baloo"/>
        </w:rPr>
      </w:pPr>
      <w:r w:rsidRPr="009849B8">
        <w:rPr>
          <w:rFonts w:ascii="Baloo" w:eastAsia="Baloo" w:hAnsi="Baloo" w:cs="Baloo"/>
        </w:rPr>
        <w:t>CISTERNA No 2</w:t>
      </w:r>
    </w:p>
    <w:p w14:paraId="5E06CEAC" w14:textId="77777777" w:rsidR="00185EF8" w:rsidRPr="009849B8" w:rsidRDefault="00185EF8" w:rsidP="00185EF8">
      <w:pPr>
        <w:rPr>
          <w:rFonts w:eastAsia="Museo Sans 100" w:cs="Museo Sans 100"/>
        </w:rPr>
      </w:pPr>
      <w:r w:rsidRPr="009849B8">
        <w:rPr>
          <w:rFonts w:eastAsia="Museo Sans 100" w:cs="Museo Sans 100"/>
        </w:rPr>
        <w:t>Tendrá un sistema de bombeo de baja presión edificio 1 y edificio 2 (edificio 2 sobre cisterna 3) consistente en dos bombas centrifugas de eje vertical cada una con capacidad de un caudal de bombeo de 300 GPM y presión de descarga de 180 PSI.</w:t>
      </w:r>
    </w:p>
    <w:p w14:paraId="4633878F" w14:textId="77777777" w:rsidR="00185EF8" w:rsidRPr="009849B8" w:rsidRDefault="00185EF8" w:rsidP="00185EF8">
      <w:pPr>
        <w:rPr>
          <w:rFonts w:eastAsia="Museo Sans 100" w:cs="Museo Sans 100"/>
        </w:rPr>
      </w:pPr>
      <w:r w:rsidRPr="009849B8">
        <w:rPr>
          <w:rFonts w:eastAsia="Museo Sans 100" w:cs="Museo Sans 100"/>
        </w:rPr>
        <w:t>Sera del tipo MTR 64-7/7 (Grundfos) o de igual calidad; la capacidad total del sistema QB = 300 GPM; CDT 180 PSI; potencia 34.0 HP; alimentación 3F/400 V/50 Hz.</w:t>
      </w:r>
    </w:p>
    <w:p w14:paraId="41E44214" w14:textId="77777777" w:rsidR="00185EF8" w:rsidRPr="009849B8" w:rsidRDefault="00185EF8" w:rsidP="00185EF8">
      <w:pPr>
        <w:rPr>
          <w:rFonts w:eastAsia="Museo Sans 100" w:cs="Museo Sans 100"/>
        </w:rPr>
      </w:pPr>
      <w:r w:rsidRPr="009849B8">
        <w:rPr>
          <w:rFonts w:eastAsia="Museo Sans 100" w:cs="Museo Sans 100"/>
        </w:rPr>
        <w:t>El equipo de bombeo deberá incluir:</w:t>
      </w:r>
    </w:p>
    <w:p w14:paraId="6CC7DDE4" w14:textId="77777777" w:rsidR="00185EF8" w:rsidRPr="009849B8" w:rsidRDefault="00185EF8" w:rsidP="00185EF8">
      <w:pPr>
        <w:rPr>
          <w:rFonts w:eastAsia="Museo Sans 100" w:cs="Museo Sans 100"/>
        </w:rPr>
      </w:pPr>
      <w:r w:rsidRPr="009849B8">
        <w:rPr>
          <w:rFonts w:eastAsia="Museo Sans 100" w:cs="Museo Sans 100"/>
        </w:rPr>
        <w:t>Una tarjeta de comunicación con protocolo CAMPUS RTU o BACNET RTU, lazo de ethernet para comunicación de datos con el sistema de monitoreo del proyecto y el conector será RJ-45.</w:t>
      </w:r>
    </w:p>
    <w:p w14:paraId="4A9871DB" w14:textId="77777777" w:rsidR="00185EF8" w:rsidRPr="009849B8" w:rsidRDefault="00185EF8" w:rsidP="00185EF8">
      <w:pPr>
        <w:rPr>
          <w:rFonts w:ascii="Baloo" w:eastAsia="Baloo" w:hAnsi="Baloo" w:cs="Baloo"/>
        </w:rPr>
      </w:pPr>
      <w:r w:rsidRPr="009849B8">
        <w:rPr>
          <w:rFonts w:ascii="Baloo" w:eastAsia="Baloo" w:hAnsi="Baloo" w:cs="Baloo"/>
        </w:rPr>
        <w:t>Características de las Bombas:</w:t>
      </w:r>
    </w:p>
    <w:p w14:paraId="5554CC7A" w14:textId="77777777" w:rsidR="00185EF8" w:rsidRPr="009849B8" w:rsidRDefault="00185EF8" w:rsidP="00185EF8">
      <w:pPr>
        <w:rPr>
          <w:rFonts w:eastAsia="Museo Sans 100" w:cs="Museo Sans 100"/>
        </w:rPr>
      </w:pPr>
      <w:r w:rsidRPr="009849B8">
        <w:rPr>
          <w:rFonts w:eastAsia="Museo Sans 100" w:cs="Museo Sans 100"/>
        </w:rPr>
        <w:t>Marca Recomendada Grundfos o igual calidad</w:t>
      </w:r>
    </w:p>
    <w:p w14:paraId="31355012" w14:textId="77777777" w:rsidR="00185EF8" w:rsidRPr="009849B8" w:rsidRDefault="00185EF8" w:rsidP="00185EF8">
      <w:pPr>
        <w:rPr>
          <w:rFonts w:eastAsia="Museo Sans 100" w:cs="Museo Sans 100"/>
        </w:rPr>
      </w:pPr>
      <w:r w:rsidRPr="009849B8">
        <w:rPr>
          <w:rFonts w:eastAsia="Museo Sans 100" w:cs="Museo Sans 100"/>
        </w:rPr>
        <w:t>Tipo Centrifuga vertical</w:t>
      </w:r>
    </w:p>
    <w:p w14:paraId="654D7DA8" w14:textId="77777777" w:rsidR="00185EF8" w:rsidRPr="009849B8" w:rsidRDefault="00185EF8" w:rsidP="00185EF8">
      <w:pPr>
        <w:rPr>
          <w:rFonts w:eastAsia="Museo Sans 100" w:cs="Museo Sans 100"/>
        </w:rPr>
      </w:pPr>
      <w:r w:rsidRPr="009849B8">
        <w:rPr>
          <w:rFonts w:eastAsia="Museo Sans 100" w:cs="Museo Sans 100"/>
        </w:rPr>
        <w:t>Capacidad de cada Bomba 300 G.P.M.</w:t>
      </w:r>
    </w:p>
    <w:p w14:paraId="68DA7BEE" w14:textId="77777777" w:rsidR="00185EF8" w:rsidRPr="009849B8" w:rsidRDefault="00185EF8" w:rsidP="00185EF8">
      <w:pPr>
        <w:rPr>
          <w:rFonts w:eastAsia="Museo Sans 100" w:cs="Museo Sans 100"/>
        </w:rPr>
      </w:pPr>
      <w:r w:rsidRPr="009849B8">
        <w:rPr>
          <w:rFonts w:eastAsia="Museo Sans 100" w:cs="Museo Sans 100"/>
        </w:rPr>
        <w:t>Presión de trabajo 180 PSI</w:t>
      </w:r>
    </w:p>
    <w:p w14:paraId="20D15ADD" w14:textId="77777777" w:rsidR="00185EF8" w:rsidRPr="009849B8" w:rsidRDefault="00185EF8" w:rsidP="00185EF8">
      <w:pPr>
        <w:rPr>
          <w:rFonts w:eastAsia="Museo Sans 100" w:cs="Museo Sans 100"/>
        </w:rPr>
      </w:pPr>
      <w:r w:rsidRPr="009849B8">
        <w:rPr>
          <w:rFonts w:eastAsia="Museo Sans 100" w:cs="Museo Sans 100"/>
        </w:rPr>
        <w:t>Carga Dinámica Total 125 m</w:t>
      </w:r>
    </w:p>
    <w:p w14:paraId="1A979E5D" w14:textId="77777777" w:rsidR="00185EF8" w:rsidRPr="009849B8" w:rsidRDefault="00185EF8" w:rsidP="00185EF8">
      <w:pPr>
        <w:rPr>
          <w:rFonts w:eastAsia="Museo Sans 100" w:cs="Museo Sans 100"/>
        </w:rPr>
      </w:pPr>
      <w:r w:rsidRPr="009849B8">
        <w:rPr>
          <w:rFonts w:eastAsia="Museo Sans 100" w:cs="Museo Sans 100"/>
        </w:rPr>
        <w:t>Eficiencia mínima 70%</w:t>
      </w:r>
    </w:p>
    <w:p w14:paraId="45A3139A" w14:textId="77777777" w:rsidR="00185EF8" w:rsidRPr="009849B8" w:rsidRDefault="00185EF8" w:rsidP="00185EF8">
      <w:pPr>
        <w:rPr>
          <w:rFonts w:eastAsia="Museo Sans 100" w:cs="Museo Sans 100"/>
        </w:rPr>
      </w:pPr>
      <w:r w:rsidRPr="009849B8">
        <w:rPr>
          <w:rFonts w:eastAsia="Museo Sans 100" w:cs="Museo Sans 100"/>
        </w:rPr>
        <w:t>Cabezal de la Bomba Hierro Fundido ASTM 25-B</w:t>
      </w:r>
    </w:p>
    <w:p w14:paraId="1C33CF2B" w14:textId="77777777" w:rsidR="00185EF8" w:rsidRPr="009849B8" w:rsidRDefault="00185EF8" w:rsidP="00185EF8">
      <w:pPr>
        <w:rPr>
          <w:rFonts w:eastAsia="Museo Sans 100" w:cs="Museo Sans 100"/>
        </w:rPr>
      </w:pPr>
      <w:r w:rsidRPr="009849B8">
        <w:rPr>
          <w:rFonts w:eastAsia="Museo Sans 100" w:cs="Museo Sans 100"/>
        </w:rPr>
        <w:t>Cubierta de Cabeza Acero Inoxidable AISI 304</w:t>
      </w:r>
    </w:p>
    <w:p w14:paraId="0A9F5E65" w14:textId="77777777" w:rsidR="00185EF8" w:rsidRPr="009849B8" w:rsidRDefault="00185EF8" w:rsidP="00185EF8">
      <w:pPr>
        <w:rPr>
          <w:rFonts w:eastAsia="Museo Sans 100" w:cs="Museo Sans 100"/>
        </w:rPr>
      </w:pPr>
      <w:r w:rsidRPr="009849B8">
        <w:rPr>
          <w:rFonts w:eastAsia="Museo Sans 100" w:cs="Museo Sans 100"/>
        </w:rPr>
        <w:t>Impulsor Acero Inoxidable AISI 304</w:t>
      </w:r>
    </w:p>
    <w:p w14:paraId="1EF4FDE5" w14:textId="77777777" w:rsidR="00185EF8" w:rsidRPr="009849B8" w:rsidRDefault="00185EF8" w:rsidP="00185EF8">
      <w:pPr>
        <w:rPr>
          <w:rFonts w:eastAsia="Museo Sans 100" w:cs="Museo Sans 100"/>
        </w:rPr>
      </w:pPr>
      <w:r w:rsidRPr="009849B8">
        <w:rPr>
          <w:rFonts w:eastAsia="Museo Sans 100" w:cs="Museo Sans 100"/>
        </w:rPr>
        <w:t>Eje Acero Inoxidable AISI 304</w:t>
      </w:r>
    </w:p>
    <w:p w14:paraId="37BCEC52" w14:textId="77777777" w:rsidR="00185EF8" w:rsidRPr="009849B8" w:rsidRDefault="00185EF8" w:rsidP="00185EF8">
      <w:pPr>
        <w:rPr>
          <w:rFonts w:eastAsia="Museo Sans 100" w:cs="Museo Sans 100"/>
        </w:rPr>
      </w:pPr>
      <w:r w:rsidRPr="009849B8">
        <w:rPr>
          <w:rFonts w:eastAsia="Museo Sans 100" w:cs="Museo Sans 100"/>
        </w:rPr>
        <w:t>Base Acero Inoxidable AISI 304</w:t>
      </w:r>
    </w:p>
    <w:p w14:paraId="65C2CD1E" w14:textId="77777777" w:rsidR="00185EF8" w:rsidRPr="009849B8" w:rsidRDefault="00185EF8" w:rsidP="00185EF8">
      <w:pPr>
        <w:rPr>
          <w:rFonts w:eastAsia="Museo Sans 100" w:cs="Museo Sans 100"/>
        </w:rPr>
      </w:pPr>
      <w:r w:rsidRPr="009849B8">
        <w:rPr>
          <w:rFonts w:eastAsia="Museo Sans 100" w:cs="Museo Sans 100"/>
        </w:rPr>
        <w:t>Anillo Cierre PTFE</w:t>
      </w:r>
    </w:p>
    <w:p w14:paraId="7D43F51A" w14:textId="77777777" w:rsidR="00185EF8" w:rsidRPr="009849B8" w:rsidRDefault="00185EF8" w:rsidP="00185EF8">
      <w:pPr>
        <w:rPr>
          <w:rFonts w:eastAsia="Museo Sans 100" w:cs="Museo Sans 100"/>
        </w:rPr>
      </w:pPr>
      <w:r w:rsidRPr="009849B8">
        <w:rPr>
          <w:rFonts w:eastAsia="Museo Sans 100" w:cs="Museo Sans 100"/>
        </w:rPr>
        <w:t>Piezas Goma EPDM</w:t>
      </w:r>
    </w:p>
    <w:p w14:paraId="331ED44B" w14:textId="77777777" w:rsidR="00185EF8" w:rsidRPr="009849B8" w:rsidRDefault="00185EF8" w:rsidP="00185EF8">
      <w:pPr>
        <w:rPr>
          <w:rFonts w:eastAsia="Museo Sans 100" w:cs="Museo Sans 100"/>
        </w:rPr>
      </w:pPr>
      <w:r w:rsidRPr="009849B8">
        <w:rPr>
          <w:rFonts w:eastAsia="Museo Sans 100" w:cs="Museo Sans 100"/>
        </w:rPr>
        <w:t>Motor vertical</w:t>
      </w:r>
    </w:p>
    <w:p w14:paraId="40C2FFD0" w14:textId="77777777" w:rsidR="00185EF8" w:rsidRPr="009849B8" w:rsidRDefault="00185EF8" w:rsidP="00185EF8">
      <w:pPr>
        <w:rPr>
          <w:rFonts w:ascii="Baloo" w:eastAsia="Baloo" w:hAnsi="Baloo" w:cs="Baloo"/>
        </w:rPr>
      </w:pPr>
      <w:r w:rsidRPr="009849B8">
        <w:rPr>
          <w:rFonts w:ascii="Baloo" w:eastAsia="Baloo" w:hAnsi="Baloo" w:cs="Baloo"/>
        </w:rPr>
        <w:t>INSTALACIÓN (equipos de cisterna 1 y cisterna 2).</w:t>
      </w:r>
    </w:p>
    <w:p w14:paraId="13DC9BBE" w14:textId="77777777" w:rsidR="00185EF8" w:rsidRPr="009849B8" w:rsidRDefault="00185EF8" w:rsidP="00185EF8">
      <w:pPr>
        <w:rPr>
          <w:rFonts w:eastAsia="Museo Sans 100" w:cs="Museo Sans 100"/>
        </w:rPr>
      </w:pPr>
      <w:r w:rsidRPr="009849B8">
        <w:rPr>
          <w:rFonts w:eastAsia="Museo Sans 100" w:cs="Museo Sans 100"/>
        </w:rPr>
        <w:lastRenderedPageBreak/>
        <w:t>El equipo de bombeo será instalado sobre su propia base de concreto, toda tubería que sobre este se conecta será a través de juntas flexibles del tipo metálica de acero inoxidable. Además, la instalación eléctrica, deberá considerar las correspondientes protecciones eléctricas y de control de la bomba.</w:t>
      </w:r>
    </w:p>
    <w:p w14:paraId="114F7EF3" w14:textId="77777777" w:rsidR="00185EF8" w:rsidRPr="009849B8" w:rsidRDefault="00185EF8" w:rsidP="00185EF8">
      <w:pPr>
        <w:rPr>
          <w:rFonts w:eastAsia="Museo Sans 100" w:cs="Museo Sans 100"/>
        </w:rPr>
      </w:pPr>
      <w:r w:rsidRPr="009849B8">
        <w:rPr>
          <w:rFonts w:eastAsia="Museo Sans 100" w:cs="Museo Sans 100"/>
        </w:rPr>
        <w:t>El contrista deberá entregar un manual de operación y mantenimiento del sistema de bombeo, siendo su responsabilidad la operación y mantenimiento por un periodo de 3 mes a partir que este entre en funcionamiento.</w:t>
      </w:r>
    </w:p>
    <w:p w14:paraId="31C5E939" w14:textId="77777777" w:rsidR="00185EF8" w:rsidRPr="009849B8" w:rsidRDefault="00185EF8" w:rsidP="00185EF8">
      <w:pPr>
        <w:rPr>
          <w:rFonts w:ascii="Baloo" w:eastAsia="Baloo" w:hAnsi="Baloo" w:cs="Baloo"/>
        </w:rPr>
      </w:pPr>
      <w:r w:rsidRPr="009849B8">
        <w:rPr>
          <w:rFonts w:ascii="Baloo" w:eastAsia="Baloo" w:hAnsi="Baloo" w:cs="Baloo"/>
        </w:rPr>
        <w:t>PRUEBAS SISTEMA DE AGUA POTABLE.</w:t>
      </w:r>
    </w:p>
    <w:p w14:paraId="10910B59" w14:textId="77777777" w:rsidR="00185EF8" w:rsidRPr="009849B8" w:rsidRDefault="00185EF8" w:rsidP="00185EF8">
      <w:pPr>
        <w:rPr>
          <w:rFonts w:eastAsia="Museo Sans 100" w:cs="Museo Sans 100"/>
        </w:rPr>
      </w:pPr>
      <w:r w:rsidRPr="009849B8">
        <w:rPr>
          <w:rFonts w:eastAsia="Museo Sans 100" w:cs="Museo Sans 100"/>
        </w:rPr>
        <w:t>Prueba Hidrostática de Tuberías.</w:t>
      </w:r>
    </w:p>
    <w:p w14:paraId="276D0E6E" w14:textId="77777777" w:rsidR="00185EF8" w:rsidRPr="009849B8" w:rsidRDefault="00185EF8" w:rsidP="00185EF8">
      <w:pPr>
        <w:rPr>
          <w:rFonts w:eastAsia="Museo Sans 100" w:cs="Museo Sans 100"/>
        </w:rPr>
      </w:pPr>
      <w:r w:rsidRPr="009849B8">
        <w:rPr>
          <w:rFonts w:eastAsia="Museo Sans 100" w:cs="Museo Sans 100"/>
        </w:rPr>
        <w:t>Como requerimiento para la recepción de cualquier ramal de tuberías del sistema de distribución de agua potable el contratista deberá realizar una prueba hidrostática en presencia del Ingeniero, para ello el contratista deberá presentar al Ingeniero y con la debida anticipación el protocolo, esquema de tramo a entregar y calendario de pruebas para su aprobación.</w:t>
      </w:r>
    </w:p>
    <w:p w14:paraId="1DCF552D" w14:textId="77777777" w:rsidR="00185EF8" w:rsidRPr="009849B8" w:rsidRDefault="00185EF8" w:rsidP="00185EF8">
      <w:pPr>
        <w:rPr>
          <w:rFonts w:eastAsia="Museo Sans 100" w:cs="Museo Sans 100"/>
        </w:rPr>
      </w:pPr>
      <w:r w:rsidRPr="009849B8">
        <w:rPr>
          <w:rFonts w:eastAsia="Museo Sans 100" w:cs="Museo Sans 100"/>
        </w:rPr>
        <w:t>Para realizar la prueba se requerirá de una bomba hidráulica manual o de motor equipada con un manómetro de Ø2 ½ ” con graduación 0-300PSI el cual deberá incluir una válvula de aguja y su respectiva tubería en forma de cola de cochino Ø1/4”, válvula de corte y retención así como una tubería de conexión de un diámetro apropiado para acoplar la bomba al tramo de tubería que se va a probar; será requisito indispensable la utilización de agua clara y limpia sin ningún rastro de químicos o materiales en suspensión para la realización de la prueba.</w:t>
      </w:r>
    </w:p>
    <w:p w14:paraId="199D82EA" w14:textId="77777777" w:rsidR="00185EF8" w:rsidRPr="009849B8" w:rsidRDefault="00185EF8" w:rsidP="00185EF8">
      <w:pPr>
        <w:spacing w:after="240"/>
        <w:rPr>
          <w:rFonts w:ascii="Baloo" w:eastAsia="Baloo" w:hAnsi="Baloo" w:cs="Baloo"/>
        </w:rPr>
      </w:pPr>
      <w:r w:rsidRPr="009849B8">
        <w:rPr>
          <w:rFonts w:ascii="Baloo" w:eastAsia="Baloo" w:hAnsi="Baloo" w:cs="Baloo"/>
        </w:rPr>
        <w:t>Preparación para la prueba.</w:t>
      </w:r>
    </w:p>
    <w:p w14:paraId="4AB404B4" w14:textId="77777777" w:rsidR="00185EF8" w:rsidRPr="009849B8" w:rsidRDefault="00185EF8" w:rsidP="00185EF8">
      <w:pPr>
        <w:spacing w:after="240"/>
        <w:rPr>
          <w:rFonts w:eastAsia="Museo Sans 100" w:cs="Museo Sans 100"/>
        </w:rPr>
      </w:pPr>
      <w:r w:rsidRPr="009849B8">
        <w:rPr>
          <w:rFonts w:eastAsia="Museo Sans 100" w:cs="Museo Sans 100"/>
        </w:rPr>
        <w:t>Previo de la realización de la prueba hidráulica deberán verificarse los siguientes aspectos:</w:t>
      </w:r>
    </w:p>
    <w:p w14:paraId="772541FB" w14:textId="77777777" w:rsidR="00185EF8" w:rsidRPr="009849B8" w:rsidRDefault="00185EF8" w:rsidP="00185EF8">
      <w:pPr>
        <w:spacing w:after="240"/>
        <w:rPr>
          <w:rFonts w:eastAsia="Museo Sans 100" w:cs="Museo Sans 100"/>
        </w:rPr>
      </w:pPr>
      <w:r w:rsidRPr="009849B8">
        <w:rPr>
          <w:rFonts w:eastAsia="Museo Sans 100" w:cs="Museo Sans 100"/>
        </w:rPr>
        <w:t>Todos los anclajes, soportes; colgantes, tensores, válvulas y juntas flexibles deberán estar instaladas completamente, en el caso de que existan anclajes de concreto el último anclaje construido deberá contar con una edad de 7 días como mínimo antes de la realización de la prueba.</w:t>
      </w:r>
    </w:p>
    <w:p w14:paraId="6B613D28" w14:textId="77777777" w:rsidR="00185EF8" w:rsidRPr="009849B8" w:rsidRDefault="00185EF8" w:rsidP="00185EF8">
      <w:pPr>
        <w:spacing w:after="240"/>
        <w:rPr>
          <w:rFonts w:eastAsia="Museo Sans 100" w:cs="Museo Sans 100"/>
        </w:rPr>
      </w:pPr>
      <w:r w:rsidRPr="009849B8">
        <w:rPr>
          <w:rFonts w:eastAsia="Museo Sans 100" w:cs="Museo Sans 100"/>
        </w:rPr>
        <w:t>En el caso de tuberías enterradas el tramo de tubería a probar deberá estar correctamente apoyada, el relleno de zanja debe ser parcial habiendo compactado una altura mínima de 30 cm sobre la corona del tubo para mantener la tubería en posición y evitar que la presión del agua la levante; todas las juntas deberán quedar visibles para comprobar su hermeticidad.</w:t>
      </w:r>
    </w:p>
    <w:p w14:paraId="0C7414DB" w14:textId="77777777" w:rsidR="00185EF8" w:rsidRPr="009849B8" w:rsidRDefault="00185EF8" w:rsidP="00185EF8">
      <w:pPr>
        <w:spacing w:after="240"/>
        <w:rPr>
          <w:rFonts w:eastAsia="Museo Sans 100" w:cs="Museo Sans 100"/>
        </w:rPr>
      </w:pPr>
      <w:r w:rsidRPr="009849B8">
        <w:rPr>
          <w:rFonts w:eastAsia="Museo Sans 100" w:cs="Museo Sans 100"/>
        </w:rPr>
        <w:t>Para tuberías cementadas, la prueba deberá efectuarse por lo menos 24 horas después de realizada la última junta.</w:t>
      </w:r>
    </w:p>
    <w:p w14:paraId="5C50C9A2" w14:textId="77777777" w:rsidR="00185EF8" w:rsidRPr="009849B8" w:rsidRDefault="00185EF8" w:rsidP="00185EF8">
      <w:pPr>
        <w:spacing w:after="240"/>
        <w:rPr>
          <w:rFonts w:eastAsia="Museo Sans 100" w:cs="Museo Sans 100"/>
        </w:rPr>
      </w:pPr>
      <w:r w:rsidRPr="009849B8">
        <w:rPr>
          <w:rFonts w:eastAsia="Museo Sans 100" w:cs="Museo Sans 100"/>
        </w:rPr>
        <w:t>Las válvulas ventosas deberán estar colocadas en los puntos especificados en los planos verificando que estén completamente abiertas.</w:t>
      </w:r>
    </w:p>
    <w:p w14:paraId="22542EE9" w14:textId="77777777" w:rsidR="00185EF8" w:rsidRPr="009849B8" w:rsidRDefault="00185EF8" w:rsidP="00185EF8">
      <w:pPr>
        <w:spacing w:after="240"/>
        <w:rPr>
          <w:rFonts w:ascii="Baloo" w:eastAsia="Baloo" w:hAnsi="Baloo" w:cs="Baloo"/>
        </w:rPr>
      </w:pPr>
      <w:r w:rsidRPr="009849B8">
        <w:rPr>
          <w:rFonts w:ascii="Baloo" w:eastAsia="Baloo" w:hAnsi="Baloo" w:cs="Baloo"/>
        </w:rPr>
        <w:t>PRUEBA DE LOS EQUIPOS DE BOMBEO</w:t>
      </w:r>
    </w:p>
    <w:p w14:paraId="12985912" w14:textId="77777777" w:rsidR="00185EF8" w:rsidRPr="009849B8" w:rsidRDefault="00185EF8" w:rsidP="00185EF8">
      <w:pPr>
        <w:spacing w:after="240"/>
        <w:rPr>
          <w:rFonts w:eastAsia="Museo Sans 100" w:cs="Museo Sans 100"/>
        </w:rPr>
      </w:pPr>
      <w:r w:rsidRPr="009849B8">
        <w:rPr>
          <w:rFonts w:eastAsia="Museo Sans 100" w:cs="Museo Sans 100"/>
        </w:rPr>
        <w:t>Para el caso del sistema de bombeo, dicho equipo deberá ser probado una vez se cuente con la instalación de todos los artefactos sanitarios instalados al interior de la unidad en donde se aprovechará la puesta en prueba de los artefactos y del equipo de presurización.</w:t>
      </w:r>
    </w:p>
    <w:p w14:paraId="799DB265" w14:textId="77777777" w:rsidR="00185EF8" w:rsidRPr="009849B8" w:rsidRDefault="00185EF8" w:rsidP="00185EF8">
      <w:pPr>
        <w:spacing w:after="240"/>
        <w:rPr>
          <w:rFonts w:eastAsia="Museo Sans 100" w:cs="Museo Sans 100"/>
        </w:rPr>
      </w:pPr>
      <w:r w:rsidRPr="009849B8">
        <w:rPr>
          <w:rFonts w:eastAsia="Museo Sans 100" w:cs="Museo Sans 100"/>
        </w:rPr>
        <w:t xml:space="preserve">Los equipos de bombeo serán probados realizando pruebas de bombeo simulando un patrón aleatorio de demandas considerando condiciones de operación bajo simulando la demanda mínima, demanda media y demanda máxima; para </w:t>
      </w:r>
      <w:r w:rsidRPr="009849B8">
        <w:rPr>
          <w:rFonts w:eastAsia="Museo Sans 100" w:cs="Museo Sans 100"/>
        </w:rPr>
        <w:lastRenderedPageBreak/>
        <w:t xml:space="preserve">lo cual el contratista de los equipo de bombeo deberá instalar una tubería de </w:t>
      </w:r>
      <w:proofErr w:type="spellStart"/>
      <w:r w:rsidRPr="009849B8">
        <w:rPr>
          <w:rFonts w:eastAsia="Museo Sans 100" w:cs="Museo Sans 100"/>
        </w:rPr>
        <w:t>HoGo</w:t>
      </w:r>
      <w:proofErr w:type="spellEnd"/>
      <w:r w:rsidRPr="009849B8">
        <w:rPr>
          <w:rFonts w:eastAsia="Museo Sans 100" w:cs="Museo Sans 100"/>
        </w:rPr>
        <w:t xml:space="preserve"> provisional de retorno a la cisterna con una válvula de compuerta para poder simular las diferentes demandas; será responsabilidad del subcontratista proveer todos los elementos de fijación de esta instalación provisional, con el propósito de garantiza en todo momento la seguridad de las pruebas, las cuales se realizarán siempre en presencia del Ingeniero, para ello el contratista deberá presentar al Ingeniero con la debida anticipación el protocolo y calendario de pruebas para su aprobación.</w:t>
      </w:r>
    </w:p>
    <w:p w14:paraId="31D1C900" w14:textId="77777777" w:rsidR="00185EF8" w:rsidRPr="009849B8" w:rsidRDefault="00185EF8" w:rsidP="00185EF8">
      <w:pPr>
        <w:spacing w:after="240"/>
        <w:rPr>
          <w:rFonts w:ascii="Baloo" w:eastAsia="Baloo" w:hAnsi="Baloo" w:cs="Baloo"/>
        </w:rPr>
      </w:pPr>
      <w:r w:rsidRPr="009849B8">
        <w:rPr>
          <w:rFonts w:ascii="Baloo" w:eastAsia="Baloo" w:hAnsi="Baloo" w:cs="Baloo"/>
        </w:rPr>
        <w:t>DESINFECCION DE LAS TUBERÍAS</w:t>
      </w:r>
    </w:p>
    <w:p w14:paraId="5818C5A9" w14:textId="77777777" w:rsidR="00185EF8" w:rsidRPr="009849B8" w:rsidRDefault="00185EF8" w:rsidP="00185EF8">
      <w:pPr>
        <w:spacing w:after="240"/>
        <w:rPr>
          <w:rFonts w:eastAsia="Museo Sans 100" w:cs="Museo Sans 100"/>
        </w:rPr>
      </w:pPr>
      <w:r w:rsidRPr="009849B8">
        <w:rPr>
          <w:rFonts w:eastAsia="Museo Sans 100" w:cs="Museo Sans 100"/>
        </w:rPr>
        <w:t>Como requisito antes de poner en funcionamiento la red de distribución de agua potable esta deberá ser sometida a un proceso de limpieza interna y desinfección, el procedimiento consistirá en llenar la tubería con agua conteniendo una dosificación de cloro suficiente para obtener una concentración de cloro residual en los punto más lejanos de 0.50 PPM; después de mantener esta solución durante un tiempo mínimo de 30 minutos, al término de los cuales esta deberá vaciarse a través de una válvula de purga, la cual se deberá instalarse para este propósito en la punto más bajo de la red.</w:t>
      </w:r>
    </w:p>
    <w:p w14:paraId="6050F4BF" w14:textId="230F288F" w:rsidR="00A2084D" w:rsidRPr="009849B8" w:rsidRDefault="00A2084D" w:rsidP="00A2084D">
      <w:pPr>
        <w:rPr>
          <w:rFonts w:ascii="Baloo" w:eastAsia="Baloo" w:hAnsi="Baloo" w:cs="Baloo"/>
        </w:rPr>
      </w:pPr>
      <w:r w:rsidRPr="009849B8">
        <w:rPr>
          <w:rFonts w:ascii="Baloo" w:eastAsia="Baloo" w:hAnsi="Baloo" w:cs="Baloo"/>
        </w:rPr>
        <w:t>MATERIALES SISTEMAS DE DRENAJE SANITARIO Y PLUVIAL</w:t>
      </w:r>
    </w:p>
    <w:p w14:paraId="1CCA3F05" w14:textId="77777777" w:rsidR="00A2084D" w:rsidRPr="009849B8" w:rsidRDefault="00A2084D" w:rsidP="00A2084D">
      <w:pPr>
        <w:rPr>
          <w:rFonts w:eastAsia="Museo Sans 100" w:cs="Museo Sans 100"/>
        </w:rPr>
      </w:pPr>
      <w:r w:rsidRPr="009849B8">
        <w:rPr>
          <w:rFonts w:eastAsia="Museo Sans 100" w:cs="Museo Sans 100"/>
        </w:rPr>
        <w:t>Tuberías y Accesorios</w:t>
      </w:r>
    </w:p>
    <w:p w14:paraId="15E0716B" w14:textId="77777777" w:rsidR="00A2084D" w:rsidRPr="009849B8" w:rsidRDefault="00A2084D" w:rsidP="00A2084D">
      <w:pPr>
        <w:rPr>
          <w:rFonts w:eastAsia="Museo Sans 100" w:cs="Museo Sans 100"/>
        </w:rPr>
      </w:pPr>
      <w:r w:rsidRPr="009849B8">
        <w:rPr>
          <w:rFonts w:eastAsia="Museo Sans 100" w:cs="Museo Sans 100"/>
        </w:rPr>
        <w:t>Tuberías de Cloruro de Polivinilo Clorado PVC Ø1 ½” hasta Ø4”.</w:t>
      </w:r>
    </w:p>
    <w:p w14:paraId="5E6BDE1A" w14:textId="77777777" w:rsidR="00A2084D" w:rsidRPr="009849B8" w:rsidRDefault="00A2084D" w:rsidP="00A2084D">
      <w:pPr>
        <w:rPr>
          <w:rFonts w:eastAsia="Museo Sans 100" w:cs="Museo Sans 100"/>
        </w:rPr>
      </w:pPr>
      <w:r w:rsidRPr="009849B8">
        <w:rPr>
          <w:rFonts w:eastAsia="Museo Sans 100" w:cs="Museo Sans 100"/>
        </w:rPr>
        <w:t xml:space="preserve">Se instalará tubería de Cloruro de Polivinilo Clorado cedula 40 fabricada según norma ASTM,1784 y ASTM F-441 Standard </w:t>
      </w:r>
      <w:proofErr w:type="spellStart"/>
      <w:r w:rsidRPr="009849B8">
        <w:rPr>
          <w:rFonts w:eastAsia="Museo Sans 100" w:cs="Museo Sans 100"/>
        </w:rPr>
        <w:t>Specification</w:t>
      </w:r>
      <w:proofErr w:type="spellEnd"/>
      <w:r w:rsidRPr="009849B8">
        <w:rPr>
          <w:rFonts w:eastAsia="Museo Sans 100" w:cs="Museo Sans 100"/>
        </w:rPr>
        <w:t xml:space="preserve"> </w:t>
      </w:r>
      <w:proofErr w:type="spellStart"/>
      <w:r w:rsidRPr="009849B8">
        <w:rPr>
          <w:rFonts w:eastAsia="Museo Sans 100" w:cs="Museo Sans 100"/>
        </w:rPr>
        <w:t>for</w:t>
      </w:r>
      <w:proofErr w:type="spellEnd"/>
      <w:r w:rsidRPr="009849B8">
        <w:rPr>
          <w:rFonts w:eastAsia="Museo Sans 100" w:cs="Museo Sans 100"/>
        </w:rPr>
        <w:t xml:space="preserve"> </w:t>
      </w:r>
      <w:proofErr w:type="spellStart"/>
      <w:r w:rsidRPr="009849B8">
        <w:rPr>
          <w:rFonts w:eastAsia="Museo Sans 100" w:cs="Museo Sans 100"/>
        </w:rPr>
        <w:t>Chlorinated</w:t>
      </w:r>
      <w:proofErr w:type="spellEnd"/>
      <w:r w:rsidRPr="009849B8">
        <w:rPr>
          <w:rFonts w:eastAsia="Museo Sans 100" w:cs="Museo Sans 100"/>
        </w:rPr>
        <w:t xml:space="preserve"> </w:t>
      </w:r>
      <w:proofErr w:type="spellStart"/>
      <w:r w:rsidRPr="009849B8">
        <w:rPr>
          <w:rFonts w:eastAsia="Museo Sans 100" w:cs="Museo Sans 100"/>
        </w:rPr>
        <w:t>Poly</w:t>
      </w:r>
      <w:proofErr w:type="spellEnd"/>
      <w:r w:rsidRPr="009849B8">
        <w:rPr>
          <w:rFonts w:eastAsia="Museo Sans 100" w:cs="Museo Sans 100"/>
        </w:rPr>
        <w:t xml:space="preserve"> (Vinyl </w:t>
      </w:r>
      <w:proofErr w:type="spellStart"/>
      <w:r w:rsidRPr="009849B8">
        <w:rPr>
          <w:rFonts w:eastAsia="Museo Sans 100" w:cs="Museo Sans 100"/>
        </w:rPr>
        <w:t>Chloride</w:t>
      </w:r>
      <w:proofErr w:type="spellEnd"/>
      <w:r w:rsidRPr="009849B8">
        <w:rPr>
          <w:rFonts w:eastAsia="Museo Sans 100" w:cs="Museo Sans 100"/>
        </w:rPr>
        <w:t xml:space="preserve">)(CPVC) </w:t>
      </w:r>
      <w:proofErr w:type="spellStart"/>
      <w:r w:rsidRPr="009849B8">
        <w:rPr>
          <w:rFonts w:eastAsia="Museo Sans 100" w:cs="Museo Sans 100"/>
        </w:rPr>
        <w:t>Plastic</w:t>
      </w:r>
      <w:proofErr w:type="spellEnd"/>
      <w:r w:rsidRPr="009849B8">
        <w:rPr>
          <w:rFonts w:eastAsia="Museo Sans 100" w:cs="Museo Sans 100"/>
        </w:rPr>
        <w:t xml:space="preserve"> Pipe, Schedule 40 and 80 y accesorios del tipo DWV (</w:t>
      </w:r>
      <w:proofErr w:type="spellStart"/>
      <w:r w:rsidRPr="009849B8">
        <w:rPr>
          <w:rFonts w:eastAsia="Museo Sans 100" w:cs="Museo Sans 100"/>
        </w:rPr>
        <w:t>Drain</w:t>
      </w:r>
      <w:proofErr w:type="spellEnd"/>
      <w:r w:rsidRPr="009849B8">
        <w:rPr>
          <w:rFonts w:eastAsia="Museo Sans 100" w:cs="Museo Sans 100"/>
        </w:rPr>
        <w:t xml:space="preserve">, </w:t>
      </w:r>
      <w:proofErr w:type="spellStart"/>
      <w:r w:rsidRPr="009849B8">
        <w:rPr>
          <w:rFonts w:eastAsia="Museo Sans 100" w:cs="Museo Sans 100"/>
        </w:rPr>
        <w:t>Waste</w:t>
      </w:r>
      <w:proofErr w:type="spellEnd"/>
      <w:r w:rsidRPr="009849B8">
        <w:rPr>
          <w:rFonts w:eastAsia="Museo Sans 100" w:cs="Museo Sans 100"/>
        </w:rPr>
        <w:t xml:space="preserve">, and </w:t>
      </w:r>
      <w:proofErr w:type="spellStart"/>
      <w:r w:rsidRPr="009849B8">
        <w:rPr>
          <w:rFonts w:eastAsia="Museo Sans 100" w:cs="Museo Sans 100"/>
        </w:rPr>
        <w:t>Vent</w:t>
      </w:r>
      <w:proofErr w:type="spellEnd"/>
      <w:r w:rsidRPr="009849B8">
        <w:rPr>
          <w:rFonts w:eastAsia="Museo Sans 100" w:cs="Museo Sans 100"/>
        </w:rPr>
        <w:t>) fabricados de acuerdo a la norma ASTM D-3311 y ASTM 438 (Schedule 40 socket).; la unión de la tubería será mediante el sistema de junta cementada utilizando para ello cemento solvente especial para tuberías de CPVC fabricado bajo la norma ASTM F493 y procedimientos de instalación de acuerdo a la norma ASTM D-2855-96.</w:t>
      </w:r>
    </w:p>
    <w:p w14:paraId="6B34692E" w14:textId="77777777" w:rsidR="00A2084D" w:rsidRPr="009849B8" w:rsidRDefault="00A2084D" w:rsidP="00A2084D">
      <w:pPr>
        <w:rPr>
          <w:rFonts w:ascii="Baloo" w:eastAsia="Museo Sans 100" w:hAnsi="Baloo" w:cs="Baloo"/>
        </w:rPr>
      </w:pPr>
      <w:r w:rsidRPr="009849B8">
        <w:rPr>
          <w:rFonts w:ascii="Baloo" w:eastAsia="Museo Sans 100" w:hAnsi="Baloo" w:cs="Baloo"/>
        </w:rPr>
        <w:t>Tuberías de Cloruro de Polivinilo Clorado PVC Ø2” hasta Ø10”.</w:t>
      </w:r>
    </w:p>
    <w:p w14:paraId="54B3EC77" w14:textId="77777777" w:rsidR="00A2084D" w:rsidRPr="009849B8" w:rsidRDefault="00A2084D" w:rsidP="00A2084D">
      <w:pPr>
        <w:rPr>
          <w:rFonts w:eastAsia="Museo Sans 100" w:cs="Museo Sans 100"/>
        </w:rPr>
      </w:pPr>
      <w:r w:rsidRPr="009849B8">
        <w:rPr>
          <w:rFonts w:eastAsia="Museo Sans 100" w:cs="Museo Sans 100"/>
        </w:rPr>
        <w:t>Se instalará tubería de Cloruro de Polivinilo, PVC, SDR 26, 160PSI fabricada según norma ASTM D-2241-09 y accesorios fabricados por el proceso de inyección según la norma ASTM D-2665-09; No se permitirá la instalación de accesorios armados y soldados; la unión de la tubería será mediante el sistema de junta cementada utilizando para ello cemento solvente especial para tuberías de PVC fabricado bajo la norma ASTM D-2564-04; y procedimientos de instalación de acuerdo a la norma ASTM D-2855-96.</w:t>
      </w:r>
    </w:p>
    <w:p w14:paraId="15837AA8" w14:textId="77777777" w:rsidR="00A2084D" w:rsidRPr="009849B8" w:rsidRDefault="00A2084D" w:rsidP="00A2084D">
      <w:pPr>
        <w:rPr>
          <w:rFonts w:eastAsia="Museo Sans 100" w:cs="Museo Sans 100"/>
        </w:rPr>
      </w:pPr>
      <w:r w:rsidRPr="009849B8">
        <w:rPr>
          <w:rFonts w:eastAsia="Museo Sans 100" w:cs="Museo Sans 100"/>
        </w:rPr>
        <w:t>Todos los tubos deberán tener claramente impresos los datos técnicos característicos y referencias de fabricación.</w:t>
      </w:r>
    </w:p>
    <w:p w14:paraId="7005484F" w14:textId="77777777" w:rsidR="00A2084D" w:rsidRPr="009849B8" w:rsidRDefault="00A2084D" w:rsidP="00A2084D">
      <w:pPr>
        <w:rPr>
          <w:rFonts w:ascii="Baloo" w:eastAsia="Museo Sans 100" w:hAnsi="Baloo" w:cs="Baloo"/>
        </w:rPr>
      </w:pPr>
      <w:r w:rsidRPr="009849B8">
        <w:rPr>
          <w:rFonts w:ascii="Baloo" w:eastAsia="Museo Sans 100" w:hAnsi="Baloo" w:cs="Baloo"/>
        </w:rPr>
        <w:t>Tuberías de Cloruro de Polivinilo PVC de Ø12” hasta Ø18”.</w:t>
      </w:r>
    </w:p>
    <w:p w14:paraId="15B3F144" w14:textId="77777777" w:rsidR="00A2084D" w:rsidRPr="009849B8" w:rsidRDefault="00A2084D" w:rsidP="00A2084D">
      <w:pPr>
        <w:rPr>
          <w:rFonts w:eastAsia="Museo Sans 100" w:cs="Museo Sans 100"/>
        </w:rPr>
      </w:pPr>
      <w:r w:rsidRPr="009849B8">
        <w:rPr>
          <w:rFonts w:eastAsia="Museo Sans 100" w:cs="Museo Sans 100"/>
        </w:rPr>
        <w:t xml:space="preserve">Se instalará tubería de PVC estructural de doble pared con superficie interior lisa y exterior corrugada, formada por múltiples anillos de refuerzo para ser utilizada en Sistemas de Drenaje Pluvial, fabricada bajo la norma AASHTO M 304 de la American </w:t>
      </w:r>
      <w:proofErr w:type="spellStart"/>
      <w:r w:rsidRPr="009849B8">
        <w:rPr>
          <w:rFonts w:eastAsia="Museo Sans 100" w:cs="Museo Sans 100"/>
        </w:rPr>
        <w:t>Association</w:t>
      </w:r>
      <w:proofErr w:type="spellEnd"/>
      <w:r w:rsidRPr="009849B8">
        <w:rPr>
          <w:rFonts w:eastAsia="Museo Sans 100" w:cs="Museo Sans 100"/>
        </w:rPr>
        <w:t xml:space="preserve"> </w:t>
      </w:r>
      <w:proofErr w:type="spellStart"/>
      <w:r w:rsidRPr="009849B8">
        <w:rPr>
          <w:rFonts w:eastAsia="Museo Sans 100" w:cs="Museo Sans 100"/>
        </w:rPr>
        <w:t>of</w:t>
      </w:r>
      <w:proofErr w:type="spellEnd"/>
      <w:r w:rsidRPr="009849B8">
        <w:rPr>
          <w:rFonts w:eastAsia="Museo Sans 100" w:cs="Museo Sans 100"/>
        </w:rPr>
        <w:t xml:space="preserve"> </w:t>
      </w:r>
      <w:proofErr w:type="spellStart"/>
      <w:r w:rsidRPr="009849B8">
        <w:rPr>
          <w:rFonts w:eastAsia="Museo Sans 100" w:cs="Museo Sans 100"/>
        </w:rPr>
        <w:t>State</w:t>
      </w:r>
      <w:proofErr w:type="spellEnd"/>
      <w:r w:rsidRPr="009849B8">
        <w:rPr>
          <w:rFonts w:eastAsia="Museo Sans 100" w:cs="Museo Sans 100"/>
        </w:rPr>
        <w:t xml:space="preserve"> </w:t>
      </w:r>
      <w:proofErr w:type="spellStart"/>
      <w:r w:rsidRPr="009849B8">
        <w:rPr>
          <w:rFonts w:eastAsia="Museo Sans 100" w:cs="Museo Sans 100"/>
        </w:rPr>
        <w:t>Higway</w:t>
      </w:r>
      <w:proofErr w:type="spellEnd"/>
      <w:r w:rsidRPr="009849B8">
        <w:rPr>
          <w:rFonts w:eastAsia="Museo Sans 100" w:cs="Museo Sans 100"/>
        </w:rPr>
        <w:t xml:space="preserve"> and </w:t>
      </w:r>
      <w:proofErr w:type="spellStart"/>
      <w:r w:rsidRPr="009849B8">
        <w:rPr>
          <w:rFonts w:eastAsia="Museo Sans 100" w:cs="Museo Sans 100"/>
        </w:rPr>
        <w:t>Transportation</w:t>
      </w:r>
      <w:proofErr w:type="spellEnd"/>
      <w:r w:rsidRPr="009849B8">
        <w:rPr>
          <w:rFonts w:eastAsia="Museo Sans 100" w:cs="Museo Sans 100"/>
        </w:rPr>
        <w:t xml:space="preserve"> </w:t>
      </w:r>
      <w:proofErr w:type="spellStart"/>
      <w:r w:rsidRPr="009849B8">
        <w:rPr>
          <w:rFonts w:eastAsia="Museo Sans 100" w:cs="Museo Sans 100"/>
        </w:rPr>
        <w:t>Officials</w:t>
      </w:r>
      <w:proofErr w:type="spellEnd"/>
      <w:r w:rsidRPr="009849B8">
        <w:rPr>
          <w:rFonts w:eastAsia="Museo Sans 100" w:cs="Museo Sans 100"/>
        </w:rPr>
        <w:t xml:space="preserve"> mediante un proceso de doble extrusión con materia prima que cumpla con la norma ASTM 1784; los tubos deberán tener una rigidez mínima nominal de 57 PSI la unión de la tubería será por sellado </w:t>
      </w:r>
      <w:proofErr w:type="spellStart"/>
      <w:r w:rsidRPr="009849B8">
        <w:rPr>
          <w:rFonts w:eastAsia="Museo Sans 100" w:cs="Museo Sans 100"/>
        </w:rPr>
        <w:t>elastomerico</w:t>
      </w:r>
      <w:proofErr w:type="spellEnd"/>
      <w:r w:rsidRPr="009849B8">
        <w:rPr>
          <w:rFonts w:eastAsia="Museo Sans 100" w:cs="Museo Sans 100"/>
        </w:rPr>
        <w:t xml:space="preserve"> utilizando anillos de caucho de acuerdo a la norma ASTM F477; la hermeticidad de las uniones será conforme a la especificación estándar para uniones de tuberías plásticas de drenaje y alcantarillado ASTM D 3212 ; los procedimientos de instalación de la tubería deberán cumplir con la especificación ASTM D 2321 que se refiere a las prácticas y estándares para la instalación de tubería termoplástica para alcantarillado y otras aplicaciones de flujo por gravedad.</w:t>
      </w:r>
    </w:p>
    <w:p w14:paraId="333B8D34" w14:textId="0828FB82" w:rsidR="00A2084D" w:rsidRPr="009849B8" w:rsidRDefault="00A2084D" w:rsidP="00A2084D">
      <w:pPr>
        <w:rPr>
          <w:rFonts w:eastAsia="Museo Sans 100" w:cs="Museo Sans 100"/>
        </w:rPr>
      </w:pPr>
      <w:r w:rsidRPr="009849B8">
        <w:rPr>
          <w:rFonts w:ascii="Baloo" w:eastAsia="Museo Sans 100" w:hAnsi="Baloo" w:cs="Baloo"/>
        </w:rPr>
        <w:lastRenderedPageBreak/>
        <w:t>Tuberías de Cloruro de Polivinilo PVC de Ø24</w:t>
      </w:r>
      <w:r w:rsidRPr="009849B8">
        <w:rPr>
          <w:rFonts w:eastAsia="Museo Sans 100" w:cs="Museo Sans 100"/>
        </w:rPr>
        <w:t>”.</w:t>
      </w:r>
    </w:p>
    <w:p w14:paraId="0EA4D305" w14:textId="77777777" w:rsidR="00A2084D" w:rsidRPr="009849B8" w:rsidRDefault="00A2084D" w:rsidP="00A2084D">
      <w:pPr>
        <w:rPr>
          <w:rFonts w:eastAsia="Museo Sans 100" w:cs="Museo Sans 100"/>
        </w:rPr>
      </w:pPr>
      <w:r w:rsidRPr="009849B8">
        <w:rPr>
          <w:rFonts w:eastAsia="Museo Sans 100" w:cs="Museo Sans 100"/>
        </w:rPr>
        <w:t>Se instalará tubería de Ø24” en la descarga de desfogue del sistema de detención de aguas lluvias, bajo la norma NTC 5055, tubos y accesorios de poli (cloruro de vinilo) PVC perfilado para uso en alcantarillado por</w:t>
      </w:r>
      <w:r w:rsidRPr="009849B8">
        <w:rPr>
          <w:rFonts w:ascii="Baloo" w:eastAsia="Baloo" w:hAnsi="Baloo" w:cs="Baloo"/>
        </w:rPr>
        <w:t xml:space="preserve"> </w:t>
      </w:r>
      <w:r w:rsidRPr="009849B8">
        <w:rPr>
          <w:rFonts w:eastAsia="Museo Sans 100" w:cs="Museo Sans 100"/>
        </w:rPr>
        <w:t>gravedad, controlados por el diámetro interno, antecedentes ASTM F794.</w:t>
      </w:r>
    </w:p>
    <w:p w14:paraId="64401319" w14:textId="77777777" w:rsidR="00A2084D" w:rsidRPr="009849B8" w:rsidRDefault="00A2084D" w:rsidP="00A2084D">
      <w:pPr>
        <w:rPr>
          <w:rFonts w:ascii="Baloo" w:eastAsia="Museo Sans 100" w:hAnsi="Baloo" w:cs="Baloo"/>
        </w:rPr>
      </w:pPr>
      <w:r w:rsidRPr="009849B8">
        <w:rPr>
          <w:rFonts w:ascii="Baloo" w:eastAsia="Museo Sans 100" w:hAnsi="Baloo" w:cs="Baloo"/>
        </w:rPr>
        <w:t>PENDIENTES MÍNIMAS</w:t>
      </w:r>
    </w:p>
    <w:p w14:paraId="09298D56" w14:textId="77777777" w:rsidR="00A2084D" w:rsidRPr="009849B8" w:rsidRDefault="00A2084D" w:rsidP="00A2084D">
      <w:pPr>
        <w:rPr>
          <w:rFonts w:eastAsia="Museo Sans 100" w:cs="Museo Sans 100"/>
        </w:rPr>
      </w:pPr>
      <w:r w:rsidRPr="009849B8">
        <w:rPr>
          <w:rFonts w:eastAsia="Museo Sans 100" w:cs="Museo Sans 100"/>
        </w:rPr>
        <w:t>Sistema de Drenaje Sanitario</w:t>
      </w:r>
    </w:p>
    <w:p w14:paraId="1A1FDB42" w14:textId="77777777" w:rsidR="00A2084D" w:rsidRPr="009849B8" w:rsidRDefault="00A2084D" w:rsidP="00A2084D">
      <w:pPr>
        <w:rPr>
          <w:rFonts w:eastAsia="Museo Sans 100" w:cs="Museo Sans 100"/>
        </w:rPr>
      </w:pPr>
      <w:r w:rsidRPr="009849B8">
        <w:rPr>
          <w:rFonts w:eastAsia="Museo Sans 100" w:cs="Museo Sans 100"/>
        </w:rPr>
        <w:t>Tuberías Ø1 ¼" a Ø2" Pendiente mínima = 1.0 %</w:t>
      </w:r>
    </w:p>
    <w:p w14:paraId="532B4399" w14:textId="77777777" w:rsidR="00A2084D" w:rsidRPr="009849B8" w:rsidRDefault="00A2084D" w:rsidP="00A2084D">
      <w:pPr>
        <w:rPr>
          <w:rFonts w:eastAsia="Museo Sans 100" w:cs="Museo Sans 100"/>
        </w:rPr>
      </w:pPr>
      <w:r w:rsidRPr="009849B8">
        <w:rPr>
          <w:rFonts w:eastAsia="Museo Sans 100" w:cs="Museo Sans 100"/>
        </w:rPr>
        <w:t>Tuberías de Ø3" a Ø6" Pendiente mínima = 1.0 %</w:t>
      </w:r>
    </w:p>
    <w:p w14:paraId="3DCD2F81" w14:textId="77777777" w:rsidR="00A2084D" w:rsidRPr="009849B8" w:rsidRDefault="00A2084D" w:rsidP="00A2084D">
      <w:pPr>
        <w:rPr>
          <w:rFonts w:eastAsia="Museo Sans 100" w:cs="Museo Sans 100"/>
        </w:rPr>
      </w:pPr>
      <w:r w:rsidRPr="009849B8">
        <w:rPr>
          <w:rFonts w:eastAsia="Museo Sans 100" w:cs="Museo Sans 100"/>
        </w:rPr>
        <w:t>Tuberías de Ø8" en adelante Pendiente mínima = 0.5 %</w:t>
      </w:r>
    </w:p>
    <w:p w14:paraId="03A4496D" w14:textId="77777777" w:rsidR="00A2084D" w:rsidRPr="009849B8" w:rsidRDefault="00A2084D" w:rsidP="00A2084D">
      <w:pPr>
        <w:rPr>
          <w:rFonts w:eastAsia="Museo Sans 100" w:cs="Museo Sans 100"/>
        </w:rPr>
      </w:pPr>
      <w:r w:rsidRPr="009849B8">
        <w:rPr>
          <w:rFonts w:eastAsia="Museo Sans 100" w:cs="Museo Sans 100"/>
        </w:rPr>
        <w:t>Sistema de Drenaje Pluvial</w:t>
      </w:r>
    </w:p>
    <w:p w14:paraId="50A17ABE" w14:textId="77777777" w:rsidR="00A2084D" w:rsidRPr="009849B8" w:rsidRDefault="00A2084D" w:rsidP="00A2084D">
      <w:pPr>
        <w:rPr>
          <w:rFonts w:eastAsia="Museo Sans 100" w:cs="Museo Sans 100"/>
        </w:rPr>
      </w:pPr>
      <w:r w:rsidRPr="009849B8">
        <w:rPr>
          <w:rFonts w:eastAsia="Museo Sans 100" w:cs="Museo Sans 100"/>
        </w:rPr>
        <w:t>Tuberías de Ø3" a Ø6" Pendiente mínima = 1.0 %</w:t>
      </w:r>
    </w:p>
    <w:p w14:paraId="5DEEA1F0" w14:textId="77777777" w:rsidR="00A2084D" w:rsidRPr="009849B8" w:rsidRDefault="00A2084D" w:rsidP="00A2084D">
      <w:pPr>
        <w:rPr>
          <w:rFonts w:eastAsia="Museo Sans 100" w:cs="Museo Sans 100"/>
        </w:rPr>
      </w:pPr>
      <w:r w:rsidRPr="009849B8">
        <w:rPr>
          <w:rFonts w:eastAsia="Museo Sans 100" w:cs="Museo Sans 100"/>
        </w:rPr>
        <w:t>Tuberías de Ø8" en adelante Pendiente mínima = 0.5 %</w:t>
      </w:r>
    </w:p>
    <w:p w14:paraId="7E66D0B2" w14:textId="77777777" w:rsidR="00220646" w:rsidRPr="009849B8" w:rsidRDefault="00220646" w:rsidP="00A2084D">
      <w:pPr>
        <w:rPr>
          <w:rFonts w:ascii="Baloo" w:eastAsia="Museo Sans 100" w:hAnsi="Baloo" w:cs="Baloo"/>
        </w:rPr>
      </w:pPr>
    </w:p>
    <w:p w14:paraId="480F1063" w14:textId="77777777" w:rsidR="009B5A04" w:rsidRPr="009849B8" w:rsidRDefault="009B5A04" w:rsidP="00A2084D">
      <w:pPr>
        <w:rPr>
          <w:rFonts w:ascii="Baloo" w:eastAsia="Museo Sans 100" w:hAnsi="Baloo" w:cs="Baloo"/>
        </w:rPr>
      </w:pPr>
    </w:p>
    <w:p w14:paraId="327617E8" w14:textId="77777777" w:rsidR="009B5A04" w:rsidRPr="009849B8" w:rsidRDefault="009B5A04" w:rsidP="00A2084D">
      <w:pPr>
        <w:rPr>
          <w:rFonts w:ascii="Baloo" w:eastAsia="Museo Sans 100" w:hAnsi="Baloo" w:cs="Baloo"/>
        </w:rPr>
      </w:pPr>
    </w:p>
    <w:p w14:paraId="26C76901" w14:textId="04F47D43" w:rsidR="00A2084D" w:rsidRPr="009849B8" w:rsidRDefault="00A2084D" w:rsidP="00A2084D">
      <w:pPr>
        <w:rPr>
          <w:rFonts w:ascii="Baloo" w:eastAsia="Museo Sans 100" w:hAnsi="Baloo" w:cs="Baloo"/>
        </w:rPr>
      </w:pPr>
      <w:r w:rsidRPr="009849B8">
        <w:rPr>
          <w:rFonts w:ascii="Baloo" w:eastAsia="Museo Sans 100" w:hAnsi="Baloo" w:cs="Baloo"/>
        </w:rPr>
        <w:t>Cajas y Pozos del Alcantarillado Sanitario y Pluvial.</w:t>
      </w:r>
    </w:p>
    <w:p w14:paraId="4B1405A8" w14:textId="77777777" w:rsidR="00A2084D" w:rsidRPr="009849B8" w:rsidRDefault="00A2084D" w:rsidP="00A2084D">
      <w:pPr>
        <w:rPr>
          <w:rFonts w:eastAsia="Museo Sans 100" w:cs="Museo Sans 100"/>
        </w:rPr>
      </w:pPr>
      <w:r w:rsidRPr="009849B8">
        <w:rPr>
          <w:rFonts w:eastAsia="Museo Sans 100" w:cs="Museo Sans 100"/>
        </w:rPr>
        <w:t>Serán construidas con paredes de Mampostería de Ladrillo de barro de acuerdo con las dimensiones y detalle mostrado en la hoja de los detalles hidráulicos, el suelo para la cimentación de estas estructuras deberá nivelarse y compactarse con una capa de 20 cm de suelo cemento proporción 1:20.</w:t>
      </w:r>
    </w:p>
    <w:p w14:paraId="5A29E402" w14:textId="77777777" w:rsidR="00A2084D" w:rsidRPr="009849B8" w:rsidRDefault="00A2084D" w:rsidP="00A2084D">
      <w:pPr>
        <w:rPr>
          <w:rFonts w:eastAsia="Museo Sans 100" w:cs="Museo Sans 100"/>
        </w:rPr>
      </w:pPr>
      <w:r w:rsidRPr="009849B8">
        <w:rPr>
          <w:rFonts w:eastAsia="Museo Sans 100" w:cs="Museo Sans 100"/>
        </w:rPr>
        <w:t>El ladrillo por utilizarse en la construcción de las cajas y pozos de inspección para los sistemas de drenaje será de barro cocido tipo calavera de apariencia uniforme y con aristas vivas, este deberá cumplir con las especificaciones siguientes:</w:t>
      </w:r>
    </w:p>
    <w:p w14:paraId="141D02BC" w14:textId="77777777" w:rsidR="00A2084D" w:rsidRPr="009849B8" w:rsidRDefault="00A2084D" w:rsidP="008475A6">
      <w:pPr>
        <w:pStyle w:val="FORMATONORMALVIETA"/>
      </w:pPr>
      <w:r w:rsidRPr="009849B8">
        <w:t>Carga mínima de ruptura a compresión 50 Kg/cm2</w:t>
      </w:r>
    </w:p>
    <w:p w14:paraId="37FEB040" w14:textId="77777777" w:rsidR="00A2084D" w:rsidRPr="009849B8" w:rsidRDefault="00A2084D" w:rsidP="008475A6">
      <w:pPr>
        <w:pStyle w:val="FORMATONORMALVIETA"/>
      </w:pPr>
      <w:r w:rsidRPr="009849B8">
        <w:t>Absorción máxima de 35% (AASHTO T-32-10) y (ASTM C-67-12)</w:t>
      </w:r>
    </w:p>
    <w:p w14:paraId="40BC6BCE" w14:textId="77777777" w:rsidR="00A2084D" w:rsidRPr="009849B8" w:rsidRDefault="00A2084D" w:rsidP="008475A6">
      <w:pPr>
        <w:pStyle w:val="FORMATONORMALVIETA"/>
      </w:pPr>
      <w:r w:rsidRPr="009849B8">
        <w:t xml:space="preserve">El mortero para pegamento tendrá una proporción de 1:3 y el de repello de 1:4. </w:t>
      </w:r>
    </w:p>
    <w:p w14:paraId="17808E89" w14:textId="4FA0D2D8" w:rsidR="00A2084D" w:rsidRPr="009849B8" w:rsidRDefault="00A2084D" w:rsidP="00A2084D">
      <w:pPr>
        <w:rPr>
          <w:rFonts w:eastAsia="Museo Sans 100" w:cs="Museo Sans 100"/>
        </w:rPr>
      </w:pPr>
      <w:r w:rsidRPr="009849B8">
        <w:rPr>
          <w:rFonts w:eastAsia="Museo Sans 100" w:cs="Museo Sans 100"/>
        </w:rPr>
        <w:t>El acero de refuerzo para la construcción de cajas y pozos será corrugado tendrá una resistencia mínima de 2800 Kg/cm2 este deberá estar libre de corrosión, aceite y cualquier otro contaminante que limite la capacidad de adherencia al concreto.</w:t>
      </w:r>
    </w:p>
    <w:p w14:paraId="39E8E94C" w14:textId="0C03694C" w:rsidR="00A2084D" w:rsidRPr="009849B8" w:rsidRDefault="00A2084D" w:rsidP="00A2084D">
      <w:pPr>
        <w:rPr>
          <w:rFonts w:ascii="Baloo" w:eastAsia="Museo Sans 100" w:hAnsi="Baloo" w:cs="Baloo"/>
        </w:rPr>
      </w:pPr>
      <w:r w:rsidRPr="009849B8">
        <w:rPr>
          <w:rFonts w:ascii="Baloo" w:eastAsia="Museo Sans 100" w:hAnsi="Baloo" w:cs="Baloo"/>
        </w:rPr>
        <w:t>Coladeras de Piso.</w:t>
      </w:r>
    </w:p>
    <w:p w14:paraId="374AE60C" w14:textId="77777777" w:rsidR="00A2084D" w:rsidRPr="009849B8" w:rsidRDefault="00A2084D" w:rsidP="00A2084D">
      <w:pPr>
        <w:rPr>
          <w:rFonts w:eastAsia="Museo Sans 100" w:cs="Museo Sans 100"/>
        </w:rPr>
      </w:pPr>
      <w:r w:rsidRPr="009849B8">
        <w:rPr>
          <w:rFonts w:eastAsia="Museo Sans 100" w:cs="Museo Sans 100"/>
        </w:rPr>
        <w:t>Las coladeras de piso serán marca HELVEX, ZURN o de igual calidad estas se instalarán atendiendo el modelo, tipo y diámetro que se especifican en los Planos Hidráulicos. Acero inoxidable de Ø2", Ø6” y Ø8” antirreflujo y anti plagas.</w:t>
      </w:r>
    </w:p>
    <w:p w14:paraId="4F68213E" w14:textId="77777777" w:rsidR="00A2084D" w:rsidRPr="009849B8" w:rsidRDefault="00A2084D" w:rsidP="00A2084D">
      <w:pPr>
        <w:rPr>
          <w:rFonts w:ascii="Baloo" w:eastAsia="Museo Sans 100" w:hAnsi="Baloo" w:cs="Baloo"/>
        </w:rPr>
      </w:pPr>
      <w:r w:rsidRPr="009849B8">
        <w:rPr>
          <w:rFonts w:ascii="Baloo" w:eastAsia="Museo Sans 100" w:hAnsi="Baloo" w:cs="Baloo"/>
        </w:rPr>
        <w:lastRenderedPageBreak/>
        <w:t>Canales de Techo y Botaguas exteriores.</w:t>
      </w:r>
    </w:p>
    <w:p w14:paraId="68D01AEB" w14:textId="77777777" w:rsidR="00A2084D" w:rsidRPr="009849B8" w:rsidRDefault="00A2084D" w:rsidP="00A2084D">
      <w:pPr>
        <w:rPr>
          <w:rFonts w:eastAsia="Museo Sans 100" w:cs="Museo Sans 100"/>
        </w:rPr>
      </w:pPr>
      <w:r w:rsidRPr="009849B8">
        <w:rPr>
          <w:rFonts w:eastAsia="Museo Sans 100" w:cs="Museo Sans 100"/>
        </w:rPr>
        <w:t>Serán de lámina galvanizada #24, la pendiente mínima de los canales será del 1.0 %, los soporte para la sujeción de los canales serán de ángulo de 3/4"x3/4"x1/8" espaciados a una distancia máxima de 60 cm, los soportes metálicos deberán pintarse con dos manos de pintura anticorrosiva Sherwin Williams RUSTOP 6000 color gris.</w:t>
      </w:r>
    </w:p>
    <w:p w14:paraId="12A58995" w14:textId="77777777" w:rsidR="00A2084D" w:rsidRPr="009849B8" w:rsidRDefault="00A2084D" w:rsidP="00A2084D">
      <w:pPr>
        <w:rPr>
          <w:rFonts w:eastAsia="Museo Sans 100" w:cs="Museo Sans 100"/>
        </w:rPr>
      </w:pPr>
      <w:r w:rsidRPr="009849B8">
        <w:rPr>
          <w:rFonts w:eastAsia="Museo Sans 100" w:cs="Museo Sans 100"/>
        </w:rPr>
        <w:t>Soportes para la Sujeción de las Tuberías Verticales y Horizontales.</w:t>
      </w:r>
    </w:p>
    <w:p w14:paraId="739BD54B" w14:textId="77777777" w:rsidR="00A2084D" w:rsidRPr="009849B8" w:rsidRDefault="00A2084D" w:rsidP="00A2084D">
      <w:pPr>
        <w:rPr>
          <w:rFonts w:eastAsia="Museo Sans 100" w:cs="Museo Sans 100"/>
        </w:rPr>
      </w:pPr>
      <w:r w:rsidRPr="009849B8">
        <w:rPr>
          <w:rFonts w:eastAsia="Museo Sans 100" w:cs="Museo Sans 100"/>
        </w:rPr>
        <w:t>Abrazaderas y Colgantes para la Tubería</w:t>
      </w:r>
    </w:p>
    <w:p w14:paraId="3C5298FB" w14:textId="77777777" w:rsidR="00A2084D" w:rsidRPr="009849B8" w:rsidRDefault="00A2084D" w:rsidP="00A2084D">
      <w:pPr>
        <w:rPr>
          <w:rFonts w:eastAsia="Museo Sans 100" w:cs="Museo Sans 100"/>
        </w:rPr>
      </w:pPr>
      <w:r w:rsidRPr="009849B8">
        <w:rPr>
          <w:rFonts w:eastAsia="Museo Sans 100" w:cs="Museo Sans 100"/>
        </w:rPr>
        <w:t xml:space="preserve">Se Instalarán colgantes abrazaderos metálicas marca HILTI; </w:t>
      </w:r>
      <w:proofErr w:type="spellStart"/>
      <w:r w:rsidRPr="009849B8">
        <w:rPr>
          <w:rFonts w:eastAsia="Museo Sans 100" w:cs="Museo Sans 100"/>
        </w:rPr>
        <w:t>Unistrut</w:t>
      </w:r>
      <w:proofErr w:type="spellEnd"/>
      <w:r w:rsidRPr="009849B8">
        <w:rPr>
          <w:rFonts w:eastAsia="Museo Sans 100" w:cs="Museo Sans 100"/>
        </w:rPr>
        <w:t xml:space="preserve"> o de igual calidad, la separación máxima entre soportes estará de acuerdo a la siguiente especificación:</w:t>
      </w:r>
    </w:p>
    <w:p w14:paraId="47C39D0A" w14:textId="77777777" w:rsidR="00A2084D" w:rsidRPr="009849B8" w:rsidRDefault="00A2084D" w:rsidP="00A2084D">
      <w:pPr>
        <w:rPr>
          <w:rFonts w:eastAsia="Museo Sans 100" w:cs="Museo Sans 100"/>
        </w:rPr>
      </w:pPr>
      <w:r w:rsidRPr="009849B8">
        <w:rPr>
          <w:rFonts w:eastAsia="Museo Sans 100" w:cs="Museo Sans 100"/>
        </w:rPr>
        <w:t>Colgantes</w:t>
      </w:r>
    </w:p>
    <w:p w14:paraId="366C69E4" w14:textId="77777777" w:rsidR="00A2084D" w:rsidRPr="009849B8" w:rsidRDefault="00A2084D" w:rsidP="00A2084D">
      <w:pPr>
        <w:rPr>
          <w:rFonts w:eastAsia="Museo Sans 100" w:cs="Museo Sans 100"/>
        </w:rPr>
      </w:pPr>
      <w:r w:rsidRPr="009849B8">
        <w:rPr>
          <w:rFonts w:eastAsia="Museo Sans 100" w:cs="Museo Sans 100"/>
        </w:rPr>
        <w:t>Separación Horizontal Max. = 1.20 m</w:t>
      </w:r>
    </w:p>
    <w:p w14:paraId="782720D3" w14:textId="77777777" w:rsidR="00A2084D" w:rsidRPr="009849B8" w:rsidRDefault="00A2084D" w:rsidP="00A2084D">
      <w:pPr>
        <w:rPr>
          <w:rFonts w:eastAsia="Museo Sans 100" w:cs="Museo Sans 100"/>
        </w:rPr>
      </w:pPr>
      <w:r w:rsidRPr="009849B8">
        <w:rPr>
          <w:rFonts w:eastAsia="Museo Sans 100" w:cs="Museo Sans 100"/>
        </w:rPr>
        <w:t>Separación Vertical Max. = 3.0 m</w:t>
      </w:r>
    </w:p>
    <w:p w14:paraId="1023260E" w14:textId="77777777" w:rsidR="00A2084D" w:rsidRPr="009849B8" w:rsidRDefault="00A2084D" w:rsidP="00A2084D">
      <w:pPr>
        <w:rPr>
          <w:rFonts w:eastAsia="Museo Sans 100" w:cs="Museo Sans 100"/>
        </w:rPr>
      </w:pPr>
      <w:r w:rsidRPr="009849B8">
        <w:rPr>
          <w:rFonts w:eastAsia="Museo Sans 100" w:cs="Museo Sans 100"/>
        </w:rPr>
        <w:t>O de acuerdo a el tipo de tubería ver especificaciones en planos</w:t>
      </w:r>
    </w:p>
    <w:p w14:paraId="2F77B40A" w14:textId="77777777" w:rsidR="00A2084D" w:rsidRPr="009849B8" w:rsidRDefault="00A2084D" w:rsidP="00A2084D">
      <w:pPr>
        <w:rPr>
          <w:rFonts w:eastAsia="Museo Sans 100" w:cs="Museo Sans 100"/>
        </w:rPr>
      </w:pPr>
      <w:r w:rsidRPr="009849B8">
        <w:rPr>
          <w:rFonts w:eastAsia="Museo Sans 100" w:cs="Museo Sans 100"/>
        </w:rPr>
        <w:t>Instalación de Tuberías para Drenajes.</w:t>
      </w:r>
    </w:p>
    <w:p w14:paraId="1E42AC04" w14:textId="77777777" w:rsidR="00A2084D" w:rsidRPr="009849B8" w:rsidRDefault="00A2084D" w:rsidP="00A2084D">
      <w:pPr>
        <w:rPr>
          <w:rFonts w:ascii="Baloo" w:eastAsia="Museo Sans 100" w:hAnsi="Baloo" w:cs="Baloo"/>
        </w:rPr>
      </w:pPr>
      <w:r w:rsidRPr="009849B8">
        <w:rPr>
          <w:rFonts w:ascii="Baloo" w:eastAsia="Museo Sans 100" w:hAnsi="Baloo" w:cs="Baloo"/>
        </w:rPr>
        <w:t>Ubicación en Planimetría.</w:t>
      </w:r>
    </w:p>
    <w:p w14:paraId="7ECDDAC2" w14:textId="77777777" w:rsidR="00A2084D" w:rsidRPr="009849B8" w:rsidRDefault="00A2084D" w:rsidP="00A2084D">
      <w:pPr>
        <w:rPr>
          <w:rFonts w:eastAsia="Museo Sans 100" w:cs="Museo Sans 100"/>
        </w:rPr>
      </w:pPr>
      <w:r w:rsidRPr="009849B8">
        <w:rPr>
          <w:rFonts w:eastAsia="Museo Sans 100" w:cs="Museo Sans 100"/>
        </w:rPr>
        <w:t>Las tuberías de drenaje se ubicarán en planimetría en la posición mostrada en los planos pudiendo el Ingeniero autorizar cambios de dirección en casos necesarios.</w:t>
      </w:r>
    </w:p>
    <w:p w14:paraId="3A4E455B" w14:textId="77777777" w:rsidR="00A2084D" w:rsidRPr="009849B8" w:rsidRDefault="00A2084D" w:rsidP="00A2084D">
      <w:pPr>
        <w:rPr>
          <w:rFonts w:ascii="Baloo" w:eastAsia="Museo Sans 100" w:hAnsi="Baloo" w:cs="Baloo"/>
        </w:rPr>
      </w:pPr>
      <w:r w:rsidRPr="009849B8">
        <w:rPr>
          <w:rFonts w:ascii="Baloo" w:eastAsia="Museo Sans 100" w:hAnsi="Baloo" w:cs="Baloo"/>
        </w:rPr>
        <w:t>Instalación de Tuberías Enterradas.</w:t>
      </w:r>
    </w:p>
    <w:p w14:paraId="67C777B7" w14:textId="77777777" w:rsidR="00A2084D" w:rsidRPr="009849B8" w:rsidRDefault="00A2084D" w:rsidP="00A2084D">
      <w:pPr>
        <w:rPr>
          <w:rFonts w:eastAsia="Museo Sans 100" w:cs="Museo Sans 100"/>
        </w:rPr>
      </w:pPr>
      <w:r w:rsidRPr="009849B8">
        <w:rPr>
          <w:rFonts w:eastAsia="Museo Sans 100" w:cs="Museo Sans 100"/>
        </w:rPr>
        <w:t>Profundidad de la Zanja.</w:t>
      </w:r>
    </w:p>
    <w:p w14:paraId="6A48A881" w14:textId="77777777" w:rsidR="00A2084D" w:rsidRPr="009849B8" w:rsidRDefault="00A2084D" w:rsidP="00A2084D">
      <w:pPr>
        <w:rPr>
          <w:rFonts w:eastAsia="Museo Sans 100" w:cs="Museo Sans 100"/>
        </w:rPr>
      </w:pPr>
      <w:r w:rsidRPr="009849B8">
        <w:rPr>
          <w:rFonts w:eastAsia="Museo Sans 100" w:cs="Museo Sans 100"/>
        </w:rPr>
        <w:t>La tubería de drenaje se ubicará en la posición, profundidad y pendiente que se indique en los planos hidráulicos considerando que los colectores principales en lo posible siempre quedarán instalados en un nivel inferior a los acueductos con una separación mínima libre de 20 cm; los colectores de drenaje sanitario quedarán siempre en un nivel superior a los colectores de aguas lluvias.</w:t>
      </w:r>
    </w:p>
    <w:p w14:paraId="6D8D46F4" w14:textId="77777777" w:rsidR="00A2084D" w:rsidRPr="009849B8" w:rsidRDefault="00A2084D" w:rsidP="00A2084D">
      <w:pPr>
        <w:rPr>
          <w:rFonts w:ascii="Baloo" w:eastAsia="Museo Sans 100" w:hAnsi="Baloo" w:cs="Baloo"/>
        </w:rPr>
      </w:pPr>
      <w:r w:rsidRPr="009849B8">
        <w:rPr>
          <w:rFonts w:ascii="Baloo" w:eastAsia="Museo Sans 100" w:hAnsi="Baloo" w:cs="Baloo"/>
        </w:rPr>
        <w:t>Ancho y forma de las Zanjas.</w:t>
      </w:r>
    </w:p>
    <w:p w14:paraId="5FE7F52D" w14:textId="77777777" w:rsidR="00A2084D" w:rsidRPr="009849B8" w:rsidRDefault="00A2084D" w:rsidP="00A2084D">
      <w:pPr>
        <w:rPr>
          <w:rFonts w:eastAsia="Museo Sans 100" w:cs="Museo Sans 100"/>
        </w:rPr>
      </w:pPr>
      <w:r w:rsidRPr="009849B8">
        <w:rPr>
          <w:rFonts w:eastAsia="Museo Sans 100" w:cs="Museo Sans 100"/>
        </w:rPr>
        <w:t>La forma de la zanja debe asegurar que sus paredes se mantengan estables bajo cualquier condición de trabajo utilizando para ello sistemas de ademados de ser necesario, prevaleciendo en todo momento la seguridad del personal; cualquier accidente de trabajo causado por negligencia y/o incompetencia en la implementación de medidas de seguridad será responsabilidad directa del Contratista.</w:t>
      </w:r>
    </w:p>
    <w:p w14:paraId="60B5A6F9" w14:textId="77777777" w:rsidR="00A2084D" w:rsidRPr="009849B8" w:rsidRDefault="00A2084D" w:rsidP="00A2084D">
      <w:pPr>
        <w:rPr>
          <w:rFonts w:eastAsia="Museo Sans 100" w:cs="Museo Sans 100"/>
        </w:rPr>
      </w:pPr>
      <w:r w:rsidRPr="009849B8">
        <w:rPr>
          <w:rFonts w:eastAsia="Museo Sans 100" w:cs="Museo Sans 100"/>
        </w:rPr>
        <w:t>Las zanjas para la instalación de las tuberías de drenaje tendrán un ancho mínimo igual a 40 cm más el diámetro de la tubería y como máximo de 50 cm más el diámetro de la tubería.</w:t>
      </w:r>
    </w:p>
    <w:p w14:paraId="33D38050" w14:textId="77777777" w:rsidR="00A2084D" w:rsidRPr="009849B8" w:rsidRDefault="00A2084D" w:rsidP="00A2084D">
      <w:pPr>
        <w:rPr>
          <w:rFonts w:eastAsia="Museo Sans 100" w:cs="Museo Sans 100"/>
        </w:rPr>
      </w:pPr>
      <w:r w:rsidRPr="009849B8">
        <w:rPr>
          <w:rFonts w:eastAsia="Museo Sans 100" w:cs="Museo Sans 100"/>
        </w:rPr>
        <w:t>La superficie de las zanjas deberá prepararse previamente a la instalación de tuberías en incluirán:</w:t>
      </w:r>
    </w:p>
    <w:p w14:paraId="53EE5F71" w14:textId="723B81CA" w:rsidR="00A2084D" w:rsidRPr="009849B8" w:rsidRDefault="00A2084D" w:rsidP="00A2084D">
      <w:pPr>
        <w:rPr>
          <w:rFonts w:ascii="Baloo" w:eastAsia="Museo Sans 100" w:hAnsi="Baloo" w:cs="Baloo"/>
        </w:rPr>
      </w:pPr>
      <w:r w:rsidRPr="009849B8">
        <w:rPr>
          <w:rFonts w:ascii="Baloo" w:eastAsia="Museo Sans 100" w:hAnsi="Baloo" w:cs="Baloo"/>
        </w:rPr>
        <w:t>Fundación</w:t>
      </w:r>
    </w:p>
    <w:p w14:paraId="7AD05ED8" w14:textId="77777777" w:rsidR="00A2084D" w:rsidRPr="009849B8" w:rsidRDefault="00A2084D" w:rsidP="00A2084D">
      <w:pPr>
        <w:rPr>
          <w:rFonts w:eastAsia="Museo Sans 100" w:cs="Museo Sans 100"/>
        </w:rPr>
      </w:pPr>
      <w:r w:rsidRPr="009849B8">
        <w:rPr>
          <w:rFonts w:eastAsia="Museo Sans 100" w:cs="Museo Sans 100"/>
        </w:rPr>
        <w:lastRenderedPageBreak/>
        <w:t>En aquellos casos en el que el terreno sea muy inestable y no pueda proporcionarse un apoyo adecuado a la tubería se deberá excavar una profundidad adicional para restituir el material existente por un material apropiado para estabilizar la fundación.</w:t>
      </w:r>
    </w:p>
    <w:p w14:paraId="26D37AC8" w14:textId="77777777" w:rsidR="00A2084D" w:rsidRPr="009849B8" w:rsidRDefault="00A2084D" w:rsidP="00A2084D">
      <w:pPr>
        <w:rPr>
          <w:rFonts w:ascii="Baloo" w:eastAsia="Museo Sans 100" w:hAnsi="Baloo" w:cs="Baloo"/>
        </w:rPr>
      </w:pPr>
      <w:r w:rsidRPr="009849B8">
        <w:rPr>
          <w:rFonts w:ascii="Baloo" w:eastAsia="Museo Sans 100" w:hAnsi="Baloo" w:cs="Baloo"/>
        </w:rPr>
        <w:t>Encamado</w:t>
      </w:r>
    </w:p>
    <w:p w14:paraId="1A1A1D4E" w14:textId="77777777" w:rsidR="00A2084D" w:rsidRPr="009849B8" w:rsidRDefault="00A2084D" w:rsidP="00A2084D">
      <w:pPr>
        <w:rPr>
          <w:rFonts w:eastAsia="Museo Sans 100" w:cs="Museo Sans 100"/>
        </w:rPr>
      </w:pPr>
      <w:r w:rsidRPr="009849B8">
        <w:rPr>
          <w:rFonts w:eastAsia="Museo Sans 100" w:cs="Museo Sans 100"/>
        </w:rPr>
        <w:t>Se deberá proporcionar una superficie de apoyo longitudinal uniforme y adecuado bajo la tubería debiendo aplicar para ello una capa de 10 cm de suelo cemento con una proporción de 1:20; la densidad de compactación no será menor del 90% de la densidad máxima obtenida en el laboratorio según el procedimiento establecido en la norma ASTM D-558 (AASHTO T-134) con humedades cercanas a la óptima.</w:t>
      </w:r>
    </w:p>
    <w:p w14:paraId="76E2FA39" w14:textId="77777777" w:rsidR="00A2084D" w:rsidRPr="009849B8" w:rsidRDefault="00A2084D" w:rsidP="00A2084D">
      <w:pPr>
        <w:rPr>
          <w:rFonts w:ascii="Baloo" w:eastAsia="Museo Sans 100" w:hAnsi="Baloo" w:cs="Baloo"/>
        </w:rPr>
      </w:pPr>
      <w:r w:rsidRPr="009849B8">
        <w:rPr>
          <w:rFonts w:ascii="Baloo" w:eastAsia="Museo Sans 100" w:hAnsi="Baloo" w:cs="Baloo"/>
        </w:rPr>
        <w:t>Tendido de Tubos</w:t>
      </w:r>
    </w:p>
    <w:p w14:paraId="7CA64215" w14:textId="77777777" w:rsidR="00A2084D" w:rsidRPr="009849B8" w:rsidRDefault="00A2084D" w:rsidP="00A2084D">
      <w:pPr>
        <w:rPr>
          <w:rFonts w:eastAsia="Museo Sans 100" w:cs="Museo Sans 100"/>
        </w:rPr>
      </w:pPr>
      <w:r w:rsidRPr="009849B8">
        <w:rPr>
          <w:rFonts w:eastAsia="Museo Sans 100" w:cs="Museo Sans 100"/>
        </w:rPr>
        <w:t>El tendido de la tubería se hará de forma tal que las campanas se coloquen en sentido contrario al flujo del agua; antes de colocar cada tubo se deberá revisar su interior eliminando cualquier material extraño que pueda causar obstrucciones.</w:t>
      </w:r>
    </w:p>
    <w:p w14:paraId="114216B1" w14:textId="77777777" w:rsidR="00A2084D" w:rsidRPr="009849B8" w:rsidRDefault="00A2084D" w:rsidP="00A2084D">
      <w:pPr>
        <w:rPr>
          <w:rFonts w:ascii="Baloo" w:eastAsia="Museo Sans 100" w:hAnsi="Baloo" w:cs="Baloo"/>
        </w:rPr>
      </w:pPr>
      <w:r w:rsidRPr="009849B8">
        <w:rPr>
          <w:rFonts w:ascii="Baloo" w:eastAsia="Museo Sans 100" w:hAnsi="Baloo" w:cs="Baloo"/>
        </w:rPr>
        <w:t>Compactación de Tuberías</w:t>
      </w:r>
    </w:p>
    <w:p w14:paraId="2F6D4FE8" w14:textId="77777777" w:rsidR="00A2084D" w:rsidRPr="009849B8" w:rsidRDefault="00A2084D" w:rsidP="00A2084D">
      <w:pPr>
        <w:rPr>
          <w:rFonts w:eastAsia="Museo Sans 100" w:cs="Museo Sans 100"/>
        </w:rPr>
      </w:pPr>
      <w:r w:rsidRPr="009849B8">
        <w:rPr>
          <w:rFonts w:eastAsia="Museo Sans 100" w:cs="Museo Sans 100"/>
        </w:rPr>
        <w:t>La compactación de la tubería se hará manualmente utilizando de preferencia un material no plástico, preferentemente granular, y sin materia orgánica, en capas de 10 cm hasta alcanzar una altura de 30 cm sobre la corona del tubo; posteriormente se podrá aplicar una compactación mecánica, aplicando el material de relleno en capas de 15 cm como máximo; la densidad de compactación no será menor del 90% de la densidad máxima obtenida en el laboratorio según el procedimiento establecido en la norma AASHTO T-180 con humedades cercanas a la óptima.</w:t>
      </w:r>
    </w:p>
    <w:p w14:paraId="1F792C25" w14:textId="77777777" w:rsidR="00285F96" w:rsidRPr="009849B8" w:rsidRDefault="00285F96" w:rsidP="00A2084D">
      <w:pPr>
        <w:rPr>
          <w:rFonts w:ascii="Baloo" w:eastAsia="Museo Sans 100" w:hAnsi="Baloo" w:cs="Baloo"/>
        </w:rPr>
      </w:pPr>
    </w:p>
    <w:p w14:paraId="0F9F3553" w14:textId="731248A1" w:rsidR="00A2084D" w:rsidRPr="009849B8" w:rsidRDefault="00A2084D" w:rsidP="00A2084D">
      <w:pPr>
        <w:rPr>
          <w:rFonts w:ascii="Baloo" w:eastAsia="Museo Sans 100" w:hAnsi="Baloo" w:cs="Baloo"/>
        </w:rPr>
      </w:pPr>
      <w:r w:rsidRPr="009849B8">
        <w:rPr>
          <w:rFonts w:ascii="Baloo" w:eastAsia="Museo Sans 100" w:hAnsi="Baloo" w:cs="Baloo"/>
        </w:rPr>
        <w:t>Instalación de Tuberías Colgadas.</w:t>
      </w:r>
    </w:p>
    <w:p w14:paraId="69CD73E9" w14:textId="77777777" w:rsidR="00A2084D" w:rsidRPr="009849B8" w:rsidRDefault="00A2084D" w:rsidP="00A2084D">
      <w:pPr>
        <w:rPr>
          <w:rFonts w:eastAsia="Museo Sans 100" w:cs="Museo Sans 100"/>
        </w:rPr>
      </w:pPr>
      <w:r w:rsidRPr="009849B8">
        <w:rPr>
          <w:rFonts w:eastAsia="Museo Sans 100" w:cs="Museo Sans 100"/>
        </w:rPr>
        <w:t>Serán instaladas de acuerdo a la configuración mostrada en los planos utilizando para ello abrazaderas y colgantes metálicos y respetando una separación mínima recomendada en estas especificaciones según el diámetro la pendiente mínima de los ramales de drenaje y venteo en los ramales del edificio no será menor de 0.5 %; como medidas de seguridad se recomienda:</w:t>
      </w:r>
    </w:p>
    <w:p w14:paraId="09E4ABC8" w14:textId="77777777" w:rsidR="00A2084D" w:rsidRPr="009849B8" w:rsidRDefault="00A2084D" w:rsidP="00A2084D">
      <w:pPr>
        <w:rPr>
          <w:rFonts w:eastAsia="Museo Sans 100" w:cs="Museo Sans 100"/>
        </w:rPr>
      </w:pPr>
      <w:r w:rsidRPr="009849B8">
        <w:rPr>
          <w:rFonts w:eastAsia="Museo Sans 100" w:cs="Museo Sans 100"/>
        </w:rPr>
        <w:t>Para evitar daños en las tuberías de PVC al utilizar abrazaderas metálicas se deberá colocar una cinta de protección de hule para evitar el roce entre ambos elementos.</w:t>
      </w:r>
    </w:p>
    <w:p w14:paraId="249ECDFB" w14:textId="77777777" w:rsidR="00A2084D" w:rsidRPr="009849B8" w:rsidRDefault="00A2084D" w:rsidP="00A2084D">
      <w:pPr>
        <w:rPr>
          <w:rFonts w:eastAsia="Museo Sans 100" w:cs="Museo Sans 100"/>
        </w:rPr>
      </w:pPr>
      <w:r w:rsidRPr="009849B8">
        <w:rPr>
          <w:rFonts w:eastAsia="Museo Sans 100" w:cs="Museo Sans 100"/>
        </w:rPr>
        <w:t>Las tuberías aéreas verticales (Bajantes o Venteos) se deberán sujetar adecuadamente para que su peso no sea sostenido por las tuberías horizontales, para evitar esfuerzos originados por momentos de flexión y/o torsión que puedan provocar severos daños a la tubería y a los accesorios.</w:t>
      </w:r>
    </w:p>
    <w:p w14:paraId="7B50E41B" w14:textId="310EB015" w:rsidR="00A2084D" w:rsidRPr="009849B8" w:rsidRDefault="00A2084D" w:rsidP="00A2084D">
      <w:pPr>
        <w:rPr>
          <w:rFonts w:ascii="Baloo" w:eastAsia="Museo Sans 100" w:hAnsi="Baloo" w:cs="Baloo"/>
        </w:rPr>
      </w:pPr>
      <w:r w:rsidRPr="009849B8">
        <w:rPr>
          <w:rFonts w:ascii="Baloo" w:eastAsia="Museo Sans 100" w:hAnsi="Baloo" w:cs="Baloo"/>
        </w:rPr>
        <w:t>Pozos de registro</w:t>
      </w:r>
    </w:p>
    <w:p w14:paraId="694BDC6A" w14:textId="77777777" w:rsidR="00A2084D" w:rsidRPr="009849B8" w:rsidRDefault="00A2084D" w:rsidP="00A2084D">
      <w:pPr>
        <w:rPr>
          <w:rFonts w:eastAsia="Museo Sans 100" w:cs="Museo Sans 100"/>
        </w:rPr>
      </w:pPr>
      <w:r w:rsidRPr="009849B8">
        <w:rPr>
          <w:rFonts w:eastAsia="Museo Sans 100" w:cs="Museo Sans 100"/>
        </w:rPr>
        <w:t>Serán construidos con paredes de Mampostería de Ladrillo de barro de acuerdo con las dimensiones y detalle mostrado en la hoja de los detalles hidráulicos del proyecto, el suelo para la cimentación de estas estructuras deberá nivelarse y compactarse con una capa de 20 cm de suelo cemento proporción 1:20.</w:t>
      </w:r>
    </w:p>
    <w:p w14:paraId="1E53AB0C" w14:textId="77777777" w:rsidR="00A2084D" w:rsidRPr="009849B8" w:rsidRDefault="00A2084D" w:rsidP="00A2084D">
      <w:pPr>
        <w:rPr>
          <w:rFonts w:eastAsia="Museo Sans 100" w:cs="Museo Sans 100"/>
        </w:rPr>
      </w:pPr>
      <w:r w:rsidRPr="009849B8">
        <w:rPr>
          <w:rFonts w:eastAsia="Museo Sans 100" w:cs="Museo Sans 100"/>
        </w:rPr>
        <w:t>El ladrillo a utilizarse en la construcción de los pozos de inspección para aguas negras será de barro cocido tipo calavera de apariencia uniforme y con aristas vivas, este deberá cumplir con las especificaciones siguientes:</w:t>
      </w:r>
    </w:p>
    <w:p w14:paraId="0AD5AB5A" w14:textId="77777777" w:rsidR="00A2084D" w:rsidRPr="009849B8" w:rsidRDefault="00A2084D" w:rsidP="00A2084D">
      <w:pPr>
        <w:rPr>
          <w:rFonts w:eastAsia="Museo Sans 100" w:cs="Museo Sans 100"/>
        </w:rPr>
      </w:pPr>
      <w:r w:rsidRPr="009849B8">
        <w:rPr>
          <w:rFonts w:eastAsia="Museo Sans 100" w:cs="Museo Sans 100"/>
        </w:rPr>
        <w:t>- Carga mínima de ruptura a compresión 50 Kg/cm2</w:t>
      </w:r>
    </w:p>
    <w:p w14:paraId="421B53D1" w14:textId="77777777" w:rsidR="00A2084D" w:rsidRPr="009849B8" w:rsidRDefault="00A2084D" w:rsidP="00A2084D">
      <w:pPr>
        <w:rPr>
          <w:rFonts w:eastAsia="Museo Sans 100" w:cs="Museo Sans 100"/>
        </w:rPr>
      </w:pPr>
      <w:r w:rsidRPr="009849B8">
        <w:rPr>
          <w:rFonts w:eastAsia="Museo Sans 100" w:cs="Museo Sans 100"/>
        </w:rPr>
        <w:lastRenderedPageBreak/>
        <w:t>- Absorción máxima de 35% (AASHTO T-32-10) y (ASTM C-67-12)</w:t>
      </w:r>
    </w:p>
    <w:p w14:paraId="2D6B54A4" w14:textId="77777777" w:rsidR="00A2084D" w:rsidRPr="009849B8" w:rsidRDefault="00A2084D" w:rsidP="00A2084D">
      <w:pPr>
        <w:rPr>
          <w:rFonts w:eastAsia="Museo Sans 100" w:cs="Museo Sans 100"/>
        </w:rPr>
      </w:pPr>
      <w:r w:rsidRPr="009849B8">
        <w:rPr>
          <w:rFonts w:eastAsia="Museo Sans 100" w:cs="Museo Sans 100"/>
        </w:rPr>
        <w:t>El mortero para pegamento tendrá una proporción de 1:3 y el de repello de 1:4.</w:t>
      </w:r>
    </w:p>
    <w:p w14:paraId="099AD7A5" w14:textId="77777777" w:rsidR="00A2084D" w:rsidRPr="009849B8" w:rsidRDefault="00A2084D" w:rsidP="00A2084D">
      <w:pPr>
        <w:rPr>
          <w:rFonts w:ascii="Baloo" w:eastAsia="Museo Sans 100" w:hAnsi="Baloo" w:cs="Baloo"/>
        </w:rPr>
      </w:pPr>
      <w:r w:rsidRPr="009849B8">
        <w:rPr>
          <w:rFonts w:ascii="Baloo" w:eastAsia="Museo Sans 100" w:hAnsi="Baloo" w:cs="Baloo"/>
        </w:rPr>
        <w:t>Equipo de Bombeo para Drenaje</w:t>
      </w:r>
    </w:p>
    <w:p w14:paraId="144F9409" w14:textId="77777777" w:rsidR="00A2084D" w:rsidRPr="009849B8" w:rsidRDefault="00A2084D" w:rsidP="00A2084D">
      <w:pPr>
        <w:rPr>
          <w:rFonts w:eastAsia="Museo Sans 100" w:cs="Museo Sans 100"/>
        </w:rPr>
      </w:pPr>
      <w:r w:rsidRPr="009849B8">
        <w:rPr>
          <w:rFonts w:eastAsia="Museo Sans 100" w:cs="Museo Sans 100"/>
        </w:rPr>
        <w:t>Será del tipo sumergible Non-</w:t>
      </w:r>
      <w:proofErr w:type="spellStart"/>
      <w:r w:rsidRPr="009849B8">
        <w:rPr>
          <w:rFonts w:eastAsia="Museo Sans 100" w:cs="Museo Sans 100"/>
        </w:rPr>
        <w:t>Clogging</w:t>
      </w:r>
      <w:proofErr w:type="spellEnd"/>
      <w:r w:rsidRPr="009849B8">
        <w:rPr>
          <w:rFonts w:eastAsia="Museo Sans 100" w:cs="Museo Sans 100"/>
        </w:rPr>
        <w:t xml:space="preserve"> y estará conformado los siguientes equipos y accesorios:</w:t>
      </w:r>
    </w:p>
    <w:p w14:paraId="4BEECE7F" w14:textId="77777777" w:rsidR="00A2084D" w:rsidRPr="009849B8" w:rsidRDefault="00A2084D" w:rsidP="00A2084D">
      <w:pPr>
        <w:rPr>
          <w:rFonts w:eastAsia="Museo Sans 100" w:cs="Museo Sans 100"/>
        </w:rPr>
      </w:pPr>
      <w:r w:rsidRPr="009849B8">
        <w:rPr>
          <w:rFonts w:eastAsia="Museo Sans 100" w:cs="Museo Sans 100"/>
        </w:rPr>
        <w:t xml:space="preserve">Dos (2) bombas centrifugas Marca </w:t>
      </w:r>
      <w:proofErr w:type="spellStart"/>
      <w:r w:rsidRPr="009849B8">
        <w:rPr>
          <w:rFonts w:eastAsia="Museo Sans 100" w:cs="Museo Sans 100"/>
        </w:rPr>
        <w:t>Hydromatic</w:t>
      </w:r>
      <w:proofErr w:type="spellEnd"/>
      <w:r w:rsidRPr="009849B8">
        <w:rPr>
          <w:rFonts w:eastAsia="Museo Sans 100" w:cs="Museo Sans 100"/>
        </w:rPr>
        <w:t xml:space="preserve"> Modelo SB4S300 o de igual calidad; capaz de suministrar un caudal de 80 GPM contra una carga de 20 pies; la bomba estará acoplada a un motor eléctrico sumergible 3F/208-230V/60 Hz; 1750RPM; potencia de 3.0HP; (Nota: Una bomba será instalada en el cárcamo de bombeo y la otra será entregada al propietario para back up).</w:t>
      </w:r>
    </w:p>
    <w:p w14:paraId="2374C4F1" w14:textId="77777777" w:rsidR="00A2084D" w:rsidRPr="009849B8" w:rsidRDefault="00A2084D" w:rsidP="00A2084D">
      <w:pPr>
        <w:rPr>
          <w:rFonts w:eastAsia="Museo Sans 100" w:cs="Museo Sans 100"/>
        </w:rPr>
      </w:pPr>
      <w:r w:rsidRPr="009849B8">
        <w:rPr>
          <w:rFonts w:eastAsia="Museo Sans 100" w:cs="Museo Sans 100"/>
        </w:rPr>
        <w:t>Un (1) Panel de Control y Alarma el cual incluirá luz de alarma, Una tarjeta de comunicación con protocolo CAMPUS RTU o BACNET RTU, lazo de ethernet para comunicación de datos con el sistema de monitoreo del proyecto y el conector será RJ-45.</w:t>
      </w:r>
    </w:p>
    <w:p w14:paraId="51B40D1E" w14:textId="77777777" w:rsidR="00A2084D" w:rsidRPr="009849B8" w:rsidRDefault="00A2084D" w:rsidP="00A2084D">
      <w:pPr>
        <w:rPr>
          <w:rFonts w:eastAsia="Museo Sans 100" w:cs="Museo Sans 100"/>
        </w:rPr>
      </w:pPr>
      <w:r w:rsidRPr="009849B8">
        <w:rPr>
          <w:rFonts w:eastAsia="Museo Sans 100" w:cs="Museo Sans 100"/>
        </w:rPr>
        <w:t xml:space="preserve">Tubería y accesorios de Descarga de PVC Ø4” 250 PSI y válvulas </w:t>
      </w:r>
      <w:proofErr w:type="spellStart"/>
      <w:r w:rsidRPr="009849B8">
        <w:rPr>
          <w:rFonts w:eastAsia="Museo Sans 100" w:cs="Museo Sans 100"/>
        </w:rPr>
        <w:t>check</w:t>
      </w:r>
      <w:proofErr w:type="spellEnd"/>
      <w:r w:rsidRPr="009849B8">
        <w:rPr>
          <w:rFonts w:eastAsia="Museo Sans 100" w:cs="Museo Sans 100"/>
        </w:rPr>
        <w:t xml:space="preserve"> y compuerta.</w:t>
      </w:r>
    </w:p>
    <w:p w14:paraId="03682140" w14:textId="77777777" w:rsidR="00A2084D" w:rsidRPr="009849B8" w:rsidRDefault="00A2084D" w:rsidP="00A2084D">
      <w:pPr>
        <w:rPr>
          <w:rFonts w:ascii="Baloo" w:eastAsia="Museo Sans 100" w:hAnsi="Baloo" w:cs="Baloo"/>
        </w:rPr>
      </w:pPr>
      <w:r w:rsidRPr="009849B8">
        <w:rPr>
          <w:rFonts w:ascii="Baloo" w:eastAsia="Museo Sans 100" w:hAnsi="Baloo" w:cs="Baloo"/>
        </w:rPr>
        <w:t>CISTERNA DE DETENCIÓN PARA AGUAS LLUVIAS.</w:t>
      </w:r>
    </w:p>
    <w:p w14:paraId="4CD05690" w14:textId="77777777" w:rsidR="00A2084D" w:rsidRPr="009849B8" w:rsidRDefault="00A2084D" w:rsidP="00A2084D">
      <w:pPr>
        <w:rPr>
          <w:rFonts w:eastAsia="Museo Sans 100" w:cs="Museo Sans 100"/>
        </w:rPr>
      </w:pPr>
      <w:r w:rsidRPr="009849B8">
        <w:rPr>
          <w:rFonts w:eastAsia="Museo Sans 100" w:cs="Museo Sans 100"/>
        </w:rPr>
        <w:t>Se construirá en la plaza como parte del sistema urbano de drenaje sostenible, este atenuará la descarga del caudal de aguas lluvias generado por el proyecto y de acuerdo con la factibilidad de drenaje emitido por OPAMSS, el cual tendrá un volumen de 135 m³, de este volumen 50 m³ se utilizarán para riego de las zonas verdes del proyecto en el primer nivel. El caudal controlado saldrá por medio de un sistema de bombeo el cual se describe a continuación:</w:t>
      </w:r>
    </w:p>
    <w:p w14:paraId="6F95A2A2" w14:textId="77777777" w:rsidR="00A2084D" w:rsidRPr="009849B8" w:rsidRDefault="00A2084D" w:rsidP="00A2084D">
      <w:pPr>
        <w:rPr>
          <w:rFonts w:eastAsia="Museo Sans 100" w:cs="Museo Sans 100"/>
        </w:rPr>
      </w:pPr>
      <w:r w:rsidRPr="009849B8">
        <w:rPr>
          <w:rFonts w:eastAsia="Museo Sans 100" w:cs="Museo Sans 100"/>
        </w:rPr>
        <w:t xml:space="preserve">Sistema de Bombeo de aguas lluvias desde cisterna para aguas lluvias a pozo existente (desfogue de sistema de detención), completo según detalle en planos. Incluye dos bombas centrifugas 700 GPM; 10 PSI (estas funcionaran de manera alternada), tablero de control, según detalle en planos. </w:t>
      </w:r>
    </w:p>
    <w:p w14:paraId="5A8D1643" w14:textId="77777777" w:rsidR="00A2084D" w:rsidRPr="009849B8" w:rsidRDefault="00A2084D" w:rsidP="00A2084D">
      <w:pPr>
        <w:rPr>
          <w:rFonts w:eastAsia="Museo Sans 100" w:cs="Museo Sans 100"/>
        </w:rPr>
      </w:pPr>
      <w:r w:rsidRPr="009849B8">
        <w:rPr>
          <w:rFonts w:eastAsia="Museo Sans 100" w:cs="Museo Sans 100"/>
        </w:rPr>
        <w:t>El sistema de reúso de aguas lluvias para riego constara de un equipo de bombeo con las características siguientes:</w:t>
      </w:r>
    </w:p>
    <w:p w14:paraId="2A5BDB41" w14:textId="77777777" w:rsidR="00A2084D" w:rsidRPr="009849B8" w:rsidRDefault="00A2084D" w:rsidP="00A2084D">
      <w:pPr>
        <w:rPr>
          <w:rFonts w:eastAsia="Museo Sans 100" w:cs="Museo Sans 100"/>
        </w:rPr>
      </w:pPr>
      <w:r w:rsidRPr="009849B8">
        <w:rPr>
          <w:rFonts w:eastAsia="Museo Sans 100" w:cs="Museo Sans 100"/>
        </w:rPr>
        <w:t>Sistema de Bombeo de reusó de aguas lluvias desde cisterna para aguas lluvias a sistema de riego de reúso en plaza), completo según detalle en planos. Incluye dos bombas centrifugas 10 GPM; 60 PSI, tablero de control, según detalle en planos. Deberá contar con una tarjeta de comunicación con protocolo CAMPUS RTU o BACNET RTU, lazo de ethernet para comunicación de datos con el sistema de monitoreo del proyecto y el conector será RJ-45</w:t>
      </w:r>
    </w:p>
    <w:p w14:paraId="20F71B11" w14:textId="77777777" w:rsidR="00A2084D" w:rsidRPr="009849B8" w:rsidRDefault="00A2084D" w:rsidP="00A2084D">
      <w:pPr>
        <w:rPr>
          <w:rFonts w:eastAsia="Museo Sans 100" w:cs="Museo Sans 100"/>
        </w:rPr>
      </w:pPr>
      <w:r w:rsidRPr="009849B8">
        <w:rPr>
          <w:rFonts w:eastAsia="Museo Sans 100" w:cs="Museo Sans 100"/>
        </w:rPr>
        <w:t>La tubería de rebose del sistema descargara por medio de una tubería de PVC de Ø24” colocada al 0.70% hasta pozo proyectado sobre calle Roma al oriente del proyecto.</w:t>
      </w:r>
    </w:p>
    <w:p w14:paraId="1F58C8F2" w14:textId="39878520" w:rsidR="00662D62" w:rsidRPr="009849B8" w:rsidRDefault="00A2084D" w:rsidP="00A2084D">
      <w:pPr>
        <w:rPr>
          <w:rFonts w:eastAsia="Museo Sans 100" w:cs="Museo Sans 100"/>
        </w:rPr>
      </w:pPr>
      <w:r w:rsidRPr="009849B8">
        <w:rPr>
          <w:rFonts w:eastAsia="Museo Sans 100" w:cs="Museo Sans 100"/>
        </w:rPr>
        <w:t xml:space="preserve">Todas las aguas lluvias del proyecto deberán ingresar al sistema de detención previa descarga controlada a pozo proyectado sobre la calle Roma. </w:t>
      </w:r>
    </w:p>
    <w:p w14:paraId="3E4C8132" w14:textId="77777777" w:rsidR="00A2084D" w:rsidRPr="009849B8" w:rsidRDefault="00A2084D" w:rsidP="00A2084D">
      <w:pPr>
        <w:rPr>
          <w:rFonts w:ascii="Baloo" w:eastAsia="Baloo" w:hAnsi="Baloo" w:cs="Baloo"/>
        </w:rPr>
      </w:pPr>
      <w:r w:rsidRPr="009849B8">
        <w:rPr>
          <w:rFonts w:ascii="Baloo" w:eastAsia="Baloo" w:hAnsi="Baloo" w:cs="Baloo"/>
        </w:rPr>
        <w:t>BOMBEO AGUAS LLUVIAS</w:t>
      </w:r>
    </w:p>
    <w:p w14:paraId="180532C2" w14:textId="77777777" w:rsidR="00A2084D" w:rsidRPr="009849B8" w:rsidRDefault="00A2084D" w:rsidP="00A2084D">
      <w:pPr>
        <w:rPr>
          <w:rFonts w:ascii="Baloo" w:eastAsia="Baloo" w:hAnsi="Baloo" w:cs="Baloo"/>
        </w:rPr>
      </w:pPr>
      <w:r w:rsidRPr="009849B8">
        <w:rPr>
          <w:rFonts w:ascii="Baloo" w:eastAsia="Baloo" w:hAnsi="Baloo" w:cs="Baloo"/>
        </w:rPr>
        <w:t>Desfogue de sistema de detención</w:t>
      </w:r>
    </w:p>
    <w:p w14:paraId="4FF431D8" w14:textId="04462B39" w:rsidR="00220646" w:rsidRPr="009849B8" w:rsidRDefault="00A2084D" w:rsidP="00220646">
      <w:pPr>
        <w:rPr>
          <w:rFonts w:eastAsia="Museo Sans 100" w:cs="Museo Sans 100"/>
        </w:rPr>
      </w:pPr>
      <w:r w:rsidRPr="009849B8">
        <w:rPr>
          <w:rFonts w:eastAsia="Museo Sans 100" w:cs="Museo Sans 100"/>
        </w:rPr>
        <w:t>Sistema de Bombeo de aguas lluvias desde cisterna para aguas lluvias a pozo proyectado (desfogue de sistema de detención), completo según detalle en planos. Incluye dos bombas centrifugas 700 GPM; 10 PSI, tablero de control, según detalle en planos. El equipo deberá contar con una tarjeta de comunicación con protocolo CAMPUS RTU o BACNET RTU, lazo de ethernet para comunicación de datos con el sistema de monitoreo del proyecto y el conector será RJ-45</w:t>
      </w:r>
    </w:p>
    <w:p w14:paraId="039819A8" w14:textId="59A57DE7" w:rsidR="00A2084D" w:rsidRPr="009849B8" w:rsidRDefault="00A2084D" w:rsidP="00A2084D">
      <w:pPr>
        <w:jc w:val="center"/>
        <w:rPr>
          <w:szCs w:val="20"/>
        </w:rPr>
      </w:pPr>
      <w:bookmarkStart w:id="155" w:name="_Toc176863608"/>
      <w:r w:rsidRPr="009849B8">
        <w:rPr>
          <w:szCs w:val="20"/>
        </w:rPr>
        <w:lastRenderedPageBreak/>
        <w:t xml:space="preserve">GRÁFICO </w:t>
      </w:r>
      <w:r w:rsidRPr="009849B8">
        <w:rPr>
          <w:szCs w:val="20"/>
        </w:rPr>
        <w:fldChar w:fldCharType="begin"/>
      </w:r>
      <w:r w:rsidRPr="009849B8">
        <w:rPr>
          <w:szCs w:val="20"/>
        </w:rPr>
        <w:instrText xml:space="preserve"> SEQ Gráfico \* ARABIC </w:instrText>
      </w:r>
      <w:r w:rsidRPr="009849B8">
        <w:rPr>
          <w:szCs w:val="20"/>
        </w:rPr>
        <w:fldChar w:fldCharType="separate"/>
      </w:r>
      <w:r w:rsidR="00D80951">
        <w:rPr>
          <w:noProof/>
          <w:szCs w:val="20"/>
        </w:rPr>
        <w:t>1</w:t>
      </w:r>
      <w:r w:rsidRPr="009849B8">
        <w:rPr>
          <w:noProof/>
          <w:szCs w:val="20"/>
        </w:rPr>
        <w:fldChar w:fldCharType="end"/>
      </w:r>
      <w:r w:rsidRPr="009849B8">
        <w:rPr>
          <w:szCs w:val="20"/>
        </w:rPr>
        <w:t xml:space="preserve"> BOMBEO DE AGUAS LLUVIAS DESDE CISTERNA PARA AGUAS LLUVIAS A POZO PROYECTADO</w:t>
      </w:r>
      <w:bookmarkEnd w:id="155"/>
    </w:p>
    <w:p w14:paraId="45BCF53D" w14:textId="0C2B0FBF" w:rsidR="00662D62" w:rsidRPr="009849B8" w:rsidRDefault="00A2084D" w:rsidP="00A2084D">
      <w:pPr>
        <w:jc w:val="center"/>
        <w:rPr>
          <w:lang w:val="es-ES"/>
        </w:rPr>
      </w:pPr>
      <w:r w:rsidRPr="009849B8">
        <w:rPr>
          <w:noProof/>
        </w:rPr>
        <w:drawing>
          <wp:inline distT="0" distB="0" distL="0" distR="0" wp14:anchorId="73A85EFC" wp14:editId="1C8317A1">
            <wp:extent cx="4521018" cy="2903974"/>
            <wp:effectExtent l="0" t="0" r="0" b="0"/>
            <wp:docPr id="2054612944" name="image95.png" descr="Gráfic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95.png" descr="Gráfico&#10;&#10;Descripción generada automáticamente"/>
                    <pic:cNvPicPr preferRelativeResize="0"/>
                  </pic:nvPicPr>
                  <pic:blipFill>
                    <a:blip r:embed="rId85">
                      <a:extLst>
                        <a:ext uri="{28A0092B-C50C-407E-A947-70E740481C1C}">
                          <a14:useLocalDpi xmlns:a14="http://schemas.microsoft.com/office/drawing/2010/main" val="0"/>
                        </a:ext>
                      </a:extLst>
                    </a:blip>
                    <a:srcRect/>
                    <a:stretch>
                      <a:fillRect/>
                    </a:stretch>
                  </pic:blipFill>
                  <pic:spPr>
                    <a:xfrm>
                      <a:off x="0" y="0"/>
                      <a:ext cx="4637421" cy="2978743"/>
                    </a:xfrm>
                    <a:prstGeom prst="rect">
                      <a:avLst/>
                    </a:prstGeom>
                    <a:ln/>
                  </pic:spPr>
                </pic:pic>
              </a:graphicData>
            </a:graphic>
          </wp:inline>
        </w:drawing>
      </w:r>
    </w:p>
    <w:p w14:paraId="66BF6DAC" w14:textId="77777777" w:rsidR="00954150" w:rsidRPr="009849B8" w:rsidRDefault="00954150" w:rsidP="00DB7742">
      <w:pPr>
        <w:rPr>
          <w:rFonts w:ascii="Baloo" w:eastAsia="Museo Sans 100" w:hAnsi="Baloo" w:cs="Baloo"/>
        </w:rPr>
      </w:pPr>
    </w:p>
    <w:p w14:paraId="5E0559A6" w14:textId="78300F14" w:rsidR="00A2084D" w:rsidRPr="009849B8" w:rsidRDefault="00DB7742" w:rsidP="00DB7742">
      <w:pPr>
        <w:rPr>
          <w:rFonts w:ascii="Baloo" w:eastAsia="Museo Sans 100" w:hAnsi="Baloo" w:cs="Baloo"/>
        </w:rPr>
      </w:pPr>
      <w:r w:rsidRPr="009849B8">
        <w:rPr>
          <w:rFonts w:ascii="Baloo" w:eastAsia="Museo Sans 100" w:hAnsi="Baloo" w:cs="Baloo"/>
        </w:rPr>
        <w:t>MEDIDA Y FORMA DE PAGO.</w:t>
      </w:r>
    </w:p>
    <w:p w14:paraId="0E4D17FD" w14:textId="77777777" w:rsidR="00A2084D" w:rsidRPr="009849B8" w:rsidRDefault="00A2084D" w:rsidP="00DB7742">
      <w:pPr>
        <w:rPr>
          <w:rFonts w:eastAsia="Museo Sans 100" w:cs="Museo Sans 100"/>
        </w:rPr>
      </w:pPr>
      <w:r w:rsidRPr="009849B8">
        <w:rPr>
          <w:rFonts w:eastAsia="Museo Sans 100" w:cs="Museo Sans 100"/>
        </w:rPr>
        <w:t>La unidad de medida para el Bombeo de aguas lluvias desde cisterna para aguas lluvias a pozo proyectado, será por suma global (SG) tal como lo indica el listado de cantidades. Ver curva característica.</w:t>
      </w:r>
    </w:p>
    <w:p w14:paraId="3E9E00DA" w14:textId="2734ED0B" w:rsidR="00A2084D" w:rsidRPr="009849B8" w:rsidRDefault="00DB7742" w:rsidP="00DB7742">
      <w:pPr>
        <w:rPr>
          <w:rFonts w:ascii="Baloo" w:eastAsia="Museo Sans 100" w:hAnsi="Baloo" w:cs="Baloo"/>
        </w:rPr>
      </w:pPr>
      <w:r w:rsidRPr="009849B8">
        <w:rPr>
          <w:rFonts w:ascii="Baloo" w:eastAsia="Museo Sans 100" w:hAnsi="Baloo" w:cs="Baloo"/>
        </w:rPr>
        <w:t>BOMBEO DE AGUAS LLUVIAS DESDE SÓTANO 3 A CISTERNA</w:t>
      </w:r>
    </w:p>
    <w:p w14:paraId="4E939106" w14:textId="77777777" w:rsidR="00A2084D" w:rsidRPr="009849B8" w:rsidRDefault="00A2084D" w:rsidP="00DB7742">
      <w:pPr>
        <w:rPr>
          <w:rFonts w:eastAsia="Museo Sans 100" w:cs="Museo Sans 100"/>
        </w:rPr>
      </w:pPr>
      <w:r w:rsidRPr="009849B8">
        <w:rPr>
          <w:rFonts w:eastAsia="Museo Sans 100" w:cs="Museo Sans 100"/>
        </w:rPr>
        <w:t>Se construirá una caja de succión de concreto armado (sótano 3), con un volumen aproximado 8.00 m³, según detalle en planos. Tendrá un sistema de bombeo de aguas lluvias desde sótano 3 a cisterna para aguas lluvias completo, según detalle en planos. Incluye dos bombas centrifugas 120 GPM; 30 PSI, tablero de control, según detalle en planos. Ver curva característica. El equipo deberá contar con una tarjeta de comunicación con protocolo CAMPUS RTU o BACNET RTU, lazo de ethernet para comunicación de datos con el sistema de monitoreo del proyecto y el conector será RJ-45.</w:t>
      </w:r>
    </w:p>
    <w:p w14:paraId="0E2F6741" w14:textId="282897E5" w:rsidR="00A2084D" w:rsidRPr="009849B8" w:rsidRDefault="00DB7742" w:rsidP="00DB7742">
      <w:pPr>
        <w:rPr>
          <w:rFonts w:ascii="Baloo" w:eastAsia="Museo Sans 100" w:hAnsi="Baloo" w:cs="Baloo"/>
        </w:rPr>
      </w:pPr>
      <w:r w:rsidRPr="009849B8">
        <w:rPr>
          <w:rFonts w:ascii="Baloo" w:eastAsia="Museo Sans 100" w:hAnsi="Baloo" w:cs="Baloo"/>
        </w:rPr>
        <w:t>MEDIDA Y FORMA DE PAGO.</w:t>
      </w:r>
    </w:p>
    <w:p w14:paraId="4B98D472" w14:textId="77777777" w:rsidR="00A2084D" w:rsidRPr="009849B8" w:rsidRDefault="00A2084D" w:rsidP="00DB7742">
      <w:pPr>
        <w:rPr>
          <w:rFonts w:eastAsia="Museo Sans 100" w:cs="Museo Sans 100"/>
        </w:rPr>
      </w:pPr>
      <w:r w:rsidRPr="009849B8">
        <w:rPr>
          <w:rFonts w:eastAsia="Museo Sans 100" w:cs="Museo Sans 100"/>
        </w:rPr>
        <w:t>La unidad de medida para el Sistema de bombeo para aguas lluvias desde sótano 3 a cisterna para aguas lluvias (sistema de detención para aguas lluvias), será por suma global (SG) tal como lo indica el listado de cantidades.</w:t>
      </w:r>
    </w:p>
    <w:p w14:paraId="534A5DA1" w14:textId="77777777" w:rsidR="008475A6" w:rsidRPr="009849B8" w:rsidRDefault="008475A6" w:rsidP="00285F96">
      <w:pPr>
        <w:rPr>
          <w:szCs w:val="20"/>
        </w:rPr>
      </w:pPr>
      <w:bookmarkStart w:id="156" w:name="_Toc176863609"/>
    </w:p>
    <w:p w14:paraId="169D36BF" w14:textId="2AF7EEA7" w:rsidR="00A2084D" w:rsidRPr="009849B8" w:rsidRDefault="00DB7742" w:rsidP="00DB7742">
      <w:pPr>
        <w:jc w:val="center"/>
        <w:rPr>
          <w:szCs w:val="20"/>
        </w:rPr>
      </w:pPr>
      <w:r w:rsidRPr="009849B8">
        <w:rPr>
          <w:szCs w:val="20"/>
        </w:rPr>
        <w:t xml:space="preserve">GRÁFICO </w:t>
      </w:r>
      <w:r w:rsidRPr="009849B8">
        <w:rPr>
          <w:szCs w:val="20"/>
        </w:rPr>
        <w:fldChar w:fldCharType="begin"/>
      </w:r>
      <w:r w:rsidRPr="009849B8">
        <w:rPr>
          <w:szCs w:val="20"/>
        </w:rPr>
        <w:instrText xml:space="preserve"> SEQ Gráfico \* ARABIC </w:instrText>
      </w:r>
      <w:r w:rsidRPr="009849B8">
        <w:rPr>
          <w:szCs w:val="20"/>
        </w:rPr>
        <w:fldChar w:fldCharType="separate"/>
      </w:r>
      <w:r w:rsidR="00D80951">
        <w:rPr>
          <w:noProof/>
          <w:szCs w:val="20"/>
        </w:rPr>
        <w:t>2</w:t>
      </w:r>
      <w:r w:rsidRPr="009849B8">
        <w:rPr>
          <w:szCs w:val="20"/>
        </w:rPr>
        <w:fldChar w:fldCharType="end"/>
      </w:r>
      <w:r w:rsidRPr="009849B8">
        <w:rPr>
          <w:szCs w:val="20"/>
        </w:rPr>
        <w:t xml:space="preserve"> BOMBEO DE AGUAS LLUVIAS DESDE SÓTANO 3 A CISTERNA</w:t>
      </w:r>
      <w:bookmarkEnd w:id="156"/>
    </w:p>
    <w:p w14:paraId="28D3E95E" w14:textId="397EA81E" w:rsidR="00662D62" w:rsidRPr="009849B8" w:rsidRDefault="00DB7742" w:rsidP="00A2084D">
      <w:pPr>
        <w:rPr>
          <w:lang w:val="es-ES"/>
        </w:rPr>
      </w:pPr>
      <w:r w:rsidRPr="009849B8">
        <w:rPr>
          <w:noProof/>
        </w:rPr>
        <w:lastRenderedPageBreak/>
        <w:drawing>
          <wp:inline distT="0" distB="0" distL="0" distR="0" wp14:anchorId="4B044C0F" wp14:editId="7EE6A806">
            <wp:extent cx="5989320" cy="3429635"/>
            <wp:effectExtent l="0" t="0" r="0" b="0"/>
            <wp:docPr id="2054612915" name="image75.png" descr="Gráfic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75.png" descr="Gráfico&#10;&#10;Descripción generada automáticamente"/>
                    <pic:cNvPicPr preferRelativeResize="0"/>
                  </pic:nvPicPr>
                  <pic:blipFill>
                    <a:blip r:embed="rId86"/>
                    <a:srcRect/>
                    <a:stretch>
                      <a:fillRect/>
                    </a:stretch>
                  </pic:blipFill>
                  <pic:spPr>
                    <a:xfrm>
                      <a:off x="0" y="0"/>
                      <a:ext cx="5990500" cy="3430311"/>
                    </a:xfrm>
                    <a:prstGeom prst="rect">
                      <a:avLst/>
                    </a:prstGeom>
                    <a:ln/>
                  </pic:spPr>
                </pic:pic>
              </a:graphicData>
            </a:graphic>
          </wp:inline>
        </w:drawing>
      </w:r>
    </w:p>
    <w:p w14:paraId="09E90D3A" w14:textId="77777777" w:rsidR="00004EE0" w:rsidRPr="009849B8" w:rsidRDefault="00004EE0" w:rsidP="00004EE0">
      <w:pPr>
        <w:spacing w:after="0" w:line="276" w:lineRule="auto"/>
        <w:rPr>
          <w:lang w:val="es-ES"/>
        </w:rPr>
      </w:pPr>
    </w:p>
    <w:p w14:paraId="2944CAAB" w14:textId="250003E7" w:rsidR="00004EE0" w:rsidRPr="009849B8" w:rsidRDefault="00004EE0" w:rsidP="00004EE0">
      <w:pPr>
        <w:spacing w:after="0" w:line="276" w:lineRule="auto"/>
        <w:rPr>
          <w:rFonts w:ascii="Baloo" w:eastAsia="Museo Sans 100" w:hAnsi="Baloo" w:cs="Baloo"/>
        </w:rPr>
      </w:pPr>
      <w:r w:rsidRPr="009849B8">
        <w:rPr>
          <w:rFonts w:ascii="Baloo" w:eastAsia="Museo Sans 100" w:hAnsi="Baloo" w:cs="Baloo"/>
        </w:rPr>
        <w:t>TANQUE DE IGUALACION</w:t>
      </w:r>
    </w:p>
    <w:p w14:paraId="04E2F849" w14:textId="33FCDFDA" w:rsidR="00004EE0" w:rsidRPr="009849B8" w:rsidRDefault="00004EE0" w:rsidP="008475A6">
      <w:pPr>
        <w:pStyle w:val="FORMATONORMALVIETA"/>
      </w:pPr>
      <w:r w:rsidRPr="009849B8">
        <w:t xml:space="preserve">Se construirá un tanque de igualación, con capacidad de 31.25 m3, incluye toda la obra civil y accesorios detallados en planos. El tanque de igualación u homogeneización tiene como función amortiguar las variaciones de las descargas de aguas residuales con el fin de tratar un caudal uniforme, además para igualar la temperatura de las aguas provenientes de la descarga de </w:t>
      </w:r>
      <w:proofErr w:type="spellStart"/>
      <w:r w:rsidRPr="009849B8">
        <w:t>lavachatas</w:t>
      </w:r>
      <w:proofErr w:type="spellEnd"/>
      <w:r w:rsidRPr="009849B8">
        <w:t xml:space="preserve">. </w:t>
      </w:r>
    </w:p>
    <w:p w14:paraId="5D251B15" w14:textId="242A4698" w:rsidR="00004EE0" w:rsidRPr="009849B8" w:rsidRDefault="00004EE0" w:rsidP="008475A6">
      <w:pPr>
        <w:pStyle w:val="FORMATONORMALVIETA"/>
      </w:pPr>
      <w:r w:rsidRPr="009849B8">
        <w:t>Se suministrará e instalará un Aireador mezclador con una potencia teórica 625 W, el equipo seleccionado deberá también asegurar una alimentación de entre 9 y 15 litros de aire por minuto por cada m³ de tanque.</w:t>
      </w:r>
    </w:p>
    <w:p w14:paraId="52603B4D" w14:textId="77777777" w:rsidR="00AE45FF" w:rsidRPr="009849B8" w:rsidRDefault="00AE45FF" w:rsidP="00004EE0">
      <w:pPr>
        <w:spacing w:after="0" w:line="276" w:lineRule="auto"/>
      </w:pPr>
    </w:p>
    <w:p w14:paraId="61CCB3E3" w14:textId="12514211" w:rsidR="00004EE0" w:rsidRPr="009849B8" w:rsidRDefault="00004EE0" w:rsidP="00004EE0">
      <w:pPr>
        <w:spacing w:after="0" w:line="276" w:lineRule="auto"/>
        <w:rPr>
          <w:rFonts w:ascii="Baloo" w:eastAsia="Museo Sans 100" w:hAnsi="Baloo" w:cs="Baloo"/>
        </w:rPr>
      </w:pPr>
      <w:r w:rsidRPr="009849B8">
        <w:rPr>
          <w:rFonts w:ascii="Baloo" w:eastAsia="Museo Sans 100" w:hAnsi="Baloo" w:cs="Baloo"/>
        </w:rPr>
        <w:t>BOMBEO AGUAS RESIDUALES</w:t>
      </w:r>
    </w:p>
    <w:p w14:paraId="5A481327" w14:textId="77777777" w:rsidR="00AE45FF" w:rsidRPr="009849B8" w:rsidRDefault="00AE45FF" w:rsidP="008475A6">
      <w:pPr>
        <w:pStyle w:val="FORMATONORMALVIETA"/>
      </w:pPr>
      <w:r w:rsidRPr="009849B8">
        <w:t>Bombeo sótano 3 a pozo 3.</w:t>
      </w:r>
    </w:p>
    <w:p w14:paraId="1A13B88E" w14:textId="77777777" w:rsidR="00AE45FF" w:rsidRPr="009849B8" w:rsidRDefault="00AE45FF" w:rsidP="008475A6">
      <w:pPr>
        <w:pStyle w:val="FORMATONORMALVIETA"/>
      </w:pPr>
      <w:r w:rsidRPr="009849B8">
        <w:t>Se construirá una caja de succión de aguas residuales en el sótano 3, incluye: suministro e instalación de sistema de bombeo para aguas residuales desde sótano 3 a pozo 3 (previo a entrada a PTAR). Incluye dos bombas de 50 GPM y 50 PSI, incluye toda la obra civil y accesorios detallados en planos. Los equipos trabajaran alternándose entre sí. El equipo deberá contar con una tarjeta de comunicación con protocolo CAMPUS RTU o BACNET RTU, lazo de ethernet para comunicación de datos con el sistema de monitoreo del proyecto y el conector será RJ-45. Ver curva característica.</w:t>
      </w:r>
    </w:p>
    <w:p w14:paraId="1EB3AA4D" w14:textId="6267038C" w:rsidR="00672A2E" w:rsidRPr="009849B8" w:rsidRDefault="00AE45FF" w:rsidP="008475A6">
      <w:pPr>
        <w:pStyle w:val="FORMATONORMALVIETA"/>
      </w:pPr>
      <w:r w:rsidRPr="009849B8">
        <w:t>Los sistemas de bombeo están compuestos por bombas electro sumergibles diseñadas para manejar aguas servidas que llegan a un pozo húmedo, conectadas firmemente a la tubería mediante una conexión de descarga estacionaria y guiadas por dos tubos guía que se extienden desde la conexión de descarga hasta las guías superiores ubicadas en la parte superior de la estación.</w:t>
      </w:r>
    </w:p>
    <w:p w14:paraId="6D990F68" w14:textId="77777777" w:rsidR="00672A2E" w:rsidRPr="009849B8" w:rsidRDefault="00672A2E" w:rsidP="008475A6">
      <w:pPr>
        <w:pStyle w:val="FORMATONORMALVIETA"/>
      </w:pPr>
      <w:r w:rsidRPr="009849B8">
        <w:lastRenderedPageBreak/>
        <w:t xml:space="preserve">El montaje y desmontaje de las bombas se realizará mediante el izado de las mismas a través de los tubos guía, un sistema con aparejo de </w:t>
      </w:r>
      <w:proofErr w:type="spellStart"/>
      <w:r w:rsidRPr="009849B8">
        <w:t>izaje</w:t>
      </w:r>
      <w:proofErr w:type="spellEnd"/>
      <w:r w:rsidRPr="009849B8">
        <w:t xml:space="preserve"> operado por motor eléctrico y su respectiva estructura de apoyo se incluyen en el suministro de equipos de la estación.</w:t>
      </w:r>
    </w:p>
    <w:p w14:paraId="23F0F4E8" w14:textId="77777777" w:rsidR="00672A2E" w:rsidRPr="009849B8" w:rsidRDefault="00672A2E" w:rsidP="008475A6">
      <w:pPr>
        <w:pStyle w:val="FORMATONORMALVIETA"/>
      </w:pPr>
      <w:r w:rsidRPr="009849B8">
        <w:t>La bomba y el motor eléctrico deben ser diseñados y ensamblados por el mismo fabricante, las condiciones de operación específicas de la estación deben cumplir con las especificaciones de caudal y Altura Dinámica total con un rango de variación de +/- 5%. Este requisito no exonera al contratista de suministrar equipos con condiciones de operación lo más cercana posible a las indicadas.</w:t>
      </w:r>
    </w:p>
    <w:p w14:paraId="6DF01FF3" w14:textId="77777777" w:rsidR="00672A2E" w:rsidRPr="009849B8" w:rsidRDefault="00672A2E" w:rsidP="008475A6">
      <w:pPr>
        <w:pStyle w:val="FORMATONORMALVIETA"/>
      </w:pPr>
      <w:r w:rsidRPr="009849B8">
        <w:t>Protecciones. La unidad bomba -motor necesita estar protegida contra la corrosión mediante una pintura especial tipo epódica, independientemente de esto la unidad debe ser suministrada con ánodos de zinc ensamblados-</w:t>
      </w:r>
    </w:p>
    <w:p w14:paraId="3006ABE8" w14:textId="77777777" w:rsidR="00672A2E" w:rsidRPr="009849B8" w:rsidRDefault="00672A2E" w:rsidP="008475A6">
      <w:pPr>
        <w:pStyle w:val="FORMATONORMALVIETA"/>
      </w:pPr>
      <w:r w:rsidRPr="009849B8">
        <w:t>Además, se debe incluir las siguientes protecciones</w:t>
      </w:r>
    </w:p>
    <w:p w14:paraId="0AFDBC3A" w14:textId="77777777" w:rsidR="00672A2E" w:rsidRPr="009849B8" w:rsidRDefault="00672A2E" w:rsidP="008475A6">
      <w:pPr>
        <w:pStyle w:val="FORMATONORMALVIETA"/>
      </w:pPr>
      <w:r w:rsidRPr="009849B8">
        <w:t>Un sensor que detecta humedad en las bobinas del estator.</w:t>
      </w:r>
    </w:p>
    <w:p w14:paraId="432AA17C" w14:textId="77777777" w:rsidR="00672A2E" w:rsidRPr="009849B8" w:rsidRDefault="00672A2E" w:rsidP="008475A6">
      <w:pPr>
        <w:pStyle w:val="FORMATONORMALVIETA"/>
      </w:pPr>
      <w:r w:rsidRPr="009849B8">
        <w:t>Un sensor que detecta humedad en la cámara del sello</w:t>
      </w:r>
    </w:p>
    <w:p w14:paraId="5581F686" w14:textId="77777777" w:rsidR="00672A2E" w:rsidRPr="009849B8" w:rsidRDefault="00672A2E" w:rsidP="008475A6">
      <w:pPr>
        <w:pStyle w:val="FORMATONORMALVIETA"/>
      </w:pPr>
      <w:r w:rsidRPr="009849B8">
        <w:t>Un sensor de temperatura en las bobinas del estator</w:t>
      </w:r>
    </w:p>
    <w:p w14:paraId="465A1B7B" w14:textId="1C98A5FE" w:rsidR="00672A2E" w:rsidRPr="009849B8" w:rsidRDefault="00672A2E" w:rsidP="008475A6">
      <w:pPr>
        <w:pStyle w:val="FORMATONORMALVIETA"/>
      </w:pPr>
      <w:r w:rsidRPr="009849B8">
        <w:t>Estas señales deben ser enviadas a una unidad de monitoreo y control que envía las señales de alarma y graba los eventos en su memoria.</w:t>
      </w:r>
    </w:p>
    <w:p w14:paraId="09DD26E3" w14:textId="77777777" w:rsidR="00672A2E" w:rsidRPr="009849B8" w:rsidRDefault="00672A2E" w:rsidP="008475A6">
      <w:pPr>
        <w:pStyle w:val="FORMATONORMALVIETA"/>
      </w:pPr>
      <w:r w:rsidRPr="009849B8">
        <w:t xml:space="preserve">El montaje y desmontaje de las bombas se realizará mediante el izado de las mismas a través de los tubos guía, un sistema con aparejo de </w:t>
      </w:r>
      <w:proofErr w:type="spellStart"/>
      <w:r w:rsidRPr="009849B8">
        <w:t>izaje</w:t>
      </w:r>
      <w:proofErr w:type="spellEnd"/>
      <w:r w:rsidRPr="009849B8">
        <w:t xml:space="preserve"> operado por motor eléctrico y su respectiva estructura de apoyo se incluyen en el suministro de equipos de la estación.</w:t>
      </w:r>
    </w:p>
    <w:p w14:paraId="042986D8" w14:textId="77777777" w:rsidR="00672A2E" w:rsidRPr="009849B8" w:rsidRDefault="00672A2E" w:rsidP="008475A6">
      <w:pPr>
        <w:pStyle w:val="FORMATONORMALVIETA"/>
      </w:pPr>
      <w:r w:rsidRPr="009849B8">
        <w:t>La bomba y el motor eléctrico deben ser diseñados y ensamblados por el mismo fabricante, las condiciones de operación específicas de la estación deben cumplir con las especificaciones de caudal y Altura Dinámica total con un rango de variación de +/- 5%. Este requisito no exonera al contratista de suministrar equipos con condiciones de operación lo más cercana posible a las indicadas.</w:t>
      </w:r>
    </w:p>
    <w:p w14:paraId="4826BEAC" w14:textId="77777777" w:rsidR="00672A2E" w:rsidRPr="009849B8" w:rsidRDefault="00672A2E" w:rsidP="008475A6">
      <w:pPr>
        <w:pStyle w:val="FORMATONORMALVIETA"/>
      </w:pPr>
      <w:r w:rsidRPr="009849B8">
        <w:t>Protecciones. La unidad bomba -motor necesita estar protegida contra la corrosión mediante una pintura especial tipo epódica, independientemente de esto la unidad debe ser suministrada con ánodos de zinc ensamblados-</w:t>
      </w:r>
    </w:p>
    <w:p w14:paraId="116D9ACA" w14:textId="77777777" w:rsidR="00672A2E" w:rsidRPr="009849B8" w:rsidRDefault="00672A2E" w:rsidP="008475A6">
      <w:pPr>
        <w:pStyle w:val="FORMATONORMALVIETA"/>
      </w:pPr>
      <w:r w:rsidRPr="009849B8">
        <w:t>Además, se debe incluir las siguientes protecciones</w:t>
      </w:r>
    </w:p>
    <w:p w14:paraId="34D7E3BE" w14:textId="77777777" w:rsidR="00672A2E" w:rsidRPr="009849B8" w:rsidRDefault="00672A2E" w:rsidP="008475A6">
      <w:pPr>
        <w:pStyle w:val="FORMATONORMALVIETA"/>
      </w:pPr>
      <w:r w:rsidRPr="009849B8">
        <w:t>Un sensor que detecta humedad en las bobinas del estator.</w:t>
      </w:r>
    </w:p>
    <w:p w14:paraId="5948B7E1" w14:textId="77777777" w:rsidR="00672A2E" w:rsidRPr="009849B8" w:rsidRDefault="00672A2E" w:rsidP="008475A6">
      <w:pPr>
        <w:pStyle w:val="FORMATONORMALVIETA"/>
      </w:pPr>
      <w:r w:rsidRPr="009849B8">
        <w:t>Un sensor que detecta humedad en la cámara del sello</w:t>
      </w:r>
    </w:p>
    <w:p w14:paraId="55C313FF" w14:textId="77777777" w:rsidR="00672A2E" w:rsidRPr="009849B8" w:rsidRDefault="00672A2E" w:rsidP="008475A6">
      <w:pPr>
        <w:pStyle w:val="FORMATONORMALVIETA"/>
      </w:pPr>
      <w:r w:rsidRPr="009849B8">
        <w:t>Un sensor de temperatura en las bobinas del estator</w:t>
      </w:r>
    </w:p>
    <w:p w14:paraId="6EECD2D6" w14:textId="08803786" w:rsidR="00662D62" w:rsidRPr="009849B8" w:rsidRDefault="00672A2E" w:rsidP="00A2084D">
      <w:pPr>
        <w:pStyle w:val="FORMATONORMALVIETA"/>
      </w:pPr>
      <w:r w:rsidRPr="009849B8">
        <w:t>Estas señales deben ser enviadas a una unidad de monitoreo y control que envía las señales de alarma y graba los eventos en su memoria.</w:t>
      </w:r>
    </w:p>
    <w:p w14:paraId="5D024C74" w14:textId="77777777" w:rsidR="00873111" w:rsidRPr="009849B8" w:rsidRDefault="00AE45FF" w:rsidP="00873111">
      <w:pPr>
        <w:spacing w:after="0" w:line="276" w:lineRule="auto"/>
        <w:ind w:left="-76"/>
        <w:rPr>
          <w:rFonts w:ascii="Baloo" w:eastAsia="Museo Sans 100" w:hAnsi="Baloo" w:cs="Baloo"/>
        </w:rPr>
      </w:pPr>
      <w:r w:rsidRPr="009849B8">
        <w:rPr>
          <w:rFonts w:ascii="Baloo" w:eastAsia="Museo Sans 100" w:hAnsi="Baloo" w:cs="Baloo"/>
        </w:rPr>
        <w:t>UNIDAD DE MONITOREO Y CONTROL</w:t>
      </w:r>
    </w:p>
    <w:p w14:paraId="2FC59F12" w14:textId="35ECEB0E" w:rsidR="00AE45FF" w:rsidRPr="009849B8" w:rsidRDefault="00AE45FF" w:rsidP="00873111">
      <w:pPr>
        <w:spacing w:after="0" w:line="276" w:lineRule="auto"/>
        <w:ind w:left="-76"/>
        <w:rPr>
          <w:rFonts w:ascii="Baloo" w:eastAsia="Museo Sans 100" w:hAnsi="Baloo" w:cs="Baloo"/>
        </w:rPr>
      </w:pPr>
      <w:r w:rsidRPr="009849B8">
        <w:rPr>
          <w:rFonts w:eastAsia="Museo Sans 100" w:cs="Museo Sans 100"/>
        </w:rPr>
        <w:t>La unidad de monitoreo y control ser instalada en el mismo armario del tablero de control eléctrico en medida de lo posible y debe cumplir las siguientes funciones.</w:t>
      </w:r>
    </w:p>
    <w:p w14:paraId="2173D517" w14:textId="77777777" w:rsidR="00AE45FF" w:rsidRPr="009849B8" w:rsidRDefault="00AE45FF">
      <w:pPr>
        <w:numPr>
          <w:ilvl w:val="0"/>
          <w:numId w:val="49"/>
        </w:numPr>
        <w:spacing w:after="0" w:line="276" w:lineRule="auto"/>
        <w:ind w:left="284"/>
        <w:rPr>
          <w:rFonts w:eastAsia="Museo Sans 100" w:cs="Museo Sans 100"/>
        </w:rPr>
      </w:pPr>
      <w:r w:rsidRPr="009849B8">
        <w:rPr>
          <w:rFonts w:eastAsia="Museo Sans 100" w:cs="Museo Sans 100"/>
        </w:rPr>
        <w:t>Controlar los arranques, paradas y alternación de las unidades de bombeo.</w:t>
      </w:r>
    </w:p>
    <w:p w14:paraId="4400937A" w14:textId="5C32BC6F" w:rsidR="00662D62" w:rsidRPr="009849B8" w:rsidRDefault="00AE45FF">
      <w:pPr>
        <w:numPr>
          <w:ilvl w:val="0"/>
          <w:numId w:val="49"/>
        </w:numPr>
        <w:spacing w:after="0" w:line="276" w:lineRule="auto"/>
        <w:ind w:left="284"/>
        <w:rPr>
          <w:rFonts w:eastAsia="Museo Sans 100" w:cs="Museo Sans 100"/>
        </w:rPr>
      </w:pPr>
      <w:r w:rsidRPr="009849B8">
        <w:rPr>
          <w:rFonts w:eastAsia="Museo Sans 100" w:cs="Museo Sans 100"/>
        </w:rPr>
        <w:t>Supervisar el funcionamiento de los equipos, mediante el monitoreo de los parámetros de operación eléctricos (Voltaje, Amperaje, Energía consumida), tiempos de operación,</w:t>
      </w:r>
    </w:p>
    <w:p w14:paraId="035C54A1" w14:textId="77777777" w:rsidR="00672A2E" w:rsidRPr="009849B8" w:rsidRDefault="00672A2E">
      <w:pPr>
        <w:numPr>
          <w:ilvl w:val="0"/>
          <w:numId w:val="49"/>
        </w:numPr>
        <w:spacing w:after="0" w:line="276" w:lineRule="auto"/>
        <w:ind w:left="284"/>
        <w:rPr>
          <w:rFonts w:eastAsia="Museo Sans 100" w:cs="Museo Sans 100"/>
        </w:rPr>
      </w:pPr>
      <w:r w:rsidRPr="009849B8">
        <w:rPr>
          <w:rFonts w:eastAsia="Museo Sans 100" w:cs="Museo Sans 100"/>
        </w:rPr>
        <w:t>fallas en los equipos (atascamiento, sobrecarga, infiltración de agua, daños Mecánicos).</w:t>
      </w:r>
    </w:p>
    <w:p w14:paraId="0827592B" w14:textId="77777777" w:rsidR="00672A2E" w:rsidRPr="009849B8" w:rsidRDefault="00672A2E">
      <w:pPr>
        <w:numPr>
          <w:ilvl w:val="0"/>
          <w:numId w:val="49"/>
        </w:numPr>
        <w:spacing w:after="0" w:line="276" w:lineRule="auto"/>
        <w:ind w:left="284"/>
        <w:rPr>
          <w:rFonts w:eastAsia="Museo Sans 100" w:cs="Museo Sans 100"/>
        </w:rPr>
      </w:pPr>
      <w:r w:rsidRPr="009849B8">
        <w:rPr>
          <w:rFonts w:eastAsia="Museo Sans 100" w:cs="Museo Sans 100"/>
        </w:rPr>
        <w:t>Medir el caudal de entrada al cárcamo de bombeo y el caudal bombeado.</w:t>
      </w:r>
    </w:p>
    <w:p w14:paraId="68946E55" w14:textId="77777777" w:rsidR="00672A2E" w:rsidRPr="009849B8" w:rsidRDefault="00672A2E">
      <w:pPr>
        <w:numPr>
          <w:ilvl w:val="0"/>
          <w:numId w:val="49"/>
        </w:numPr>
        <w:spacing w:after="0" w:line="276" w:lineRule="auto"/>
        <w:ind w:left="284"/>
        <w:rPr>
          <w:rFonts w:eastAsia="Museo Sans 100" w:cs="Museo Sans 100"/>
        </w:rPr>
      </w:pPr>
      <w:r w:rsidRPr="009849B8">
        <w:rPr>
          <w:rFonts w:eastAsia="Museo Sans 100" w:cs="Museo Sans 100"/>
        </w:rPr>
        <w:lastRenderedPageBreak/>
        <w:t>Cálculo de la energía consumida por volumen bombeado (energía específica).</w:t>
      </w:r>
    </w:p>
    <w:p w14:paraId="2159970F" w14:textId="77777777" w:rsidR="00672A2E" w:rsidRPr="009849B8" w:rsidRDefault="00672A2E">
      <w:pPr>
        <w:numPr>
          <w:ilvl w:val="0"/>
          <w:numId w:val="49"/>
        </w:numPr>
        <w:spacing w:after="0" w:line="276" w:lineRule="auto"/>
        <w:ind w:left="284"/>
        <w:rPr>
          <w:rFonts w:eastAsia="Museo Sans 100" w:cs="Museo Sans 100"/>
        </w:rPr>
      </w:pPr>
      <w:r w:rsidRPr="009849B8">
        <w:rPr>
          <w:rFonts w:eastAsia="Museo Sans 100" w:cs="Museo Sans 100"/>
        </w:rPr>
        <w:t>Grabar en su memoria los eventos que ocurren en la estación (hasta 1000 eventos), los mismos que pueden ser descargados periódicamente a través de un puerto USB para generar reportes, gráficos y determinar tendencias. Enviar señales de alarma cuando ocurre algún incidente mediante mensajes a través de los puertos de comunicación SMS, telefónico, celular o Ethernet.</w:t>
      </w:r>
    </w:p>
    <w:p w14:paraId="0504EEAC" w14:textId="77777777" w:rsidR="00672A2E" w:rsidRPr="009849B8" w:rsidRDefault="00672A2E">
      <w:pPr>
        <w:numPr>
          <w:ilvl w:val="0"/>
          <w:numId w:val="49"/>
        </w:numPr>
        <w:spacing w:after="0" w:line="276" w:lineRule="auto"/>
        <w:ind w:left="284"/>
        <w:rPr>
          <w:rFonts w:eastAsia="Museo Sans 100" w:cs="Museo Sans 100"/>
        </w:rPr>
      </w:pPr>
      <w:r w:rsidRPr="009849B8">
        <w:rPr>
          <w:rFonts w:eastAsia="Museo Sans 100" w:cs="Museo Sans 100"/>
        </w:rPr>
        <w:t>La Unidad de Monitoreo y control debe estar provista de los siguientes elementos.</w:t>
      </w:r>
    </w:p>
    <w:p w14:paraId="2944F641" w14:textId="77777777" w:rsidR="00672A2E" w:rsidRPr="009849B8" w:rsidRDefault="00672A2E">
      <w:pPr>
        <w:numPr>
          <w:ilvl w:val="0"/>
          <w:numId w:val="49"/>
        </w:numPr>
        <w:spacing w:after="0" w:line="276" w:lineRule="auto"/>
        <w:ind w:left="284"/>
        <w:rPr>
          <w:rFonts w:eastAsia="Museo Sans 100" w:cs="Museo Sans 100"/>
        </w:rPr>
      </w:pPr>
      <w:r w:rsidRPr="009849B8">
        <w:rPr>
          <w:rFonts w:eastAsia="Museo Sans 100" w:cs="Museo Sans 100"/>
        </w:rPr>
        <w:t>Pantalla de visualización de parámetros de operación y alarma a través de una interface de operación de fácil manejo.</w:t>
      </w:r>
    </w:p>
    <w:p w14:paraId="55A7F72D" w14:textId="77777777" w:rsidR="00672A2E" w:rsidRPr="009849B8" w:rsidRDefault="00672A2E">
      <w:pPr>
        <w:numPr>
          <w:ilvl w:val="0"/>
          <w:numId w:val="49"/>
        </w:numPr>
        <w:spacing w:after="0" w:line="276" w:lineRule="auto"/>
        <w:ind w:left="284"/>
        <w:rPr>
          <w:rFonts w:eastAsia="Museo Sans 100" w:cs="Museo Sans 100"/>
        </w:rPr>
      </w:pPr>
      <w:r w:rsidRPr="009849B8">
        <w:rPr>
          <w:rFonts w:eastAsia="Museo Sans 100" w:cs="Museo Sans 100"/>
        </w:rPr>
        <w:t>Unidad de entradas y salidas analógicas y digitales a través de las cuales se puede conocer las variables de proceso mediante sensores que actúan sobre los equipos controlados.</w:t>
      </w:r>
    </w:p>
    <w:p w14:paraId="12BC17D2" w14:textId="07211E54" w:rsidR="00662D62" w:rsidRPr="009849B8" w:rsidRDefault="00672A2E">
      <w:pPr>
        <w:numPr>
          <w:ilvl w:val="0"/>
          <w:numId w:val="49"/>
        </w:numPr>
        <w:spacing w:after="0" w:line="276" w:lineRule="auto"/>
        <w:ind w:left="284"/>
        <w:rPr>
          <w:rFonts w:eastAsia="Museo Sans 100" w:cs="Museo Sans 100"/>
        </w:rPr>
      </w:pPr>
      <w:r w:rsidRPr="009849B8">
        <w:rPr>
          <w:rFonts w:eastAsia="Museo Sans 100" w:cs="Museo Sans 100"/>
        </w:rPr>
        <w:t xml:space="preserve">Puertos de comunicación RS232, Ethernet, Bus, </w:t>
      </w:r>
      <w:proofErr w:type="spellStart"/>
      <w:r w:rsidRPr="009849B8">
        <w:rPr>
          <w:rFonts w:eastAsia="Museo Sans 100" w:cs="Museo Sans 100"/>
        </w:rPr>
        <w:t>Siox</w:t>
      </w:r>
      <w:proofErr w:type="spellEnd"/>
      <w:r w:rsidRPr="009849B8">
        <w:rPr>
          <w:rFonts w:eastAsia="Museo Sans 100" w:cs="Museo Sans 100"/>
        </w:rPr>
        <w:t xml:space="preserve"> Driver a través de los cuales se puede intercambiar información con otros equipos y programas de análisis de datos.</w:t>
      </w:r>
    </w:p>
    <w:p w14:paraId="242240A5" w14:textId="77777777" w:rsidR="00954150" w:rsidRPr="009849B8" w:rsidRDefault="00954150" w:rsidP="00954150">
      <w:pPr>
        <w:spacing w:after="0" w:line="276" w:lineRule="auto"/>
        <w:ind w:left="284"/>
        <w:rPr>
          <w:rFonts w:eastAsia="Museo Sans 100" w:cs="Museo Sans 100"/>
        </w:rPr>
      </w:pPr>
    </w:p>
    <w:p w14:paraId="7A258AE4" w14:textId="77777777" w:rsidR="00672A2E" w:rsidRPr="009849B8" w:rsidRDefault="00672A2E" w:rsidP="00672A2E">
      <w:pPr>
        <w:spacing w:after="0" w:line="276" w:lineRule="auto"/>
        <w:rPr>
          <w:rFonts w:ascii="Baloo" w:eastAsia="Museo Sans 100" w:hAnsi="Baloo" w:cs="Baloo"/>
        </w:rPr>
      </w:pPr>
      <w:r w:rsidRPr="009849B8">
        <w:rPr>
          <w:rFonts w:ascii="Baloo" w:eastAsia="Museo Sans 100" w:hAnsi="Baloo" w:cs="Baloo"/>
        </w:rPr>
        <w:t>EJECUCION E INSTALACION</w:t>
      </w:r>
    </w:p>
    <w:p w14:paraId="0D4E3761" w14:textId="77777777" w:rsidR="00672A2E" w:rsidRPr="009849B8" w:rsidRDefault="00672A2E">
      <w:pPr>
        <w:numPr>
          <w:ilvl w:val="0"/>
          <w:numId w:val="49"/>
        </w:numPr>
        <w:spacing w:after="0" w:line="276" w:lineRule="auto"/>
        <w:ind w:left="284"/>
        <w:rPr>
          <w:rFonts w:eastAsia="Museo Sans 100" w:cs="Museo Sans 100"/>
        </w:rPr>
      </w:pPr>
      <w:r w:rsidRPr="009849B8">
        <w:rPr>
          <w:rFonts w:eastAsia="Museo Sans 100" w:cs="Museo Sans 100"/>
        </w:rPr>
        <w:t>El contratista es responsable de la instalación del sistema completo incluyendo bombas, tuberías, tablero eléctrico, controles de nivel y demás componentes Electromecánicos. El representante del fabricante de los equipos debe supervisar la instalación y operación inicial de los mismos.</w:t>
      </w:r>
    </w:p>
    <w:p w14:paraId="0CAF431B" w14:textId="77777777" w:rsidR="00672A2E" w:rsidRPr="009849B8" w:rsidRDefault="00672A2E">
      <w:pPr>
        <w:numPr>
          <w:ilvl w:val="0"/>
          <w:numId w:val="49"/>
        </w:numPr>
        <w:spacing w:after="0" w:line="276" w:lineRule="auto"/>
        <w:ind w:left="284"/>
        <w:rPr>
          <w:rFonts w:eastAsia="Museo Sans 100" w:cs="Museo Sans 100"/>
        </w:rPr>
      </w:pPr>
      <w:r w:rsidRPr="009849B8">
        <w:rPr>
          <w:rFonts w:eastAsia="Museo Sans 100" w:cs="Museo Sans 100"/>
        </w:rPr>
        <w:t>PRUEBAS DE CAMPO</w:t>
      </w:r>
    </w:p>
    <w:p w14:paraId="3AAE257F" w14:textId="77777777" w:rsidR="00672A2E" w:rsidRPr="009849B8" w:rsidRDefault="00672A2E">
      <w:pPr>
        <w:numPr>
          <w:ilvl w:val="0"/>
          <w:numId w:val="49"/>
        </w:numPr>
        <w:spacing w:after="0" w:line="276" w:lineRule="auto"/>
        <w:ind w:left="284"/>
        <w:rPr>
          <w:rFonts w:eastAsia="Museo Sans 100" w:cs="Museo Sans 100"/>
        </w:rPr>
      </w:pPr>
      <w:r w:rsidRPr="009849B8">
        <w:rPr>
          <w:rFonts w:eastAsia="Museo Sans 100" w:cs="Museo Sans 100"/>
        </w:rPr>
        <w:t>Una vez terminada la instalación, cada estación de bombeo deberá ser sometida a pruebas de campo para asegurar el cumplimiento de las especificaciones. Cada componente del sistema de control, cada parte mecánica, eléctrica o de instrumentación deberá ser considerada en el procedimiento de calibración y ajuste previo a la operación.</w:t>
      </w:r>
    </w:p>
    <w:p w14:paraId="45E145F0" w14:textId="77777777" w:rsidR="00672A2E" w:rsidRPr="009849B8" w:rsidRDefault="00672A2E">
      <w:pPr>
        <w:numPr>
          <w:ilvl w:val="0"/>
          <w:numId w:val="49"/>
        </w:numPr>
        <w:spacing w:after="0" w:line="276" w:lineRule="auto"/>
        <w:ind w:left="284"/>
        <w:rPr>
          <w:rFonts w:eastAsia="Museo Sans 100" w:cs="Museo Sans 100"/>
        </w:rPr>
      </w:pPr>
      <w:r w:rsidRPr="009849B8">
        <w:rPr>
          <w:rFonts w:eastAsia="Museo Sans 100" w:cs="Museo Sans 100"/>
        </w:rPr>
        <w:t>ENTRENAMIENTO</w:t>
      </w:r>
    </w:p>
    <w:p w14:paraId="6E44E8FE" w14:textId="77777777" w:rsidR="00672A2E" w:rsidRPr="009849B8" w:rsidRDefault="00672A2E">
      <w:pPr>
        <w:numPr>
          <w:ilvl w:val="0"/>
          <w:numId w:val="49"/>
        </w:numPr>
        <w:spacing w:after="0" w:line="276" w:lineRule="auto"/>
        <w:ind w:left="284"/>
        <w:rPr>
          <w:rFonts w:eastAsia="Museo Sans 100" w:cs="Museo Sans 100"/>
        </w:rPr>
      </w:pPr>
      <w:r w:rsidRPr="009849B8">
        <w:rPr>
          <w:rFonts w:eastAsia="Museo Sans 100" w:cs="Museo Sans 100"/>
        </w:rPr>
        <w:t>El contratista se compromete a organizar un entrenamiento de por lo menos dos días respecto a la operación y mantenimiento de los equipos de bombeo, tableros de control y otros elementos al personal de operación asignado a las estaciones de bombeo. Este entrenamiento sería dictado por Ingenieros especialistas que tengan conocimiento y experiencia acreditada en el manejo de estos equipos.</w:t>
      </w:r>
    </w:p>
    <w:p w14:paraId="4107300E" w14:textId="1C03F401" w:rsidR="00672A2E" w:rsidRPr="009849B8" w:rsidRDefault="00672A2E">
      <w:pPr>
        <w:numPr>
          <w:ilvl w:val="0"/>
          <w:numId w:val="49"/>
        </w:numPr>
        <w:ind w:left="284"/>
        <w:rPr>
          <w:rFonts w:eastAsia="Museo Sans 100" w:cs="Museo Sans 100"/>
        </w:rPr>
      </w:pPr>
      <w:r w:rsidRPr="009849B8">
        <w:rPr>
          <w:rFonts w:eastAsia="Museo Sans 100" w:cs="Museo Sans 100"/>
        </w:rPr>
        <w:t>Medida y forma de pago.</w:t>
      </w:r>
    </w:p>
    <w:p w14:paraId="43860748" w14:textId="289222C3" w:rsidR="00662D62" w:rsidRPr="009849B8" w:rsidRDefault="00672A2E" w:rsidP="00672A2E">
      <w:pPr>
        <w:rPr>
          <w:rFonts w:ascii="Baloo" w:hAnsi="Baloo" w:cs="Baloo"/>
        </w:rPr>
      </w:pPr>
      <w:r w:rsidRPr="009849B8">
        <w:rPr>
          <w:rFonts w:ascii="Baloo" w:eastAsia="Museo Sans 100" w:hAnsi="Baloo" w:cs="Baloo"/>
        </w:rPr>
        <w:t>MEDIDA Y FORMA DE PAGO</w:t>
      </w:r>
    </w:p>
    <w:p w14:paraId="502C5E1A" w14:textId="39DEB4FF" w:rsidR="008475A6" w:rsidRPr="009849B8" w:rsidRDefault="00672A2E" w:rsidP="00672A2E">
      <w:pPr>
        <w:rPr>
          <w:lang w:val="es-ES"/>
        </w:rPr>
      </w:pPr>
      <w:r w:rsidRPr="009849B8">
        <w:rPr>
          <w:rFonts w:eastAsia="Museo Sans 100" w:cs="Museo Sans 100"/>
        </w:rPr>
        <w:t>La unidad de medida para el Sistema de Bombeo para aguas residuales de sótano 3 a pozo 3, será por suma global (SG) tal como lo indica el listado de cantidades.</w:t>
      </w:r>
    </w:p>
    <w:p w14:paraId="67C8CF7B" w14:textId="0CA279EE" w:rsidR="00662D62" w:rsidRPr="009849B8" w:rsidRDefault="00672A2E" w:rsidP="00672A2E">
      <w:pPr>
        <w:rPr>
          <w:rFonts w:ascii="Baloo" w:hAnsi="Baloo" w:cs="Baloo"/>
          <w:lang w:val="es-ES"/>
        </w:rPr>
      </w:pPr>
      <w:r w:rsidRPr="009849B8">
        <w:rPr>
          <w:rFonts w:ascii="Baloo" w:eastAsia="Museo Sans 100" w:hAnsi="Baloo" w:cs="Baloo"/>
        </w:rPr>
        <w:t>BOMBEO TANQUE DE IGUALACIÓN A POZO 3</w:t>
      </w:r>
    </w:p>
    <w:p w14:paraId="40485358" w14:textId="08A34E5D" w:rsidR="00672A2E" w:rsidRPr="009849B8" w:rsidRDefault="00672A2E" w:rsidP="00672A2E">
      <w:pPr>
        <w:spacing w:after="240"/>
        <w:rPr>
          <w:rFonts w:eastAsia="Museo Sans 100" w:cs="Museo Sans 100"/>
        </w:rPr>
      </w:pPr>
      <w:r w:rsidRPr="009849B8">
        <w:rPr>
          <w:rFonts w:eastAsia="Museo Sans 100" w:cs="Museo Sans 100"/>
        </w:rPr>
        <w:t xml:space="preserve">Se suministrará un Sistema de Bombeo para aguas residuales de Tanque de Igualación a pozo 3 (previo a entrada a PTAR), completo según detalle en planos. Incluye dos bombas centrifugas 80 GPM; 10 PSI, presión constante y flujo variable, tablero de control, según detalle en planos. </w:t>
      </w:r>
    </w:p>
    <w:p w14:paraId="6EBCCB65" w14:textId="5122DF97" w:rsidR="00954150" w:rsidRPr="009849B8" w:rsidRDefault="00672A2E" w:rsidP="00672A2E">
      <w:pPr>
        <w:spacing w:after="240"/>
        <w:rPr>
          <w:rFonts w:eastAsia="Museo Sans 100" w:cs="Museo Sans 100"/>
        </w:rPr>
      </w:pPr>
      <w:r w:rsidRPr="009849B8">
        <w:rPr>
          <w:rFonts w:eastAsia="Museo Sans 100" w:cs="Museo Sans 100"/>
        </w:rPr>
        <w:t>Los equipos trabajaran alternándose entre sí. El equipo deberá contar con una tarjeta de comunicación con protocolo CAMPUS RTU o BACNET RTU, lazo de ethernet para comunicación de datos con el sistema de monitoreo del proyecto y el conector será RJ-45. Ver curva característica.</w:t>
      </w:r>
    </w:p>
    <w:p w14:paraId="0B157E7F" w14:textId="20703B68" w:rsidR="00672A2E" w:rsidRPr="009849B8" w:rsidRDefault="00672A2E" w:rsidP="00AE73F2">
      <w:pPr>
        <w:pStyle w:val="Descripcin"/>
        <w:rPr>
          <w:noProof/>
          <w:color w:val="auto"/>
        </w:rPr>
      </w:pPr>
      <w:bookmarkStart w:id="157" w:name="_Toc176863610"/>
      <w:r w:rsidRPr="009849B8">
        <w:rPr>
          <w:color w:val="auto"/>
        </w:rPr>
        <w:t xml:space="preserve">GRÁFICO </w:t>
      </w:r>
      <w:r w:rsidRPr="009849B8">
        <w:rPr>
          <w:color w:val="auto"/>
        </w:rPr>
        <w:fldChar w:fldCharType="begin"/>
      </w:r>
      <w:r w:rsidRPr="009849B8">
        <w:rPr>
          <w:color w:val="auto"/>
        </w:rPr>
        <w:instrText xml:space="preserve"> SEQ Gráfico \* ARABIC </w:instrText>
      </w:r>
      <w:r w:rsidRPr="009849B8">
        <w:rPr>
          <w:color w:val="auto"/>
        </w:rPr>
        <w:fldChar w:fldCharType="separate"/>
      </w:r>
      <w:r w:rsidR="00D80951">
        <w:rPr>
          <w:noProof/>
          <w:color w:val="auto"/>
        </w:rPr>
        <w:t>3</w:t>
      </w:r>
      <w:r w:rsidRPr="009849B8">
        <w:rPr>
          <w:noProof/>
          <w:color w:val="auto"/>
        </w:rPr>
        <w:fldChar w:fldCharType="end"/>
      </w:r>
      <w:r w:rsidRPr="009849B8">
        <w:rPr>
          <w:color w:val="auto"/>
        </w:rPr>
        <w:t xml:space="preserve"> SISTEMA DE BOMBEO PARA AGUAS RESIDUALES DE SÓTANO 3 A POZO 3.</w:t>
      </w:r>
      <w:bookmarkEnd w:id="157"/>
    </w:p>
    <w:p w14:paraId="57670997" w14:textId="77777777" w:rsidR="00672A2E" w:rsidRPr="009849B8" w:rsidRDefault="00672A2E" w:rsidP="00672A2E">
      <w:pPr>
        <w:spacing w:after="240"/>
        <w:jc w:val="center"/>
        <w:rPr>
          <w:rFonts w:eastAsia="Museo Sans 100" w:cs="Museo Sans 100"/>
        </w:rPr>
      </w:pPr>
      <w:r w:rsidRPr="009849B8">
        <w:rPr>
          <w:rFonts w:eastAsia="Museo Sans 100" w:cs="Museo Sans 100"/>
          <w:noProof/>
        </w:rPr>
        <w:lastRenderedPageBreak/>
        <w:drawing>
          <wp:inline distT="0" distB="0" distL="0" distR="0" wp14:anchorId="5D7F29AA" wp14:editId="34F4A43B">
            <wp:extent cx="4341739" cy="2904231"/>
            <wp:effectExtent l="0" t="0" r="0" b="0"/>
            <wp:docPr id="2054612908" name="image73.png" descr="Gráfic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73.png" descr="Gráfico&#10;&#10;Descripción generada automáticamente"/>
                    <pic:cNvPicPr preferRelativeResize="0"/>
                  </pic:nvPicPr>
                  <pic:blipFill>
                    <a:blip r:embed="rId87" cstate="print">
                      <a:extLst>
                        <a:ext uri="{28A0092B-C50C-407E-A947-70E740481C1C}">
                          <a14:useLocalDpi xmlns:a14="http://schemas.microsoft.com/office/drawing/2010/main" val="0"/>
                        </a:ext>
                      </a:extLst>
                    </a:blip>
                    <a:srcRect/>
                    <a:stretch>
                      <a:fillRect/>
                    </a:stretch>
                  </pic:blipFill>
                  <pic:spPr>
                    <a:xfrm>
                      <a:off x="0" y="0"/>
                      <a:ext cx="4375992" cy="2927143"/>
                    </a:xfrm>
                    <a:prstGeom prst="rect">
                      <a:avLst/>
                    </a:prstGeom>
                    <a:ln/>
                  </pic:spPr>
                </pic:pic>
              </a:graphicData>
            </a:graphic>
          </wp:inline>
        </w:drawing>
      </w:r>
    </w:p>
    <w:p w14:paraId="19C478FB" w14:textId="5F0B812A" w:rsidR="00672A2E" w:rsidRPr="009849B8" w:rsidRDefault="00672A2E" w:rsidP="00672A2E">
      <w:pPr>
        <w:spacing w:after="240"/>
        <w:rPr>
          <w:rFonts w:eastAsia="Museo Sans 100" w:cs="Museo Sans 100"/>
        </w:rPr>
      </w:pPr>
      <w:r w:rsidRPr="009849B8">
        <w:rPr>
          <w:rFonts w:eastAsia="Museo Sans 100" w:cs="Museo Sans 100"/>
        </w:rPr>
        <w:t>Los sistemas de bombeo están compuestos por bombas electro sumergibles diseñadas para manejar aguas servidas que llegan a un pozo húmedo, conectadas firmemente a la tubería mediante una conexión de descarga estacionaria y guiadas por dos tubos guía que se extienden desde la conexión de descarga hasta las guías superiores ubicadas en la parte superior de la estación.</w:t>
      </w:r>
    </w:p>
    <w:p w14:paraId="4B467759" w14:textId="2A5FEBC2" w:rsidR="00662D62" w:rsidRPr="009849B8" w:rsidRDefault="00672A2E" w:rsidP="00672A2E">
      <w:pPr>
        <w:rPr>
          <w:lang w:val="es-ES"/>
        </w:rPr>
      </w:pPr>
      <w:r w:rsidRPr="009849B8">
        <w:rPr>
          <w:rFonts w:eastAsia="Museo Sans 100" w:cs="Museo Sans 100"/>
        </w:rPr>
        <w:t xml:space="preserve">El montaje y desmontaje de las bombas se realizará mediante el izado de las mismas a través de los tubos guía, un sistema con aparejo de </w:t>
      </w:r>
      <w:proofErr w:type="spellStart"/>
      <w:r w:rsidRPr="009849B8">
        <w:rPr>
          <w:rFonts w:eastAsia="Museo Sans 100" w:cs="Museo Sans 100"/>
        </w:rPr>
        <w:t>izaje</w:t>
      </w:r>
      <w:proofErr w:type="spellEnd"/>
      <w:r w:rsidRPr="009849B8">
        <w:rPr>
          <w:rFonts w:eastAsia="Museo Sans 100" w:cs="Museo Sans 100"/>
        </w:rPr>
        <w:t xml:space="preserve"> operado por motor eléctrico y su respectiva estructura de apoyo se incluyen en el suministro de equipos de la estación</w:t>
      </w:r>
    </w:p>
    <w:p w14:paraId="7F50005B" w14:textId="77777777" w:rsidR="004E5036" w:rsidRPr="009849B8" w:rsidRDefault="004E5036" w:rsidP="004E5036">
      <w:pPr>
        <w:spacing w:after="240"/>
        <w:rPr>
          <w:rFonts w:eastAsia="Museo Sans 100" w:cs="Museo Sans 100"/>
        </w:rPr>
      </w:pPr>
      <w:r w:rsidRPr="009849B8">
        <w:rPr>
          <w:rFonts w:eastAsia="Museo Sans 100" w:cs="Museo Sans 100"/>
        </w:rPr>
        <w:t>La bomba y el motor eléctrico deben ser diseñados y ensamblados por el mismo fabricante, las condiciones de operación específicas de la estación deben cumplir con las especificaciones de caudal y Altura Dinámica total con un rango de variación de +/- 5%. Este requisito no exonera al contratista de suministrar equipos con condiciones de operación lo más cercana posible a las indicadas.</w:t>
      </w:r>
    </w:p>
    <w:p w14:paraId="3B2AA416" w14:textId="77777777" w:rsidR="004E5036" w:rsidRPr="009849B8" w:rsidRDefault="004E5036" w:rsidP="004E5036">
      <w:pPr>
        <w:spacing w:after="240"/>
        <w:rPr>
          <w:rFonts w:eastAsia="Museo Sans 100" w:cs="Museo Sans 100"/>
        </w:rPr>
      </w:pPr>
      <w:r w:rsidRPr="009849B8">
        <w:rPr>
          <w:rFonts w:eastAsia="Museo Sans 100" w:cs="Museo Sans 100"/>
        </w:rPr>
        <w:t>Protecciones. La unidad bomba -motor necesita estar protegida contra la corrosión mediante una pintura especial tipo epódica, independientemente de esto la</w:t>
      </w:r>
      <w:r w:rsidRPr="009849B8">
        <w:t xml:space="preserve"> </w:t>
      </w:r>
      <w:r w:rsidRPr="009849B8">
        <w:rPr>
          <w:rFonts w:eastAsia="Museo Sans 100" w:cs="Museo Sans 100"/>
        </w:rPr>
        <w:t>unidad debe ser suministrada con ánodos de zinc ensamblados-</w:t>
      </w:r>
    </w:p>
    <w:p w14:paraId="6DE5B1BD" w14:textId="77777777" w:rsidR="004E5036" w:rsidRPr="009849B8" w:rsidRDefault="004E5036" w:rsidP="004E5036">
      <w:pPr>
        <w:spacing w:after="240"/>
        <w:rPr>
          <w:rFonts w:eastAsia="Museo Sans 100" w:cs="Museo Sans 100"/>
        </w:rPr>
      </w:pPr>
      <w:r w:rsidRPr="009849B8">
        <w:rPr>
          <w:rFonts w:eastAsia="Museo Sans 100" w:cs="Museo Sans 100"/>
        </w:rPr>
        <w:t>Además, se debe incluir las siguientes protecciones</w:t>
      </w:r>
    </w:p>
    <w:p w14:paraId="75DECE26" w14:textId="77777777" w:rsidR="004E5036" w:rsidRPr="009849B8" w:rsidRDefault="004E5036" w:rsidP="008475A6">
      <w:pPr>
        <w:pStyle w:val="FORMATONORMALVIETA"/>
      </w:pPr>
      <w:r w:rsidRPr="009849B8">
        <w:t>Un sensor que detecta humedad en las bobinas del estator.</w:t>
      </w:r>
    </w:p>
    <w:p w14:paraId="7F9788D4" w14:textId="77777777" w:rsidR="004E5036" w:rsidRPr="009849B8" w:rsidRDefault="004E5036" w:rsidP="008475A6">
      <w:pPr>
        <w:pStyle w:val="FORMATONORMALVIETA"/>
      </w:pPr>
      <w:r w:rsidRPr="009849B8">
        <w:t>Un sensor que detecta humedad en la cámara del sello</w:t>
      </w:r>
    </w:p>
    <w:p w14:paraId="31920CE9" w14:textId="77777777" w:rsidR="004E5036" w:rsidRPr="009849B8" w:rsidRDefault="004E5036" w:rsidP="008475A6">
      <w:pPr>
        <w:pStyle w:val="FORMATONORMALVIETA"/>
      </w:pPr>
      <w:r w:rsidRPr="009849B8">
        <w:t>Un sensor de temperatura en las bobinas del estator</w:t>
      </w:r>
    </w:p>
    <w:p w14:paraId="23C21D0F" w14:textId="65315B8D" w:rsidR="004E5036" w:rsidRPr="009849B8" w:rsidRDefault="004E5036" w:rsidP="004E5036">
      <w:pPr>
        <w:spacing w:after="0" w:line="276" w:lineRule="auto"/>
        <w:ind w:left="142"/>
        <w:rPr>
          <w:rFonts w:eastAsia="Museo Sans 100" w:cs="Museo Sans 100"/>
        </w:rPr>
      </w:pPr>
      <w:r w:rsidRPr="009849B8">
        <w:rPr>
          <w:rFonts w:eastAsia="Museo Sans 100" w:cs="Museo Sans 100"/>
        </w:rPr>
        <w:t>Estas señales deben ser enviadas a una unidad de monitoreo y control que envía las señales de alarma y graba los eventos en su memoria.</w:t>
      </w:r>
    </w:p>
    <w:p w14:paraId="40470442" w14:textId="77777777" w:rsidR="00662D62" w:rsidRPr="009849B8" w:rsidRDefault="00662D62" w:rsidP="00A2084D"/>
    <w:p w14:paraId="6C8BD709" w14:textId="77777777" w:rsidR="004E5036" w:rsidRPr="009849B8" w:rsidRDefault="004E5036" w:rsidP="004E5036">
      <w:pPr>
        <w:spacing w:after="240"/>
        <w:rPr>
          <w:rFonts w:ascii="Baloo" w:eastAsia="Museo Sans 100" w:hAnsi="Baloo" w:cs="Baloo"/>
        </w:rPr>
      </w:pPr>
      <w:r w:rsidRPr="009849B8">
        <w:rPr>
          <w:rFonts w:ascii="Baloo" w:eastAsia="Museo Sans 100" w:hAnsi="Baloo" w:cs="Baloo"/>
        </w:rPr>
        <w:t>UNIDAD DE MONITOREO Y CONTROL</w:t>
      </w:r>
    </w:p>
    <w:p w14:paraId="7552DBF6" w14:textId="77777777" w:rsidR="004E5036" w:rsidRPr="009849B8" w:rsidRDefault="004E5036" w:rsidP="004E5036">
      <w:pPr>
        <w:spacing w:after="240" w:line="276" w:lineRule="auto"/>
        <w:rPr>
          <w:rFonts w:eastAsia="Museo Sans 100" w:cs="Museo Sans 100"/>
        </w:rPr>
      </w:pPr>
      <w:r w:rsidRPr="009849B8">
        <w:rPr>
          <w:rFonts w:eastAsia="Museo Sans 100" w:cs="Museo Sans 100"/>
        </w:rPr>
        <w:lastRenderedPageBreak/>
        <w:t>La unidad de monitoreo y control ser instalada en el mismo armario del tablero de control eléctrico en medida de lo posible y debe cumplir las siguientes funciones.</w:t>
      </w:r>
    </w:p>
    <w:p w14:paraId="06CD5C9D" w14:textId="77777777" w:rsidR="004E5036" w:rsidRPr="009849B8" w:rsidRDefault="004E5036">
      <w:pPr>
        <w:pStyle w:val="Prrafodelista"/>
        <w:numPr>
          <w:ilvl w:val="0"/>
          <w:numId w:val="54"/>
        </w:numPr>
        <w:spacing w:after="0" w:line="276" w:lineRule="auto"/>
        <w:rPr>
          <w:rFonts w:ascii="Museo Sans 100" w:eastAsia="Museo Sans 100" w:hAnsi="Museo Sans 100" w:cs="Museo Sans 100"/>
        </w:rPr>
      </w:pPr>
      <w:r w:rsidRPr="009849B8">
        <w:rPr>
          <w:rFonts w:ascii="Museo Sans 100" w:eastAsia="Museo Sans 100" w:hAnsi="Museo Sans 100" w:cs="Museo Sans 100"/>
        </w:rPr>
        <w:t>Controlar los arranques, paradas y alternación de las unidades de bombeo.</w:t>
      </w:r>
    </w:p>
    <w:p w14:paraId="0F66AA69" w14:textId="77777777" w:rsidR="004E5036" w:rsidRPr="009849B8" w:rsidRDefault="004E5036">
      <w:pPr>
        <w:pStyle w:val="Prrafodelista"/>
        <w:numPr>
          <w:ilvl w:val="0"/>
          <w:numId w:val="54"/>
        </w:numPr>
        <w:spacing w:after="0" w:line="276" w:lineRule="auto"/>
        <w:rPr>
          <w:rFonts w:ascii="Museo Sans 100" w:eastAsia="Museo Sans 100" w:hAnsi="Museo Sans 100" w:cs="Museo Sans 100"/>
        </w:rPr>
      </w:pPr>
      <w:r w:rsidRPr="009849B8">
        <w:rPr>
          <w:rFonts w:ascii="Museo Sans 100" w:eastAsia="Museo Sans 100" w:hAnsi="Museo Sans 100" w:cs="Museo Sans 100"/>
        </w:rPr>
        <w:t>Supervisar el funcionamiento de los equipos, mediante el monitoreo de los parámetros de operación eléctricos (Voltaje, Amperaje, Energía consumida), tiempos de operación, fallas en los equipos (atascamiento, sobrecarga, infiltración de agua, daños Mecánicos).</w:t>
      </w:r>
    </w:p>
    <w:p w14:paraId="70A43A89" w14:textId="77777777" w:rsidR="004E5036" w:rsidRPr="009849B8" w:rsidRDefault="004E5036">
      <w:pPr>
        <w:pStyle w:val="Prrafodelista"/>
        <w:numPr>
          <w:ilvl w:val="0"/>
          <w:numId w:val="54"/>
        </w:numPr>
        <w:spacing w:after="0" w:line="276" w:lineRule="auto"/>
        <w:rPr>
          <w:rFonts w:ascii="Museo Sans 100" w:eastAsia="Museo Sans 100" w:hAnsi="Museo Sans 100" w:cs="Museo Sans 100"/>
        </w:rPr>
      </w:pPr>
      <w:r w:rsidRPr="009849B8">
        <w:rPr>
          <w:rFonts w:ascii="Museo Sans 100" w:eastAsia="Museo Sans 100" w:hAnsi="Museo Sans 100" w:cs="Museo Sans 100"/>
        </w:rPr>
        <w:t>Medir el caudal de entrada al cárcamo de bombeo y el caudal bombeado.</w:t>
      </w:r>
    </w:p>
    <w:p w14:paraId="6766830B" w14:textId="77777777" w:rsidR="004E5036" w:rsidRPr="009849B8" w:rsidRDefault="004E5036">
      <w:pPr>
        <w:pStyle w:val="Prrafodelista"/>
        <w:numPr>
          <w:ilvl w:val="0"/>
          <w:numId w:val="54"/>
        </w:numPr>
        <w:spacing w:after="0" w:line="276" w:lineRule="auto"/>
        <w:rPr>
          <w:rFonts w:ascii="Museo Sans 100" w:eastAsia="Museo Sans 100" w:hAnsi="Museo Sans 100" w:cs="Museo Sans 100"/>
        </w:rPr>
      </w:pPr>
      <w:r w:rsidRPr="009849B8">
        <w:rPr>
          <w:rFonts w:ascii="Museo Sans 100" w:eastAsia="Museo Sans 100" w:hAnsi="Museo Sans 100" w:cs="Museo Sans 100"/>
        </w:rPr>
        <w:t>Cálculo de la energía consumida por volumen bombeado (energía específica).</w:t>
      </w:r>
    </w:p>
    <w:p w14:paraId="05F44706" w14:textId="77777777" w:rsidR="004E5036" w:rsidRPr="009849B8" w:rsidRDefault="004E5036">
      <w:pPr>
        <w:numPr>
          <w:ilvl w:val="0"/>
          <w:numId w:val="54"/>
        </w:numPr>
        <w:spacing w:before="240" w:after="0" w:line="240" w:lineRule="auto"/>
        <w:rPr>
          <w:rFonts w:eastAsia="Museo Sans 100" w:cs="Museo Sans 100"/>
        </w:rPr>
      </w:pPr>
      <w:r w:rsidRPr="009849B8">
        <w:rPr>
          <w:rFonts w:eastAsia="Museo Sans 100" w:cs="Museo Sans 100"/>
        </w:rPr>
        <w:t>Grabar en su memoria los eventos que ocurren en la estación (hasta 1000 eventos), los mismos que pueden ser descargados periódicamente a través de un puerto USB para generar reportes, gráficos y determinar tendencias. Enviar señales de alarma cuando ocurre algún incidente mediante mensajes a través de los puertos de comunicación SMS, telefónico, celular o Ethernet.</w:t>
      </w:r>
    </w:p>
    <w:p w14:paraId="7298CBFA" w14:textId="77777777" w:rsidR="004E5036" w:rsidRPr="009849B8" w:rsidRDefault="004E5036" w:rsidP="004E5036">
      <w:pPr>
        <w:spacing w:before="240" w:after="240"/>
        <w:rPr>
          <w:rFonts w:eastAsia="Museo Sans 100" w:cs="Museo Sans 100"/>
        </w:rPr>
      </w:pPr>
      <w:r w:rsidRPr="009849B8">
        <w:rPr>
          <w:rFonts w:eastAsia="Museo Sans 100" w:cs="Museo Sans 100"/>
        </w:rPr>
        <w:t>La Unidad de Monitoreo y control debe estar provista de los siguientes elementos:</w:t>
      </w:r>
    </w:p>
    <w:p w14:paraId="6AD61F18" w14:textId="77777777" w:rsidR="004E5036" w:rsidRPr="009849B8" w:rsidRDefault="004E5036">
      <w:pPr>
        <w:pStyle w:val="Prrafodelista"/>
        <w:numPr>
          <w:ilvl w:val="0"/>
          <w:numId w:val="55"/>
        </w:numPr>
        <w:spacing w:after="0"/>
        <w:rPr>
          <w:rFonts w:ascii="Museo Sans 100" w:eastAsia="Museo Sans 100" w:hAnsi="Museo Sans 100" w:cs="Museo Sans 100"/>
        </w:rPr>
      </w:pPr>
      <w:r w:rsidRPr="009849B8">
        <w:rPr>
          <w:rFonts w:ascii="Museo Sans 100" w:eastAsia="Museo Sans 100" w:hAnsi="Museo Sans 100" w:cs="Museo Sans 100"/>
        </w:rPr>
        <w:t>Pantalla de visualización de parámetros de operación y alarma a través de una interface de operación de fácil manejo.</w:t>
      </w:r>
    </w:p>
    <w:p w14:paraId="3373BD80" w14:textId="77777777" w:rsidR="004E5036" w:rsidRPr="009849B8" w:rsidRDefault="004E5036">
      <w:pPr>
        <w:pStyle w:val="Prrafodelista"/>
        <w:numPr>
          <w:ilvl w:val="0"/>
          <w:numId w:val="55"/>
        </w:numPr>
        <w:spacing w:after="0"/>
        <w:rPr>
          <w:rFonts w:ascii="Museo Sans 100" w:eastAsia="Museo Sans 100" w:hAnsi="Museo Sans 100" w:cs="Museo Sans 100"/>
        </w:rPr>
      </w:pPr>
      <w:r w:rsidRPr="009849B8">
        <w:rPr>
          <w:rFonts w:ascii="Museo Sans 100" w:eastAsia="Museo Sans 100" w:hAnsi="Museo Sans 100" w:cs="Museo Sans 100"/>
        </w:rPr>
        <w:t>Unidad de entradas y salidas analógicas y digitales a través de las cuales se puede conocer las variables de proceso mediante sensores que actúan sobre los equipos controlados.</w:t>
      </w:r>
    </w:p>
    <w:p w14:paraId="1294656F" w14:textId="3AEC2812" w:rsidR="004E5036" w:rsidRPr="009849B8" w:rsidRDefault="004E5036">
      <w:pPr>
        <w:pStyle w:val="Prrafodelista"/>
        <w:numPr>
          <w:ilvl w:val="0"/>
          <w:numId w:val="55"/>
        </w:numPr>
        <w:spacing w:after="0"/>
        <w:rPr>
          <w:rFonts w:ascii="Museo Sans 100" w:eastAsia="Museo Sans 100" w:hAnsi="Museo Sans 100" w:cs="Museo Sans 100"/>
        </w:rPr>
      </w:pPr>
      <w:r w:rsidRPr="009849B8">
        <w:rPr>
          <w:rFonts w:ascii="Museo Sans 100" w:eastAsia="Museo Sans 100" w:hAnsi="Museo Sans 100" w:cs="Museo Sans 100"/>
        </w:rPr>
        <w:t xml:space="preserve">Puertos de comunicación RS232, Ethernet, Bus, </w:t>
      </w:r>
      <w:proofErr w:type="spellStart"/>
      <w:r w:rsidRPr="009849B8">
        <w:rPr>
          <w:rFonts w:ascii="Museo Sans 100" w:eastAsia="Museo Sans 100" w:hAnsi="Museo Sans 100" w:cs="Museo Sans 100"/>
        </w:rPr>
        <w:t>Siox</w:t>
      </w:r>
      <w:proofErr w:type="spellEnd"/>
      <w:r w:rsidRPr="009849B8">
        <w:rPr>
          <w:rFonts w:ascii="Museo Sans 100" w:eastAsia="Museo Sans 100" w:hAnsi="Museo Sans 100" w:cs="Museo Sans 100"/>
        </w:rPr>
        <w:t xml:space="preserve"> Driver a través de los cuales se puede intercambiar información con otros equipos y programas de análisis de datos.</w:t>
      </w:r>
    </w:p>
    <w:p w14:paraId="62041EC6" w14:textId="77777777" w:rsidR="004E5036" w:rsidRPr="009849B8" w:rsidRDefault="004E5036" w:rsidP="004E5036">
      <w:pPr>
        <w:rPr>
          <w:rFonts w:ascii="Baloo" w:eastAsia="Museo Sans 100" w:hAnsi="Baloo" w:cs="Baloo"/>
        </w:rPr>
      </w:pPr>
      <w:r w:rsidRPr="009849B8">
        <w:rPr>
          <w:rFonts w:ascii="Baloo" w:eastAsia="Museo Sans 100" w:hAnsi="Baloo" w:cs="Baloo"/>
        </w:rPr>
        <w:t>EJECUCION E INSTALACION</w:t>
      </w:r>
    </w:p>
    <w:p w14:paraId="362CA599" w14:textId="3084091E" w:rsidR="004E5036" w:rsidRPr="009849B8" w:rsidRDefault="004E5036" w:rsidP="004E5036">
      <w:pPr>
        <w:rPr>
          <w:rFonts w:ascii="Baloo" w:eastAsia="Museo Sans 100" w:hAnsi="Baloo" w:cs="Baloo"/>
        </w:rPr>
      </w:pPr>
      <w:r w:rsidRPr="009849B8">
        <w:rPr>
          <w:rFonts w:eastAsia="Museo Sans 100" w:cs="Museo Sans 100"/>
        </w:rPr>
        <w:t>El contratista es responsable de la instalación del sistema completo incluyendo bombas, tuberías, tablero eléctrico, controles de nivel y demás componentes Electromecánicos. El representante del fabricante de los equipos debe supervisar la instalación y operación inicial de los mismos</w:t>
      </w:r>
    </w:p>
    <w:p w14:paraId="05866D9E" w14:textId="3ADA7EF2" w:rsidR="004E5036" w:rsidRPr="009849B8" w:rsidRDefault="004E5036" w:rsidP="004E5036">
      <w:pPr>
        <w:spacing w:after="240"/>
        <w:rPr>
          <w:rFonts w:ascii="Baloo" w:eastAsia="Museo Sans 100" w:hAnsi="Baloo" w:cs="Baloo"/>
        </w:rPr>
      </w:pPr>
      <w:r w:rsidRPr="009849B8">
        <w:rPr>
          <w:rFonts w:ascii="Baloo" w:eastAsia="Museo Sans 100" w:hAnsi="Baloo" w:cs="Baloo"/>
        </w:rPr>
        <w:t>PRUEBAS DE CAMPO</w:t>
      </w:r>
    </w:p>
    <w:p w14:paraId="11280019" w14:textId="77777777" w:rsidR="004E5036" w:rsidRPr="009849B8" w:rsidRDefault="004E5036" w:rsidP="004E5036">
      <w:pPr>
        <w:spacing w:after="240"/>
        <w:rPr>
          <w:rFonts w:eastAsia="Museo Sans 100" w:cs="Museo Sans 100"/>
        </w:rPr>
      </w:pPr>
      <w:r w:rsidRPr="009849B8">
        <w:rPr>
          <w:rFonts w:eastAsia="Museo Sans 100" w:cs="Museo Sans 100"/>
        </w:rPr>
        <w:t>Una vez terminada la instalación, cada estación de bombeo deberá ser sometida a pruebas de campo para asegurar el cumplimiento de las especificaciones. Cada componente del sistema de control, cada parte mecánica, eléctrica o de instrumentación deberá ser considerada en el procedimiento de calibración y ajuste previo a la operación.</w:t>
      </w:r>
    </w:p>
    <w:p w14:paraId="46986D50" w14:textId="77777777" w:rsidR="004E5036" w:rsidRPr="009849B8" w:rsidRDefault="004E5036" w:rsidP="004E5036">
      <w:pPr>
        <w:spacing w:after="240"/>
        <w:rPr>
          <w:rFonts w:ascii="Baloo" w:eastAsia="Museo Sans 100" w:hAnsi="Baloo" w:cs="Baloo"/>
        </w:rPr>
      </w:pPr>
      <w:r w:rsidRPr="009849B8">
        <w:rPr>
          <w:rFonts w:ascii="Baloo" w:eastAsia="Museo Sans 100" w:hAnsi="Baloo" w:cs="Baloo"/>
        </w:rPr>
        <w:t>ENTRENAMIENTO</w:t>
      </w:r>
    </w:p>
    <w:p w14:paraId="60A672AC" w14:textId="77777777" w:rsidR="004E5036" w:rsidRPr="009849B8" w:rsidRDefault="004E5036" w:rsidP="004E5036">
      <w:pPr>
        <w:spacing w:after="240"/>
        <w:rPr>
          <w:rFonts w:eastAsia="Museo Sans 100" w:cs="Museo Sans 100"/>
        </w:rPr>
      </w:pPr>
      <w:r w:rsidRPr="009849B8">
        <w:rPr>
          <w:rFonts w:eastAsia="Museo Sans 100" w:cs="Museo Sans 100"/>
        </w:rPr>
        <w:t>El contratista se compromete a organizar un entrenamiento de por lo menos dos días respecto a la operación y mantenimiento de los equipos de bombeo, tableros de control y otros elementos al personal de operación asignado a las estaciones de bombeo. Este entrenamiento será dictado por Ingenieros especialistas que tengan conocimiento y experiencia acreditada en el manejo de estos equipos.</w:t>
      </w:r>
    </w:p>
    <w:p w14:paraId="543A25F1" w14:textId="77777777" w:rsidR="004E5036" w:rsidRPr="009849B8" w:rsidRDefault="004E5036" w:rsidP="004E5036">
      <w:pPr>
        <w:spacing w:after="240"/>
        <w:rPr>
          <w:rFonts w:ascii="Baloo" w:eastAsia="Museo Sans 100" w:hAnsi="Baloo" w:cs="Baloo"/>
        </w:rPr>
      </w:pPr>
      <w:r w:rsidRPr="009849B8">
        <w:rPr>
          <w:rFonts w:ascii="Baloo" w:eastAsia="Museo Sans 100" w:hAnsi="Baloo" w:cs="Baloo"/>
        </w:rPr>
        <w:t>MEDIDA Y FORMA DE PAGO.</w:t>
      </w:r>
    </w:p>
    <w:p w14:paraId="53D33B06" w14:textId="714FA406" w:rsidR="008475A6" w:rsidRPr="009849B8" w:rsidRDefault="004E5036" w:rsidP="00285F96">
      <w:pPr>
        <w:spacing w:after="240"/>
        <w:rPr>
          <w:rFonts w:ascii="Baloo" w:eastAsia="Museo Sans 100" w:hAnsi="Baloo" w:cs="Baloo"/>
        </w:rPr>
      </w:pPr>
      <w:r w:rsidRPr="009849B8">
        <w:rPr>
          <w:rFonts w:eastAsia="Museo Sans 100" w:cs="Museo Sans 100"/>
        </w:rPr>
        <w:lastRenderedPageBreak/>
        <w:t>La unidad de medida para el Sistema de Bombeo para aguas residuales de Tanque de Igualación a pozo 3, será por suma global (SG) tal como lo indica el listado de cantidades</w:t>
      </w:r>
      <w:bookmarkStart w:id="158" w:name="_Toc176863611"/>
    </w:p>
    <w:p w14:paraId="38A7E53C" w14:textId="267287C0" w:rsidR="00662D62" w:rsidRPr="009849B8" w:rsidRDefault="004E5036" w:rsidP="00AE73F2">
      <w:pPr>
        <w:pStyle w:val="Descripcin"/>
        <w:rPr>
          <w:color w:val="auto"/>
        </w:rPr>
      </w:pPr>
      <w:r w:rsidRPr="009849B8">
        <w:rPr>
          <w:color w:val="auto"/>
        </w:rPr>
        <w:t xml:space="preserve">GRÁFICO </w:t>
      </w:r>
      <w:r w:rsidRPr="009849B8">
        <w:rPr>
          <w:color w:val="auto"/>
        </w:rPr>
        <w:fldChar w:fldCharType="begin"/>
      </w:r>
      <w:r w:rsidRPr="009849B8">
        <w:rPr>
          <w:color w:val="auto"/>
        </w:rPr>
        <w:instrText xml:space="preserve"> SEQ Gráfico \* ARABIC </w:instrText>
      </w:r>
      <w:r w:rsidRPr="009849B8">
        <w:rPr>
          <w:color w:val="auto"/>
        </w:rPr>
        <w:fldChar w:fldCharType="separate"/>
      </w:r>
      <w:r w:rsidR="00D80951">
        <w:rPr>
          <w:noProof/>
          <w:color w:val="auto"/>
        </w:rPr>
        <w:t>4</w:t>
      </w:r>
      <w:r w:rsidRPr="009849B8">
        <w:rPr>
          <w:noProof/>
          <w:color w:val="auto"/>
        </w:rPr>
        <w:fldChar w:fldCharType="end"/>
      </w:r>
      <w:r w:rsidRPr="009849B8">
        <w:rPr>
          <w:color w:val="auto"/>
        </w:rPr>
        <w:t xml:space="preserve"> SISTEMA DE BOMBEO PARA AGUAS RESIDUALES DE TANQUE DE IGUALACIÓN A POZO 3.</w:t>
      </w:r>
      <w:bookmarkEnd w:id="158"/>
    </w:p>
    <w:p w14:paraId="7A66A373" w14:textId="2F5EAD76" w:rsidR="00662D62" w:rsidRPr="009849B8" w:rsidRDefault="004E5036" w:rsidP="004E5036">
      <w:pPr>
        <w:jc w:val="center"/>
        <w:rPr>
          <w:lang w:val="es-ES"/>
        </w:rPr>
      </w:pPr>
      <w:r w:rsidRPr="009849B8">
        <w:rPr>
          <w:noProof/>
        </w:rPr>
        <w:drawing>
          <wp:inline distT="0" distB="0" distL="0" distR="0" wp14:anchorId="69E7CDB3" wp14:editId="247570CA">
            <wp:extent cx="3275021" cy="2200589"/>
            <wp:effectExtent l="0" t="0" r="0" b="0"/>
            <wp:docPr id="2054612906" name="image65.png" descr="Gráfic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65.png" descr="Gráfico&#10;&#10;Descripción generada automáticamente"/>
                    <pic:cNvPicPr preferRelativeResize="0"/>
                  </pic:nvPicPr>
                  <pic:blipFill>
                    <a:blip r:embed="rId88">
                      <a:extLst>
                        <a:ext uri="{28A0092B-C50C-407E-A947-70E740481C1C}">
                          <a14:useLocalDpi xmlns:a14="http://schemas.microsoft.com/office/drawing/2010/main" val="0"/>
                        </a:ext>
                      </a:extLst>
                    </a:blip>
                    <a:srcRect/>
                    <a:stretch>
                      <a:fillRect/>
                    </a:stretch>
                  </pic:blipFill>
                  <pic:spPr>
                    <a:xfrm>
                      <a:off x="0" y="0"/>
                      <a:ext cx="3310567" cy="2224473"/>
                    </a:xfrm>
                    <a:prstGeom prst="rect">
                      <a:avLst/>
                    </a:prstGeom>
                    <a:ln/>
                  </pic:spPr>
                </pic:pic>
              </a:graphicData>
            </a:graphic>
          </wp:inline>
        </w:drawing>
      </w:r>
    </w:p>
    <w:p w14:paraId="43591474" w14:textId="77777777" w:rsidR="008475A6" w:rsidRPr="009849B8" w:rsidRDefault="008475A6" w:rsidP="00A2084D">
      <w:pPr>
        <w:rPr>
          <w:lang w:val="es-ES"/>
        </w:rPr>
      </w:pPr>
    </w:p>
    <w:p w14:paraId="09939987" w14:textId="77777777" w:rsidR="004E5036" w:rsidRPr="009849B8" w:rsidRDefault="004E5036" w:rsidP="004E5036">
      <w:pPr>
        <w:rPr>
          <w:rFonts w:ascii="Baloo" w:eastAsia="Baloo" w:hAnsi="Baloo" w:cs="Baloo"/>
        </w:rPr>
      </w:pPr>
      <w:r w:rsidRPr="009849B8">
        <w:rPr>
          <w:rFonts w:ascii="Baloo" w:eastAsia="Baloo" w:hAnsi="Baloo" w:cs="Baloo"/>
        </w:rPr>
        <w:t>PLANTA DE TRATAMIENTO DE AGUAS RESIDUALES.</w:t>
      </w:r>
    </w:p>
    <w:p w14:paraId="7E7591FA" w14:textId="77777777" w:rsidR="004E5036" w:rsidRPr="009849B8" w:rsidRDefault="004E5036" w:rsidP="004E5036">
      <w:pPr>
        <w:rPr>
          <w:rFonts w:eastAsia="Museo Sans 100" w:cs="Museo Sans 100"/>
        </w:rPr>
      </w:pPr>
      <w:r w:rsidRPr="009849B8">
        <w:rPr>
          <w:rFonts w:eastAsia="Museo Sans 100" w:cs="Museo Sans 100"/>
        </w:rPr>
        <w:t>Así mismo se deberá suministrar e instalar una planta de tratamiento de aguas residuales tipo paquete que sea capaz de tratar una carga hidráulica igual o superior a los 55 m³/día, tipo OXYTECH-MBBR SYSTEM o similar, incluye toda la obra civil, eléctrica, hidráulica, cierre perimetral, accesorios; detallados en planos y especificaciones técnicas con el objetivo que el agua tratada pueda ser descargada al alcantarillado existente sobre la calle Roma. El equipo deberá contar con una tarjeta de comunicación con protocolo CAMPUS RTU o BACNET RTU, lazo de ethernet para comunicación de datos con el sistema de monitoreo del proyecto y el conector será RJ-45.</w:t>
      </w:r>
    </w:p>
    <w:p w14:paraId="7F6E1E06" w14:textId="77777777" w:rsidR="004E5036" w:rsidRPr="009849B8" w:rsidRDefault="004E5036" w:rsidP="004E5036">
      <w:pPr>
        <w:rPr>
          <w:rFonts w:eastAsia="Museo Sans 100" w:cs="Museo Sans 100"/>
        </w:rPr>
      </w:pPr>
      <w:r w:rsidRPr="009849B8">
        <w:rPr>
          <w:rFonts w:eastAsia="Museo Sans 100" w:cs="Museo Sans 100"/>
        </w:rPr>
        <w:t>Se deberá cumplir con la ubicación y niveles indicados en planos lo cual no eximirá al contratista de realizar obra que lleven al buen funcionamiento de la planta. La descarga final del agua tratada deberá ser gestionada oportunamente con ANDA.</w:t>
      </w:r>
    </w:p>
    <w:p w14:paraId="3E82D646" w14:textId="77777777" w:rsidR="004E5036" w:rsidRPr="009849B8" w:rsidRDefault="004E5036" w:rsidP="004E5036">
      <w:pPr>
        <w:rPr>
          <w:rFonts w:eastAsia="Museo Sans 100" w:cs="Museo Sans 100"/>
        </w:rPr>
      </w:pPr>
      <w:r w:rsidRPr="009849B8">
        <w:rPr>
          <w:rFonts w:eastAsia="Museo Sans 100" w:cs="Museo Sans 100"/>
        </w:rPr>
        <w:t>Será competencia del constructor entregar un manual de operación y mantenimiento mínimo para la planta de tratamiento, así como la capacitación del personal en el manejo y control de la misma, siendo el contratista el responsable de su operación y mantenimiento por 6 meses una vez se haya puesto en funcionamiento la planta de tratamiento. La recepción final de la planta se otorgará luego de entregar pruebas de laboratorio (certificado) que certifiquen que el efluente está dentro de la normativa salvadoreña.</w:t>
      </w:r>
    </w:p>
    <w:p w14:paraId="3C630C47" w14:textId="77777777" w:rsidR="004E5036" w:rsidRPr="009849B8" w:rsidRDefault="004E5036" w:rsidP="004E5036">
      <w:pPr>
        <w:rPr>
          <w:rFonts w:ascii="Baloo" w:eastAsia="Baloo" w:hAnsi="Baloo" w:cs="Baloo"/>
        </w:rPr>
      </w:pPr>
      <w:r w:rsidRPr="009849B8">
        <w:rPr>
          <w:rFonts w:ascii="Baloo" w:eastAsia="Baloo" w:hAnsi="Baloo" w:cs="Baloo"/>
        </w:rPr>
        <w:t>Medida y forma de pago.</w:t>
      </w:r>
    </w:p>
    <w:p w14:paraId="3EDAD942" w14:textId="77777777" w:rsidR="004E5036" w:rsidRPr="009849B8" w:rsidRDefault="004E5036" w:rsidP="004E5036">
      <w:pPr>
        <w:rPr>
          <w:rFonts w:eastAsia="Museo Sans 100" w:cs="Museo Sans 100"/>
        </w:rPr>
      </w:pPr>
      <w:r w:rsidRPr="009849B8">
        <w:rPr>
          <w:rFonts w:eastAsia="Museo Sans 100" w:cs="Museo Sans 100"/>
        </w:rPr>
        <w:t>La unidad de medida para la planta de tratamiento será por suma global (SG) tal como lo indica el listado de cantidades.</w:t>
      </w:r>
    </w:p>
    <w:p w14:paraId="6CCD8E2B" w14:textId="77777777" w:rsidR="004E5036" w:rsidRPr="009849B8" w:rsidRDefault="004E5036" w:rsidP="004E5036">
      <w:pPr>
        <w:rPr>
          <w:rFonts w:eastAsia="Museo Sans 100" w:cs="Museo Sans 100"/>
        </w:rPr>
      </w:pPr>
      <w:r w:rsidRPr="009849B8">
        <w:rPr>
          <w:rFonts w:eastAsia="Museo Sans 100" w:cs="Museo Sans 100"/>
        </w:rPr>
        <w:t>Línea de descarga de la planta de tratamiento.</w:t>
      </w:r>
    </w:p>
    <w:p w14:paraId="5DCF17A3" w14:textId="77777777" w:rsidR="001245C9" w:rsidRPr="009849B8" w:rsidRDefault="004E5036" w:rsidP="001245C9">
      <w:pPr>
        <w:rPr>
          <w:rFonts w:eastAsia="Museo Sans 100" w:cs="Museo Sans 100"/>
        </w:rPr>
      </w:pPr>
      <w:r w:rsidRPr="009849B8">
        <w:rPr>
          <w:rFonts w:eastAsia="Museo Sans 100" w:cs="Museo Sans 100"/>
        </w:rPr>
        <w:t>Esta actividad consiste en suministrar e instalar la tubería de PVC diámetro de 8” hasta el pozo receptor existente, así mismo para tal fin, realizara las actividades de excavación y compactación de esta, siendo responsabilidad del contratista dejar en iguales o mejores condiciones las zonas o calles que sean intervenidas para dicha actividad.</w:t>
      </w:r>
    </w:p>
    <w:p w14:paraId="55BCC277" w14:textId="2E45538F" w:rsidR="008475A6" w:rsidRPr="009849B8" w:rsidRDefault="004E5036">
      <w:pPr>
        <w:pStyle w:val="SUBTITULO2ET"/>
        <w:numPr>
          <w:ilvl w:val="1"/>
          <w:numId w:val="107"/>
        </w:numPr>
      </w:pPr>
      <w:bookmarkStart w:id="159" w:name="_Toc190954474"/>
      <w:r w:rsidRPr="009849B8">
        <w:lastRenderedPageBreak/>
        <w:t>ARTEFACTOS SANITARIOS Y EQUIPOS.</w:t>
      </w:r>
      <w:bookmarkEnd w:id="159"/>
    </w:p>
    <w:p w14:paraId="6554C04C" w14:textId="57BC08E9" w:rsidR="004E5036" w:rsidRPr="009849B8" w:rsidRDefault="004E5036" w:rsidP="004E5036">
      <w:pPr>
        <w:spacing w:after="240"/>
        <w:rPr>
          <w:rFonts w:ascii="Baloo" w:eastAsia="Museo Sans 100" w:hAnsi="Baloo" w:cs="Baloo"/>
        </w:rPr>
      </w:pPr>
      <w:r w:rsidRPr="009849B8">
        <w:rPr>
          <w:rFonts w:ascii="Baloo" w:eastAsia="Museo Sans 100" w:hAnsi="Baloo" w:cs="Baloo"/>
        </w:rPr>
        <w:t>ALCANCE DEL TRABAJO Y GENERALIDADES.</w:t>
      </w:r>
    </w:p>
    <w:p w14:paraId="7F61FDF8" w14:textId="77777777" w:rsidR="004E5036" w:rsidRPr="009849B8" w:rsidRDefault="004E5036" w:rsidP="004E5036">
      <w:pPr>
        <w:spacing w:after="240"/>
        <w:rPr>
          <w:rFonts w:eastAsia="Museo Sans 100" w:cs="Museo Sans 100"/>
        </w:rPr>
      </w:pPr>
      <w:r w:rsidRPr="009849B8">
        <w:rPr>
          <w:rFonts w:eastAsia="Museo Sans 100" w:cs="Museo Sans 100"/>
        </w:rPr>
        <w:t>El Contratista suministrará los artefactos y accesorios necesarios, que serán todos de la mejor calidad, libres de defectos de construcción o imperfecciones y con todos sus accesorios y conexiones en perfectas condiciones y propiamente ajustados y listos para su operación. Además, suministrará todos los accesorios, artefactos y equipos considerados, así mismo deberá proveer la mano de obra, equipo, herramientas y todo lo indispensable para la instalación de los mismos. Deberá entregar todo el trabajo completamente terminado y correctamente instalado, los artefactos y accesorios sanitarios en perfecto funcionamiento, después de haber realizado las pruebas necesarias para su aprobación.</w:t>
      </w:r>
    </w:p>
    <w:p w14:paraId="6D59158B" w14:textId="77777777" w:rsidR="004E5036" w:rsidRPr="009849B8" w:rsidRDefault="004E5036" w:rsidP="004E5036">
      <w:pPr>
        <w:spacing w:after="240"/>
        <w:rPr>
          <w:rFonts w:eastAsia="Museo Sans 100" w:cs="Museo Sans 100"/>
        </w:rPr>
      </w:pPr>
      <w:r w:rsidRPr="009849B8">
        <w:rPr>
          <w:rFonts w:eastAsia="Museo Sans 100" w:cs="Museo Sans 100"/>
        </w:rPr>
        <w:t>El Contratista instalará válvulas de control niqueladas en todos los artefactos donde sea práctico y conveniente a juicio del Ingeniero, aun cuando ello no se indique específicamente en la descripción de los artefactos que se da más adelante. Los tubos de abasto que no vayan empotrados a la pared, serán del tipo manguera reforzada de vinyl, salvo que específicamente se señale otro material.</w:t>
      </w:r>
    </w:p>
    <w:p w14:paraId="0D9C587B" w14:textId="77777777" w:rsidR="004E5036" w:rsidRPr="009849B8" w:rsidRDefault="004E5036" w:rsidP="004E5036">
      <w:pPr>
        <w:spacing w:after="240"/>
        <w:rPr>
          <w:rFonts w:eastAsia="Museo Sans 100" w:cs="Museo Sans 100"/>
        </w:rPr>
      </w:pPr>
      <w:r w:rsidRPr="009849B8">
        <w:rPr>
          <w:rFonts w:eastAsia="Museo Sans 100" w:cs="Museo Sans 100"/>
        </w:rPr>
        <w:t>Previo al inicio de los trabajos correspondientes a esta sección el Contratista debe someter a la aprobación del Ingeniero, en una reunión preparatoria, los artefactos y accesorios sanitarios, mano de obra y procedimiento a utilizar en el suministro, transporte, instalación, puesta en servicio y la realización de pruebas, para ello deberá presentar en la reunión, muestras de cada artefacto y accesorio y los documentos que comprueban que estos cumplen las especificaciones técnicas requeridas.</w:t>
      </w:r>
    </w:p>
    <w:p w14:paraId="41FB1836" w14:textId="77777777" w:rsidR="004E5036" w:rsidRPr="009849B8" w:rsidRDefault="004E5036" w:rsidP="004E5036">
      <w:pPr>
        <w:spacing w:after="240"/>
        <w:rPr>
          <w:rFonts w:eastAsia="Museo Sans 100" w:cs="Museo Sans 100"/>
        </w:rPr>
      </w:pPr>
      <w:r w:rsidRPr="009849B8">
        <w:rPr>
          <w:rFonts w:eastAsia="Museo Sans 100" w:cs="Museo Sans 100"/>
        </w:rPr>
        <w:t>El Ingeniero de Control de Calidad, en la realización de la reunión preparatoria, presentará los planos de taller, las especificaciones del fabricante y cualquier otro detalle, material o información no contenida en los planos y especificaciones contractuales que complemente y facilite la comprensión de la obra por ejecutar, pero de todas maneras será completamente responsable por la correcta ejecución de los trabajos, debiendo presentar al Ingeniero para su aprobación toda la información técnica relacionada con el trabajo a ejecutar y no procederá con el inicio de la fabricación o suministro mientras no cuente con su aceptación específica.</w:t>
      </w:r>
    </w:p>
    <w:p w14:paraId="58DCABED" w14:textId="77777777" w:rsidR="004E5036" w:rsidRPr="009849B8" w:rsidRDefault="004E5036" w:rsidP="004E5036">
      <w:pPr>
        <w:spacing w:after="240"/>
        <w:rPr>
          <w:rFonts w:eastAsia="Museo Sans 100" w:cs="Museo Sans 100"/>
        </w:rPr>
      </w:pPr>
      <w:r w:rsidRPr="009849B8">
        <w:rPr>
          <w:rFonts w:eastAsia="Museo Sans 100" w:cs="Museo Sans 100"/>
        </w:rPr>
        <w:t>El contratista preverá la disposición apuntada a fin de no provocar tardanza en la obra, sobre todo cuando de su ejecución dependan otros trabajos, ya que no se concederán prórrogas por atrasos debidos a la no atención de estas disposiciones.</w:t>
      </w:r>
    </w:p>
    <w:p w14:paraId="24BC9AE9" w14:textId="77777777" w:rsidR="004E5036" w:rsidRPr="009849B8" w:rsidRDefault="004E5036" w:rsidP="004E5036">
      <w:pPr>
        <w:spacing w:after="240"/>
        <w:rPr>
          <w:rFonts w:eastAsia="Museo Sans 100" w:cs="Museo Sans 100"/>
        </w:rPr>
      </w:pPr>
      <w:r w:rsidRPr="009849B8">
        <w:rPr>
          <w:rFonts w:eastAsia="Museo Sans 100" w:cs="Museo Sans 100"/>
        </w:rPr>
        <w:t>Todos los artefactos entregados en la obra deberán ser almacenados adecuadamente en el sitio aprobado por el Ingeniero dicho lugar permanecerá limpio y libre de humedad, además deberán tomarse precauciones para evitar dañarlos.</w:t>
      </w:r>
    </w:p>
    <w:p w14:paraId="728FA120" w14:textId="77777777" w:rsidR="004E5036" w:rsidRPr="009849B8" w:rsidRDefault="004E5036" w:rsidP="004E5036">
      <w:pPr>
        <w:spacing w:after="240"/>
        <w:rPr>
          <w:rFonts w:eastAsia="Museo Sans 100" w:cs="Museo Sans 100"/>
        </w:rPr>
      </w:pPr>
      <w:r w:rsidRPr="009849B8">
        <w:rPr>
          <w:rFonts w:eastAsia="Museo Sans 100" w:cs="Museo Sans 100"/>
        </w:rPr>
        <w:t>Se tendrá cuidado de no dañar o manchar los pisos, ventanales, divisiones, muebles, paredes u otras superficies ya terminadas, debiendo proteger con plásticos u otro material. Cualquier daño que resulte del trabajo de instalación de artefactos y accesorios sanitarios será reparado a satisfacción del Ingeniero. Si en opinión de éste el daño es irreparable, ordenará la reposición total de la obra dañada, todo ello por cuenta y riesgo del Contratista.</w:t>
      </w:r>
    </w:p>
    <w:p w14:paraId="5D6769D4" w14:textId="77777777" w:rsidR="00847AF6" w:rsidRPr="009849B8" w:rsidRDefault="00847AF6" w:rsidP="00847AF6">
      <w:pPr>
        <w:rPr>
          <w:rFonts w:ascii="Baloo" w:eastAsia="Baloo" w:hAnsi="Baloo" w:cs="Baloo"/>
        </w:rPr>
      </w:pPr>
      <w:r w:rsidRPr="009849B8">
        <w:rPr>
          <w:rFonts w:ascii="Baloo" w:eastAsia="Baloo" w:hAnsi="Baloo" w:cs="Baloo"/>
        </w:rPr>
        <w:t>MARCA DE LOS ARTEFACTOS Y ACCESORIOS.</w:t>
      </w:r>
    </w:p>
    <w:p w14:paraId="6353DB01" w14:textId="77777777" w:rsidR="00847AF6" w:rsidRPr="009849B8" w:rsidRDefault="00847AF6" w:rsidP="00847AF6">
      <w:pPr>
        <w:rPr>
          <w:rFonts w:eastAsia="Museo Sans 100" w:cs="Museo Sans 100"/>
        </w:rPr>
      </w:pPr>
      <w:r w:rsidRPr="009849B8">
        <w:rPr>
          <w:rFonts w:eastAsia="Museo Sans 100" w:cs="Museo Sans 100"/>
        </w:rPr>
        <w:t xml:space="preserve">Los artefactos y accesorios deberán ser de marcas que están debidamente representadas en El Salvador, lo cual constituye para el Propietario una garantía de oportuno mantenimiento y aprovisionamiento de piezas de repuesto. Por lo tanto, no se aceptarán modelos descontinuados o suspendida su producción. El Contratista, con anticipación razonable, presentará </w:t>
      </w:r>
      <w:r w:rsidRPr="009849B8">
        <w:rPr>
          <w:rFonts w:eastAsia="Museo Sans 100" w:cs="Museo Sans 100"/>
        </w:rPr>
        <w:lastRenderedPageBreak/>
        <w:t>al Ingeniero designado por el Propietario, la propuesta de los modelos a instalar acompañados con sus respectivas fichas técnicas.</w:t>
      </w:r>
    </w:p>
    <w:p w14:paraId="2305B245" w14:textId="77777777" w:rsidR="00847AF6" w:rsidRPr="009849B8" w:rsidRDefault="00847AF6" w:rsidP="00847AF6">
      <w:pPr>
        <w:rPr>
          <w:rFonts w:eastAsia="Museo Sans 100" w:cs="Museo Sans 100"/>
        </w:rPr>
      </w:pPr>
      <w:r w:rsidRPr="009849B8">
        <w:rPr>
          <w:rFonts w:eastAsia="Museo Sans 100" w:cs="Museo Sans 100"/>
        </w:rPr>
        <w:t>Tomando en cuenta lo anterior y en el caso de necesitarse importar algunos artefactos como los Sanitarios para personas con capacidades especiales, dispositivos de control de funcionamiento, etc., y dadas características del proceso de importación, el Contratista deberá adquirir oportunamente todos los artefactos y accesorios, no se aprobará ninguna prórroga en el plazo del contrato por la demora en la entrega de estos equipos.</w:t>
      </w:r>
    </w:p>
    <w:p w14:paraId="2C94D30A" w14:textId="77777777" w:rsidR="00847AF6" w:rsidRPr="009849B8" w:rsidRDefault="00847AF6" w:rsidP="00847AF6">
      <w:pPr>
        <w:rPr>
          <w:rFonts w:eastAsia="Museo Sans 100" w:cs="Museo Sans 100"/>
        </w:rPr>
      </w:pPr>
      <w:r w:rsidRPr="009849B8">
        <w:rPr>
          <w:rFonts w:eastAsia="Museo Sans 100" w:cs="Museo Sans 100"/>
        </w:rPr>
        <w:t>Las bridas PVC y tornillos de fijación, no deben tener menos de 0.25 pulgada (6.4 mm) de espesor para plástico.</w:t>
      </w:r>
    </w:p>
    <w:p w14:paraId="7B70FD7A" w14:textId="77777777" w:rsidR="008475A6" w:rsidRPr="009849B8" w:rsidRDefault="008475A6" w:rsidP="00847AF6">
      <w:pPr>
        <w:spacing w:after="240"/>
        <w:rPr>
          <w:rFonts w:ascii="Baloo" w:eastAsia="Baloo" w:hAnsi="Baloo" w:cs="Baloo"/>
        </w:rPr>
      </w:pPr>
    </w:p>
    <w:p w14:paraId="318E6BF2" w14:textId="77777777" w:rsidR="008475A6" w:rsidRPr="009849B8" w:rsidRDefault="008475A6" w:rsidP="00847AF6">
      <w:pPr>
        <w:spacing w:after="240"/>
        <w:rPr>
          <w:rFonts w:ascii="Baloo" w:eastAsia="Baloo" w:hAnsi="Baloo" w:cs="Baloo"/>
        </w:rPr>
      </w:pPr>
    </w:p>
    <w:p w14:paraId="43ED6EF9" w14:textId="38B9235D" w:rsidR="00847AF6" w:rsidRPr="009849B8" w:rsidRDefault="00847AF6" w:rsidP="00847AF6">
      <w:pPr>
        <w:spacing w:after="240"/>
        <w:rPr>
          <w:rFonts w:ascii="Baloo" w:eastAsia="Baloo" w:hAnsi="Baloo" w:cs="Baloo"/>
        </w:rPr>
      </w:pPr>
      <w:r w:rsidRPr="009849B8">
        <w:rPr>
          <w:rFonts w:ascii="Baloo" w:eastAsia="Baloo" w:hAnsi="Baloo" w:cs="Baloo"/>
        </w:rPr>
        <w:t xml:space="preserve">DESCRIPCIÓN Y ESPECIFICACIÓN DE LOS ARTEFACTOS Y ACCESORIOS SANITARIOS </w:t>
      </w:r>
    </w:p>
    <w:p w14:paraId="06C72911" w14:textId="77777777" w:rsidR="00847AF6" w:rsidRPr="009849B8" w:rsidRDefault="00847AF6" w:rsidP="00847AF6">
      <w:pPr>
        <w:spacing w:after="240"/>
        <w:rPr>
          <w:rFonts w:eastAsia="Museo Sans 100" w:cs="Museo Sans 100"/>
        </w:rPr>
      </w:pPr>
      <w:r w:rsidRPr="009849B8">
        <w:rPr>
          <w:rFonts w:eastAsia="Museo Sans 100" w:cs="Museo Sans 100"/>
        </w:rPr>
        <w:t xml:space="preserve">Los artefactos sanitarios y sus accesorios serán de losa vitrificada, libres de todo defecto. Los artefactos sanitarios serán realizados con loza que haya pasado por el Control de Calidad Total (T.Q.C.) secado con el proceso de humedad controlada, el grosor máximo de la capa de esmalte es de 1 </w:t>
      </w:r>
      <w:proofErr w:type="spellStart"/>
      <w:r w:rsidRPr="009849B8">
        <w:rPr>
          <w:rFonts w:eastAsia="Museo Sans 100" w:cs="Museo Sans 100"/>
        </w:rPr>
        <w:t>mm.</w:t>
      </w:r>
      <w:proofErr w:type="spellEnd"/>
    </w:p>
    <w:p w14:paraId="217F2627" w14:textId="77777777" w:rsidR="00847AF6" w:rsidRPr="009849B8" w:rsidRDefault="00847AF6" w:rsidP="00847AF6">
      <w:pPr>
        <w:spacing w:after="240"/>
        <w:rPr>
          <w:rFonts w:eastAsia="Museo Sans 100" w:cs="Museo Sans 100"/>
        </w:rPr>
      </w:pPr>
      <w:r w:rsidRPr="009849B8">
        <w:rPr>
          <w:rFonts w:eastAsia="Museo Sans 100" w:cs="Museo Sans 100"/>
        </w:rPr>
        <w:t>El Contratista presentará catálogos con especificaciones técnicas al Ingeniero para su aprobación, y todos deberán ser de una misma marca.</w:t>
      </w:r>
    </w:p>
    <w:p w14:paraId="25E769C1" w14:textId="77777777" w:rsidR="00847AF6" w:rsidRPr="009849B8" w:rsidRDefault="00847AF6" w:rsidP="00847AF6">
      <w:pPr>
        <w:spacing w:after="240"/>
        <w:rPr>
          <w:rFonts w:eastAsia="Museo Sans 100" w:cs="Museo Sans 100"/>
        </w:rPr>
      </w:pPr>
      <w:r w:rsidRPr="009849B8">
        <w:rPr>
          <w:rFonts w:eastAsia="Museo Sans 100" w:cs="Museo Sans 100"/>
        </w:rPr>
        <w:t>Los accesorios para instalar en los sanitarios, baños y otras áreas según se indiquen en los planos, serán de la mejor calidad disponible con sus partes metálicas fabricadas de acero inoxidable o bronce cromado, según sea el caso, a menos que se especifique aquí otro acabado y sus componentes plásticos serán de polietileno, de espesor suficiente para que resistan el uso en áreas públicas. El estilo de la grifería será presentado al Propietario y al Ingeniero para que sea seleccionada y aceptada.</w:t>
      </w:r>
    </w:p>
    <w:p w14:paraId="762EA926" w14:textId="77777777" w:rsidR="00847AF6" w:rsidRPr="009849B8" w:rsidRDefault="00847AF6" w:rsidP="00847AF6">
      <w:pPr>
        <w:rPr>
          <w:rFonts w:ascii="Baloo" w:eastAsia="Baloo" w:hAnsi="Baloo" w:cs="Baloo"/>
        </w:rPr>
      </w:pPr>
      <w:r w:rsidRPr="009849B8">
        <w:rPr>
          <w:rFonts w:ascii="Baloo" w:eastAsia="Baloo" w:hAnsi="Baloo" w:cs="Baloo"/>
        </w:rPr>
        <w:t>DESCRIPCIÓN DE LOS ARTEFACTOS SANITARIOS</w:t>
      </w:r>
    </w:p>
    <w:p w14:paraId="771C174E" w14:textId="77777777" w:rsidR="00847AF6" w:rsidRPr="009849B8" w:rsidRDefault="00847AF6" w:rsidP="00847AF6">
      <w:pPr>
        <w:rPr>
          <w:rFonts w:eastAsia="Museo Sans 100" w:cs="Museo Sans 100"/>
        </w:rPr>
      </w:pPr>
      <w:r w:rsidRPr="009849B8">
        <w:rPr>
          <w:rFonts w:eastAsia="Museo Sans 100" w:cs="Museo Sans 100"/>
        </w:rPr>
        <w:t>Inodoro con fluxómetro, inodoro con fluxómetro para minusválidos, ambos con supresor de golpe de ariete, ver detalle en hoja de detalles de agua potable.</w:t>
      </w:r>
    </w:p>
    <w:p w14:paraId="0BB6F8F6" w14:textId="77777777" w:rsidR="00847AF6" w:rsidRPr="009849B8" w:rsidRDefault="00847AF6" w:rsidP="00847AF6">
      <w:pPr>
        <w:rPr>
          <w:rFonts w:eastAsia="Museo Sans 100" w:cs="Museo Sans 100"/>
        </w:rPr>
      </w:pPr>
      <w:r w:rsidRPr="009849B8">
        <w:rPr>
          <w:rFonts w:eastAsia="Museo Sans 100" w:cs="Museo Sans 100"/>
        </w:rPr>
        <w:t>Losa Sanitaria Vitrificada de color blanco de una pieza (taza), taza alongada, consumo de 4.8 litros por descarga. Con tecnología HET, Sifón Jet, partes internas esmaltadas, los inodoros de tanque deberán ser ahorradores.</w:t>
      </w:r>
    </w:p>
    <w:p w14:paraId="05799EF5" w14:textId="77777777" w:rsidR="00847AF6" w:rsidRPr="009849B8" w:rsidRDefault="00847AF6" w:rsidP="00847AF6">
      <w:pPr>
        <w:rPr>
          <w:rFonts w:eastAsia="Museo Sans 100" w:cs="Museo Sans 100"/>
        </w:rPr>
      </w:pPr>
      <w:r w:rsidRPr="009849B8">
        <w:rPr>
          <w:rFonts w:eastAsia="Museo Sans 100" w:cs="Museo Sans 100"/>
        </w:rPr>
        <w:t>Dimensiones nominales (A x L x H): 35.8cm x 68.9cm x 37.5 cm (IN-1).</w:t>
      </w:r>
    </w:p>
    <w:p w14:paraId="25D3C937" w14:textId="77777777" w:rsidR="00847AF6" w:rsidRPr="009849B8" w:rsidRDefault="00847AF6" w:rsidP="00847AF6">
      <w:pPr>
        <w:rPr>
          <w:rFonts w:eastAsia="Museo Sans 100" w:cs="Museo Sans 100"/>
        </w:rPr>
      </w:pPr>
      <w:r w:rsidRPr="009849B8">
        <w:rPr>
          <w:rFonts w:eastAsia="Museo Sans 100" w:cs="Museo Sans 100"/>
        </w:rPr>
        <w:t>Dimensiones nominales (A x L x H): 35.8 cm x 68.9cm x 49.5 cm (IN-2).</w:t>
      </w:r>
    </w:p>
    <w:p w14:paraId="48DAFCE6" w14:textId="77777777" w:rsidR="00847AF6" w:rsidRPr="009849B8" w:rsidRDefault="00847AF6" w:rsidP="00847AF6">
      <w:pPr>
        <w:rPr>
          <w:rFonts w:eastAsia="Museo Sans 100" w:cs="Museo Sans 100"/>
        </w:rPr>
      </w:pPr>
      <w:r w:rsidRPr="009849B8">
        <w:rPr>
          <w:rFonts w:eastAsia="Museo Sans 100" w:cs="Museo Sans 100"/>
        </w:rPr>
        <w:t>Con asiento plástico completo de alta resistencia pernos de anclaje de cabeza esmaltada del color del inodoro, válvula de control cromada de 3/8”.</w:t>
      </w:r>
    </w:p>
    <w:p w14:paraId="1424ED0F" w14:textId="77777777" w:rsidR="00847AF6" w:rsidRPr="009849B8" w:rsidRDefault="00847AF6" w:rsidP="00847AF6">
      <w:pPr>
        <w:rPr>
          <w:rFonts w:eastAsia="Museo Sans 100" w:cs="Museo Sans 100"/>
        </w:rPr>
      </w:pPr>
      <w:r w:rsidRPr="009849B8">
        <w:rPr>
          <w:rFonts w:eastAsia="Museo Sans 100" w:cs="Museo Sans 100"/>
        </w:rPr>
        <w:t>Se instalarán (IN-1) en las Baterías de Sanitarios, según se muestra en planos.</w:t>
      </w:r>
    </w:p>
    <w:p w14:paraId="67A70255" w14:textId="77777777" w:rsidR="00847AF6" w:rsidRPr="009849B8" w:rsidRDefault="00847AF6" w:rsidP="00847AF6">
      <w:pPr>
        <w:rPr>
          <w:rFonts w:eastAsia="Museo Sans 100" w:cs="Museo Sans 100"/>
        </w:rPr>
      </w:pPr>
      <w:r w:rsidRPr="009849B8">
        <w:rPr>
          <w:rFonts w:eastAsia="Museo Sans 100" w:cs="Museo Sans 100"/>
        </w:rPr>
        <w:t>Se instalarán (IN-3) en servicios sanitarios para personas con discapacidad, según se muestra en los planos.</w:t>
      </w:r>
    </w:p>
    <w:p w14:paraId="0D116554" w14:textId="77777777" w:rsidR="00847AF6" w:rsidRPr="009849B8" w:rsidRDefault="00847AF6" w:rsidP="00847AF6">
      <w:pPr>
        <w:rPr>
          <w:rFonts w:eastAsia="Museo Sans 100" w:cs="Museo Sans 100"/>
        </w:rPr>
      </w:pPr>
      <w:r w:rsidRPr="009849B8">
        <w:rPr>
          <w:rFonts w:eastAsia="Museo Sans 100" w:cs="Museo Sans 100"/>
        </w:rPr>
        <w:t>Deberán instalarse por medio de bridas especiales y empaque removible, para que queden de manera rígida y sin juego.</w:t>
      </w:r>
    </w:p>
    <w:p w14:paraId="6F68F0F3" w14:textId="77777777" w:rsidR="00847AF6" w:rsidRPr="009849B8" w:rsidRDefault="00847AF6" w:rsidP="00847AF6">
      <w:pPr>
        <w:rPr>
          <w:rFonts w:eastAsia="Museo Sans 100" w:cs="Museo Sans 100"/>
        </w:rPr>
      </w:pPr>
      <w:r w:rsidRPr="009849B8">
        <w:rPr>
          <w:rFonts w:eastAsia="Museo Sans 100" w:cs="Museo Sans 100"/>
        </w:rPr>
        <w:lastRenderedPageBreak/>
        <w:t>La opción para minusválidos (IN-3) se colocará en los sitios donde indiquen los planos y deberá cumplir con las mismas características aquí indicadas.</w:t>
      </w:r>
    </w:p>
    <w:p w14:paraId="27F08547" w14:textId="77777777" w:rsidR="00847AF6" w:rsidRPr="009849B8" w:rsidRDefault="00847AF6" w:rsidP="00847AF6">
      <w:pPr>
        <w:rPr>
          <w:rFonts w:eastAsia="Museo Sans 100" w:cs="Museo Sans 100"/>
        </w:rPr>
      </w:pPr>
      <w:r w:rsidRPr="009849B8">
        <w:rPr>
          <w:rFonts w:eastAsia="Museo Sans 100" w:cs="Museo Sans 100"/>
        </w:rPr>
        <w:t>Urinario de colgar.</w:t>
      </w:r>
    </w:p>
    <w:p w14:paraId="5135B6F4" w14:textId="77777777" w:rsidR="00847AF6" w:rsidRPr="009849B8" w:rsidRDefault="00847AF6" w:rsidP="00847AF6">
      <w:pPr>
        <w:rPr>
          <w:rFonts w:eastAsia="Museo Sans 100" w:cs="Museo Sans 100"/>
        </w:rPr>
      </w:pPr>
      <w:r w:rsidRPr="009849B8">
        <w:rPr>
          <w:rFonts w:eastAsia="Museo Sans 100" w:cs="Museo Sans 100"/>
        </w:rPr>
        <w:t>Urinario con laterales para privacidad, loza Sanitaria Vitrificada de color blanco, consumo de 1.9 litros por descarga, colador de acero inoxidable. Acción de descarga descendente. Con Llave Botón.</w:t>
      </w:r>
    </w:p>
    <w:p w14:paraId="14B89765" w14:textId="77777777" w:rsidR="00847AF6" w:rsidRPr="009849B8" w:rsidRDefault="00847AF6" w:rsidP="00847AF6">
      <w:pPr>
        <w:rPr>
          <w:rFonts w:eastAsia="Museo Sans 100" w:cs="Museo Sans 100"/>
        </w:rPr>
      </w:pPr>
      <w:r w:rsidRPr="009849B8">
        <w:rPr>
          <w:rFonts w:eastAsia="Museo Sans 100" w:cs="Museo Sans 100"/>
        </w:rPr>
        <w:t>Dimensiones nominales: 56.2 cm (alto) x 35.8 cm (frente) x 30.3 cm (lateral).</w:t>
      </w:r>
    </w:p>
    <w:p w14:paraId="0894AEA0" w14:textId="77777777" w:rsidR="00847AF6" w:rsidRPr="009849B8" w:rsidRDefault="00847AF6" w:rsidP="00847AF6">
      <w:pPr>
        <w:rPr>
          <w:rFonts w:eastAsia="Museo Sans 100" w:cs="Museo Sans 100"/>
        </w:rPr>
      </w:pPr>
      <w:r w:rsidRPr="009849B8">
        <w:rPr>
          <w:rFonts w:eastAsia="Museo Sans 100" w:cs="Museo Sans 100"/>
        </w:rPr>
        <w:t>Mueble de lavamanos de concreto, construido en sitio con recubrimiento de granito.</w:t>
      </w:r>
    </w:p>
    <w:p w14:paraId="4AFBD4B1" w14:textId="77777777" w:rsidR="00847AF6" w:rsidRPr="009849B8" w:rsidRDefault="00847AF6" w:rsidP="00847AF6">
      <w:pPr>
        <w:rPr>
          <w:rFonts w:eastAsia="Museo Sans 100" w:cs="Museo Sans 100"/>
        </w:rPr>
      </w:pPr>
      <w:r w:rsidRPr="009849B8">
        <w:rPr>
          <w:rFonts w:eastAsia="Museo Sans 100" w:cs="Museo Sans 100"/>
        </w:rPr>
        <w:t>Sera un mueble de concreto reforzado construido en sitio según dimensiones y diseño indicado en los planos. Sera totalmente enchapado con plancha y/o losetas de granito e=1.5 cm, con válvula de control cromada calidad americana, de 3/8” a 1/2”, tubo de abasto flexible tipo manguera, desagüé y abasto a la pared.</w:t>
      </w:r>
    </w:p>
    <w:p w14:paraId="325700CB" w14:textId="77777777" w:rsidR="00954150" w:rsidRPr="009849B8" w:rsidRDefault="00954150" w:rsidP="00954150">
      <w:pPr>
        <w:rPr>
          <w:rFonts w:eastAsia="Museo Sans 100" w:cs="Museo Sans 100"/>
        </w:rPr>
      </w:pPr>
      <w:r w:rsidRPr="009849B8">
        <w:rPr>
          <w:rFonts w:eastAsia="Museo Sans 100" w:cs="Museo Sans 100"/>
        </w:rPr>
        <w:t>Se instalarán en baterías de servicios sanitarios y todos los sitios indicados en los planos.</w:t>
      </w:r>
    </w:p>
    <w:p w14:paraId="4EC62AE9" w14:textId="77777777" w:rsidR="00954150" w:rsidRPr="009849B8" w:rsidRDefault="00954150" w:rsidP="00954150">
      <w:pPr>
        <w:rPr>
          <w:rFonts w:eastAsia="Museo Sans 100" w:cs="Museo Sans 100"/>
        </w:rPr>
      </w:pPr>
      <w:r w:rsidRPr="009849B8">
        <w:rPr>
          <w:rFonts w:eastAsia="Museo Sans 100" w:cs="Museo Sans 100"/>
        </w:rPr>
        <w:t>Lavamanos de pedestal de losa sanitaria vitrificada (LA-1).</w:t>
      </w:r>
    </w:p>
    <w:p w14:paraId="23690B35" w14:textId="77777777" w:rsidR="00954150" w:rsidRPr="009849B8" w:rsidRDefault="00954150" w:rsidP="00954150">
      <w:pPr>
        <w:rPr>
          <w:rFonts w:eastAsia="Museo Sans 100" w:cs="Museo Sans 100"/>
        </w:rPr>
      </w:pPr>
      <w:r w:rsidRPr="009849B8">
        <w:rPr>
          <w:rFonts w:eastAsia="Museo Sans 100" w:cs="Museo Sans 100"/>
        </w:rPr>
        <w:t xml:space="preserve">Lavamanos para pedestal, de porcelana vitrificada color blanco, capacidad de agua 7.2 litros, </w:t>
      </w:r>
      <w:proofErr w:type="spellStart"/>
      <w:r w:rsidRPr="009849B8">
        <w:rPr>
          <w:rFonts w:eastAsia="Museo Sans 100" w:cs="Museo Sans 100"/>
        </w:rPr>
        <w:t>preponchado</w:t>
      </w:r>
      <w:proofErr w:type="spellEnd"/>
      <w:r w:rsidRPr="009849B8">
        <w:rPr>
          <w:rFonts w:eastAsia="Museo Sans 100" w:cs="Museo Sans 100"/>
        </w:rPr>
        <w:t xml:space="preserve"> para grifería de 4” y 8”, con válvula de control cromada calidad americana, de 3/8” a 1/2”, tubo de abasto flexible tipo manguera.</w:t>
      </w:r>
    </w:p>
    <w:p w14:paraId="0FDFAC93" w14:textId="77777777" w:rsidR="00954150" w:rsidRPr="009849B8" w:rsidRDefault="00954150" w:rsidP="00954150">
      <w:pPr>
        <w:rPr>
          <w:rFonts w:eastAsia="Museo Sans 100" w:cs="Museo Sans 100"/>
        </w:rPr>
      </w:pPr>
      <w:r w:rsidRPr="009849B8">
        <w:rPr>
          <w:rFonts w:eastAsia="Museo Sans 100" w:cs="Museo Sans 100"/>
        </w:rPr>
        <w:t>Dimensiones mínimas del lavamanos 20” de frente x 18.24” de profundidad.</w:t>
      </w:r>
    </w:p>
    <w:p w14:paraId="12EC3F59" w14:textId="77777777" w:rsidR="00954150" w:rsidRPr="009849B8" w:rsidRDefault="00954150" w:rsidP="00954150">
      <w:pPr>
        <w:rPr>
          <w:rFonts w:eastAsia="Museo Sans 100" w:cs="Museo Sans 100"/>
        </w:rPr>
      </w:pPr>
      <w:r w:rsidRPr="009849B8">
        <w:rPr>
          <w:rFonts w:eastAsia="Museo Sans 100" w:cs="Museo Sans 100"/>
        </w:rPr>
        <w:t>Se instalarán en los Servicios Sanitarios indicados en los planos.</w:t>
      </w:r>
    </w:p>
    <w:p w14:paraId="71064CD7" w14:textId="77777777" w:rsidR="00954150" w:rsidRPr="009849B8" w:rsidRDefault="00954150" w:rsidP="00954150">
      <w:pPr>
        <w:spacing w:after="240"/>
        <w:rPr>
          <w:rFonts w:ascii="Baloo" w:eastAsia="Baloo" w:hAnsi="Baloo" w:cs="Baloo"/>
        </w:rPr>
      </w:pPr>
      <w:r w:rsidRPr="009849B8">
        <w:rPr>
          <w:rFonts w:ascii="Baloo" w:eastAsia="Baloo" w:hAnsi="Baloo" w:cs="Baloo"/>
        </w:rPr>
        <w:t>Grifería para Lavamanos</w:t>
      </w:r>
    </w:p>
    <w:p w14:paraId="19BEC254" w14:textId="77777777" w:rsidR="00954150" w:rsidRPr="009849B8" w:rsidRDefault="00954150" w:rsidP="00954150">
      <w:pPr>
        <w:spacing w:after="240"/>
        <w:rPr>
          <w:rFonts w:eastAsia="Museo Sans 100" w:cs="Museo Sans 100"/>
        </w:rPr>
      </w:pPr>
      <w:r w:rsidRPr="009849B8">
        <w:rPr>
          <w:rFonts w:eastAsia="Museo Sans 100" w:cs="Museo Sans 100"/>
        </w:rPr>
        <w:t>Llave con manija de palanca, mecanismo cerámico con un ¼ de vuelta asiento intercambiable. Acabado cromado. Uso pesado.</w:t>
      </w:r>
    </w:p>
    <w:p w14:paraId="4631CB7C" w14:textId="77777777" w:rsidR="00954150" w:rsidRPr="009849B8" w:rsidRDefault="00954150" w:rsidP="00954150">
      <w:pPr>
        <w:spacing w:after="240"/>
        <w:rPr>
          <w:rFonts w:eastAsia="Museo Sans 100" w:cs="Museo Sans 100"/>
        </w:rPr>
      </w:pPr>
      <w:r w:rsidRPr="009849B8">
        <w:rPr>
          <w:rFonts w:eastAsia="Museo Sans 100" w:cs="Museo Sans 100"/>
        </w:rPr>
        <w:t>Grifería para Fregaderos</w:t>
      </w:r>
    </w:p>
    <w:p w14:paraId="7F582C02" w14:textId="77777777" w:rsidR="00954150" w:rsidRPr="009849B8" w:rsidRDefault="00954150" w:rsidP="00954150">
      <w:pPr>
        <w:spacing w:after="240"/>
        <w:rPr>
          <w:rFonts w:eastAsia="Museo Sans 100" w:cs="Museo Sans 100"/>
        </w:rPr>
      </w:pPr>
      <w:r w:rsidRPr="009849B8">
        <w:rPr>
          <w:rFonts w:eastAsia="Museo Sans 100" w:cs="Museo Sans 100"/>
        </w:rPr>
        <w:t>Llave para fregadero cuello alto manija de palanca, mecanismo cerámico ¼ de vuelta. Acabado cromado. Uso pesado.</w:t>
      </w:r>
    </w:p>
    <w:p w14:paraId="749D525E" w14:textId="77777777" w:rsidR="00954150" w:rsidRPr="009849B8" w:rsidRDefault="00954150" w:rsidP="00954150">
      <w:pPr>
        <w:spacing w:after="240"/>
        <w:rPr>
          <w:rFonts w:eastAsia="Museo Sans 100" w:cs="Museo Sans 100"/>
        </w:rPr>
      </w:pPr>
      <w:r w:rsidRPr="009849B8">
        <w:rPr>
          <w:rFonts w:eastAsia="Museo Sans 100" w:cs="Museo Sans 100"/>
        </w:rPr>
        <w:t>Barra para Minusválidos</w:t>
      </w:r>
    </w:p>
    <w:p w14:paraId="526DD3E9" w14:textId="77777777" w:rsidR="00954150" w:rsidRPr="009849B8" w:rsidRDefault="00954150" w:rsidP="00954150">
      <w:pPr>
        <w:spacing w:after="240"/>
        <w:rPr>
          <w:rFonts w:eastAsia="Museo Sans 100" w:cs="Museo Sans 100"/>
        </w:rPr>
      </w:pPr>
      <w:r w:rsidRPr="009849B8">
        <w:rPr>
          <w:rFonts w:eastAsia="Museo Sans 100" w:cs="Museo Sans 100"/>
        </w:rPr>
        <w:t>El juego de barras será de acero inoxidable, 30 mm de diámetro por 36” de largo y montaje oculto, calibre 18 (1,2 mm). Acabado satinado, superficie de sujeción anti resbalante.</w:t>
      </w:r>
    </w:p>
    <w:p w14:paraId="5A6783E9" w14:textId="77777777" w:rsidR="00954150" w:rsidRPr="009849B8" w:rsidRDefault="00954150" w:rsidP="00954150">
      <w:pPr>
        <w:spacing w:after="240"/>
        <w:rPr>
          <w:rFonts w:eastAsia="Museo Sans 100" w:cs="Museo Sans 100"/>
        </w:rPr>
      </w:pPr>
      <w:r w:rsidRPr="009849B8">
        <w:rPr>
          <w:rFonts w:eastAsia="Museo Sans 100" w:cs="Museo Sans 100"/>
        </w:rPr>
        <w:t>Cumple con los requisitos de fuerza de barra de sujeción: las barras de sujeción montadas en la pared que sobresalen 125 mm o menos soportarán cargas mayores de los 408 kg cuando se instalan en forma correcta; las barras de sujeción que sobresalen más de 125 mm soportarán cargas de 113 kg. La resistencia estructural de todas las barras de sujeción y sus dispositivos de montaje deben soportar más de 1112 N de fuerza.</w:t>
      </w:r>
    </w:p>
    <w:p w14:paraId="2A51DF1C" w14:textId="77777777" w:rsidR="00220646" w:rsidRPr="009849B8" w:rsidRDefault="00954150" w:rsidP="00954150">
      <w:pPr>
        <w:spacing w:after="240"/>
        <w:rPr>
          <w:rFonts w:ascii="Baloo" w:eastAsia="Baloo" w:hAnsi="Baloo" w:cs="Baloo"/>
        </w:rPr>
      </w:pPr>
      <w:r w:rsidRPr="009849B8">
        <w:rPr>
          <w:rFonts w:ascii="Baloo" w:eastAsia="Baloo" w:hAnsi="Baloo" w:cs="Baloo"/>
        </w:rPr>
        <w:t>Lavatrastos de Acero Inoxidable.</w:t>
      </w:r>
    </w:p>
    <w:p w14:paraId="36915597" w14:textId="68AC053D" w:rsidR="00954150" w:rsidRPr="009849B8" w:rsidRDefault="00954150" w:rsidP="00954150">
      <w:pPr>
        <w:spacing w:after="240"/>
        <w:rPr>
          <w:rFonts w:ascii="Baloo" w:eastAsia="Baloo" w:hAnsi="Baloo" w:cs="Baloo"/>
        </w:rPr>
      </w:pPr>
      <w:r w:rsidRPr="009849B8">
        <w:rPr>
          <w:rFonts w:eastAsia="Museo Sans 100" w:cs="Museo Sans 100"/>
        </w:rPr>
        <w:t>Descripción general:</w:t>
      </w:r>
    </w:p>
    <w:p w14:paraId="008D5721" w14:textId="7F022809" w:rsidR="00954150" w:rsidRPr="009849B8" w:rsidRDefault="00954150" w:rsidP="008475A6">
      <w:pPr>
        <w:pStyle w:val="FORMATONORMALVIETA"/>
      </w:pPr>
      <w:r w:rsidRPr="009849B8">
        <w:t xml:space="preserve">Lavatrastos con dos pocetas de </w:t>
      </w:r>
      <w:proofErr w:type="spellStart"/>
      <w:r w:rsidRPr="009849B8">
        <w:t>submontar</w:t>
      </w:r>
      <w:proofErr w:type="spellEnd"/>
      <w:r w:rsidRPr="009849B8">
        <w:t>.</w:t>
      </w:r>
    </w:p>
    <w:p w14:paraId="49543539" w14:textId="7F07E5D2" w:rsidR="00954150" w:rsidRPr="009849B8" w:rsidRDefault="00954150" w:rsidP="008475A6">
      <w:pPr>
        <w:pStyle w:val="FORMATONORMALVIETA"/>
      </w:pPr>
      <w:r w:rsidRPr="009849B8">
        <w:lastRenderedPageBreak/>
        <w:t>Elaborado en lámina de acero inoxidable AISI - 304.</w:t>
      </w:r>
    </w:p>
    <w:p w14:paraId="3E8ABA4E" w14:textId="128F6606" w:rsidR="00954150" w:rsidRPr="009849B8" w:rsidRDefault="00954150" w:rsidP="008475A6">
      <w:pPr>
        <w:pStyle w:val="FORMATONORMALVIETA"/>
      </w:pPr>
      <w:r w:rsidRPr="009849B8">
        <w:t>Calibre 24 (0.7 mm).</w:t>
      </w:r>
    </w:p>
    <w:p w14:paraId="6B1A052B" w14:textId="6531F8EE" w:rsidR="00954150" w:rsidRPr="009849B8" w:rsidRDefault="00954150" w:rsidP="008475A6">
      <w:pPr>
        <w:pStyle w:val="FORMATONORMALVIETA"/>
      </w:pPr>
      <w:r w:rsidRPr="009849B8">
        <w:t>Acabado satinado</w:t>
      </w:r>
    </w:p>
    <w:p w14:paraId="604543B9" w14:textId="47934D4A" w:rsidR="00954150" w:rsidRPr="009849B8" w:rsidRDefault="00954150" w:rsidP="008475A6">
      <w:pPr>
        <w:pStyle w:val="FORMATONORMALVIETA"/>
      </w:pPr>
      <w:r w:rsidRPr="009849B8">
        <w:t>Dimensiones: 800x440 mm</w:t>
      </w:r>
    </w:p>
    <w:p w14:paraId="5C43E8D9" w14:textId="265CA25C" w:rsidR="00954150" w:rsidRPr="009849B8" w:rsidRDefault="00954150" w:rsidP="008475A6">
      <w:pPr>
        <w:pStyle w:val="FORMATONORMALVIETA"/>
      </w:pPr>
      <w:r w:rsidRPr="009849B8">
        <w:t>Profundidad de poceta: 138 cm.</w:t>
      </w:r>
    </w:p>
    <w:p w14:paraId="0406025F" w14:textId="77777777" w:rsidR="00220646" w:rsidRPr="009849B8" w:rsidRDefault="00220646" w:rsidP="00954150">
      <w:pPr>
        <w:spacing w:after="240"/>
        <w:rPr>
          <w:rFonts w:eastAsia="Museo Sans 100" w:cs="Museo Sans 100"/>
        </w:rPr>
      </w:pPr>
    </w:p>
    <w:p w14:paraId="3448A21A" w14:textId="21E908DE" w:rsidR="00954150" w:rsidRPr="009849B8" w:rsidRDefault="00954150" w:rsidP="00954150">
      <w:pPr>
        <w:spacing w:after="240"/>
        <w:rPr>
          <w:rFonts w:eastAsia="Museo Sans 100" w:cs="Museo Sans 100"/>
        </w:rPr>
      </w:pPr>
      <w:r w:rsidRPr="009849B8">
        <w:rPr>
          <w:rFonts w:eastAsia="Museo Sans 100" w:cs="Museo Sans 100"/>
        </w:rPr>
        <w:t>Componentes y materiales:</w:t>
      </w:r>
    </w:p>
    <w:p w14:paraId="617F8E0B" w14:textId="77777777" w:rsidR="00954150" w:rsidRPr="009849B8" w:rsidRDefault="00954150" w:rsidP="00954150">
      <w:pPr>
        <w:spacing w:after="0"/>
        <w:rPr>
          <w:rFonts w:eastAsia="Museo Sans 100" w:cs="Museo Sans 100"/>
        </w:rPr>
      </w:pPr>
      <w:r w:rsidRPr="009849B8">
        <w:rPr>
          <w:rFonts w:eastAsia="Museo Sans 100" w:cs="Museo Sans 100"/>
        </w:rPr>
        <w:t>• Lamina de acero inoxidable 304 calibre 24 (0.7 mm).</w:t>
      </w:r>
    </w:p>
    <w:p w14:paraId="75792A96" w14:textId="6C4AB930" w:rsidR="00954150" w:rsidRPr="009849B8" w:rsidRDefault="00954150" w:rsidP="008475A6">
      <w:pPr>
        <w:pStyle w:val="FORMATONORMALVIETA"/>
      </w:pPr>
      <w:r w:rsidRPr="009849B8">
        <w:t>Acabado acero inoxidable satinado.</w:t>
      </w:r>
    </w:p>
    <w:p w14:paraId="4463C097" w14:textId="031B5867" w:rsidR="00954150" w:rsidRPr="009849B8" w:rsidRDefault="00954150" w:rsidP="008475A6">
      <w:pPr>
        <w:pStyle w:val="FORMATONORMALVIETA"/>
      </w:pPr>
      <w:r w:rsidRPr="009849B8">
        <w:t>Válvula de control</w:t>
      </w:r>
    </w:p>
    <w:p w14:paraId="41E043B0" w14:textId="2730A1C3" w:rsidR="00954150" w:rsidRPr="009849B8" w:rsidRDefault="00954150" w:rsidP="008475A6">
      <w:pPr>
        <w:pStyle w:val="FORMATONORMALVIETA"/>
      </w:pPr>
      <w:r w:rsidRPr="009849B8">
        <w:t>Manguera de abasto flexible.</w:t>
      </w:r>
    </w:p>
    <w:p w14:paraId="539180D1" w14:textId="4E8D9408" w:rsidR="00954150" w:rsidRPr="009849B8" w:rsidRDefault="00954150" w:rsidP="008475A6">
      <w:pPr>
        <w:pStyle w:val="FORMATONORMALVIETA"/>
      </w:pPr>
      <w:r w:rsidRPr="009849B8">
        <w:t>Desagüe metálico, sifón y todos sus accesorios.</w:t>
      </w:r>
    </w:p>
    <w:p w14:paraId="1007AF84" w14:textId="4A96D385" w:rsidR="00954150" w:rsidRPr="009849B8" w:rsidRDefault="00954150" w:rsidP="008475A6">
      <w:pPr>
        <w:pStyle w:val="FORMATONORMALVIETA"/>
      </w:pPr>
      <w:r w:rsidRPr="009849B8">
        <w:t>La grifería: Llave con manija de palanca, con cuello de ganso, mecanismo cerámico con un ¼ de vuelta. Acabado cromado.</w:t>
      </w:r>
    </w:p>
    <w:p w14:paraId="11E50969" w14:textId="77777777" w:rsidR="00954150" w:rsidRPr="009849B8" w:rsidRDefault="00954150" w:rsidP="00954150">
      <w:pPr>
        <w:spacing w:after="240"/>
        <w:rPr>
          <w:rFonts w:ascii="Baloo" w:eastAsia="Baloo" w:hAnsi="Baloo" w:cs="Baloo"/>
        </w:rPr>
      </w:pPr>
      <w:r w:rsidRPr="009849B8">
        <w:rPr>
          <w:rFonts w:ascii="Baloo" w:eastAsia="Baloo" w:hAnsi="Baloo" w:cs="Baloo"/>
        </w:rPr>
        <w:t>Instalación:</w:t>
      </w:r>
    </w:p>
    <w:p w14:paraId="1AA6CC4D" w14:textId="77777777" w:rsidR="00954150" w:rsidRPr="009849B8" w:rsidRDefault="00954150" w:rsidP="00954150">
      <w:pPr>
        <w:spacing w:after="240"/>
        <w:rPr>
          <w:rFonts w:eastAsia="Museo Sans 100" w:cs="Museo Sans 100"/>
        </w:rPr>
      </w:pPr>
      <w:r w:rsidRPr="009849B8">
        <w:rPr>
          <w:rFonts w:eastAsia="Museo Sans 100" w:cs="Museo Sans 100"/>
        </w:rPr>
        <w:t>Se montará en mueble de concreto a 80 cm sobre NPT. El mueble estará enchapado en todas sus caras vistas, incluyendo pared de apoyo del mueble, h sobre mueble = 0.40 m. Toda su superficie perimetral de contacto entre lavatrastos y mueble se deberá sellar con porcelana. Las dimensiones del mueble se muestran en planos. Se instalará en los cuartos de cocinetas.</w:t>
      </w:r>
    </w:p>
    <w:p w14:paraId="0BF86092" w14:textId="77777777" w:rsidR="00954150" w:rsidRPr="009849B8" w:rsidRDefault="00954150" w:rsidP="00954150">
      <w:pPr>
        <w:spacing w:after="240"/>
        <w:rPr>
          <w:rFonts w:ascii="Baloo" w:eastAsia="Baloo" w:hAnsi="Baloo" w:cs="Baloo"/>
        </w:rPr>
      </w:pPr>
      <w:r w:rsidRPr="009849B8">
        <w:rPr>
          <w:rFonts w:ascii="Baloo" w:eastAsia="Baloo" w:hAnsi="Baloo" w:cs="Baloo"/>
        </w:rPr>
        <w:t>Pocetas de Aseo</w:t>
      </w:r>
    </w:p>
    <w:p w14:paraId="529D762A" w14:textId="77777777" w:rsidR="00954150" w:rsidRPr="009849B8" w:rsidRDefault="00954150" w:rsidP="00954150">
      <w:pPr>
        <w:spacing w:after="240"/>
        <w:rPr>
          <w:rFonts w:eastAsia="Museo Sans 100" w:cs="Museo Sans 100"/>
        </w:rPr>
      </w:pPr>
      <w:r w:rsidRPr="009849B8">
        <w:rPr>
          <w:rFonts w:eastAsia="Museo Sans 100" w:cs="Museo Sans 100"/>
        </w:rPr>
        <w:t>Las pocetas de aseo se construirán de mampostería reforzada según indiquen los planos. Todas sus superficies serán enchapadas con porcelanato de las características indicadas en el apartado 10 de acabados en paredes. En el resumidero de aguas se instalará un tapón inodoro de 3” acabado cromado o según indiquen planos hidráulicos. La poceta dispondrá de una salida de agua potable por lo que se instalará un grifo con rosca para manguera de ½” para uso pesado. El fondo de la poceta deberá tener desnivel hacia el desagüe.</w:t>
      </w:r>
    </w:p>
    <w:p w14:paraId="3321D704" w14:textId="77777777" w:rsidR="00954150" w:rsidRPr="009849B8" w:rsidRDefault="00954150" w:rsidP="00954150">
      <w:pPr>
        <w:rPr>
          <w:rFonts w:ascii="Baloo" w:eastAsia="Baloo" w:hAnsi="Baloo" w:cs="Baloo"/>
        </w:rPr>
      </w:pPr>
      <w:r w:rsidRPr="009849B8">
        <w:rPr>
          <w:rFonts w:ascii="Baloo" w:eastAsia="Baloo" w:hAnsi="Baloo" w:cs="Baloo"/>
        </w:rPr>
        <w:t>INSTALACIÓN DE LOS ARTEFACTOS SANITARIOS</w:t>
      </w:r>
    </w:p>
    <w:p w14:paraId="344292B7" w14:textId="77777777" w:rsidR="00954150" w:rsidRPr="009849B8" w:rsidRDefault="00954150" w:rsidP="00954150">
      <w:pPr>
        <w:rPr>
          <w:rFonts w:eastAsia="Museo Sans 100" w:cs="Museo Sans 100"/>
        </w:rPr>
      </w:pPr>
      <w:r w:rsidRPr="009849B8">
        <w:rPr>
          <w:rFonts w:eastAsia="Museo Sans 100" w:cs="Museo Sans 100"/>
        </w:rPr>
        <w:t>Todos los artefactos que vayan instalados directamente sobre el piso deberán ser colocados a ras, con el nivel de piso terminado y cuando sea requerido, serán instalados sobre bridas especiales, esto concierne particularmente a los inodoros, ya que éstos deben quedar colocados de manera rígida, para que no permitan fugas.</w:t>
      </w:r>
    </w:p>
    <w:p w14:paraId="79033D49" w14:textId="77777777" w:rsidR="00954150" w:rsidRPr="009849B8" w:rsidRDefault="00954150" w:rsidP="00954150">
      <w:pPr>
        <w:rPr>
          <w:rFonts w:eastAsia="Museo Sans 100" w:cs="Museo Sans 100"/>
        </w:rPr>
      </w:pPr>
      <w:r w:rsidRPr="009849B8">
        <w:rPr>
          <w:rFonts w:eastAsia="Museo Sans 100" w:cs="Museo Sans 100"/>
        </w:rPr>
        <w:t xml:space="preserve">Todos los artefactos llevarán llave de control cromada en los abastos. Los sumideros de piso serán colocados de manera que queden al nivel del piso terminado, tomando en cuenta los eventuales desniveles de escurrimiento. Los lavamanos serán fijados siguiendo las instrucciones del fabricante, mediante platinas de fijación, estas serán de la forma y medida que el fabricante de los lavamanos utilice o recomiende para ese fin. Al momento de colocar el lavamanos deberá tomar </w:t>
      </w:r>
      <w:r w:rsidRPr="009849B8">
        <w:rPr>
          <w:rFonts w:eastAsia="Museo Sans 100" w:cs="Museo Sans 100"/>
        </w:rPr>
        <w:lastRenderedPageBreak/>
        <w:t>en cuenta la distancia de éste a la pared a fin de seleccionar la "COLA" del sifón de drenaje, además el recubrimiento especificado para pared en la que se instalará el lavamanos deberá extenderse también detrás de éste.</w:t>
      </w:r>
    </w:p>
    <w:p w14:paraId="0C530C50" w14:textId="77777777" w:rsidR="00954150" w:rsidRPr="009849B8" w:rsidRDefault="00954150" w:rsidP="00954150">
      <w:pPr>
        <w:rPr>
          <w:rFonts w:eastAsia="Museo Sans 100" w:cs="Museo Sans 100"/>
        </w:rPr>
      </w:pPr>
      <w:r w:rsidRPr="009849B8">
        <w:rPr>
          <w:rFonts w:eastAsia="Museo Sans 100" w:cs="Museo Sans 100"/>
        </w:rPr>
        <w:t xml:space="preserve">Los accesorios pesados, tales como barras de apoyo y secadores de mano, se instalarán con anclas idóneas para cada situación, como cuando el anclaje sea sobre estructuras de hormigón o cuando el anclaje deba hacerse en mampostería de ladrillo, en que se recomienda el uso de anclaje de rosca interna con cono de expansión de 3/8 </w:t>
      </w:r>
      <w:proofErr w:type="spellStart"/>
      <w:r w:rsidRPr="009849B8">
        <w:rPr>
          <w:rFonts w:eastAsia="Museo Sans 100" w:cs="Museo Sans 100"/>
        </w:rPr>
        <w:t>ó</w:t>
      </w:r>
      <w:proofErr w:type="spellEnd"/>
      <w:r w:rsidRPr="009849B8">
        <w:rPr>
          <w:rFonts w:eastAsia="Museo Sans 100" w:cs="Museo Sans 100"/>
        </w:rPr>
        <w:t xml:space="preserve"> del perno de expansión con una sola cuña que actúa como tres cuñas independientes, este tipo se puede cargar inmediatamente y la sección de impacto previene el daño a la rosca durante la instalación.</w:t>
      </w:r>
    </w:p>
    <w:p w14:paraId="690C1707" w14:textId="77777777" w:rsidR="00954150" w:rsidRPr="009849B8" w:rsidRDefault="00954150" w:rsidP="00954150">
      <w:pPr>
        <w:rPr>
          <w:rFonts w:eastAsia="Museo Sans 100" w:cs="Museo Sans 100"/>
        </w:rPr>
      </w:pPr>
      <w:r w:rsidRPr="009849B8">
        <w:rPr>
          <w:rFonts w:eastAsia="Museo Sans 100" w:cs="Museo Sans 100"/>
        </w:rPr>
        <w:t>El uso dependerá de la superficie en que los artefactos vayan colocados, ya sea sobre pared de bloque, o cuando deba anclarse en columnas de concreto. No se permitirá el uso de tacos de madera, plásticos o de plomo.</w:t>
      </w:r>
    </w:p>
    <w:p w14:paraId="0FDC49B4" w14:textId="77777777" w:rsidR="00954150" w:rsidRPr="009849B8" w:rsidRDefault="00954150" w:rsidP="00954150">
      <w:pPr>
        <w:rPr>
          <w:rFonts w:eastAsia="Museo Sans 100" w:cs="Museo Sans 100"/>
        </w:rPr>
      </w:pPr>
      <w:r w:rsidRPr="009849B8">
        <w:rPr>
          <w:rFonts w:eastAsia="Museo Sans 100" w:cs="Museo Sans 100"/>
        </w:rPr>
        <w:t>El Contratista deberá suministrar todos los accesorios, artefactos y equipos considerados como especialidades, así mismo deberá proveer la mano de obra, equipo, herramientas y todo lo indispensable para la instalación de los mismos. Deberá entregar todo el trabajo completamente terminado y correctamente instalado, los artefactos y accesorios sanitarios en perfecto funcionamiento, después de haber realizado las pruebas necesarias para su aprobación.</w:t>
      </w:r>
    </w:p>
    <w:p w14:paraId="11042FEC" w14:textId="77777777" w:rsidR="00954150" w:rsidRPr="009849B8" w:rsidRDefault="00954150" w:rsidP="00954150">
      <w:pPr>
        <w:rPr>
          <w:rFonts w:eastAsia="Museo Sans 100" w:cs="Museo Sans 100"/>
        </w:rPr>
      </w:pPr>
      <w:r w:rsidRPr="009849B8">
        <w:rPr>
          <w:rFonts w:eastAsia="Museo Sans 100" w:cs="Museo Sans 100"/>
        </w:rPr>
        <w:t>Se deberán considerar chapetones metálicos cromados en los desagües y abastos de agua que sean instalados a la pared.</w:t>
      </w:r>
    </w:p>
    <w:p w14:paraId="68AF26AE" w14:textId="77777777" w:rsidR="00954150" w:rsidRPr="009849B8" w:rsidRDefault="00954150" w:rsidP="00954150">
      <w:pPr>
        <w:rPr>
          <w:rFonts w:ascii="Baloo" w:eastAsia="Baloo" w:hAnsi="Baloo" w:cs="Baloo"/>
        </w:rPr>
      </w:pPr>
      <w:r w:rsidRPr="009849B8">
        <w:rPr>
          <w:rFonts w:ascii="Baloo" w:eastAsia="Baloo" w:hAnsi="Baloo" w:cs="Baloo"/>
        </w:rPr>
        <w:t>PROTECCION E INSTALACION</w:t>
      </w:r>
    </w:p>
    <w:p w14:paraId="226BD906" w14:textId="77777777" w:rsidR="00954150" w:rsidRPr="009849B8" w:rsidRDefault="00954150" w:rsidP="00954150">
      <w:pPr>
        <w:rPr>
          <w:rFonts w:eastAsia="Museo Sans 100" w:cs="Museo Sans 100"/>
        </w:rPr>
      </w:pPr>
      <w:r w:rsidRPr="009849B8">
        <w:rPr>
          <w:rFonts w:eastAsia="Museo Sans 100" w:cs="Museo Sans 100"/>
        </w:rPr>
        <w:t>El contratista protegerá todas las tuberías, válvulas, accesorios y equipos durante el transcurso del trabajo contra cualquier daño por golpes o accidentes similares.</w:t>
      </w:r>
    </w:p>
    <w:p w14:paraId="1E717FAB" w14:textId="77777777" w:rsidR="00954150" w:rsidRPr="009849B8" w:rsidRDefault="00954150" w:rsidP="00954150">
      <w:pPr>
        <w:rPr>
          <w:rFonts w:eastAsia="Museo Sans 100" w:cs="Museo Sans 100"/>
        </w:rPr>
      </w:pPr>
      <w:r w:rsidRPr="009849B8">
        <w:rPr>
          <w:rFonts w:eastAsia="Museo Sans 100" w:cs="Museo Sans 100"/>
        </w:rPr>
        <w:t>Todos los artefactos sanitarios y accesorios de fontanería deberán ser protegidos hasta la entrega final de la obra, para evitar que sean usados. El contratista será el único responsable de ellos hasta que el Propietario tome posesión de la obra.</w:t>
      </w:r>
    </w:p>
    <w:p w14:paraId="033B775A" w14:textId="77777777" w:rsidR="00954150" w:rsidRPr="009849B8" w:rsidRDefault="00954150" w:rsidP="00954150">
      <w:pPr>
        <w:rPr>
          <w:rFonts w:eastAsia="Museo Sans 100" w:cs="Museo Sans 100"/>
        </w:rPr>
      </w:pPr>
      <w:r w:rsidRPr="009849B8">
        <w:rPr>
          <w:rFonts w:eastAsia="Museo Sans 100" w:cs="Museo Sans 100"/>
        </w:rPr>
        <w:t>Los inodoros, lavamanos, orinales, pocetas de aseo y lavado, serán protegidos adecuadamente, en forma temporal, cubriéndolos con cartón, madera o plástico, hasta que estén listos para ser recibidos por el Ingeniero.</w:t>
      </w:r>
    </w:p>
    <w:p w14:paraId="1B5E5BF7" w14:textId="77777777" w:rsidR="00954150" w:rsidRPr="009849B8" w:rsidRDefault="00954150" w:rsidP="00954150">
      <w:pPr>
        <w:rPr>
          <w:rFonts w:ascii="Baloo" w:eastAsia="Baloo" w:hAnsi="Baloo" w:cs="Baloo"/>
        </w:rPr>
      </w:pPr>
      <w:r w:rsidRPr="009849B8">
        <w:rPr>
          <w:rFonts w:ascii="Baloo" w:eastAsia="Baloo" w:hAnsi="Baloo" w:cs="Baloo"/>
        </w:rPr>
        <w:t>MEDICIÓN Y FORMA DE PAGO.</w:t>
      </w:r>
    </w:p>
    <w:p w14:paraId="0DFAC2EA" w14:textId="77777777" w:rsidR="00954150" w:rsidRPr="009849B8" w:rsidRDefault="00954150" w:rsidP="00954150">
      <w:pPr>
        <w:rPr>
          <w:rFonts w:eastAsia="Museo Sans 100" w:cs="Museo Sans 100"/>
        </w:rPr>
      </w:pPr>
      <w:r w:rsidRPr="009849B8">
        <w:rPr>
          <w:rFonts w:eastAsia="Museo Sans 100" w:cs="Museo Sans 100"/>
        </w:rPr>
        <w:t>La medición se hará en el lugar de la obra, sobre los muebles instalados, construidos y suministrados. Las unidades de medida para estos ítems serán la unidad o las unidades de medida establecidas en el Listado de cantidades. Se pagará hasta que el producto este totalmente instalado y terminado.</w:t>
      </w:r>
    </w:p>
    <w:p w14:paraId="68144D9E" w14:textId="77777777" w:rsidR="00954150" w:rsidRPr="009849B8" w:rsidRDefault="00954150" w:rsidP="00954150">
      <w:pPr>
        <w:rPr>
          <w:rFonts w:eastAsia="Museo Sans 100" w:cs="Museo Sans 100"/>
        </w:rPr>
      </w:pPr>
      <w:r w:rsidRPr="009849B8">
        <w:rPr>
          <w:rFonts w:eastAsia="Museo Sans 100" w:cs="Museo Sans 100"/>
        </w:rPr>
        <w:t>Los artefactos y/o dispositivos sanitarios se pagarán por Unidad (C/U) de acuerdo a los precios indicados en el listado de cantidades, los cuales, incluyen en su precio los elementos necesarios para la instalación y sujeción.</w:t>
      </w:r>
    </w:p>
    <w:p w14:paraId="6DF29298" w14:textId="77777777" w:rsidR="00954150" w:rsidRPr="009849B8" w:rsidRDefault="00954150" w:rsidP="00954150">
      <w:pPr>
        <w:rPr>
          <w:rFonts w:eastAsia="Museo Sans 100" w:cs="Museo Sans 100"/>
        </w:rPr>
      </w:pPr>
      <w:r w:rsidRPr="009849B8">
        <w:rPr>
          <w:rFonts w:eastAsia="Museo Sans 100" w:cs="Museo Sans 100"/>
        </w:rPr>
        <w:t>El precio de cada artefacto y/o dispositivo, debe incluir todos los materiales, sistemas de suspensión y fijación, mano de obra, resanes, herramientas y equipos empleados para su, transporte e instalación, y todos los elementos que no aparecen detallados en las presentes especificaciones, pero que son necesarios para su correcta instalación y funcionamiento, excepto cuando estos específicamente se indiquen en otra partida del presupuesto; así como la limpieza y el desalojo de desperdicios y material sobrante.</w:t>
      </w:r>
    </w:p>
    <w:p w14:paraId="0DEEB627" w14:textId="77777777" w:rsidR="00954150" w:rsidRPr="009849B8" w:rsidRDefault="00954150" w:rsidP="00954150">
      <w:pPr>
        <w:rPr>
          <w:rFonts w:eastAsia="Museo Sans 100" w:cs="Museo Sans 100"/>
        </w:rPr>
      </w:pPr>
      <w:r w:rsidRPr="009849B8">
        <w:rPr>
          <w:rFonts w:eastAsia="Museo Sans 100" w:cs="Museo Sans 100"/>
        </w:rPr>
        <w:t>Se pagarán hasta que estén completamente terminados e instalados de acuerdo a los planos y especificaciones técnicas, colocados con todos sus elementos complementarios que garanticen su adecuado funcionamiento y cumpla con los fines para la cual fueron diseñados. Se deberá considerar que la mano de obra, materiales, acabado, etc., sean especializados para este rubro. Si hubiera necesidad de hacer resanes a la obra civil circundante estos deberán quedar bien hechos de manera tal que el acabado no desentone con el resto del área.</w:t>
      </w:r>
    </w:p>
    <w:p w14:paraId="19CE9D0F" w14:textId="77777777" w:rsidR="00954150" w:rsidRPr="009849B8" w:rsidRDefault="00954150" w:rsidP="00954150">
      <w:pPr>
        <w:rPr>
          <w:rFonts w:eastAsia="Museo Sans 100" w:cs="Museo Sans 100"/>
        </w:rPr>
      </w:pPr>
      <w:r w:rsidRPr="009849B8">
        <w:rPr>
          <w:rFonts w:eastAsia="Museo Sans 100" w:cs="Museo Sans 100"/>
        </w:rPr>
        <w:lastRenderedPageBreak/>
        <w:t>Lavamanos, inodoros, urinales: por artefacto instalado, incluyendo los accesorios necesarios para el perfecto funcionamiento de los aparatos. El precio de los inodoros y urinales debe incluir las válvulas de control y mecanismos de descarga y evacuación de agua con sus chapetones; los lavamanos serán suministrados con válvulas de control y su grifería especificada en el cuadro del listado de artefactos sanitarios, y su precio deberá incluirse en el precio unitario del artefacto.</w:t>
      </w:r>
    </w:p>
    <w:p w14:paraId="266C0658" w14:textId="77777777" w:rsidR="00954150" w:rsidRPr="009849B8" w:rsidRDefault="00954150" w:rsidP="00954150">
      <w:pPr>
        <w:rPr>
          <w:rFonts w:eastAsia="Museo Sans 100" w:cs="Museo Sans 100"/>
        </w:rPr>
      </w:pPr>
      <w:r w:rsidRPr="009849B8">
        <w:rPr>
          <w:rFonts w:eastAsia="Museo Sans 100" w:cs="Museo Sans 100"/>
        </w:rPr>
        <w:t>El mueble de concreto con enchape de granito lavamanos se pagarán por metro lineal.</w:t>
      </w:r>
    </w:p>
    <w:p w14:paraId="193C12CC" w14:textId="77777777" w:rsidR="00954150" w:rsidRPr="009849B8" w:rsidRDefault="00954150" w:rsidP="00954150">
      <w:pPr>
        <w:rPr>
          <w:rFonts w:eastAsia="Museo Sans 100" w:cs="Museo Sans 100"/>
        </w:rPr>
      </w:pPr>
      <w:r w:rsidRPr="009849B8">
        <w:rPr>
          <w:rFonts w:eastAsia="Museo Sans 100" w:cs="Museo Sans 100"/>
        </w:rPr>
        <w:t>Lavatrastos: El precio del lavatrastos está incluido en el precio del mueble sobre el que están empotrados e incluirán la grifería, accesorios, enchapado, mano de obra y servicios necesarios para instalarlos. Se pagará cuando el mueble esté completado.</w:t>
      </w:r>
    </w:p>
    <w:p w14:paraId="30A9D1C2" w14:textId="77777777" w:rsidR="00954150" w:rsidRPr="009849B8" w:rsidRDefault="00954150" w:rsidP="00954150">
      <w:pPr>
        <w:rPr>
          <w:rFonts w:eastAsia="Museo Sans 100" w:cs="Museo Sans 100"/>
        </w:rPr>
      </w:pPr>
      <w:r w:rsidRPr="009849B8">
        <w:rPr>
          <w:rFonts w:eastAsia="Museo Sans 100" w:cs="Museo Sans 100"/>
        </w:rPr>
        <w:t>Duchas: Se pagarán por unidad debidamente instalada e incluirán la ducha y la válvula de asiento intercambiable.</w:t>
      </w:r>
    </w:p>
    <w:p w14:paraId="7DE0DB69" w14:textId="42B09575" w:rsidR="00954150" w:rsidRPr="009849B8" w:rsidRDefault="00954150" w:rsidP="00954150">
      <w:pPr>
        <w:rPr>
          <w:rFonts w:eastAsia="Museo Sans 100" w:cs="Museo Sans 100"/>
        </w:rPr>
      </w:pPr>
      <w:r w:rsidRPr="009849B8">
        <w:rPr>
          <w:rFonts w:eastAsia="Museo Sans 100" w:cs="Museo Sans 100"/>
        </w:rPr>
        <w:t>Tapón de Inodoro: por unidad.</w:t>
      </w:r>
    </w:p>
    <w:p w14:paraId="364E467A" w14:textId="77777777" w:rsidR="00954150" w:rsidRPr="009849B8" w:rsidRDefault="00954150" w:rsidP="00954150">
      <w:pPr>
        <w:rPr>
          <w:rFonts w:eastAsia="Museo Sans 100" w:cs="Museo Sans 100"/>
        </w:rPr>
      </w:pPr>
      <w:r w:rsidRPr="009849B8">
        <w:rPr>
          <w:rFonts w:eastAsia="Museo Sans 100" w:cs="Museo Sans 100"/>
        </w:rPr>
        <w:t>Pocetas de Aseo: Por unidad, incluyendo el grifo, su tapón, el enchapado del piso y de los pretiles de la pileta.</w:t>
      </w:r>
    </w:p>
    <w:p w14:paraId="5D9CC434" w14:textId="77777777" w:rsidR="002432CB" w:rsidRPr="009849B8" w:rsidRDefault="00954150" w:rsidP="002432CB">
      <w:pPr>
        <w:rPr>
          <w:rFonts w:eastAsia="Museo Sans 100" w:cs="Museo Sans 100"/>
        </w:rPr>
      </w:pPr>
      <w:r w:rsidRPr="009849B8">
        <w:rPr>
          <w:rFonts w:ascii="Baloo" w:eastAsia="Baloo" w:hAnsi="Baloo" w:cs="Baloo"/>
        </w:rPr>
        <w:t xml:space="preserve">DISPENSADOR DE JABON LIQUIDO </w:t>
      </w:r>
    </w:p>
    <w:p w14:paraId="503C0AA3" w14:textId="070B7539" w:rsidR="002432CB" w:rsidRPr="009849B8" w:rsidRDefault="00954150" w:rsidP="002432CB">
      <w:pPr>
        <w:rPr>
          <w:rFonts w:eastAsia="Museo Sans 100" w:cs="Museo Sans 100"/>
          <w:b/>
          <w:bCs/>
        </w:rPr>
      </w:pPr>
      <w:r w:rsidRPr="009849B8">
        <w:rPr>
          <w:rFonts w:eastAsia="Museo Sans 100" w:cs="Museo Sans 100"/>
        </w:rPr>
        <w:t xml:space="preserve">El contratista suministrará todos los dispensadores de jabón líquido desde el suministro hasta su instalación, estos deberán ser de la mejor calidad y se ubicarán en los ambientes que se detallen en planos con la cantidad que refleje el listado de cantidades. Deberán ser fabricados en acrílico resistente a la humedad y golpes con capacidad para al menos 500 ml. </w:t>
      </w:r>
    </w:p>
    <w:p w14:paraId="7D3DA5D8" w14:textId="6A661A29" w:rsidR="002432CB" w:rsidRPr="009849B8" w:rsidRDefault="002432CB" w:rsidP="002432CB">
      <w:pPr>
        <w:spacing w:after="240"/>
        <w:jc w:val="center"/>
        <w:rPr>
          <w:b/>
          <w:bCs/>
          <w:sz w:val="18"/>
          <w:szCs w:val="18"/>
        </w:rPr>
      </w:pPr>
      <w:r w:rsidRPr="009849B8">
        <w:rPr>
          <w:noProof/>
        </w:rPr>
        <w:drawing>
          <wp:inline distT="0" distB="0" distL="0" distR="0" wp14:anchorId="3564EA19" wp14:editId="0C91158E">
            <wp:extent cx="663191" cy="1254734"/>
            <wp:effectExtent l="0" t="0" r="0" b="0"/>
            <wp:docPr id="9" name="image5.jpg" descr="https://www.freundferreteria.com/Productos/GetMultimedia?idProducto=41c2ebdf-97f5-4295-9c84-f1420aeb92d0&amp;idMultimediaProducto=d37a63a0-a2ca-4d70-a04d-accf6e941d8b&amp;width=500&amp;height=500&amp;qa=90&amp;esImagen=True&amp;ext=.jpg"/>
            <wp:cNvGraphicFramePr/>
            <a:graphic xmlns:a="http://schemas.openxmlformats.org/drawingml/2006/main">
              <a:graphicData uri="http://schemas.openxmlformats.org/drawingml/2006/picture">
                <pic:pic xmlns:pic="http://schemas.openxmlformats.org/drawingml/2006/picture">
                  <pic:nvPicPr>
                    <pic:cNvPr id="0" name="image5.jpg" descr="https://www.freundferreteria.com/Productos/GetMultimedia?idProducto=41c2ebdf-97f5-4295-9c84-f1420aeb92d0&amp;idMultimediaProducto=d37a63a0-a2ca-4d70-a04d-accf6e941d8b&amp;width=500&amp;height=500&amp;qa=90&amp;esImagen=True&amp;ext=.jpg"/>
                    <pic:cNvPicPr preferRelativeResize="0"/>
                  </pic:nvPicPr>
                  <pic:blipFill>
                    <a:blip r:embed="rId89" cstate="print">
                      <a:extLst>
                        <a:ext uri="{28A0092B-C50C-407E-A947-70E740481C1C}">
                          <a14:useLocalDpi xmlns:a14="http://schemas.microsoft.com/office/drawing/2010/main" val="0"/>
                        </a:ext>
                      </a:extLst>
                    </a:blip>
                    <a:srcRect/>
                    <a:stretch>
                      <a:fillRect/>
                    </a:stretch>
                  </pic:blipFill>
                  <pic:spPr>
                    <a:xfrm>
                      <a:off x="0" y="0"/>
                      <a:ext cx="670717" cy="1268973"/>
                    </a:xfrm>
                    <a:prstGeom prst="rect">
                      <a:avLst/>
                    </a:prstGeom>
                    <a:ln/>
                  </pic:spPr>
                </pic:pic>
              </a:graphicData>
            </a:graphic>
          </wp:inline>
        </w:drawing>
      </w:r>
    </w:p>
    <w:p w14:paraId="1DB0BB11" w14:textId="60210A18" w:rsidR="002432CB" w:rsidRPr="009849B8" w:rsidRDefault="00410005" w:rsidP="002432CB">
      <w:pPr>
        <w:spacing w:after="240"/>
        <w:jc w:val="center"/>
        <w:rPr>
          <w:b/>
          <w:bCs/>
          <w:sz w:val="18"/>
          <w:szCs w:val="18"/>
        </w:rPr>
      </w:pPr>
      <w:bookmarkStart w:id="160" w:name="_Toc176863595"/>
      <w:r w:rsidRPr="009849B8">
        <w:rPr>
          <w:szCs w:val="20"/>
        </w:rPr>
        <w:t xml:space="preserve">ILUSTRACIÓN </w:t>
      </w:r>
      <w:r w:rsidRPr="009849B8">
        <w:rPr>
          <w:szCs w:val="20"/>
        </w:rPr>
        <w:fldChar w:fldCharType="begin"/>
      </w:r>
      <w:r w:rsidRPr="009849B8">
        <w:rPr>
          <w:szCs w:val="20"/>
        </w:rPr>
        <w:instrText xml:space="preserve"> SEQ Ilustración \* ARABIC </w:instrText>
      </w:r>
      <w:r w:rsidRPr="009849B8">
        <w:rPr>
          <w:szCs w:val="20"/>
        </w:rPr>
        <w:fldChar w:fldCharType="separate"/>
      </w:r>
      <w:r w:rsidR="00D80951">
        <w:rPr>
          <w:noProof/>
          <w:szCs w:val="20"/>
        </w:rPr>
        <w:t>57</w:t>
      </w:r>
      <w:r w:rsidRPr="009849B8">
        <w:rPr>
          <w:szCs w:val="20"/>
        </w:rPr>
        <w:fldChar w:fldCharType="end"/>
      </w:r>
      <w:r w:rsidR="002432CB" w:rsidRPr="009849B8">
        <w:rPr>
          <w:b/>
          <w:bCs/>
          <w:sz w:val="18"/>
          <w:szCs w:val="18"/>
        </w:rPr>
        <w:t xml:space="preserve"> IMAGEN DE REFERENCIA DE DISPENSADOR DE JABON</w:t>
      </w:r>
      <w:bookmarkEnd w:id="160"/>
    </w:p>
    <w:p w14:paraId="0EE2E2E9" w14:textId="77777777" w:rsidR="002432CB" w:rsidRPr="009849B8" w:rsidRDefault="002432CB" w:rsidP="002432CB">
      <w:pPr>
        <w:spacing w:after="240"/>
        <w:rPr>
          <w:rFonts w:ascii="Baloo" w:eastAsia="Baloo" w:hAnsi="Baloo" w:cs="Baloo"/>
        </w:rPr>
      </w:pPr>
      <w:r w:rsidRPr="009849B8">
        <w:rPr>
          <w:rFonts w:ascii="Baloo" w:eastAsia="Baloo" w:hAnsi="Baloo" w:cs="Baloo"/>
        </w:rPr>
        <w:t>FORMA DE PAGO.</w:t>
      </w:r>
    </w:p>
    <w:p w14:paraId="71B0F6A6" w14:textId="410A2D39" w:rsidR="002432CB" w:rsidRPr="009849B8" w:rsidRDefault="002432CB" w:rsidP="002432CB">
      <w:pPr>
        <w:spacing w:after="240"/>
        <w:rPr>
          <w:rFonts w:ascii="Baloo" w:eastAsia="Baloo" w:hAnsi="Baloo" w:cs="Baloo"/>
        </w:rPr>
      </w:pPr>
      <w:r w:rsidRPr="009849B8">
        <w:rPr>
          <w:rFonts w:eastAsia="Museo Sans 100" w:cs="Museo Sans 100"/>
        </w:rPr>
        <w:t xml:space="preserve">El pago de los dispensadores de </w:t>
      </w:r>
      <w:proofErr w:type="spellStart"/>
      <w:r w:rsidRPr="009849B8">
        <w:rPr>
          <w:rFonts w:eastAsia="Museo Sans 100" w:cs="Museo Sans 100"/>
        </w:rPr>
        <w:t>jabon</w:t>
      </w:r>
      <w:proofErr w:type="spellEnd"/>
      <w:r w:rsidRPr="009849B8">
        <w:rPr>
          <w:rFonts w:eastAsia="Museo Sans 100" w:cs="Museo Sans 100"/>
        </w:rPr>
        <w:t xml:space="preserve"> se harán por </w:t>
      </w:r>
      <w:r w:rsidRPr="009849B8">
        <w:rPr>
          <w:rFonts w:eastAsia="Museo Sans 100" w:cs="Museo Sans 100"/>
          <w:b/>
        </w:rPr>
        <w:t>Unidad (U)</w:t>
      </w:r>
      <w:r w:rsidRPr="009849B8">
        <w:rPr>
          <w:rFonts w:eastAsia="Museo Sans 100" w:cs="Museo Sans 100"/>
        </w:rPr>
        <w:t xml:space="preserve"> o como se muestre en listado de cantidades, suministrada e instalada a satisfacción del Ingeniero.</w:t>
      </w:r>
    </w:p>
    <w:p w14:paraId="3B7A479A" w14:textId="5147EC23" w:rsidR="00954150" w:rsidRPr="009849B8" w:rsidRDefault="00954150" w:rsidP="00954150">
      <w:pPr>
        <w:rPr>
          <w:rFonts w:ascii="Baloo" w:eastAsia="Baloo" w:hAnsi="Baloo" w:cs="Baloo"/>
        </w:rPr>
      </w:pPr>
      <w:r w:rsidRPr="009849B8">
        <w:rPr>
          <w:rFonts w:ascii="Baloo" w:eastAsia="Baloo" w:hAnsi="Baloo" w:cs="Baloo"/>
        </w:rPr>
        <w:t xml:space="preserve">DISPENSADOR DE PAPEL TOALLA </w:t>
      </w:r>
    </w:p>
    <w:p w14:paraId="29766ADF" w14:textId="5E752E13" w:rsidR="00662D62" w:rsidRPr="009849B8" w:rsidRDefault="00954150" w:rsidP="00954150">
      <w:pPr>
        <w:rPr>
          <w:rFonts w:eastAsia="Museo Sans 100" w:cs="Museo Sans 100"/>
        </w:rPr>
      </w:pPr>
      <w:r w:rsidRPr="009849B8">
        <w:rPr>
          <w:rFonts w:eastAsia="Museo Sans 100" w:cs="Museo Sans 100"/>
        </w:rPr>
        <w:t xml:space="preserve">El contratista suministrará todos los dispensadores de papel toalla desde el suministro hasta su instalación, este deberá ser de la mejor calidad y se ubicaran en los ambientes que se detallen en planos con la cantidad que refleje el listado de cantidades. </w:t>
      </w:r>
    </w:p>
    <w:p w14:paraId="6F59D0D9" w14:textId="77777777" w:rsidR="00954150" w:rsidRPr="009849B8" w:rsidRDefault="00954150" w:rsidP="00AE73F2">
      <w:pPr>
        <w:pStyle w:val="Descripcin"/>
        <w:rPr>
          <w:color w:val="auto"/>
        </w:rPr>
      </w:pPr>
      <w:r w:rsidRPr="009849B8">
        <w:rPr>
          <w:noProof/>
          <w:color w:val="auto"/>
        </w:rPr>
        <w:lastRenderedPageBreak/>
        <w:drawing>
          <wp:inline distT="0" distB="0" distL="0" distR="0" wp14:anchorId="064D5AFD" wp14:editId="244CC7CC">
            <wp:extent cx="1200647" cy="1065475"/>
            <wp:effectExtent l="0" t="0" r="0" b="1905"/>
            <wp:docPr id="8" name="image78.jpg" descr="https://www.freundferreteria.com/Productos/GetMultimedia?idProducto=ab0481fc-ada4-4612-b9b9-056674f9ff68&amp;idMultimediaProducto=da049e84-79e2-445a-aff1-94a30baaec1d&amp;esImagen=True&amp;ext=.jpg"/>
            <wp:cNvGraphicFramePr/>
            <a:graphic xmlns:a="http://schemas.openxmlformats.org/drawingml/2006/main">
              <a:graphicData uri="http://schemas.openxmlformats.org/drawingml/2006/picture">
                <pic:pic xmlns:pic="http://schemas.openxmlformats.org/drawingml/2006/picture">
                  <pic:nvPicPr>
                    <pic:cNvPr id="0" name="image78.jpg" descr="https://www.freundferreteria.com/Productos/GetMultimedia?idProducto=ab0481fc-ada4-4612-b9b9-056674f9ff68&amp;idMultimediaProducto=da049e84-79e2-445a-aff1-94a30baaec1d&amp;esImagen=True&amp;ext=.jpg"/>
                    <pic:cNvPicPr preferRelativeResize="0"/>
                  </pic:nvPicPr>
                  <pic:blipFill rotWithShape="1">
                    <a:blip r:embed="rId90"/>
                    <a:srcRect l="8012" t="8431" r="9720" b="11011"/>
                    <a:stretch/>
                  </pic:blipFill>
                  <pic:spPr bwMode="auto">
                    <a:xfrm>
                      <a:off x="0" y="0"/>
                      <a:ext cx="1215748" cy="1078876"/>
                    </a:xfrm>
                    <a:prstGeom prst="rect">
                      <a:avLst/>
                    </a:prstGeom>
                    <a:ln>
                      <a:noFill/>
                    </a:ln>
                    <a:extLst>
                      <a:ext uri="{53640926-AAD7-44D8-BBD7-CCE9431645EC}">
                        <a14:shadowObscured xmlns:a14="http://schemas.microsoft.com/office/drawing/2010/main"/>
                      </a:ext>
                    </a:extLst>
                  </pic:spPr>
                </pic:pic>
              </a:graphicData>
            </a:graphic>
          </wp:inline>
        </w:drawing>
      </w:r>
      <w:r w:rsidRPr="009849B8">
        <w:rPr>
          <w:color w:val="auto"/>
        </w:rPr>
        <w:t xml:space="preserve"> </w:t>
      </w:r>
    </w:p>
    <w:p w14:paraId="194B2F65" w14:textId="57327838" w:rsidR="00954150" w:rsidRPr="009849B8" w:rsidRDefault="00410005" w:rsidP="00AE73F2">
      <w:pPr>
        <w:pStyle w:val="Descripcin"/>
        <w:rPr>
          <w:color w:val="auto"/>
        </w:rPr>
      </w:pPr>
      <w:bookmarkStart w:id="161" w:name="_Toc176863596"/>
      <w:r w:rsidRPr="009849B8">
        <w:rPr>
          <w:color w:val="auto"/>
        </w:rPr>
        <w:t xml:space="preserve">ILUSTRACIÓN </w:t>
      </w:r>
      <w:r w:rsidRPr="009849B8">
        <w:rPr>
          <w:color w:val="auto"/>
        </w:rPr>
        <w:fldChar w:fldCharType="begin"/>
      </w:r>
      <w:r w:rsidRPr="009849B8">
        <w:rPr>
          <w:color w:val="auto"/>
        </w:rPr>
        <w:instrText xml:space="preserve"> SEQ Ilustración \* ARABIC </w:instrText>
      </w:r>
      <w:r w:rsidRPr="009849B8">
        <w:rPr>
          <w:color w:val="auto"/>
        </w:rPr>
        <w:fldChar w:fldCharType="separate"/>
      </w:r>
      <w:r w:rsidR="00D80951">
        <w:rPr>
          <w:noProof/>
          <w:color w:val="auto"/>
        </w:rPr>
        <w:t>58</w:t>
      </w:r>
      <w:r w:rsidRPr="009849B8">
        <w:rPr>
          <w:color w:val="auto"/>
        </w:rPr>
        <w:fldChar w:fldCharType="end"/>
      </w:r>
      <w:r w:rsidRPr="009849B8">
        <w:rPr>
          <w:color w:val="auto"/>
        </w:rPr>
        <w:t xml:space="preserve"> </w:t>
      </w:r>
      <w:r w:rsidR="00954150" w:rsidRPr="009849B8">
        <w:rPr>
          <w:color w:val="auto"/>
        </w:rPr>
        <w:t>IMAGEN DE REFERENCIA DE DISPENSADOR DE TOALLA.</w:t>
      </w:r>
      <w:bookmarkEnd w:id="161"/>
    </w:p>
    <w:p w14:paraId="51AC0820" w14:textId="77777777" w:rsidR="00954150" w:rsidRPr="009849B8" w:rsidRDefault="00954150" w:rsidP="00954150">
      <w:pPr>
        <w:spacing w:after="240"/>
        <w:rPr>
          <w:rFonts w:ascii="Baloo" w:eastAsia="Baloo" w:hAnsi="Baloo" w:cs="Baloo"/>
        </w:rPr>
      </w:pPr>
      <w:r w:rsidRPr="009849B8">
        <w:rPr>
          <w:rFonts w:ascii="Baloo" w:eastAsia="Baloo" w:hAnsi="Baloo" w:cs="Baloo"/>
        </w:rPr>
        <w:t>FORMA DE PAGO.</w:t>
      </w:r>
    </w:p>
    <w:p w14:paraId="4FC0922F" w14:textId="77777777" w:rsidR="00954150" w:rsidRPr="009849B8" w:rsidRDefault="00954150" w:rsidP="00954150">
      <w:pPr>
        <w:rPr>
          <w:rFonts w:eastAsia="Museo Sans 100" w:cs="Museo Sans 100"/>
        </w:rPr>
      </w:pPr>
      <w:r w:rsidRPr="009849B8">
        <w:rPr>
          <w:rFonts w:eastAsia="Museo Sans 100" w:cs="Museo Sans 100"/>
        </w:rPr>
        <w:t xml:space="preserve">El pago de los dispensadores de papel toalla se harán por </w:t>
      </w:r>
      <w:r w:rsidRPr="009849B8">
        <w:rPr>
          <w:rFonts w:eastAsia="Museo Sans 100" w:cs="Museo Sans 100"/>
          <w:b/>
        </w:rPr>
        <w:t>Unidad (U)</w:t>
      </w:r>
      <w:r w:rsidRPr="009849B8">
        <w:rPr>
          <w:rFonts w:eastAsia="Museo Sans 100" w:cs="Museo Sans 100"/>
        </w:rPr>
        <w:t xml:space="preserve"> o como se muestre en listado de cantidades, suministrada e instalada a satisfacción del Ingeniero.</w:t>
      </w:r>
    </w:p>
    <w:p w14:paraId="15EB311B" w14:textId="77777777" w:rsidR="002432CB" w:rsidRPr="009849B8" w:rsidRDefault="002432CB" w:rsidP="002432CB">
      <w:pPr>
        <w:spacing w:after="240"/>
        <w:rPr>
          <w:rFonts w:ascii="Baloo" w:eastAsia="Baloo" w:hAnsi="Baloo" w:cs="Baloo"/>
        </w:rPr>
      </w:pPr>
      <w:r w:rsidRPr="009849B8">
        <w:rPr>
          <w:rFonts w:ascii="Baloo" w:eastAsia="Baloo" w:hAnsi="Baloo" w:cs="Baloo"/>
        </w:rPr>
        <w:t xml:space="preserve">PORTAROLLOS DE PAPEL </w:t>
      </w:r>
    </w:p>
    <w:p w14:paraId="7509F379" w14:textId="4596941B" w:rsidR="00662D62" w:rsidRPr="009849B8" w:rsidRDefault="002432CB" w:rsidP="002432CB">
      <w:pPr>
        <w:rPr>
          <w:rFonts w:eastAsia="Museo Sans 100" w:cs="Museo Sans 100"/>
        </w:rPr>
      </w:pPr>
      <w:r w:rsidRPr="009849B8">
        <w:rPr>
          <w:rFonts w:eastAsia="Museo Sans 100" w:cs="Museo Sans 100"/>
        </w:rPr>
        <w:t>El contratista suministrará todos los portarrollos de papel higiénico empotrado, desde el suministro hasta su instalación, estos deberán ser de la mejor calidad y se ubicarán en los ambientes que se detallen en planos con la cantidad que refleje el listado de cantidades. Deberán ser fabricados en acero inoxidable que garantice su duración y resistencia.</w:t>
      </w:r>
    </w:p>
    <w:p w14:paraId="05BC1739" w14:textId="1BD3AA0B" w:rsidR="002432CB" w:rsidRPr="009849B8" w:rsidRDefault="002432CB" w:rsidP="002432CB">
      <w:pPr>
        <w:jc w:val="center"/>
        <w:rPr>
          <w:lang w:val="es-ES"/>
        </w:rPr>
      </w:pPr>
      <w:r w:rsidRPr="009849B8">
        <w:rPr>
          <w:noProof/>
        </w:rPr>
        <w:drawing>
          <wp:inline distT="0" distB="0" distL="0" distR="0" wp14:anchorId="222F34A6" wp14:editId="39C66EAF">
            <wp:extent cx="1677725" cy="794880"/>
            <wp:effectExtent l="0" t="0" r="0" b="5715"/>
            <wp:docPr id="10" name="image35.jpg" descr="https://www.freundferreteria.com/Productos/GetMultimedia?idProducto=83a9cfd1-27c4-45f8-8817-af09184c0d3d&amp;idMultimediaProducto=d57fd0ce-5dac-4c0e-8ca2-4c2793f6a3dd&amp;width=500&amp;height=500&amp;qa=90&amp;esImagen=True&amp;ext=.jpg"/>
            <wp:cNvGraphicFramePr/>
            <a:graphic xmlns:a="http://schemas.openxmlformats.org/drawingml/2006/main">
              <a:graphicData uri="http://schemas.openxmlformats.org/drawingml/2006/picture">
                <pic:pic xmlns:pic="http://schemas.openxmlformats.org/drawingml/2006/picture">
                  <pic:nvPicPr>
                    <pic:cNvPr id="0" name="image35.jpg" descr="https://www.freundferreteria.com/Productos/GetMultimedia?idProducto=83a9cfd1-27c4-45f8-8817-af09184c0d3d&amp;idMultimediaProducto=d57fd0ce-5dac-4c0e-8ca2-4c2793f6a3dd&amp;width=500&amp;height=500&amp;qa=90&amp;esImagen=True&amp;ext=.jpg"/>
                    <pic:cNvPicPr preferRelativeResize="0"/>
                  </pic:nvPicPr>
                  <pic:blipFill rotWithShape="1">
                    <a:blip r:embed="rId91" cstate="print">
                      <a:extLst>
                        <a:ext uri="{28A0092B-C50C-407E-A947-70E740481C1C}">
                          <a14:useLocalDpi xmlns:a14="http://schemas.microsoft.com/office/drawing/2010/main" val="0"/>
                        </a:ext>
                      </a:extLst>
                    </a:blip>
                    <a:srcRect t="18882" b="20988"/>
                    <a:stretch/>
                  </pic:blipFill>
                  <pic:spPr bwMode="auto">
                    <a:xfrm>
                      <a:off x="0" y="0"/>
                      <a:ext cx="1691730" cy="801515"/>
                    </a:xfrm>
                    <a:prstGeom prst="rect">
                      <a:avLst/>
                    </a:prstGeom>
                    <a:ln>
                      <a:noFill/>
                    </a:ln>
                    <a:extLst>
                      <a:ext uri="{53640926-AAD7-44D8-BBD7-CCE9431645EC}">
                        <a14:shadowObscured xmlns:a14="http://schemas.microsoft.com/office/drawing/2010/main"/>
                      </a:ext>
                    </a:extLst>
                  </pic:spPr>
                </pic:pic>
              </a:graphicData>
            </a:graphic>
          </wp:inline>
        </w:drawing>
      </w:r>
    </w:p>
    <w:p w14:paraId="5E1DAC9C" w14:textId="4090F045" w:rsidR="002432CB" w:rsidRPr="009849B8" w:rsidRDefault="00410005" w:rsidP="00AE73F2">
      <w:pPr>
        <w:pStyle w:val="Descripcin"/>
        <w:rPr>
          <w:color w:val="auto"/>
        </w:rPr>
      </w:pPr>
      <w:bookmarkStart w:id="162" w:name="_Toc176863597"/>
      <w:r w:rsidRPr="009849B8">
        <w:rPr>
          <w:color w:val="auto"/>
        </w:rPr>
        <w:t xml:space="preserve">ILUSTRACIÓN </w:t>
      </w:r>
      <w:r w:rsidRPr="009849B8">
        <w:rPr>
          <w:color w:val="auto"/>
        </w:rPr>
        <w:fldChar w:fldCharType="begin"/>
      </w:r>
      <w:r w:rsidRPr="009849B8">
        <w:rPr>
          <w:color w:val="auto"/>
        </w:rPr>
        <w:instrText xml:space="preserve"> SEQ Ilustración \* ARABIC </w:instrText>
      </w:r>
      <w:r w:rsidRPr="009849B8">
        <w:rPr>
          <w:color w:val="auto"/>
        </w:rPr>
        <w:fldChar w:fldCharType="separate"/>
      </w:r>
      <w:r w:rsidR="00D80951">
        <w:rPr>
          <w:noProof/>
          <w:color w:val="auto"/>
        </w:rPr>
        <w:t>59</w:t>
      </w:r>
      <w:r w:rsidRPr="009849B8">
        <w:rPr>
          <w:color w:val="auto"/>
        </w:rPr>
        <w:fldChar w:fldCharType="end"/>
      </w:r>
      <w:r w:rsidRPr="009849B8">
        <w:rPr>
          <w:color w:val="auto"/>
        </w:rPr>
        <w:t xml:space="preserve"> </w:t>
      </w:r>
      <w:r w:rsidR="002432CB" w:rsidRPr="009849B8">
        <w:rPr>
          <w:color w:val="auto"/>
        </w:rPr>
        <w:t>IMAGEN DE REFERENCIA DE DISPENSADOR DE TOALLA.</w:t>
      </w:r>
      <w:bookmarkEnd w:id="162"/>
    </w:p>
    <w:p w14:paraId="2D4D5011" w14:textId="77777777" w:rsidR="002432CB" w:rsidRPr="009849B8" w:rsidRDefault="002432CB" w:rsidP="002432CB">
      <w:pPr>
        <w:rPr>
          <w:rFonts w:ascii="Baloo" w:eastAsia="Baloo" w:hAnsi="Baloo" w:cs="Baloo"/>
        </w:rPr>
      </w:pPr>
      <w:r w:rsidRPr="009849B8">
        <w:rPr>
          <w:rFonts w:ascii="Baloo" w:eastAsia="Baloo" w:hAnsi="Baloo" w:cs="Baloo"/>
        </w:rPr>
        <w:t xml:space="preserve">TOALLERO DE ARGOLLA </w:t>
      </w:r>
    </w:p>
    <w:p w14:paraId="3F598D6C" w14:textId="60649514" w:rsidR="002432CB" w:rsidRPr="009849B8" w:rsidRDefault="002432CB" w:rsidP="002432CB">
      <w:r w:rsidRPr="009849B8">
        <w:rPr>
          <w:rFonts w:eastAsia="Museo Sans 100" w:cs="Museo Sans 100"/>
        </w:rPr>
        <w:t>El contratista suministrará todos los toalleros de argolla empotrado, desde el suministro hasta su instalación, estos deberán ser de la mejor calidad y se ubicarán en los ambientes que se detallen en planos o donde recomiende el Ingeniero en el caso no se detalle con exactitud la ubicación, se instalarán la cantidad que refleje el listado de cantidades. Deberán ser fabricados en acero inoxidable que garantice su duración y resistencia</w:t>
      </w:r>
    </w:p>
    <w:p w14:paraId="1A806B71" w14:textId="14B73169" w:rsidR="00662D62" w:rsidRPr="009849B8" w:rsidRDefault="002432CB" w:rsidP="002432CB">
      <w:pPr>
        <w:jc w:val="center"/>
        <w:rPr>
          <w:lang w:val="es-ES"/>
        </w:rPr>
      </w:pPr>
      <w:r w:rsidRPr="009849B8">
        <w:rPr>
          <w:noProof/>
        </w:rPr>
        <w:drawing>
          <wp:inline distT="0" distB="0" distL="0" distR="0" wp14:anchorId="52EF586B" wp14:editId="6D01F24C">
            <wp:extent cx="1362075" cy="1537331"/>
            <wp:effectExtent l="0" t="0" r="0" b="6350"/>
            <wp:docPr id="11" name="image17.jpg" descr="https://www.freundferreteria.com/Productos/GetMultimedia?idProducto=6b4b81fa-f28c-4674-8869-2baaf2085f06&amp;idMultimediaProducto=96cd70d4-5089-40a5-bf3e-39f050f89d18&amp;width=500&amp;height=500&amp;qa=90&amp;esImagen=True&amp;ext=.jpg"/>
            <wp:cNvGraphicFramePr/>
            <a:graphic xmlns:a="http://schemas.openxmlformats.org/drawingml/2006/main">
              <a:graphicData uri="http://schemas.openxmlformats.org/drawingml/2006/picture">
                <pic:pic xmlns:pic="http://schemas.openxmlformats.org/drawingml/2006/picture">
                  <pic:nvPicPr>
                    <pic:cNvPr id="0" name="image17.jpg" descr="https://www.freundferreteria.com/Productos/GetMultimedia?idProducto=6b4b81fa-f28c-4674-8869-2baaf2085f06&amp;idMultimediaProducto=96cd70d4-5089-40a5-bf3e-39f050f89d18&amp;width=500&amp;height=500&amp;qa=90&amp;esImagen=True&amp;ext=.jpg"/>
                    <pic:cNvPicPr preferRelativeResize="0"/>
                  </pic:nvPicPr>
                  <pic:blipFill>
                    <a:blip r:embed="rId92">
                      <a:extLst>
                        <a:ext uri="{28A0092B-C50C-407E-A947-70E740481C1C}">
                          <a14:useLocalDpi xmlns:a14="http://schemas.microsoft.com/office/drawing/2010/main" val="0"/>
                        </a:ext>
                      </a:extLst>
                    </a:blip>
                    <a:srcRect/>
                    <a:stretch>
                      <a:fillRect/>
                    </a:stretch>
                  </pic:blipFill>
                  <pic:spPr>
                    <a:xfrm>
                      <a:off x="0" y="0"/>
                      <a:ext cx="1362075" cy="1537331"/>
                    </a:xfrm>
                    <a:prstGeom prst="rect">
                      <a:avLst/>
                    </a:prstGeom>
                    <a:ln/>
                  </pic:spPr>
                </pic:pic>
              </a:graphicData>
            </a:graphic>
          </wp:inline>
        </w:drawing>
      </w:r>
    </w:p>
    <w:p w14:paraId="49EE1CD6" w14:textId="7FD9752E" w:rsidR="002432CB" w:rsidRPr="009849B8" w:rsidRDefault="00410005" w:rsidP="00AE73F2">
      <w:pPr>
        <w:pStyle w:val="Descripcin"/>
        <w:rPr>
          <w:color w:val="auto"/>
        </w:rPr>
      </w:pPr>
      <w:bookmarkStart w:id="163" w:name="_Toc176863598"/>
      <w:r w:rsidRPr="009849B8">
        <w:rPr>
          <w:color w:val="auto"/>
        </w:rPr>
        <w:t xml:space="preserve">ILUSTRACIÓN </w:t>
      </w:r>
      <w:r w:rsidRPr="009849B8">
        <w:rPr>
          <w:color w:val="auto"/>
        </w:rPr>
        <w:fldChar w:fldCharType="begin"/>
      </w:r>
      <w:r w:rsidRPr="009849B8">
        <w:rPr>
          <w:color w:val="auto"/>
        </w:rPr>
        <w:instrText xml:space="preserve"> SEQ Ilustración \* ARABIC </w:instrText>
      </w:r>
      <w:r w:rsidRPr="009849B8">
        <w:rPr>
          <w:color w:val="auto"/>
        </w:rPr>
        <w:fldChar w:fldCharType="separate"/>
      </w:r>
      <w:r w:rsidR="00D80951">
        <w:rPr>
          <w:noProof/>
          <w:color w:val="auto"/>
        </w:rPr>
        <w:t>60</w:t>
      </w:r>
      <w:r w:rsidRPr="009849B8">
        <w:rPr>
          <w:color w:val="auto"/>
        </w:rPr>
        <w:fldChar w:fldCharType="end"/>
      </w:r>
      <w:r w:rsidRPr="009849B8">
        <w:rPr>
          <w:color w:val="auto"/>
        </w:rPr>
        <w:t xml:space="preserve"> </w:t>
      </w:r>
      <w:r w:rsidR="002432CB" w:rsidRPr="009849B8">
        <w:rPr>
          <w:color w:val="auto"/>
        </w:rPr>
        <w:t>IMAGEN DE REFERENCIA toallero de argolla.</w:t>
      </w:r>
      <w:bookmarkEnd w:id="163"/>
    </w:p>
    <w:p w14:paraId="5CA429FB" w14:textId="77777777" w:rsidR="00D15545" w:rsidRPr="009849B8" w:rsidRDefault="00D15545" w:rsidP="00D15545">
      <w:pPr>
        <w:rPr>
          <w:rFonts w:ascii="Baloo" w:eastAsia="Baloo" w:hAnsi="Baloo" w:cs="Baloo"/>
        </w:rPr>
      </w:pPr>
      <w:r w:rsidRPr="009849B8">
        <w:rPr>
          <w:rFonts w:ascii="Baloo" w:eastAsia="Baloo" w:hAnsi="Baloo" w:cs="Baloo"/>
        </w:rPr>
        <w:t>FORMA DE PAGO.</w:t>
      </w:r>
    </w:p>
    <w:p w14:paraId="06E5CE31" w14:textId="35BDC575" w:rsidR="00D15545" w:rsidRPr="009849B8" w:rsidRDefault="00D15545" w:rsidP="00D15545">
      <w:pPr>
        <w:rPr>
          <w:rFonts w:eastAsia="Museo Sans 100" w:cs="Museo Sans 100"/>
        </w:rPr>
      </w:pPr>
      <w:r w:rsidRPr="009849B8">
        <w:rPr>
          <w:rFonts w:eastAsia="Museo Sans 100" w:cs="Museo Sans 100"/>
        </w:rPr>
        <w:lastRenderedPageBreak/>
        <w:t xml:space="preserve">El pago de los toalleros de argolla, portarrollos de papel higiénico se hará por </w:t>
      </w:r>
      <w:r w:rsidRPr="009849B8">
        <w:rPr>
          <w:rFonts w:eastAsia="Museo Sans 100" w:cs="Museo Sans 100"/>
          <w:b/>
        </w:rPr>
        <w:t>Unidad (U)</w:t>
      </w:r>
      <w:r w:rsidRPr="009849B8">
        <w:rPr>
          <w:rFonts w:eastAsia="Museo Sans 100" w:cs="Museo Sans 100"/>
        </w:rPr>
        <w:t xml:space="preserve"> o como se muestre en listado de cantidades, suministrado e instalado a satisfacción del Ingeniero.</w:t>
      </w:r>
    </w:p>
    <w:p w14:paraId="3C012C98" w14:textId="77777777" w:rsidR="00D15545" w:rsidRPr="009849B8" w:rsidRDefault="00D15545" w:rsidP="00D15545">
      <w:pPr>
        <w:rPr>
          <w:rFonts w:ascii="Baloo" w:eastAsia="Baloo" w:hAnsi="Baloo" w:cs="Baloo"/>
        </w:rPr>
      </w:pPr>
      <w:r w:rsidRPr="009849B8">
        <w:rPr>
          <w:rFonts w:ascii="Baloo" w:eastAsia="Baloo" w:hAnsi="Baloo" w:cs="Baloo"/>
        </w:rPr>
        <w:t xml:space="preserve">SECADOR DE MANOS CON SENSOR </w:t>
      </w:r>
    </w:p>
    <w:p w14:paraId="6B66AA38" w14:textId="0F7C20FB" w:rsidR="00662D62" w:rsidRPr="009849B8" w:rsidRDefault="00D15545" w:rsidP="00D15545">
      <w:r w:rsidRPr="009849B8">
        <w:rPr>
          <w:rFonts w:eastAsia="Museo Sans 100" w:cs="Museo Sans 100"/>
        </w:rPr>
        <w:t>El contratista suministrará todos los toalleros de argolla empotrado, desde el suministro hasta su instalación, estos deberán ser de la mejor calidad y se ubicarán en los ambientes que se detallen en planos o donde recomiende el Ingeniero en el caso no se detalle con exactitud la ubicación, se instalarán la cantidad que refleje el listado de cantidades</w:t>
      </w:r>
    </w:p>
    <w:p w14:paraId="1463B49B" w14:textId="363FD250" w:rsidR="00662D62" w:rsidRPr="009849B8" w:rsidRDefault="00D15545" w:rsidP="00D15545">
      <w:pPr>
        <w:jc w:val="center"/>
        <w:rPr>
          <w:lang w:val="es-ES"/>
        </w:rPr>
      </w:pPr>
      <w:r w:rsidRPr="009849B8">
        <w:rPr>
          <w:noProof/>
        </w:rPr>
        <w:drawing>
          <wp:inline distT="0" distB="0" distL="0" distR="0" wp14:anchorId="497408D9" wp14:editId="3057F7B4">
            <wp:extent cx="1304014" cy="1204070"/>
            <wp:effectExtent l="0" t="0" r="0" b="0"/>
            <wp:docPr id="12" name="image63.jpg"/>
            <wp:cNvGraphicFramePr/>
            <a:graphic xmlns:a="http://schemas.openxmlformats.org/drawingml/2006/main">
              <a:graphicData uri="http://schemas.openxmlformats.org/drawingml/2006/picture">
                <pic:pic xmlns:pic="http://schemas.openxmlformats.org/drawingml/2006/picture">
                  <pic:nvPicPr>
                    <pic:cNvPr id="0" name="image63.jpg"/>
                    <pic:cNvPicPr preferRelativeResize="0"/>
                  </pic:nvPicPr>
                  <pic:blipFill>
                    <a:blip r:embed="rId93" cstate="print">
                      <a:extLst>
                        <a:ext uri="{28A0092B-C50C-407E-A947-70E740481C1C}">
                          <a14:useLocalDpi xmlns:a14="http://schemas.microsoft.com/office/drawing/2010/main" val="0"/>
                        </a:ext>
                      </a:extLst>
                    </a:blip>
                    <a:srcRect/>
                    <a:stretch>
                      <a:fillRect/>
                    </a:stretch>
                  </pic:blipFill>
                  <pic:spPr>
                    <a:xfrm>
                      <a:off x="0" y="0"/>
                      <a:ext cx="1308896" cy="1208578"/>
                    </a:xfrm>
                    <a:prstGeom prst="rect">
                      <a:avLst/>
                    </a:prstGeom>
                    <a:ln/>
                  </pic:spPr>
                </pic:pic>
              </a:graphicData>
            </a:graphic>
          </wp:inline>
        </w:drawing>
      </w:r>
    </w:p>
    <w:p w14:paraId="314DF3AC" w14:textId="458DA87B" w:rsidR="00D15545" w:rsidRPr="009849B8" w:rsidRDefault="00410005" w:rsidP="00AE73F2">
      <w:pPr>
        <w:pStyle w:val="Descripcin"/>
        <w:rPr>
          <w:b/>
          <w:bCs/>
          <w:color w:val="auto"/>
        </w:rPr>
      </w:pPr>
      <w:bookmarkStart w:id="164" w:name="_Toc176863599"/>
      <w:r w:rsidRPr="009849B8">
        <w:rPr>
          <w:color w:val="auto"/>
        </w:rPr>
        <w:t xml:space="preserve">ILUSTRACIÓN </w:t>
      </w:r>
      <w:r w:rsidRPr="009849B8">
        <w:rPr>
          <w:color w:val="auto"/>
        </w:rPr>
        <w:fldChar w:fldCharType="begin"/>
      </w:r>
      <w:r w:rsidRPr="009849B8">
        <w:rPr>
          <w:color w:val="auto"/>
        </w:rPr>
        <w:instrText xml:space="preserve"> SEQ Ilustración \* ARABIC </w:instrText>
      </w:r>
      <w:r w:rsidRPr="009849B8">
        <w:rPr>
          <w:color w:val="auto"/>
        </w:rPr>
        <w:fldChar w:fldCharType="separate"/>
      </w:r>
      <w:r w:rsidR="00D80951">
        <w:rPr>
          <w:noProof/>
          <w:color w:val="auto"/>
        </w:rPr>
        <w:t>61</w:t>
      </w:r>
      <w:r w:rsidRPr="009849B8">
        <w:rPr>
          <w:color w:val="auto"/>
        </w:rPr>
        <w:fldChar w:fldCharType="end"/>
      </w:r>
      <w:r w:rsidRPr="009849B8">
        <w:rPr>
          <w:color w:val="auto"/>
        </w:rPr>
        <w:t xml:space="preserve"> </w:t>
      </w:r>
      <w:r w:rsidR="00741C77" w:rsidRPr="009849B8">
        <w:rPr>
          <w:color w:val="auto"/>
        </w:rPr>
        <w:t>IMAGEN DE REFERENCIA TOALLERO DE ARGOLLA.</w:t>
      </w:r>
      <w:bookmarkEnd w:id="164"/>
    </w:p>
    <w:p w14:paraId="2F0F0339" w14:textId="77777777" w:rsidR="00D15545" w:rsidRPr="009849B8" w:rsidRDefault="00D15545" w:rsidP="00D15545">
      <w:pPr>
        <w:rPr>
          <w:rFonts w:ascii="Baloo" w:eastAsia="Baloo" w:hAnsi="Baloo" w:cs="Baloo"/>
        </w:rPr>
      </w:pPr>
      <w:r w:rsidRPr="009849B8">
        <w:rPr>
          <w:rFonts w:ascii="Baloo" w:eastAsia="Baloo" w:hAnsi="Baloo" w:cs="Baloo"/>
        </w:rPr>
        <w:t>FORMA DE PAGO.</w:t>
      </w:r>
    </w:p>
    <w:p w14:paraId="6DFB5B2D" w14:textId="77777777" w:rsidR="00D15545" w:rsidRPr="009849B8" w:rsidRDefault="00D15545" w:rsidP="00D15545">
      <w:pPr>
        <w:rPr>
          <w:rFonts w:eastAsia="Museo Sans 100" w:cs="Museo Sans 100"/>
        </w:rPr>
      </w:pPr>
      <w:r w:rsidRPr="009849B8">
        <w:rPr>
          <w:rFonts w:eastAsia="Museo Sans 100" w:cs="Museo Sans 100"/>
        </w:rPr>
        <w:t xml:space="preserve">El pago de los secadores de mano con sensor se hará por </w:t>
      </w:r>
      <w:r w:rsidRPr="009849B8">
        <w:rPr>
          <w:rFonts w:eastAsia="Museo Sans 100" w:cs="Museo Sans 100"/>
          <w:b/>
        </w:rPr>
        <w:t>Unidad (U)</w:t>
      </w:r>
      <w:r w:rsidRPr="009849B8">
        <w:rPr>
          <w:rFonts w:eastAsia="Museo Sans 100" w:cs="Museo Sans 100"/>
        </w:rPr>
        <w:t xml:space="preserve"> o como se muestre en listado de cantidades, suministrado e instalado a satisfacción del Ingeniero.</w:t>
      </w:r>
    </w:p>
    <w:p w14:paraId="448CA2BD" w14:textId="77777777" w:rsidR="00741C77" w:rsidRPr="009849B8" w:rsidRDefault="00741C77" w:rsidP="00741C77">
      <w:pPr>
        <w:rPr>
          <w:rFonts w:ascii="Baloo" w:eastAsia="Baloo" w:hAnsi="Baloo" w:cs="Baloo"/>
        </w:rPr>
      </w:pPr>
      <w:r w:rsidRPr="009849B8">
        <w:rPr>
          <w:rFonts w:ascii="Baloo" w:eastAsia="Baloo" w:hAnsi="Baloo" w:cs="Baloo"/>
        </w:rPr>
        <w:t>CAMBIADOR DE BEBE</w:t>
      </w:r>
    </w:p>
    <w:p w14:paraId="7F90293B" w14:textId="184A08C4" w:rsidR="00662D62" w:rsidRPr="009849B8" w:rsidRDefault="00741C77" w:rsidP="00741C77">
      <w:pPr>
        <w:rPr>
          <w:lang w:val="es-ES"/>
        </w:rPr>
      </w:pPr>
      <w:r w:rsidRPr="009849B8">
        <w:rPr>
          <w:rFonts w:eastAsia="Museo Sans 100" w:cs="Museo Sans 100"/>
        </w:rPr>
        <w:t xml:space="preserve">El contratista suministrará todos los cambiadores de bebe que establezca el listado de cantidades con la ubicación mostrada en planos, deberán ser fabricados en poliuretano fácil de limpiar con protección de sistema anti </w:t>
      </w:r>
      <w:proofErr w:type="spellStart"/>
      <w:r w:rsidRPr="009849B8">
        <w:rPr>
          <w:rFonts w:eastAsia="Museo Sans 100" w:cs="Museo Sans 100"/>
        </w:rPr>
        <w:t>bacterial</w:t>
      </w:r>
      <w:proofErr w:type="spellEnd"/>
      <w:r w:rsidRPr="009849B8">
        <w:rPr>
          <w:rFonts w:eastAsia="Museo Sans 100" w:cs="Museo Sans 100"/>
        </w:rPr>
        <w:t>, correo de seguridad para sujetar al bebe, bisagra que facilita la apertura del cambiador y el cierre cuando no está en uso con capacidad 50 libras.</w:t>
      </w:r>
    </w:p>
    <w:p w14:paraId="5C70D699" w14:textId="66477985" w:rsidR="00662D62" w:rsidRPr="009849B8" w:rsidRDefault="00741C77" w:rsidP="00741C77">
      <w:pPr>
        <w:jc w:val="center"/>
        <w:rPr>
          <w:lang w:val="es-ES"/>
        </w:rPr>
      </w:pPr>
      <w:r w:rsidRPr="009849B8">
        <w:rPr>
          <w:noProof/>
        </w:rPr>
        <w:drawing>
          <wp:inline distT="0" distB="0" distL="0" distR="0" wp14:anchorId="5F0DD4D5" wp14:editId="44CABA40">
            <wp:extent cx="1542250" cy="1175802"/>
            <wp:effectExtent l="0" t="0" r="1270" b="5715"/>
            <wp:docPr id="13" name="image141.jpg" descr="https://www.freundferreteria.com/Productos/GetMultimedia?idProducto=124ef88c-64f2-46f5-be95-a6f5148f1676&amp;idMultimediaProducto=71aa399a-5191-4a0a-9cb3-e63cc6811dae&amp;width=500&amp;height=500&amp;qa=90&amp;esImagen=True&amp;ext=.jpg"/>
            <wp:cNvGraphicFramePr/>
            <a:graphic xmlns:a="http://schemas.openxmlformats.org/drawingml/2006/main">
              <a:graphicData uri="http://schemas.openxmlformats.org/drawingml/2006/picture">
                <pic:pic xmlns:pic="http://schemas.openxmlformats.org/drawingml/2006/picture">
                  <pic:nvPicPr>
                    <pic:cNvPr id="0" name="image141.jpg" descr="https://www.freundferreteria.com/Productos/GetMultimedia?idProducto=124ef88c-64f2-46f5-be95-a6f5148f1676&amp;idMultimediaProducto=71aa399a-5191-4a0a-9cb3-e63cc6811dae&amp;width=500&amp;height=500&amp;qa=90&amp;esImagen=True&amp;ext=.jpg"/>
                    <pic:cNvPicPr preferRelativeResize="0"/>
                  </pic:nvPicPr>
                  <pic:blipFill rotWithShape="1">
                    <a:blip r:embed="rId94" cstate="print">
                      <a:extLst>
                        <a:ext uri="{28A0092B-C50C-407E-A947-70E740481C1C}">
                          <a14:useLocalDpi xmlns:a14="http://schemas.microsoft.com/office/drawing/2010/main" val="0"/>
                        </a:ext>
                      </a:extLst>
                    </a:blip>
                    <a:srcRect l="7305" t="6844" r="4145" b="25645"/>
                    <a:stretch/>
                  </pic:blipFill>
                  <pic:spPr bwMode="auto">
                    <a:xfrm>
                      <a:off x="0" y="0"/>
                      <a:ext cx="1543504" cy="1176758"/>
                    </a:xfrm>
                    <a:prstGeom prst="rect">
                      <a:avLst/>
                    </a:prstGeom>
                    <a:ln>
                      <a:noFill/>
                    </a:ln>
                    <a:extLst>
                      <a:ext uri="{53640926-AAD7-44D8-BBD7-CCE9431645EC}">
                        <a14:shadowObscured xmlns:a14="http://schemas.microsoft.com/office/drawing/2010/main"/>
                      </a:ext>
                    </a:extLst>
                  </pic:spPr>
                </pic:pic>
              </a:graphicData>
            </a:graphic>
          </wp:inline>
        </w:drawing>
      </w:r>
    </w:p>
    <w:p w14:paraId="580D7A6D" w14:textId="04FEEF2E" w:rsidR="00662D62" w:rsidRPr="009849B8" w:rsidRDefault="00410005" w:rsidP="00741C77">
      <w:pPr>
        <w:jc w:val="center"/>
        <w:rPr>
          <w:lang w:val="es-ES"/>
        </w:rPr>
      </w:pPr>
      <w:bookmarkStart w:id="165" w:name="_Toc176863600"/>
      <w:r w:rsidRPr="009849B8">
        <w:rPr>
          <w:szCs w:val="20"/>
        </w:rPr>
        <w:t xml:space="preserve">ILUSTRACIÓN </w:t>
      </w:r>
      <w:r w:rsidRPr="009849B8">
        <w:rPr>
          <w:szCs w:val="20"/>
        </w:rPr>
        <w:fldChar w:fldCharType="begin"/>
      </w:r>
      <w:r w:rsidRPr="009849B8">
        <w:rPr>
          <w:szCs w:val="20"/>
        </w:rPr>
        <w:instrText xml:space="preserve"> SEQ Ilustración \* ARABIC </w:instrText>
      </w:r>
      <w:r w:rsidRPr="009849B8">
        <w:rPr>
          <w:szCs w:val="20"/>
        </w:rPr>
        <w:fldChar w:fldCharType="separate"/>
      </w:r>
      <w:r w:rsidR="00D80951">
        <w:rPr>
          <w:noProof/>
          <w:szCs w:val="20"/>
        </w:rPr>
        <w:t>62</w:t>
      </w:r>
      <w:r w:rsidRPr="009849B8">
        <w:rPr>
          <w:szCs w:val="20"/>
        </w:rPr>
        <w:fldChar w:fldCharType="end"/>
      </w:r>
      <w:r w:rsidRPr="009849B8">
        <w:rPr>
          <w:szCs w:val="20"/>
        </w:rPr>
        <w:t xml:space="preserve"> </w:t>
      </w:r>
      <w:r w:rsidR="00741C77" w:rsidRPr="009849B8">
        <w:rPr>
          <w:b/>
          <w:bCs/>
          <w:sz w:val="18"/>
          <w:szCs w:val="18"/>
        </w:rPr>
        <w:t xml:space="preserve"> IMAGEN DE REFERENCIA CAMBIADOR DE BEBE</w:t>
      </w:r>
      <w:bookmarkEnd w:id="165"/>
    </w:p>
    <w:p w14:paraId="70CD84A4" w14:textId="77777777" w:rsidR="00741C77" w:rsidRPr="009849B8" w:rsidRDefault="00741C77" w:rsidP="00741C77">
      <w:pPr>
        <w:rPr>
          <w:rFonts w:ascii="Baloo" w:eastAsia="Baloo" w:hAnsi="Baloo" w:cs="Baloo"/>
        </w:rPr>
      </w:pPr>
      <w:r w:rsidRPr="009849B8">
        <w:rPr>
          <w:rFonts w:ascii="Baloo" w:eastAsia="Baloo" w:hAnsi="Baloo" w:cs="Baloo"/>
        </w:rPr>
        <w:t>FORMA DE PAGO.</w:t>
      </w:r>
    </w:p>
    <w:p w14:paraId="17668696" w14:textId="77777777" w:rsidR="00741C77" w:rsidRPr="009849B8" w:rsidRDefault="00741C77" w:rsidP="00741C77">
      <w:pPr>
        <w:rPr>
          <w:rFonts w:eastAsia="Museo Sans 100" w:cs="Museo Sans 100"/>
        </w:rPr>
      </w:pPr>
      <w:r w:rsidRPr="009849B8">
        <w:rPr>
          <w:rFonts w:eastAsia="Museo Sans 100" w:cs="Museo Sans 100"/>
        </w:rPr>
        <w:t xml:space="preserve">El pago de los cambiadores de bebe se hará por </w:t>
      </w:r>
      <w:r w:rsidRPr="009849B8">
        <w:rPr>
          <w:rFonts w:eastAsia="Museo Sans 100" w:cs="Museo Sans 100"/>
          <w:b/>
        </w:rPr>
        <w:t>Unidad (U)</w:t>
      </w:r>
      <w:r w:rsidRPr="009849B8">
        <w:rPr>
          <w:rFonts w:eastAsia="Museo Sans 100" w:cs="Museo Sans 100"/>
        </w:rPr>
        <w:t xml:space="preserve"> o como se muestre en listado de cantidades, suministrado e instalado a satisfacción del Ingeniero.</w:t>
      </w:r>
    </w:p>
    <w:p w14:paraId="26B42DEA" w14:textId="77777777" w:rsidR="008475A6" w:rsidRPr="009849B8" w:rsidRDefault="008475A6" w:rsidP="00741C77">
      <w:pPr>
        <w:spacing w:after="240"/>
        <w:rPr>
          <w:rFonts w:ascii="Baloo" w:eastAsia="Baloo" w:hAnsi="Baloo" w:cs="Baloo"/>
        </w:rPr>
      </w:pPr>
    </w:p>
    <w:p w14:paraId="6333905D" w14:textId="09AF5748" w:rsidR="00741C77" w:rsidRPr="009849B8" w:rsidRDefault="00741C77" w:rsidP="00741C77">
      <w:pPr>
        <w:spacing w:after="240"/>
        <w:rPr>
          <w:rFonts w:ascii="Baloo" w:eastAsia="Baloo" w:hAnsi="Baloo" w:cs="Baloo"/>
        </w:rPr>
      </w:pPr>
      <w:r w:rsidRPr="009849B8">
        <w:rPr>
          <w:rFonts w:ascii="Baloo" w:eastAsia="Baloo" w:hAnsi="Baloo" w:cs="Baloo"/>
        </w:rPr>
        <w:t>DISPENSADOR DE PAPEL TOALLA EN SERVICIOS SANITARIOS</w:t>
      </w:r>
    </w:p>
    <w:p w14:paraId="64CE7D91" w14:textId="54334810" w:rsidR="00662D62" w:rsidRPr="009849B8" w:rsidRDefault="00741C77" w:rsidP="00EA5B51">
      <w:r w:rsidRPr="009849B8">
        <w:rPr>
          <w:rFonts w:eastAsia="Museo Sans 100" w:cs="Museo Sans 100"/>
        </w:rPr>
        <w:lastRenderedPageBreak/>
        <w:t>El contratista suministrará todos los dispensadores de papel toalla que se indiquen en el listado de cantidades y serán fabricados en acero inoxidable serán instalados a satisfacción del Ingeniero</w:t>
      </w:r>
    </w:p>
    <w:p w14:paraId="74E6390D" w14:textId="77777777" w:rsidR="00662D62" w:rsidRPr="009849B8" w:rsidRDefault="00662D62" w:rsidP="00EA5B51">
      <w:pPr>
        <w:rPr>
          <w:lang w:val="es-ES"/>
        </w:rPr>
      </w:pPr>
    </w:p>
    <w:p w14:paraId="4FA55CB1" w14:textId="7F41FF01" w:rsidR="00662D62" w:rsidRPr="009849B8" w:rsidRDefault="00741C77" w:rsidP="00741C77">
      <w:pPr>
        <w:jc w:val="center"/>
        <w:rPr>
          <w:lang w:val="es-ES"/>
        </w:rPr>
      </w:pPr>
      <w:r w:rsidRPr="009849B8">
        <w:rPr>
          <w:noProof/>
        </w:rPr>
        <w:drawing>
          <wp:inline distT="0" distB="0" distL="0" distR="0" wp14:anchorId="21E0D482" wp14:editId="7F15DCCA">
            <wp:extent cx="1152525" cy="1422870"/>
            <wp:effectExtent l="0" t="0" r="0" b="6350"/>
            <wp:docPr id="14" name="image69.jpg" descr="https://www.freundferreteria.com/Productos/GetMultimedia?idProducto=329105a9-51ae-444b-b28a-127b9dc52a56&amp;idMultimediaProducto=54ad2bad-cc53-41ef-91f6-97ceeb7444a5&amp;width=500&amp;height=500&amp;qa=90&amp;esImagen=True&amp;ext=.jpg"/>
            <wp:cNvGraphicFramePr/>
            <a:graphic xmlns:a="http://schemas.openxmlformats.org/drawingml/2006/main">
              <a:graphicData uri="http://schemas.openxmlformats.org/drawingml/2006/picture">
                <pic:pic xmlns:pic="http://schemas.openxmlformats.org/drawingml/2006/picture">
                  <pic:nvPicPr>
                    <pic:cNvPr id="0" name="image69.jpg" descr="https://www.freundferreteria.com/Productos/GetMultimedia?idProducto=329105a9-51ae-444b-b28a-127b9dc52a56&amp;idMultimediaProducto=54ad2bad-cc53-41ef-91f6-97ceeb7444a5&amp;width=500&amp;height=500&amp;qa=90&amp;esImagen=True&amp;ext=.jpg"/>
                    <pic:cNvPicPr preferRelativeResize="0"/>
                  </pic:nvPicPr>
                  <pic:blipFill>
                    <a:blip r:embed="rId95">
                      <a:extLst>
                        <a:ext uri="{28A0092B-C50C-407E-A947-70E740481C1C}">
                          <a14:useLocalDpi xmlns:a14="http://schemas.microsoft.com/office/drawing/2010/main" val="0"/>
                        </a:ext>
                      </a:extLst>
                    </a:blip>
                    <a:srcRect/>
                    <a:stretch>
                      <a:fillRect/>
                    </a:stretch>
                  </pic:blipFill>
                  <pic:spPr>
                    <a:xfrm>
                      <a:off x="0" y="0"/>
                      <a:ext cx="1152525" cy="1422870"/>
                    </a:xfrm>
                    <a:prstGeom prst="rect">
                      <a:avLst/>
                    </a:prstGeom>
                    <a:ln/>
                  </pic:spPr>
                </pic:pic>
              </a:graphicData>
            </a:graphic>
          </wp:inline>
        </w:drawing>
      </w:r>
    </w:p>
    <w:p w14:paraId="6B0CDCC7" w14:textId="299D482F" w:rsidR="00741C77" w:rsidRPr="009849B8" w:rsidRDefault="00410005" w:rsidP="00741C77">
      <w:pPr>
        <w:jc w:val="center"/>
        <w:rPr>
          <w:lang w:val="es-ES"/>
        </w:rPr>
      </w:pPr>
      <w:bookmarkStart w:id="166" w:name="_Toc176863601"/>
      <w:r w:rsidRPr="009849B8">
        <w:rPr>
          <w:szCs w:val="20"/>
        </w:rPr>
        <w:t xml:space="preserve">ILUSTRACIÓN </w:t>
      </w:r>
      <w:r w:rsidRPr="009849B8">
        <w:rPr>
          <w:szCs w:val="20"/>
        </w:rPr>
        <w:fldChar w:fldCharType="begin"/>
      </w:r>
      <w:r w:rsidRPr="009849B8">
        <w:rPr>
          <w:szCs w:val="20"/>
        </w:rPr>
        <w:instrText xml:space="preserve"> SEQ Ilustración \* ARABIC </w:instrText>
      </w:r>
      <w:r w:rsidRPr="009849B8">
        <w:rPr>
          <w:szCs w:val="20"/>
        </w:rPr>
        <w:fldChar w:fldCharType="separate"/>
      </w:r>
      <w:r w:rsidR="00D80951">
        <w:rPr>
          <w:noProof/>
          <w:szCs w:val="20"/>
        </w:rPr>
        <w:t>63</w:t>
      </w:r>
      <w:r w:rsidRPr="009849B8">
        <w:rPr>
          <w:szCs w:val="20"/>
        </w:rPr>
        <w:fldChar w:fldCharType="end"/>
      </w:r>
      <w:r w:rsidRPr="009849B8">
        <w:rPr>
          <w:szCs w:val="20"/>
        </w:rPr>
        <w:t xml:space="preserve"> </w:t>
      </w:r>
      <w:r w:rsidR="00741C77" w:rsidRPr="009849B8">
        <w:rPr>
          <w:b/>
          <w:bCs/>
          <w:sz w:val="18"/>
          <w:szCs w:val="18"/>
        </w:rPr>
        <w:t>IMAGEN DE REFERENCIA DIAPENSADOR DE PAPEL TOALLA</w:t>
      </w:r>
      <w:bookmarkEnd w:id="166"/>
    </w:p>
    <w:p w14:paraId="2788EFB8" w14:textId="77777777" w:rsidR="00741C77" w:rsidRPr="009849B8" w:rsidRDefault="00741C77" w:rsidP="00741C77">
      <w:pPr>
        <w:rPr>
          <w:rFonts w:ascii="Baloo" w:eastAsia="Baloo" w:hAnsi="Baloo" w:cs="Baloo"/>
        </w:rPr>
      </w:pPr>
      <w:r w:rsidRPr="009849B8">
        <w:rPr>
          <w:rFonts w:ascii="Baloo" w:eastAsia="Baloo" w:hAnsi="Baloo" w:cs="Baloo"/>
        </w:rPr>
        <w:t>FORMA DE PAGO.</w:t>
      </w:r>
    </w:p>
    <w:p w14:paraId="4B612A7A" w14:textId="726A7224" w:rsidR="00741C77" w:rsidRPr="009849B8" w:rsidRDefault="00741C77" w:rsidP="00741C77">
      <w:pPr>
        <w:rPr>
          <w:rFonts w:eastAsia="Museo Sans 100" w:cs="Museo Sans 100"/>
        </w:rPr>
      </w:pPr>
      <w:r w:rsidRPr="009849B8">
        <w:rPr>
          <w:rFonts w:eastAsia="Museo Sans 100" w:cs="Museo Sans 100"/>
        </w:rPr>
        <w:t xml:space="preserve">El pago de los dispensadores de papel toalla se hará por </w:t>
      </w:r>
      <w:r w:rsidRPr="009849B8">
        <w:rPr>
          <w:rFonts w:eastAsia="Museo Sans 100" w:cs="Museo Sans 100"/>
          <w:b/>
        </w:rPr>
        <w:t>Unidad (U)</w:t>
      </w:r>
      <w:r w:rsidRPr="009849B8">
        <w:rPr>
          <w:rFonts w:eastAsia="Museo Sans 100" w:cs="Museo Sans 100"/>
        </w:rPr>
        <w:t xml:space="preserve"> o como se muestre en listado de cantidades, suministrado e instalado a satisfacción del Ingeniero.</w:t>
      </w:r>
    </w:p>
    <w:p w14:paraId="3904FBEA" w14:textId="77777777" w:rsidR="00741C77" w:rsidRPr="009849B8" w:rsidRDefault="00741C77" w:rsidP="00741C77">
      <w:pPr>
        <w:rPr>
          <w:rFonts w:ascii="Baloo" w:eastAsia="Baloo" w:hAnsi="Baloo" w:cs="Baloo"/>
        </w:rPr>
      </w:pPr>
      <w:r w:rsidRPr="009849B8">
        <w:rPr>
          <w:rFonts w:ascii="Baloo" w:eastAsia="Baloo" w:hAnsi="Baloo" w:cs="Baloo"/>
        </w:rPr>
        <w:t xml:space="preserve">ESPEJO PARA BATERIA DE BAÑOS </w:t>
      </w:r>
    </w:p>
    <w:p w14:paraId="0F411295" w14:textId="77777777" w:rsidR="00741C77" w:rsidRPr="009849B8" w:rsidRDefault="00741C77" w:rsidP="00741C77">
      <w:pPr>
        <w:rPr>
          <w:rFonts w:eastAsia="Museo Sans 100" w:cs="Museo Sans 100"/>
        </w:rPr>
      </w:pPr>
      <w:r w:rsidRPr="009849B8">
        <w:rPr>
          <w:rFonts w:eastAsia="Museo Sans 100" w:cs="Museo Sans 100"/>
        </w:rPr>
        <w:t>Espejo con marco de acero inoxidable con cañuela en "u", espejo de 6mm de 2.60 m x 0.80 m de primera calidad, con baño electrolítico, con empaques vinílicos al contorno, y fijado a la pared con uñetas adecuadas.</w:t>
      </w:r>
    </w:p>
    <w:p w14:paraId="16130834" w14:textId="36BF0AD1" w:rsidR="00662D62" w:rsidRPr="009849B8" w:rsidRDefault="00741C77" w:rsidP="00741C77">
      <w:pPr>
        <w:jc w:val="center"/>
      </w:pPr>
      <w:r w:rsidRPr="009849B8">
        <w:rPr>
          <w:rFonts w:eastAsia="Museo Sans 100" w:cs="Museo Sans 100"/>
          <w:noProof/>
        </w:rPr>
        <w:drawing>
          <wp:inline distT="0" distB="0" distL="0" distR="0" wp14:anchorId="5A0EB689" wp14:editId="202A19E8">
            <wp:extent cx="2274074" cy="1746360"/>
            <wp:effectExtent l="0" t="0" r="0" b="6350"/>
            <wp:docPr id="15" name="image52.jpg" descr="Congreso decidió no prohibir cobro de baños en centros comerciales – SJL  DIGITAL"/>
            <wp:cNvGraphicFramePr/>
            <a:graphic xmlns:a="http://schemas.openxmlformats.org/drawingml/2006/main">
              <a:graphicData uri="http://schemas.openxmlformats.org/drawingml/2006/picture">
                <pic:pic xmlns:pic="http://schemas.openxmlformats.org/drawingml/2006/picture">
                  <pic:nvPicPr>
                    <pic:cNvPr id="0" name="image52.jpg" descr="Congreso decidió no prohibir cobro de baños en centros comerciales – SJL  DIGITAL"/>
                    <pic:cNvPicPr preferRelativeResize="0"/>
                  </pic:nvPicPr>
                  <pic:blipFill>
                    <a:blip r:embed="rId96"/>
                    <a:srcRect/>
                    <a:stretch>
                      <a:fillRect/>
                    </a:stretch>
                  </pic:blipFill>
                  <pic:spPr>
                    <a:xfrm>
                      <a:off x="0" y="0"/>
                      <a:ext cx="2283274" cy="1753425"/>
                    </a:xfrm>
                    <a:prstGeom prst="rect">
                      <a:avLst/>
                    </a:prstGeom>
                    <a:ln/>
                  </pic:spPr>
                </pic:pic>
              </a:graphicData>
            </a:graphic>
          </wp:inline>
        </w:drawing>
      </w:r>
    </w:p>
    <w:p w14:paraId="067C16D7" w14:textId="5010F4A6" w:rsidR="00741C77" w:rsidRPr="009849B8" w:rsidRDefault="00410005" w:rsidP="00741C77">
      <w:pPr>
        <w:jc w:val="center"/>
        <w:rPr>
          <w:lang w:val="es-ES"/>
        </w:rPr>
      </w:pPr>
      <w:bookmarkStart w:id="167" w:name="_Toc176863602"/>
      <w:r w:rsidRPr="009849B8">
        <w:rPr>
          <w:szCs w:val="20"/>
        </w:rPr>
        <w:t xml:space="preserve">ILUSTRACIÓN </w:t>
      </w:r>
      <w:r w:rsidRPr="009849B8">
        <w:rPr>
          <w:szCs w:val="20"/>
        </w:rPr>
        <w:fldChar w:fldCharType="begin"/>
      </w:r>
      <w:r w:rsidRPr="009849B8">
        <w:rPr>
          <w:szCs w:val="20"/>
        </w:rPr>
        <w:instrText xml:space="preserve"> SEQ Ilustración \* ARABIC </w:instrText>
      </w:r>
      <w:r w:rsidRPr="009849B8">
        <w:rPr>
          <w:szCs w:val="20"/>
        </w:rPr>
        <w:fldChar w:fldCharType="separate"/>
      </w:r>
      <w:r w:rsidR="00D80951">
        <w:rPr>
          <w:noProof/>
          <w:szCs w:val="20"/>
        </w:rPr>
        <w:t>64</w:t>
      </w:r>
      <w:r w:rsidRPr="009849B8">
        <w:rPr>
          <w:szCs w:val="20"/>
        </w:rPr>
        <w:fldChar w:fldCharType="end"/>
      </w:r>
      <w:r w:rsidRPr="009849B8">
        <w:rPr>
          <w:szCs w:val="20"/>
        </w:rPr>
        <w:t xml:space="preserve"> </w:t>
      </w:r>
      <w:r w:rsidR="00741C77" w:rsidRPr="009849B8">
        <w:rPr>
          <w:b/>
          <w:bCs/>
          <w:sz w:val="18"/>
          <w:szCs w:val="18"/>
        </w:rPr>
        <w:t>IMAGEN DE REFERENCIA ESPEJOS PARA BATERIAS DE BAÑOS</w:t>
      </w:r>
      <w:bookmarkEnd w:id="167"/>
      <w:r w:rsidR="00741C77" w:rsidRPr="009849B8">
        <w:rPr>
          <w:b/>
          <w:bCs/>
          <w:sz w:val="18"/>
          <w:szCs w:val="18"/>
        </w:rPr>
        <w:t xml:space="preserve"> </w:t>
      </w:r>
    </w:p>
    <w:p w14:paraId="50434B4D" w14:textId="77777777" w:rsidR="00741C77" w:rsidRPr="009849B8" w:rsidRDefault="00741C77" w:rsidP="00741C77">
      <w:pPr>
        <w:rPr>
          <w:rFonts w:ascii="Baloo" w:eastAsia="Baloo" w:hAnsi="Baloo" w:cs="Baloo"/>
        </w:rPr>
      </w:pPr>
      <w:r w:rsidRPr="009849B8">
        <w:rPr>
          <w:rFonts w:ascii="Baloo" w:eastAsia="Baloo" w:hAnsi="Baloo" w:cs="Baloo"/>
        </w:rPr>
        <w:t>FORMA DE PAGO.</w:t>
      </w:r>
    </w:p>
    <w:p w14:paraId="19FB938B" w14:textId="096B8FA7" w:rsidR="008475A6" w:rsidRPr="009849B8" w:rsidRDefault="00741C77" w:rsidP="006D0257">
      <w:pPr>
        <w:rPr>
          <w:rFonts w:eastAsia="Museo Sans 100" w:cs="Museo Sans 100"/>
        </w:rPr>
      </w:pPr>
      <w:r w:rsidRPr="009849B8">
        <w:rPr>
          <w:rFonts w:eastAsia="Museo Sans 100" w:cs="Museo Sans 100"/>
        </w:rPr>
        <w:t xml:space="preserve">El pago de los espejos para las baterías de baño se hará por </w:t>
      </w:r>
      <w:r w:rsidRPr="009849B8">
        <w:rPr>
          <w:rFonts w:eastAsia="Museo Sans 100" w:cs="Museo Sans 100"/>
          <w:b/>
        </w:rPr>
        <w:t>Unidad (U)</w:t>
      </w:r>
      <w:r w:rsidRPr="009849B8">
        <w:rPr>
          <w:rFonts w:eastAsia="Museo Sans 100" w:cs="Museo Sans 100"/>
        </w:rPr>
        <w:t xml:space="preserve"> o como se muestre en listado de cantidades, suministrado e instalado a satisfacción del Ingeniero.</w:t>
      </w:r>
    </w:p>
    <w:p w14:paraId="6E4E9185" w14:textId="77777777" w:rsidR="00ED4254" w:rsidRPr="009849B8" w:rsidRDefault="00ED4254" w:rsidP="006D0257">
      <w:pPr>
        <w:rPr>
          <w:rFonts w:eastAsia="Museo Sans 100" w:cs="Museo Sans 100"/>
        </w:rPr>
      </w:pPr>
    </w:p>
    <w:p w14:paraId="61C56048" w14:textId="6BE348C5" w:rsidR="00741C77" w:rsidRPr="009849B8" w:rsidRDefault="00741C77">
      <w:pPr>
        <w:pStyle w:val="SUBTITULO2ET"/>
        <w:numPr>
          <w:ilvl w:val="1"/>
          <w:numId w:val="107"/>
        </w:numPr>
      </w:pPr>
      <w:bookmarkStart w:id="168" w:name="_Toc190954475"/>
      <w:r w:rsidRPr="009849B8">
        <w:t>SISTEMA CONTRAINCENDIO</w:t>
      </w:r>
      <w:bookmarkEnd w:id="168"/>
    </w:p>
    <w:p w14:paraId="1188B72A" w14:textId="77777777" w:rsidR="00741C77" w:rsidRPr="009849B8" w:rsidRDefault="00741C77" w:rsidP="00741C77">
      <w:pPr>
        <w:spacing w:after="240"/>
        <w:rPr>
          <w:rFonts w:ascii="Baloo" w:eastAsia="Baloo" w:hAnsi="Baloo" w:cs="Baloo"/>
          <w:lang w:val="en-US"/>
        </w:rPr>
      </w:pPr>
      <w:r w:rsidRPr="009849B8">
        <w:rPr>
          <w:rFonts w:ascii="Baloo" w:eastAsia="Baloo" w:hAnsi="Baloo" w:cs="Baloo"/>
          <w:lang w:val="en-US"/>
        </w:rPr>
        <w:t>ESTÁNDARES DEL AMERICAN SOCIETY FOR TESTING AND MATERIALS (ASTM)</w:t>
      </w:r>
    </w:p>
    <w:p w14:paraId="1AB9DAB7" w14:textId="77777777" w:rsidR="00741C77" w:rsidRPr="009849B8" w:rsidRDefault="00741C77" w:rsidP="00741C77">
      <w:pPr>
        <w:spacing w:after="0"/>
        <w:rPr>
          <w:rFonts w:eastAsia="Museo Sans 100" w:cs="Museo Sans 100"/>
          <w:lang w:val="en-US"/>
        </w:rPr>
      </w:pPr>
      <w:r w:rsidRPr="009849B8">
        <w:rPr>
          <w:rFonts w:eastAsia="Museo Sans 100" w:cs="Museo Sans 100"/>
          <w:lang w:val="en-US"/>
        </w:rPr>
        <w:lastRenderedPageBreak/>
        <w:t>A47/A47M-99(09) Ferritic Malleable Iron Castings</w:t>
      </w:r>
    </w:p>
    <w:p w14:paraId="67086F2D" w14:textId="77777777" w:rsidR="00741C77" w:rsidRPr="009849B8" w:rsidRDefault="00741C77" w:rsidP="00741C77">
      <w:pPr>
        <w:spacing w:after="0"/>
        <w:rPr>
          <w:rFonts w:eastAsia="Museo Sans 100" w:cs="Museo Sans 100"/>
          <w:lang w:val="en-US"/>
        </w:rPr>
      </w:pPr>
      <w:r w:rsidRPr="009849B8">
        <w:rPr>
          <w:rFonts w:eastAsia="Museo Sans 100" w:cs="Museo Sans 100"/>
          <w:lang w:val="en-US"/>
        </w:rPr>
        <w:t xml:space="preserve">A53/A53M-07 </w:t>
      </w:r>
      <w:r w:rsidRPr="009849B8">
        <w:rPr>
          <w:rFonts w:eastAsia="Museo Sans 100" w:cs="Museo Sans 100"/>
          <w:lang w:val="en-US"/>
        </w:rPr>
        <w:tab/>
        <w:t>Pipe, Steel, Black and Hot-dipped, Zinc- coated, Welded and Seamless</w:t>
      </w:r>
    </w:p>
    <w:p w14:paraId="499E033D" w14:textId="77777777" w:rsidR="00741C77" w:rsidRPr="009849B8" w:rsidRDefault="00741C77" w:rsidP="00741C77">
      <w:pPr>
        <w:spacing w:after="0"/>
        <w:rPr>
          <w:rFonts w:eastAsia="Museo Sans 100" w:cs="Museo Sans 100"/>
          <w:lang w:val="en-US"/>
        </w:rPr>
      </w:pPr>
      <w:r w:rsidRPr="009849B8">
        <w:rPr>
          <w:rFonts w:eastAsia="Museo Sans 100" w:cs="Museo Sans 100"/>
          <w:lang w:val="en-US"/>
        </w:rPr>
        <w:t xml:space="preserve">A234/A234M-10 </w:t>
      </w:r>
      <w:r w:rsidRPr="009849B8">
        <w:rPr>
          <w:rFonts w:eastAsia="Museo Sans 100" w:cs="Museo Sans 100"/>
          <w:lang w:val="en-US"/>
        </w:rPr>
        <w:tab/>
        <w:t>Piping Fittings of Wrought Carbon Steel and Alloy Steel for Moderate and High Temperature Service</w:t>
      </w:r>
    </w:p>
    <w:p w14:paraId="4DEF1898" w14:textId="77777777" w:rsidR="00741C77" w:rsidRPr="009849B8" w:rsidRDefault="00741C77" w:rsidP="00741C77">
      <w:pPr>
        <w:spacing w:after="0"/>
        <w:rPr>
          <w:rFonts w:eastAsia="Museo Sans 100" w:cs="Museo Sans 100"/>
          <w:lang w:val="en-US"/>
        </w:rPr>
      </w:pPr>
      <w:r w:rsidRPr="009849B8">
        <w:rPr>
          <w:rFonts w:eastAsia="Museo Sans 100" w:cs="Museo Sans 100"/>
          <w:lang w:val="en-US"/>
        </w:rPr>
        <w:t xml:space="preserve">A536-84(09) </w:t>
      </w:r>
      <w:r w:rsidRPr="009849B8">
        <w:rPr>
          <w:rFonts w:eastAsia="Museo Sans 100" w:cs="Museo Sans 100"/>
          <w:lang w:val="en-US"/>
        </w:rPr>
        <w:tab/>
        <w:t>Ductile Iron Castings</w:t>
      </w:r>
    </w:p>
    <w:p w14:paraId="688F6C76" w14:textId="77777777" w:rsidR="00741C77" w:rsidRPr="009849B8" w:rsidRDefault="00741C77" w:rsidP="00741C77">
      <w:pPr>
        <w:spacing w:after="0"/>
        <w:rPr>
          <w:rFonts w:eastAsia="Museo Sans 100" w:cs="Museo Sans 100"/>
          <w:lang w:val="en-US"/>
        </w:rPr>
      </w:pPr>
      <w:r w:rsidRPr="009849B8">
        <w:rPr>
          <w:rFonts w:eastAsia="Museo Sans 100" w:cs="Museo Sans 100"/>
          <w:lang w:val="en-US"/>
        </w:rPr>
        <w:t xml:space="preserve">A795/A795M-08 </w:t>
      </w:r>
      <w:r w:rsidRPr="009849B8">
        <w:rPr>
          <w:rFonts w:eastAsia="Museo Sans 100" w:cs="Museo Sans 100"/>
          <w:lang w:val="en-US"/>
        </w:rPr>
        <w:tab/>
        <w:t>Black and Hot-Dipped Zinc Coated (Galvanized) Welded and Seamless Steel Pipe for Fire Protection Use</w:t>
      </w:r>
    </w:p>
    <w:p w14:paraId="6140E4A0" w14:textId="77777777" w:rsidR="00741C77" w:rsidRPr="009849B8" w:rsidRDefault="00741C77" w:rsidP="00741C77">
      <w:pPr>
        <w:spacing w:after="0"/>
        <w:rPr>
          <w:rFonts w:eastAsia="Museo Sans 100" w:cs="Museo Sans 100"/>
          <w:lang w:val="en-US"/>
        </w:rPr>
      </w:pPr>
      <w:r w:rsidRPr="009849B8">
        <w:rPr>
          <w:rFonts w:eastAsia="Museo Sans 100" w:cs="Museo Sans 100"/>
          <w:lang w:val="en-US"/>
        </w:rPr>
        <w:t xml:space="preserve">E814-10 </w:t>
      </w:r>
      <w:r w:rsidRPr="009849B8">
        <w:rPr>
          <w:rFonts w:eastAsia="Museo Sans 100" w:cs="Museo Sans 100"/>
          <w:lang w:val="en-US"/>
        </w:rPr>
        <w:tab/>
      </w:r>
      <w:r w:rsidRPr="009849B8">
        <w:rPr>
          <w:rFonts w:eastAsia="Museo Sans 100" w:cs="Museo Sans 100"/>
          <w:lang w:val="en-US"/>
        </w:rPr>
        <w:tab/>
        <w:t>Test Method for Fire Tests of Through Penetration Fire Stops.</w:t>
      </w:r>
    </w:p>
    <w:p w14:paraId="118FAE56" w14:textId="77777777" w:rsidR="00741C77" w:rsidRPr="009849B8" w:rsidRDefault="00741C77" w:rsidP="00741C77">
      <w:pPr>
        <w:spacing w:after="0"/>
        <w:rPr>
          <w:rFonts w:eastAsia="Museo Sans 100" w:cs="Museo Sans 100"/>
          <w:lang w:val="en-US"/>
        </w:rPr>
      </w:pPr>
      <w:r w:rsidRPr="009849B8">
        <w:rPr>
          <w:rFonts w:eastAsia="Museo Sans 100" w:cs="Museo Sans 100"/>
          <w:lang w:val="en-US"/>
        </w:rPr>
        <w:t xml:space="preserve">F438-09 </w:t>
      </w:r>
      <w:r w:rsidRPr="009849B8">
        <w:rPr>
          <w:rFonts w:eastAsia="Museo Sans 100" w:cs="Museo Sans 100"/>
          <w:lang w:val="en-US"/>
        </w:rPr>
        <w:tab/>
      </w:r>
      <w:r w:rsidRPr="009849B8">
        <w:rPr>
          <w:rFonts w:eastAsia="Museo Sans 100" w:cs="Museo Sans 100"/>
          <w:lang w:val="en-US"/>
        </w:rPr>
        <w:tab/>
        <w:t xml:space="preserve">Socket-Type Chlorinated </w:t>
      </w:r>
      <w:proofErr w:type="gramStart"/>
      <w:r w:rsidRPr="009849B8">
        <w:rPr>
          <w:rFonts w:eastAsia="Museo Sans 100" w:cs="Museo Sans 100"/>
          <w:lang w:val="en-US"/>
        </w:rPr>
        <w:t>Poly(</w:t>
      </w:r>
      <w:proofErr w:type="gramEnd"/>
      <w:r w:rsidRPr="009849B8">
        <w:rPr>
          <w:rFonts w:eastAsia="Museo Sans 100" w:cs="Museo Sans 100"/>
          <w:lang w:val="en-US"/>
        </w:rPr>
        <w:t>Vinyl Chloride) (CPVC) Plastic Pipe Fittings, Schedule 80.</w:t>
      </w:r>
    </w:p>
    <w:p w14:paraId="501FD569" w14:textId="77777777" w:rsidR="00741C77" w:rsidRPr="009849B8" w:rsidRDefault="00741C77" w:rsidP="00741C77">
      <w:pPr>
        <w:spacing w:after="0"/>
        <w:rPr>
          <w:rFonts w:eastAsia="Museo Sans 100" w:cs="Museo Sans 100"/>
          <w:lang w:val="en-US"/>
        </w:rPr>
      </w:pPr>
      <w:r w:rsidRPr="009849B8">
        <w:rPr>
          <w:rFonts w:eastAsia="Museo Sans 100" w:cs="Museo Sans 100"/>
          <w:lang w:val="en-US"/>
        </w:rPr>
        <w:t>F442/F442M-09</w:t>
      </w:r>
      <w:r w:rsidRPr="009849B8">
        <w:rPr>
          <w:rFonts w:eastAsia="Museo Sans 100" w:cs="Museo Sans 100"/>
          <w:lang w:val="en-US"/>
        </w:rPr>
        <w:tab/>
        <w:t xml:space="preserve">Chlorinated </w:t>
      </w:r>
      <w:proofErr w:type="gramStart"/>
      <w:r w:rsidRPr="009849B8">
        <w:rPr>
          <w:rFonts w:eastAsia="Museo Sans 100" w:cs="Museo Sans 100"/>
          <w:lang w:val="en-US"/>
        </w:rPr>
        <w:t>Poly(</w:t>
      </w:r>
      <w:proofErr w:type="gramEnd"/>
      <w:r w:rsidRPr="009849B8">
        <w:rPr>
          <w:rFonts w:eastAsia="Museo Sans 100" w:cs="Museo Sans 100"/>
          <w:lang w:val="en-US"/>
        </w:rPr>
        <w:t>Vinyl Chloride) (CPVC) Plastic Pipe (SDR-PR) (DR14 CLASS200).</w:t>
      </w:r>
    </w:p>
    <w:p w14:paraId="704AF183" w14:textId="77777777" w:rsidR="00741C77" w:rsidRPr="009849B8" w:rsidRDefault="00741C77" w:rsidP="00741C77">
      <w:pPr>
        <w:spacing w:after="0"/>
        <w:rPr>
          <w:rFonts w:eastAsia="Museo Sans 100" w:cs="Museo Sans 100"/>
          <w:lang w:val="en-US"/>
        </w:rPr>
      </w:pPr>
      <w:r w:rsidRPr="009849B8">
        <w:rPr>
          <w:rFonts w:eastAsia="Museo Sans 100" w:cs="Museo Sans 100"/>
          <w:lang w:val="en-US"/>
        </w:rPr>
        <w:t>F493-10</w:t>
      </w:r>
      <w:r w:rsidRPr="009849B8">
        <w:rPr>
          <w:rFonts w:eastAsia="Museo Sans 100" w:cs="Museo Sans 100"/>
          <w:lang w:val="en-US"/>
        </w:rPr>
        <w:tab/>
      </w:r>
      <w:r w:rsidRPr="009849B8">
        <w:rPr>
          <w:rFonts w:eastAsia="Museo Sans 100" w:cs="Museo Sans 100"/>
          <w:lang w:val="en-US"/>
        </w:rPr>
        <w:tab/>
        <w:t xml:space="preserve">Solvent Cements for Chlorinated </w:t>
      </w:r>
      <w:proofErr w:type="gramStart"/>
      <w:r w:rsidRPr="009849B8">
        <w:rPr>
          <w:rFonts w:eastAsia="Museo Sans 100" w:cs="Museo Sans 100"/>
          <w:lang w:val="en-US"/>
        </w:rPr>
        <w:t>Poly(</w:t>
      </w:r>
      <w:proofErr w:type="gramEnd"/>
      <w:r w:rsidRPr="009849B8">
        <w:rPr>
          <w:rFonts w:eastAsia="Museo Sans 100" w:cs="Museo Sans 100"/>
          <w:lang w:val="en-US"/>
        </w:rPr>
        <w:t>Vinyl Chloride) (CPVC) Plastic Pipe and Fittings.</w:t>
      </w:r>
    </w:p>
    <w:p w14:paraId="06201CAA" w14:textId="77777777" w:rsidR="00741C77" w:rsidRPr="009849B8" w:rsidRDefault="00741C77" w:rsidP="00741C77">
      <w:pPr>
        <w:spacing w:after="240"/>
        <w:rPr>
          <w:rFonts w:ascii="Baloo" w:eastAsia="Baloo" w:hAnsi="Baloo" w:cs="Baloo"/>
        </w:rPr>
      </w:pPr>
      <w:r w:rsidRPr="009849B8">
        <w:rPr>
          <w:rFonts w:ascii="Baloo" w:eastAsia="Baloo" w:hAnsi="Baloo" w:cs="Baloo"/>
        </w:rPr>
        <w:t>CÓDIGOS DEL NATIONAL FIRE PROTECTION ASSOCIATION (NFPA).</w:t>
      </w:r>
    </w:p>
    <w:p w14:paraId="18F852CB" w14:textId="77777777" w:rsidR="00741C77" w:rsidRPr="009849B8" w:rsidRDefault="00741C77" w:rsidP="00741C77">
      <w:pPr>
        <w:rPr>
          <w:rFonts w:eastAsia="Museo Sans 100" w:cs="Museo Sans 100"/>
        </w:rPr>
      </w:pPr>
      <w:r w:rsidRPr="009849B8">
        <w:rPr>
          <w:rFonts w:eastAsia="Museo Sans 100" w:cs="Museo Sans 100"/>
        </w:rPr>
        <w:t xml:space="preserve">NFPA 14 </w:t>
      </w:r>
      <w:r w:rsidRPr="009849B8">
        <w:rPr>
          <w:rFonts w:eastAsia="Museo Sans 100" w:cs="Museo Sans 100"/>
        </w:rPr>
        <w:tab/>
        <w:t>Sistemas de Tubería Vertical y Mangueras</w:t>
      </w:r>
    </w:p>
    <w:p w14:paraId="098CEF98" w14:textId="77777777" w:rsidR="00741C77" w:rsidRPr="009849B8" w:rsidRDefault="00741C77" w:rsidP="00741C77">
      <w:pPr>
        <w:rPr>
          <w:rFonts w:eastAsia="Museo Sans 100" w:cs="Museo Sans 100"/>
        </w:rPr>
      </w:pPr>
      <w:r w:rsidRPr="009849B8">
        <w:rPr>
          <w:rFonts w:eastAsia="Museo Sans 100" w:cs="Museo Sans 100"/>
        </w:rPr>
        <w:t xml:space="preserve">NFPA101 </w:t>
      </w:r>
      <w:r w:rsidRPr="009849B8">
        <w:rPr>
          <w:rFonts w:eastAsia="Museo Sans 100" w:cs="Museo Sans 100"/>
        </w:rPr>
        <w:tab/>
      </w:r>
      <w:proofErr w:type="spellStart"/>
      <w:r w:rsidRPr="009849B8">
        <w:rPr>
          <w:rFonts w:eastAsia="Museo Sans 100" w:cs="Museo Sans 100"/>
        </w:rPr>
        <w:t>Life</w:t>
      </w:r>
      <w:proofErr w:type="spellEnd"/>
      <w:r w:rsidRPr="009849B8">
        <w:rPr>
          <w:rFonts w:eastAsia="Museo Sans 100" w:cs="Museo Sans 100"/>
        </w:rPr>
        <w:t xml:space="preserve"> Safety </w:t>
      </w:r>
      <w:proofErr w:type="spellStart"/>
      <w:r w:rsidRPr="009849B8">
        <w:rPr>
          <w:rFonts w:eastAsia="Museo Sans 100" w:cs="Museo Sans 100"/>
        </w:rPr>
        <w:t>Code</w:t>
      </w:r>
      <w:proofErr w:type="spellEnd"/>
    </w:p>
    <w:p w14:paraId="7ED05662" w14:textId="77777777" w:rsidR="00741C77" w:rsidRPr="009849B8" w:rsidRDefault="00741C77" w:rsidP="00741C77">
      <w:pPr>
        <w:rPr>
          <w:rFonts w:eastAsia="Museo Sans 100" w:cs="Museo Sans 100"/>
        </w:rPr>
      </w:pPr>
      <w:r w:rsidRPr="009849B8">
        <w:rPr>
          <w:rFonts w:eastAsia="Museo Sans 100" w:cs="Museo Sans 100"/>
        </w:rPr>
        <w:t xml:space="preserve">NFPA 20 </w:t>
      </w:r>
      <w:r w:rsidRPr="009849B8">
        <w:rPr>
          <w:rFonts w:eastAsia="Museo Sans 100" w:cs="Museo Sans 100"/>
        </w:rPr>
        <w:tab/>
        <w:t>Bombas Estacionarias Contra Incendios</w:t>
      </w:r>
    </w:p>
    <w:p w14:paraId="087C2E09" w14:textId="7E72A44C" w:rsidR="00220646" w:rsidRPr="009849B8" w:rsidRDefault="00741C77" w:rsidP="00220646">
      <w:pPr>
        <w:rPr>
          <w:rFonts w:eastAsia="Museo Sans 100" w:cs="Museo Sans 100"/>
        </w:rPr>
      </w:pPr>
      <w:r w:rsidRPr="009849B8">
        <w:rPr>
          <w:rFonts w:eastAsia="Museo Sans 100" w:cs="Museo Sans 100"/>
        </w:rPr>
        <w:t xml:space="preserve">NFPA 10 </w:t>
      </w:r>
      <w:r w:rsidRPr="009849B8">
        <w:rPr>
          <w:rFonts w:eastAsia="Museo Sans 100" w:cs="Museo Sans 100"/>
        </w:rPr>
        <w:tab/>
        <w:t>Extintores Portátiles Contra Incendios.</w:t>
      </w:r>
    </w:p>
    <w:p w14:paraId="1A73F31A" w14:textId="7595A231" w:rsidR="00741C77" w:rsidRPr="009849B8" w:rsidRDefault="00741C77" w:rsidP="00741C77">
      <w:pPr>
        <w:spacing w:after="240"/>
        <w:rPr>
          <w:rFonts w:ascii="Baloo" w:eastAsia="Baloo" w:hAnsi="Baloo" w:cs="Baloo"/>
          <w:lang w:val="en-US"/>
        </w:rPr>
      </w:pPr>
      <w:r w:rsidRPr="009849B8">
        <w:rPr>
          <w:rFonts w:ascii="Baloo" w:eastAsia="Baloo" w:hAnsi="Baloo" w:cs="Baloo"/>
          <w:lang w:val="en-US"/>
        </w:rPr>
        <w:t>ESTÁNDARES DEL AMERICAN NATIONAL STANDARDS INSTITUTE (ANSI).</w:t>
      </w:r>
    </w:p>
    <w:p w14:paraId="6D41E756" w14:textId="77777777" w:rsidR="00741C77" w:rsidRPr="009849B8" w:rsidRDefault="00741C77" w:rsidP="00741C77">
      <w:pPr>
        <w:spacing w:after="0"/>
        <w:rPr>
          <w:rFonts w:eastAsia="Museo Sans 100" w:cs="Museo Sans 100"/>
          <w:lang w:val="en-US"/>
        </w:rPr>
      </w:pPr>
      <w:r w:rsidRPr="009849B8">
        <w:rPr>
          <w:rFonts w:eastAsia="Museo Sans 100" w:cs="Museo Sans 100"/>
          <w:lang w:val="en-US"/>
        </w:rPr>
        <w:t xml:space="preserve">B1.20.1-83(01) </w:t>
      </w:r>
      <w:r w:rsidRPr="009849B8">
        <w:rPr>
          <w:rFonts w:eastAsia="Museo Sans 100" w:cs="Museo Sans 100"/>
          <w:lang w:val="en-US"/>
        </w:rPr>
        <w:tab/>
        <w:t>Pipe Threads, General Purpose (Inch)</w:t>
      </w:r>
    </w:p>
    <w:p w14:paraId="1454C59B" w14:textId="77777777" w:rsidR="00741C77" w:rsidRPr="009849B8" w:rsidRDefault="00741C77" w:rsidP="00741C77">
      <w:pPr>
        <w:spacing w:after="0"/>
        <w:rPr>
          <w:rFonts w:eastAsia="Museo Sans 100" w:cs="Museo Sans 100"/>
          <w:lang w:val="en-US"/>
        </w:rPr>
      </w:pPr>
      <w:r w:rsidRPr="009849B8">
        <w:rPr>
          <w:rFonts w:eastAsia="Museo Sans 100" w:cs="Museo Sans 100"/>
          <w:lang w:val="en-US"/>
        </w:rPr>
        <w:t xml:space="preserve">B16.1-05 </w:t>
      </w:r>
      <w:r w:rsidRPr="009849B8">
        <w:rPr>
          <w:rFonts w:eastAsia="Museo Sans 100" w:cs="Museo Sans 100"/>
          <w:lang w:val="en-US"/>
        </w:rPr>
        <w:tab/>
        <w:t>Gray Iron Pipe Flanges and Flanged Fittings</w:t>
      </w:r>
    </w:p>
    <w:p w14:paraId="132D8C6D" w14:textId="77777777" w:rsidR="00741C77" w:rsidRPr="009849B8" w:rsidRDefault="00741C77" w:rsidP="00741C77">
      <w:pPr>
        <w:spacing w:after="0"/>
        <w:rPr>
          <w:rFonts w:eastAsia="Museo Sans 100" w:cs="Museo Sans 100"/>
          <w:lang w:val="en-US"/>
        </w:rPr>
      </w:pPr>
      <w:r w:rsidRPr="009849B8">
        <w:rPr>
          <w:rFonts w:eastAsia="Museo Sans 100" w:cs="Museo Sans 100"/>
          <w:lang w:val="en-US"/>
        </w:rPr>
        <w:t xml:space="preserve">B16.3-06 </w:t>
      </w:r>
      <w:r w:rsidRPr="009849B8">
        <w:rPr>
          <w:rFonts w:eastAsia="Museo Sans 100" w:cs="Museo Sans 100"/>
          <w:lang w:val="en-US"/>
        </w:rPr>
        <w:tab/>
        <w:t>Malleable Iron Threaded Fittings</w:t>
      </w:r>
    </w:p>
    <w:p w14:paraId="5570DF27" w14:textId="77777777" w:rsidR="00741C77" w:rsidRPr="009849B8" w:rsidRDefault="00741C77" w:rsidP="00741C77">
      <w:pPr>
        <w:spacing w:after="0"/>
        <w:rPr>
          <w:rFonts w:eastAsia="Museo Sans 100" w:cs="Museo Sans 100"/>
          <w:lang w:val="en-US"/>
        </w:rPr>
      </w:pPr>
      <w:r w:rsidRPr="009849B8">
        <w:rPr>
          <w:rFonts w:eastAsia="Museo Sans 100" w:cs="Museo Sans 100"/>
          <w:lang w:val="en-US"/>
        </w:rPr>
        <w:t xml:space="preserve">B16.21-05 </w:t>
      </w:r>
      <w:r w:rsidRPr="009849B8">
        <w:rPr>
          <w:rFonts w:eastAsia="Museo Sans 100" w:cs="Museo Sans 100"/>
          <w:lang w:val="en-US"/>
        </w:rPr>
        <w:tab/>
        <w:t>Non-metallic Flat Gaskets for Pipe Flanges</w:t>
      </w:r>
    </w:p>
    <w:p w14:paraId="662DC5CA" w14:textId="77777777" w:rsidR="00741C77" w:rsidRPr="009849B8" w:rsidRDefault="00741C77" w:rsidP="00741C77">
      <w:pPr>
        <w:spacing w:after="0"/>
        <w:rPr>
          <w:rFonts w:eastAsia="Museo Sans 100" w:cs="Museo Sans 100"/>
          <w:lang w:val="en-US"/>
        </w:rPr>
      </w:pPr>
      <w:r w:rsidRPr="009849B8">
        <w:rPr>
          <w:rFonts w:eastAsia="Museo Sans 100" w:cs="Museo Sans 100"/>
          <w:lang w:val="en-US"/>
        </w:rPr>
        <w:t xml:space="preserve">B16.42-98 </w:t>
      </w:r>
      <w:r w:rsidRPr="009849B8">
        <w:rPr>
          <w:rFonts w:eastAsia="Museo Sans 100" w:cs="Museo Sans 100"/>
          <w:lang w:val="en-US"/>
        </w:rPr>
        <w:tab/>
        <w:t>Ductile Iron Pipe Flanges and Flanged Fittings.</w:t>
      </w:r>
    </w:p>
    <w:p w14:paraId="3B592EDC" w14:textId="77777777" w:rsidR="00662D62" w:rsidRPr="009849B8" w:rsidRDefault="00662D62" w:rsidP="00EA5B51">
      <w:pPr>
        <w:rPr>
          <w:lang w:val="en-US"/>
        </w:rPr>
      </w:pPr>
    </w:p>
    <w:p w14:paraId="6FEC7DEF" w14:textId="77777777" w:rsidR="00741C77" w:rsidRPr="009849B8" w:rsidRDefault="00741C77" w:rsidP="00741C77">
      <w:pPr>
        <w:spacing w:after="240"/>
        <w:rPr>
          <w:rFonts w:ascii="Baloo" w:eastAsia="Baloo" w:hAnsi="Baloo" w:cs="Baloo"/>
          <w:lang w:val="en-US"/>
        </w:rPr>
      </w:pPr>
      <w:r w:rsidRPr="009849B8">
        <w:rPr>
          <w:rFonts w:ascii="Baloo" w:eastAsia="Baloo" w:hAnsi="Baloo" w:cs="Baloo"/>
          <w:lang w:val="en-US"/>
        </w:rPr>
        <w:t>ESTÁNDARES DEL AMERICAN SOCIETY OF MECHANICAL ENGINEERS (ASME).</w:t>
      </w:r>
    </w:p>
    <w:p w14:paraId="0A967522" w14:textId="2F219962" w:rsidR="00741C77" w:rsidRPr="009849B8" w:rsidRDefault="00741C77" w:rsidP="00741C77">
      <w:pPr>
        <w:spacing w:after="240"/>
        <w:rPr>
          <w:rFonts w:eastAsia="Museo Sans 100" w:cs="Museo Sans 100"/>
          <w:lang w:val="en-US"/>
        </w:rPr>
      </w:pPr>
      <w:r w:rsidRPr="009849B8">
        <w:rPr>
          <w:rFonts w:eastAsia="Museo Sans 100" w:cs="Museo Sans 100"/>
          <w:lang w:val="en-US"/>
        </w:rPr>
        <w:t xml:space="preserve">B16.9-07 </w:t>
      </w:r>
      <w:r w:rsidRPr="009849B8">
        <w:rPr>
          <w:rFonts w:eastAsia="Museo Sans 100" w:cs="Museo Sans 100"/>
          <w:lang w:val="en-US"/>
        </w:rPr>
        <w:tab/>
        <w:t>Factory Made Wrought Steel Buttwelding Fittings.</w:t>
      </w:r>
    </w:p>
    <w:p w14:paraId="72CA7E1F" w14:textId="19EF40D2" w:rsidR="00741C77" w:rsidRPr="009849B8" w:rsidRDefault="00741C77" w:rsidP="00741C77">
      <w:pPr>
        <w:rPr>
          <w:rFonts w:ascii="Baloo" w:eastAsia="Baloo" w:hAnsi="Baloo" w:cs="Baloo"/>
          <w:lang w:val="en-US"/>
        </w:rPr>
      </w:pPr>
      <w:r w:rsidRPr="009849B8">
        <w:rPr>
          <w:rFonts w:ascii="Baloo" w:eastAsia="Baloo" w:hAnsi="Baloo" w:cs="Baloo"/>
          <w:lang w:val="en-US"/>
        </w:rPr>
        <w:t>ESTÁNDARES DEL AMERICAN W ATER WORKS ASSOCIATION (AWWA).</w:t>
      </w:r>
    </w:p>
    <w:p w14:paraId="5D55702F" w14:textId="77777777" w:rsidR="00741C77" w:rsidRPr="009849B8" w:rsidRDefault="00741C77" w:rsidP="00741C77">
      <w:pPr>
        <w:rPr>
          <w:rFonts w:eastAsia="Museo Sans 100" w:cs="Museo Sans 100"/>
          <w:lang w:val="en-US"/>
        </w:rPr>
      </w:pPr>
      <w:r w:rsidRPr="009849B8">
        <w:rPr>
          <w:rFonts w:eastAsia="Museo Sans 100" w:cs="Museo Sans 100"/>
          <w:lang w:val="en-US"/>
        </w:rPr>
        <w:t xml:space="preserve">C606-06 </w:t>
      </w:r>
      <w:r w:rsidRPr="009849B8">
        <w:rPr>
          <w:rFonts w:eastAsia="Museo Sans 100" w:cs="Museo Sans 100"/>
          <w:lang w:val="en-US"/>
        </w:rPr>
        <w:tab/>
        <w:t>Grooved and Shouldered Joints.</w:t>
      </w:r>
    </w:p>
    <w:p w14:paraId="31BD9DE8" w14:textId="77777777" w:rsidR="00741C77" w:rsidRPr="009849B8" w:rsidRDefault="00741C77" w:rsidP="00741C77">
      <w:pPr>
        <w:rPr>
          <w:rFonts w:ascii="Baloo" w:eastAsia="Baloo" w:hAnsi="Baloo" w:cs="Baloo"/>
          <w:lang w:val="en-US"/>
        </w:rPr>
      </w:pPr>
      <w:r w:rsidRPr="009849B8">
        <w:rPr>
          <w:rFonts w:ascii="Baloo" w:eastAsia="Baloo" w:hAnsi="Baloo" w:cs="Baloo"/>
          <w:lang w:val="en-US"/>
        </w:rPr>
        <w:t>PUBLICACIONES DEL MANUFACTURERS STANDARDIZATION SOCIETY OF THE VALVE AND FITTINGS INDUSTRY (MSS).</w:t>
      </w:r>
    </w:p>
    <w:p w14:paraId="525F9729" w14:textId="77777777" w:rsidR="00741C77" w:rsidRPr="009849B8" w:rsidRDefault="00741C77" w:rsidP="00741C77">
      <w:pPr>
        <w:rPr>
          <w:rFonts w:eastAsia="Museo Sans 100" w:cs="Museo Sans 100"/>
          <w:lang w:val="en-US"/>
        </w:rPr>
      </w:pPr>
      <w:r w:rsidRPr="009849B8">
        <w:rPr>
          <w:rFonts w:eastAsia="Museo Sans 100" w:cs="Museo Sans 100"/>
          <w:lang w:val="en-US"/>
        </w:rPr>
        <w:t xml:space="preserve">SP-70-06 </w:t>
      </w:r>
      <w:r w:rsidRPr="009849B8">
        <w:rPr>
          <w:rFonts w:eastAsia="Museo Sans 100" w:cs="Museo Sans 100"/>
          <w:lang w:val="en-US"/>
        </w:rPr>
        <w:tab/>
        <w:t>Cast Iron Gate Valves, Flanged and Threaded Ends.</w:t>
      </w:r>
    </w:p>
    <w:p w14:paraId="3836DD7B" w14:textId="77777777" w:rsidR="00741C77" w:rsidRPr="009849B8" w:rsidRDefault="00741C77" w:rsidP="00741C77">
      <w:pPr>
        <w:rPr>
          <w:rFonts w:eastAsia="Museo Sans 100" w:cs="Museo Sans 100"/>
        </w:rPr>
      </w:pPr>
      <w:r w:rsidRPr="009849B8">
        <w:rPr>
          <w:rFonts w:eastAsia="Museo Sans 100" w:cs="Museo Sans 100"/>
        </w:rPr>
        <w:t>PUBLICACIONES DEL UNDERW RITERS LABORATORIES (UL).</w:t>
      </w:r>
    </w:p>
    <w:p w14:paraId="2BDB8C81" w14:textId="77777777" w:rsidR="00741C77" w:rsidRPr="009849B8" w:rsidRDefault="00741C77" w:rsidP="00741C77">
      <w:pPr>
        <w:rPr>
          <w:rFonts w:eastAsia="Museo Sans 100" w:cs="Museo Sans 100"/>
          <w:lang w:val="en-US"/>
        </w:rPr>
      </w:pPr>
      <w:r w:rsidRPr="009849B8">
        <w:rPr>
          <w:rFonts w:eastAsia="Museo Sans 100" w:cs="Museo Sans 100"/>
          <w:lang w:val="en-US"/>
        </w:rPr>
        <w:t>Fire Protection Equipment Directory</w:t>
      </w:r>
    </w:p>
    <w:p w14:paraId="20A9FC05" w14:textId="77777777" w:rsidR="00741C77" w:rsidRPr="009849B8" w:rsidRDefault="00741C77" w:rsidP="00741C77">
      <w:pPr>
        <w:rPr>
          <w:rFonts w:eastAsia="Museo Sans 100" w:cs="Museo Sans 100"/>
          <w:lang w:val="en-US"/>
        </w:rPr>
      </w:pPr>
      <w:r w:rsidRPr="009849B8">
        <w:rPr>
          <w:rFonts w:eastAsia="Museo Sans 100" w:cs="Museo Sans 100"/>
          <w:lang w:val="en-US"/>
        </w:rPr>
        <w:t>UL Product Directory-09</w:t>
      </w:r>
    </w:p>
    <w:p w14:paraId="34360669" w14:textId="77777777" w:rsidR="00741C77" w:rsidRPr="009849B8" w:rsidRDefault="00741C77" w:rsidP="00741C77">
      <w:pPr>
        <w:rPr>
          <w:rFonts w:ascii="Baloo" w:eastAsia="Baloo" w:hAnsi="Baloo" w:cs="Baloo"/>
        </w:rPr>
      </w:pPr>
      <w:r w:rsidRPr="009849B8">
        <w:rPr>
          <w:rFonts w:ascii="Baloo" w:eastAsia="Baloo" w:hAnsi="Baloo" w:cs="Baloo"/>
        </w:rPr>
        <w:t>GENERALIDADES.</w:t>
      </w:r>
    </w:p>
    <w:p w14:paraId="17A0C5A2" w14:textId="77777777" w:rsidR="00741C77" w:rsidRPr="009849B8" w:rsidRDefault="00741C77" w:rsidP="00741C77">
      <w:pPr>
        <w:rPr>
          <w:rFonts w:eastAsia="Museo Sans 100" w:cs="Museo Sans 100"/>
        </w:rPr>
      </w:pPr>
      <w:r w:rsidRPr="009849B8">
        <w:rPr>
          <w:rFonts w:eastAsia="Museo Sans 100" w:cs="Museo Sans 100"/>
        </w:rPr>
        <w:lastRenderedPageBreak/>
        <w:t xml:space="preserve">El sistema de protección contra incendios se ha previsto manejarlo de la siguiente manera: </w:t>
      </w:r>
    </w:p>
    <w:p w14:paraId="0DCAA960" w14:textId="77777777" w:rsidR="00741C77" w:rsidRPr="009849B8" w:rsidRDefault="00741C77" w:rsidP="00741C77">
      <w:pPr>
        <w:rPr>
          <w:rFonts w:eastAsia="Museo Sans 100" w:cs="Museo Sans 100"/>
        </w:rPr>
      </w:pPr>
      <w:r w:rsidRPr="009849B8">
        <w:rPr>
          <w:rFonts w:eastAsia="Museo Sans 100" w:cs="Museo Sans 100"/>
        </w:rPr>
        <w:t xml:space="preserve">La cisterna ubicada al costado poniente de torre 2, que estará provista de toma siamesa de </w:t>
      </w:r>
      <w:r w:rsidRPr="009849B8">
        <w:t>Ø4” y dos salidas de Ø2 ½”, de manera que el cuerpo de bomberos pueda inyectar agua a el sistema en caso de ser necesario por falta de abastecimiento</w:t>
      </w:r>
      <w:r w:rsidRPr="009849B8">
        <w:rPr>
          <w:rFonts w:eastAsia="Museo Sans 100" w:cs="Museo Sans 100"/>
        </w:rPr>
        <w:t xml:space="preserve">. </w:t>
      </w:r>
    </w:p>
    <w:p w14:paraId="32D09354" w14:textId="77777777" w:rsidR="00741C77" w:rsidRPr="009849B8" w:rsidRDefault="00741C77" w:rsidP="00741C77">
      <w:pPr>
        <w:rPr>
          <w:rFonts w:eastAsia="Museo Sans 100" w:cs="Museo Sans 100"/>
        </w:rPr>
      </w:pPr>
      <w:r w:rsidRPr="009849B8">
        <w:rPr>
          <w:rFonts w:eastAsia="Museo Sans 100" w:cs="Museo Sans 100"/>
        </w:rPr>
        <w:t>La red principal del sistema contra incendios abastecerá a dos hidrantes, Estaciones de Mangueras, ubicados sobre la ruta de evacuación en las torres 1 y 2, de manera tal que el recorrido físico de la misma alcance a cada espacio con una cobertura máxima de 30 m. Estas Estaciones de Mangueras contienen además de la manguera, extintores de polvo químico seco. Se colocarán adicionalmente extintores cada 23 metros de recorrido en pasillos y ruta de emergencia de salida.</w:t>
      </w:r>
    </w:p>
    <w:p w14:paraId="06B0D3FD" w14:textId="77777777" w:rsidR="00741C77" w:rsidRPr="009849B8" w:rsidRDefault="00741C77" w:rsidP="00741C77">
      <w:pPr>
        <w:rPr>
          <w:rFonts w:eastAsia="Museo Sans 100" w:cs="Museo Sans 100"/>
        </w:rPr>
      </w:pPr>
      <w:r w:rsidRPr="009849B8">
        <w:rPr>
          <w:rFonts w:eastAsia="Museo Sans 100" w:cs="Museo Sans 100"/>
        </w:rPr>
        <w:t>La red principal será abastecida de la cisterna por medio de un equipo de bombeo accionado por Diesel y una bomba Jockey, este equipo será tipo paquete y estará ubicado en una caseta sobre la cisterna antes mencionada.</w:t>
      </w:r>
    </w:p>
    <w:p w14:paraId="48C1358D" w14:textId="77777777" w:rsidR="00741C77" w:rsidRPr="009849B8" w:rsidRDefault="00741C77" w:rsidP="00741C77">
      <w:pPr>
        <w:rPr>
          <w:rFonts w:ascii="Baloo" w:eastAsia="Baloo" w:hAnsi="Baloo" w:cs="Baloo"/>
        </w:rPr>
      </w:pPr>
      <w:r w:rsidRPr="009849B8">
        <w:rPr>
          <w:rFonts w:ascii="Baloo" w:eastAsia="Baloo" w:hAnsi="Baloo" w:cs="Baloo"/>
        </w:rPr>
        <w:t>RED DE DISTRIBUCIÓN.</w:t>
      </w:r>
    </w:p>
    <w:p w14:paraId="3730353E" w14:textId="77777777" w:rsidR="00741C77" w:rsidRPr="009849B8" w:rsidRDefault="00741C77" w:rsidP="00741C77">
      <w:pPr>
        <w:rPr>
          <w:rFonts w:eastAsia="Museo Sans 100" w:cs="Museo Sans 100"/>
        </w:rPr>
      </w:pPr>
      <w:r w:rsidRPr="009849B8">
        <w:rPr>
          <w:rFonts w:eastAsia="Museo Sans 100" w:cs="Museo Sans 100"/>
        </w:rPr>
        <w:t>El sistema está compuesto por tuberías de PVC C900 (enterradas) y por tuberías de acero al carbón (vistas o aéreas). Este sistema será alimentado por una bomba estacionaria de turbina de eje horizontal, funcionando con motor de combustible Diesel. Adicionalmente el sistema contara con una bomba sumergible reforzadora de presión eléctrica, conectada a la planta de emergencia.</w:t>
      </w:r>
    </w:p>
    <w:p w14:paraId="4F776F41" w14:textId="0F160561" w:rsidR="00741C77" w:rsidRPr="009849B8" w:rsidRDefault="00741C77" w:rsidP="00741C77">
      <w:pPr>
        <w:rPr>
          <w:rFonts w:ascii="Baloo" w:eastAsia="Baloo" w:hAnsi="Baloo" w:cs="Baloo"/>
        </w:rPr>
      </w:pPr>
      <w:r w:rsidRPr="009849B8">
        <w:rPr>
          <w:rFonts w:ascii="Baloo" w:eastAsia="Baloo" w:hAnsi="Baloo" w:cs="Baloo"/>
        </w:rPr>
        <w:t>Materiales.</w:t>
      </w:r>
    </w:p>
    <w:p w14:paraId="33F3E163" w14:textId="77777777" w:rsidR="00741C77" w:rsidRPr="009849B8" w:rsidRDefault="00741C77" w:rsidP="00741C77">
      <w:pPr>
        <w:rPr>
          <w:rFonts w:eastAsia="Museo Sans 100" w:cs="Museo Sans 100"/>
        </w:rPr>
      </w:pPr>
      <w:r w:rsidRPr="009849B8">
        <w:rPr>
          <w:rFonts w:eastAsia="Museo Sans 100" w:cs="Museo Sans 100"/>
        </w:rPr>
        <w:t xml:space="preserve">Los materiales y equipos serán probados y listados por UL en el </w:t>
      </w:r>
      <w:proofErr w:type="spellStart"/>
      <w:r w:rsidRPr="009849B8">
        <w:rPr>
          <w:rFonts w:eastAsia="Museo Sans 100" w:cs="Museo Sans 100"/>
        </w:rPr>
        <w:t>Fire</w:t>
      </w:r>
      <w:proofErr w:type="spellEnd"/>
      <w:r w:rsidRPr="009849B8">
        <w:rPr>
          <w:rFonts w:eastAsia="Museo Sans 100" w:cs="Museo Sans 100"/>
        </w:rPr>
        <w:t xml:space="preserve"> </w:t>
      </w:r>
      <w:proofErr w:type="spellStart"/>
      <w:r w:rsidRPr="009849B8">
        <w:rPr>
          <w:rFonts w:eastAsia="Museo Sans 100" w:cs="Museo Sans 100"/>
        </w:rPr>
        <w:t>Protection</w:t>
      </w:r>
      <w:proofErr w:type="spellEnd"/>
      <w:r w:rsidRPr="009849B8">
        <w:rPr>
          <w:rFonts w:eastAsia="Museo Sans 100" w:cs="Museo Sans 100"/>
        </w:rPr>
        <w:t xml:space="preserve"> </w:t>
      </w:r>
      <w:proofErr w:type="spellStart"/>
      <w:r w:rsidRPr="009849B8">
        <w:rPr>
          <w:rFonts w:eastAsia="Museo Sans 100" w:cs="Museo Sans 100"/>
        </w:rPr>
        <w:t>Equipment</w:t>
      </w:r>
      <w:proofErr w:type="spellEnd"/>
      <w:r w:rsidRPr="009849B8">
        <w:rPr>
          <w:rFonts w:eastAsia="Museo Sans 100" w:cs="Museo Sans 100"/>
        </w:rPr>
        <w:t xml:space="preserve"> </w:t>
      </w:r>
      <w:proofErr w:type="spellStart"/>
      <w:r w:rsidRPr="009849B8">
        <w:rPr>
          <w:rFonts w:eastAsia="Museo Sans 100" w:cs="Museo Sans 100"/>
        </w:rPr>
        <w:t>Directory</w:t>
      </w:r>
      <w:proofErr w:type="spellEnd"/>
      <w:r w:rsidRPr="009849B8">
        <w:rPr>
          <w:rFonts w:eastAsia="Museo Sans 100" w:cs="Museo Sans 100"/>
        </w:rPr>
        <w:t xml:space="preserve">, y aprobados por FM en el FM </w:t>
      </w:r>
      <w:proofErr w:type="spellStart"/>
      <w:r w:rsidRPr="009849B8">
        <w:rPr>
          <w:rFonts w:eastAsia="Museo Sans 100" w:cs="Museo Sans 100"/>
        </w:rPr>
        <w:t>Approval</w:t>
      </w:r>
      <w:proofErr w:type="spellEnd"/>
      <w:r w:rsidRPr="009849B8">
        <w:rPr>
          <w:rFonts w:eastAsia="Museo Sans 100" w:cs="Museo Sans 100"/>
        </w:rPr>
        <w:t xml:space="preserve"> Guide </w:t>
      </w:r>
      <w:proofErr w:type="spellStart"/>
      <w:r w:rsidRPr="009849B8">
        <w:rPr>
          <w:rFonts w:eastAsia="Museo Sans 100" w:cs="Museo Sans 100"/>
        </w:rPr>
        <w:t>Fire</w:t>
      </w:r>
      <w:proofErr w:type="spellEnd"/>
      <w:r w:rsidRPr="009849B8">
        <w:rPr>
          <w:rFonts w:eastAsia="Museo Sans 100" w:cs="Museo Sans 100"/>
        </w:rPr>
        <w:t xml:space="preserve"> </w:t>
      </w:r>
      <w:proofErr w:type="spellStart"/>
      <w:r w:rsidRPr="009849B8">
        <w:rPr>
          <w:rFonts w:eastAsia="Museo Sans 100" w:cs="Museo Sans 100"/>
        </w:rPr>
        <w:t>Protection</w:t>
      </w:r>
      <w:proofErr w:type="spellEnd"/>
      <w:r w:rsidRPr="009849B8">
        <w:rPr>
          <w:rFonts w:eastAsia="Museo Sans 100" w:cs="Museo Sans 100"/>
        </w:rPr>
        <w:t>. Los materiales serán de calidad estándar aprobada y cumplirán con los requisitos del NFPA 14.</w:t>
      </w:r>
    </w:p>
    <w:p w14:paraId="2E1A6576" w14:textId="2A368799" w:rsidR="00741C77" w:rsidRPr="009849B8" w:rsidRDefault="00741C77" w:rsidP="00741C77">
      <w:pPr>
        <w:rPr>
          <w:rFonts w:ascii="Baloo" w:eastAsia="Baloo" w:hAnsi="Baloo" w:cs="Baloo"/>
        </w:rPr>
      </w:pPr>
      <w:r w:rsidRPr="009849B8">
        <w:rPr>
          <w:rFonts w:ascii="Baloo" w:eastAsia="Baloo" w:hAnsi="Baloo" w:cs="Baloo"/>
        </w:rPr>
        <w:t>TUBERÍAS.</w:t>
      </w:r>
    </w:p>
    <w:p w14:paraId="45B3392F" w14:textId="77777777" w:rsidR="00741C77" w:rsidRPr="009849B8" w:rsidRDefault="00741C77" w:rsidP="00741C77">
      <w:pPr>
        <w:rPr>
          <w:rFonts w:ascii="Baloo" w:eastAsia="Baloo" w:hAnsi="Baloo" w:cs="Baloo"/>
        </w:rPr>
      </w:pPr>
      <w:r w:rsidRPr="009849B8">
        <w:rPr>
          <w:rFonts w:ascii="Baloo" w:eastAsia="Baloo" w:hAnsi="Baloo" w:cs="Baloo"/>
        </w:rPr>
        <w:t>Tuberías de C900 PVC.</w:t>
      </w:r>
    </w:p>
    <w:p w14:paraId="07A58756" w14:textId="77777777" w:rsidR="00741C77" w:rsidRPr="009849B8" w:rsidRDefault="00741C77" w:rsidP="00741C77">
      <w:pPr>
        <w:rPr>
          <w:rFonts w:eastAsia="Museo Sans 100" w:cs="Museo Sans 100"/>
        </w:rPr>
      </w:pPr>
      <w:r w:rsidRPr="009849B8">
        <w:rPr>
          <w:rFonts w:eastAsia="Museo Sans 100" w:cs="Museo Sans 100"/>
        </w:rPr>
        <w:t xml:space="preserve">Las tuberías de cloruro de polivinilo </w:t>
      </w:r>
      <w:proofErr w:type="spellStart"/>
      <w:r w:rsidRPr="009849B8">
        <w:rPr>
          <w:rFonts w:eastAsia="Museo Sans 100" w:cs="Museo Sans 100"/>
        </w:rPr>
        <w:t>clorinado</w:t>
      </w:r>
      <w:proofErr w:type="spellEnd"/>
      <w:r w:rsidRPr="009849B8">
        <w:rPr>
          <w:rFonts w:eastAsia="Museo Sans 100" w:cs="Museo Sans 100"/>
        </w:rPr>
        <w:t xml:space="preserve"> (CPVC) sólo podrán usarse en las áreas donde la tubería va enterrada. La tubería de CPVC deberá cumplir o exceder los requerimientos de ASTM F442 para la clasificación dimensional SDR 18 </w:t>
      </w:r>
      <w:proofErr w:type="spellStart"/>
      <w:r w:rsidRPr="009849B8">
        <w:rPr>
          <w:rFonts w:eastAsia="Museo Sans 100" w:cs="Museo Sans 100"/>
        </w:rPr>
        <w:t>Class</w:t>
      </w:r>
      <w:proofErr w:type="spellEnd"/>
      <w:r w:rsidRPr="009849B8">
        <w:rPr>
          <w:rFonts w:eastAsia="Museo Sans 100" w:cs="Museo Sans 100"/>
        </w:rPr>
        <w:t xml:space="preserve"> 150. La tubería será aprobada por FM y listada en UL </w:t>
      </w:r>
      <w:proofErr w:type="spellStart"/>
      <w:r w:rsidRPr="009849B8">
        <w:rPr>
          <w:rFonts w:eastAsia="Museo Sans 100" w:cs="Museo Sans 100"/>
        </w:rPr>
        <w:t>Fire</w:t>
      </w:r>
      <w:proofErr w:type="spellEnd"/>
      <w:r w:rsidRPr="009849B8">
        <w:rPr>
          <w:rFonts w:eastAsia="Museo Sans 100" w:cs="Museo Sans 100"/>
        </w:rPr>
        <w:t xml:space="preserve"> </w:t>
      </w:r>
      <w:proofErr w:type="spellStart"/>
      <w:r w:rsidRPr="009849B8">
        <w:rPr>
          <w:rFonts w:eastAsia="Museo Sans 100" w:cs="Museo Sans 100"/>
        </w:rPr>
        <w:t>Protection</w:t>
      </w:r>
      <w:proofErr w:type="spellEnd"/>
      <w:r w:rsidRPr="009849B8">
        <w:rPr>
          <w:rFonts w:eastAsia="Museo Sans 100" w:cs="Museo Sans 100"/>
        </w:rPr>
        <w:t xml:space="preserve"> </w:t>
      </w:r>
      <w:proofErr w:type="spellStart"/>
      <w:r w:rsidRPr="009849B8">
        <w:rPr>
          <w:rFonts w:eastAsia="Museo Sans 100" w:cs="Museo Sans 100"/>
        </w:rPr>
        <w:t>Equipment</w:t>
      </w:r>
      <w:proofErr w:type="spellEnd"/>
      <w:r w:rsidRPr="009849B8">
        <w:rPr>
          <w:rFonts w:eastAsia="Museo Sans 100" w:cs="Museo Sans 100"/>
        </w:rPr>
        <w:t xml:space="preserve"> </w:t>
      </w:r>
      <w:proofErr w:type="spellStart"/>
      <w:r w:rsidRPr="009849B8">
        <w:rPr>
          <w:rFonts w:eastAsia="Museo Sans 100" w:cs="Museo Sans 100"/>
        </w:rPr>
        <w:t>Directory</w:t>
      </w:r>
      <w:proofErr w:type="spellEnd"/>
      <w:r w:rsidRPr="009849B8">
        <w:rPr>
          <w:rFonts w:eastAsia="Museo Sans 100" w:cs="Museo Sans 100"/>
        </w:rPr>
        <w:t xml:space="preserve"> para uso en sistemas húmedos de gabinetes contra incendio, Categorías VIWT y HFYH, y llevará impreso el logo de UL.</w:t>
      </w:r>
    </w:p>
    <w:p w14:paraId="2EFF0247" w14:textId="1EFEC90B" w:rsidR="008475A6" w:rsidRPr="009849B8" w:rsidRDefault="00741C77" w:rsidP="00741C77">
      <w:pPr>
        <w:rPr>
          <w:rFonts w:eastAsia="Museo Sans 100" w:cs="Museo Sans 100"/>
        </w:rPr>
      </w:pPr>
      <w:r w:rsidRPr="009849B8">
        <w:rPr>
          <w:rFonts w:eastAsia="Museo Sans 100" w:cs="Museo Sans 100"/>
        </w:rPr>
        <w:t>El suministro e instalación debe atender lo descrito en la norma NFPA 24 para tuberías enterradas, AWWA C-900, RD 18, C-150 psi, listado por UL y aprobado por FM.</w:t>
      </w:r>
    </w:p>
    <w:p w14:paraId="017403BC" w14:textId="77777777" w:rsidR="009B5A04" w:rsidRPr="009849B8" w:rsidRDefault="009B5A04" w:rsidP="00741C77">
      <w:pPr>
        <w:rPr>
          <w:rFonts w:ascii="Baloo" w:eastAsia="Museo Sans 100" w:hAnsi="Baloo" w:cs="Baloo"/>
        </w:rPr>
      </w:pPr>
    </w:p>
    <w:p w14:paraId="10066BA4" w14:textId="77777777" w:rsidR="009B5A04" w:rsidRPr="009849B8" w:rsidRDefault="009B5A04" w:rsidP="00741C77">
      <w:pPr>
        <w:rPr>
          <w:rFonts w:ascii="Baloo" w:eastAsia="Museo Sans 100" w:hAnsi="Baloo" w:cs="Baloo"/>
        </w:rPr>
      </w:pPr>
    </w:p>
    <w:p w14:paraId="2CDB92B8" w14:textId="5ABFED7B" w:rsidR="00741C77" w:rsidRPr="009849B8" w:rsidRDefault="00741C77" w:rsidP="00741C77">
      <w:pPr>
        <w:rPr>
          <w:rFonts w:ascii="Baloo" w:eastAsia="Museo Sans 100" w:hAnsi="Baloo" w:cs="Baloo"/>
        </w:rPr>
      </w:pPr>
      <w:r w:rsidRPr="009849B8">
        <w:rPr>
          <w:rFonts w:ascii="Baloo" w:eastAsia="Museo Sans 100" w:hAnsi="Baloo" w:cs="Baloo"/>
        </w:rPr>
        <w:t>Tuberías Aéreas</w:t>
      </w:r>
    </w:p>
    <w:p w14:paraId="7E985AF5" w14:textId="77777777" w:rsidR="00741C77" w:rsidRPr="009849B8" w:rsidRDefault="00741C77" w:rsidP="00741C77">
      <w:pPr>
        <w:rPr>
          <w:rFonts w:eastAsia="Museo Sans 100" w:cs="Museo Sans 100"/>
        </w:rPr>
      </w:pPr>
      <w:r w:rsidRPr="009849B8">
        <w:rPr>
          <w:rFonts w:eastAsia="Museo Sans 100" w:cs="Museo Sans 100"/>
        </w:rPr>
        <w:t xml:space="preserve">Las tuberías serán de acero negro, sin costuras, de acuerdo con la norma ASTM A795 o A53. Para tuberías con juntas soldadas, roscadas o ranuradas el espesor mínimo nominal de la tubería será calibre 40. Grado B, revestido con Zinc por inmersión en caliente (ANSI/ASTM A53), según especifica la Tabla 4.2.1 de la NFPA 14, sección 4.2.6.1. Las uniones ranuradas de tubos y accesorios se harán con acople tipo </w:t>
      </w:r>
      <w:proofErr w:type="spellStart"/>
      <w:r w:rsidRPr="009849B8">
        <w:rPr>
          <w:rFonts w:eastAsia="Museo Sans 100" w:cs="Museo Sans 100"/>
        </w:rPr>
        <w:t>Fire</w:t>
      </w:r>
      <w:proofErr w:type="spellEnd"/>
      <w:r w:rsidRPr="009849B8">
        <w:rPr>
          <w:rFonts w:eastAsia="Museo Sans 100" w:cs="Museo Sans 100"/>
        </w:rPr>
        <w:t xml:space="preserve"> </w:t>
      </w:r>
      <w:proofErr w:type="spellStart"/>
      <w:r w:rsidRPr="009849B8">
        <w:rPr>
          <w:rFonts w:eastAsia="Museo Sans 100" w:cs="Museo Sans 100"/>
        </w:rPr>
        <w:t>Lock</w:t>
      </w:r>
      <w:proofErr w:type="spellEnd"/>
      <w:r w:rsidRPr="009849B8">
        <w:rPr>
          <w:rFonts w:eastAsia="Museo Sans 100" w:cs="Museo Sans 100"/>
        </w:rPr>
        <w:t>.</w:t>
      </w:r>
    </w:p>
    <w:p w14:paraId="35E65919" w14:textId="77777777" w:rsidR="00741C77" w:rsidRPr="009849B8" w:rsidRDefault="00741C77" w:rsidP="00741C77">
      <w:pPr>
        <w:rPr>
          <w:rFonts w:eastAsia="Museo Sans 100" w:cs="Museo Sans 100"/>
        </w:rPr>
      </w:pPr>
      <w:r w:rsidRPr="009849B8">
        <w:rPr>
          <w:rFonts w:eastAsia="Museo Sans 100" w:cs="Museo Sans 100"/>
        </w:rPr>
        <w:lastRenderedPageBreak/>
        <w:t>Protección a la Tubería Metálica.</w:t>
      </w:r>
    </w:p>
    <w:p w14:paraId="60F4E3BB" w14:textId="77777777" w:rsidR="00741C77" w:rsidRPr="009849B8" w:rsidRDefault="00741C77" w:rsidP="00741C77">
      <w:pPr>
        <w:rPr>
          <w:rFonts w:eastAsia="Museo Sans 100" w:cs="Museo Sans 100"/>
        </w:rPr>
      </w:pPr>
      <w:r w:rsidRPr="009849B8">
        <w:rPr>
          <w:rFonts w:eastAsia="Museo Sans 100" w:cs="Museo Sans 100"/>
        </w:rPr>
        <w:t>La protección a la tubería metálica se efectuará de la siguiente manera:</w:t>
      </w:r>
    </w:p>
    <w:p w14:paraId="2DD159FF" w14:textId="77777777" w:rsidR="00741C77" w:rsidRPr="009849B8" w:rsidRDefault="00741C77" w:rsidP="00741C77">
      <w:pPr>
        <w:rPr>
          <w:rFonts w:eastAsia="Museo Sans 100" w:cs="Museo Sans 100"/>
        </w:rPr>
      </w:pPr>
      <w:r w:rsidRPr="009849B8">
        <w:rPr>
          <w:rFonts w:eastAsia="Museo Sans 100" w:cs="Museo Sans 100"/>
        </w:rPr>
        <w:t>Tubería no enterrada área que alimentan a los Gabinetes:</w:t>
      </w:r>
    </w:p>
    <w:p w14:paraId="5376560A" w14:textId="77777777" w:rsidR="00741C77" w:rsidRPr="009849B8" w:rsidRDefault="00741C77" w:rsidP="00741C77">
      <w:pPr>
        <w:rPr>
          <w:rFonts w:eastAsia="Museo Sans 100" w:cs="Museo Sans 100"/>
        </w:rPr>
      </w:pPr>
      <w:r w:rsidRPr="009849B8">
        <w:rPr>
          <w:rFonts w:eastAsia="Museo Sans 100" w:cs="Museo Sans 100"/>
        </w:rPr>
        <w:t>La tubería no enterrada será protegida con una mano de pintura de poliuretano alifático color rojo señal (</w:t>
      </w:r>
      <w:proofErr w:type="spellStart"/>
      <w:r w:rsidRPr="009849B8">
        <w:rPr>
          <w:rFonts w:eastAsia="Museo Sans 100" w:cs="Museo Sans 100"/>
        </w:rPr>
        <w:t>ral</w:t>
      </w:r>
      <w:proofErr w:type="spellEnd"/>
      <w:r w:rsidRPr="009849B8">
        <w:rPr>
          <w:rFonts w:eastAsia="Museo Sans 100" w:cs="Museo Sans 100"/>
        </w:rPr>
        <w:t xml:space="preserve"> 3001) No 344 o similar aprobado. Antes de aplicar la pintura protectora, se aplicará como primario una mano de </w:t>
      </w:r>
      <w:proofErr w:type="spellStart"/>
      <w:r w:rsidRPr="009849B8">
        <w:rPr>
          <w:rFonts w:eastAsia="Museo Sans 100" w:cs="Museo Sans 100"/>
        </w:rPr>
        <w:t>Corrostop</w:t>
      </w:r>
      <w:proofErr w:type="spellEnd"/>
      <w:r w:rsidRPr="009849B8">
        <w:rPr>
          <w:rFonts w:eastAsia="Museo Sans 100" w:cs="Museo Sans 100"/>
        </w:rPr>
        <w:t xml:space="preserve"> </w:t>
      </w:r>
      <w:proofErr w:type="spellStart"/>
      <w:r w:rsidRPr="009849B8">
        <w:rPr>
          <w:rFonts w:eastAsia="Museo Sans 100" w:cs="Museo Sans 100"/>
        </w:rPr>
        <w:t>Chromato</w:t>
      </w:r>
      <w:proofErr w:type="spellEnd"/>
      <w:r w:rsidRPr="009849B8">
        <w:rPr>
          <w:rFonts w:eastAsia="Museo Sans 100" w:cs="Museo Sans 100"/>
        </w:rPr>
        <w:t xml:space="preserve"> de Zinc 9000-170. Ambos tipos de pintura deberán ser aplicadas siguiendo en todo momento las instrucciones del fabricante. Se aplicarán dos manos de pintura anticorrosiva.</w:t>
      </w:r>
    </w:p>
    <w:p w14:paraId="7DCFA5A1" w14:textId="77777777" w:rsidR="00741C77" w:rsidRPr="009849B8" w:rsidRDefault="00741C77" w:rsidP="00741C77">
      <w:pPr>
        <w:rPr>
          <w:rFonts w:eastAsia="Museo Sans 100" w:cs="Museo Sans 100"/>
        </w:rPr>
      </w:pPr>
      <w:r w:rsidRPr="009849B8">
        <w:rPr>
          <w:rFonts w:eastAsia="Museo Sans 100" w:cs="Museo Sans 100"/>
        </w:rPr>
        <w:t xml:space="preserve">La señalización de la dirección del flujo se efectuará pintando una flecha de 30 </w:t>
      </w:r>
      <w:proofErr w:type="spellStart"/>
      <w:r w:rsidRPr="009849B8">
        <w:rPr>
          <w:rFonts w:eastAsia="Museo Sans 100" w:cs="Museo Sans 100"/>
        </w:rPr>
        <w:t>cms</w:t>
      </w:r>
      <w:proofErr w:type="spellEnd"/>
      <w:r w:rsidRPr="009849B8">
        <w:rPr>
          <w:rFonts w:eastAsia="Museo Sans 100" w:cs="Museo Sans 100"/>
        </w:rPr>
        <w:t xml:space="preserve"> de largo por 7 </w:t>
      </w:r>
      <w:proofErr w:type="spellStart"/>
      <w:r w:rsidRPr="009849B8">
        <w:rPr>
          <w:rFonts w:eastAsia="Museo Sans 100" w:cs="Museo Sans 100"/>
        </w:rPr>
        <w:t>cms</w:t>
      </w:r>
      <w:proofErr w:type="spellEnd"/>
      <w:r w:rsidRPr="009849B8">
        <w:rPr>
          <w:rFonts w:eastAsia="Museo Sans 100" w:cs="Museo Sans 100"/>
        </w:rPr>
        <w:t xml:space="preserve"> de ancho con pintura </w:t>
      </w:r>
      <w:proofErr w:type="spellStart"/>
      <w:r w:rsidRPr="009849B8">
        <w:rPr>
          <w:rFonts w:eastAsia="Museo Sans 100" w:cs="Museo Sans 100"/>
        </w:rPr>
        <w:t>fastdry</w:t>
      </w:r>
      <w:proofErr w:type="spellEnd"/>
      <w:r w:rsidRPr="009849B8">
        <w:rPr>
          <w:rFonts w:eastAsia="Museo Sans 100" w:cs="Museo Sans 100"/>
        </w:rPr>
        <w:t xml:space="preserve"> color blanco cada 6.00 m de tubo y en cada cambio de dirección.</w:t>
      </w:r>
    </w:p>
    <w:p w14:paraId="22121630" w14:textId="77777777" w:rsidR="00741C77" w:rsidRPr="009849B8" w:rsidRDefault="00741C77" w:rsidP="00741C77">
      <w:pPr>
        <w:rPr>
          <w:rFonts w:ascii="Baloo" w:eastAsia="Baloo" w:hAnsi="Baloo" w:cs="Baloo"/>
        </w:rPr>
      </w:pPr>
      <w:r w:rsidRPr="009849B8">
        <w:rPr>
          <w:rFonts w:ascii="Baloo" w:eastAsia="Baloo" w:hAnsi="Baloo" w:cs="Baloo"/>
        </w:rPr>
        <w:t xml:space="preserve">Forma de pago </w:t>
      </w:r>
    </w:p>
    <w:p w14:paraId="2AE9FD4A" w14:textId="77777777" w:rsidR="00741C77" w:rsidRPr="009849B8" w:rsidRDefault="00741C77" w:rsidP="00741C77">
      <w:pPr>
        <w:rPr>
          <w:rFonts w:eastAsia="Museo Sans 100" w:cs="Museo Sans 100"/>
        </w:rPr>
      </w:pPr>
      <w:r w:rsidRPr="009849B8">
        <w:rPr>
          <w:rFonts w:eastAsia="Museo Sans 100" w:cs="Museo Sans 100"/>
        </w:rPr>
        <w:t>El ítem del suministro y de la colocación de tubería del sistema de protección contra incendio incluye el suministro, la instalación y prueba de la tubería y accesorios. Se medirá y pagará por metro.</w:t>
      </w:r>
    </w:p>
    <w:p w14:paraId="6DA6CF28" w14:textId="77777777" w:rsidR="00741C77" w:rsidRPr="009849B8" w:rsidRDefault="00741C77" w:rsidP="00741C77">
      <w:pPr>
        <w:rPr>
          <w:rFonts w:eastAsia="Museo Sans 100" w:cs="Museo Sans 100"/>
        </w:rPr>
      </w:pPr>
      <w:r w:rsidRPr="009849B8">
        <w:rPr>
          <w:rFonts w:eastAsia="Museo Sans 100" w:cs="Museo Sans 100"/>
        </w:rPr>
        <w:t>En los precios unitarios se debe incluir todo el material necesario para ejecutar las uniones en cantidad necesaria para ejecutar la instalación, así como el equipo y mano de obra para transporte local, manejo, almacenaje, instalación, reparaciones eventuales con sus respectivas piezas de reparación y en general, toda suma, concepto o gasto en que incurra el Contratista para efectuar la instalación completa de acuerdo a los planos, instrucciones del Ingeniero, normas y especificaciones. No se harán pagos adicionales por sobrantes, desperdicios o reposición de tubería defectuosa o por el uso de accesorios para reparación.</w:t>
      </w:r>
    </w:p>
    <w:p w14:paraId="1D508E2B" w14:textId="77777777" w:rsidR="00741C77" w:rsidRPr="009849B8" w:rsidRDefault="00741C77" w:rsidP="00741C77">
      <w:pPr>
        <w:rPr>
          <w:rFonts w:ascii="Baloo" w:eastAsia="Baloo" w:hAnsi="Baloo" w:cs="Baloo"/>
        </w:rPr>
      </w:pPr>
      <w:r w:rsidRPr="009849B8">
        <w:rPr>
          <w:rFonts w:ascii="Baloo" w:eastAsia="Baloo" w:hAnsi="Baloo" w:cs="Baloo"/>
        </w:rPr>
        <w:t>ACCESORIOS DE TUBERÍAS.</w:t>
      </w:r>
    </w:p>
    <w:p w14:paraId="366AC42A" w14:textId="77777777" w:rsidR="00741C77" w:rsidRPr="009849B8" w:rsidRDefault="00741C77" w:rsidP="00741C77">
      <w:pPr>
        <w:rPr>
          <w:rFonts w:eastAsia="Museo Sans 100" w:cs="Museo Sans 100"/>
        </w:rPr>
      </w:pPr>
      <w:r w:rsidRPr="009849B8">
        <w:rPr>
          <w:rFonts w:eastAsia="Museo Sans 100" w:cs="Museo Sans 100"/>
        </w:rPr>
        <w:t>Unión de Tuberías</w:t>
      </w:r>
    </w:p>
    <w:p w14:paraId="38F4501B" w14:textId="77777777" w:rsidR="00741C77" w:rsidRPr="009849B8" w:rsidRDefault="00741C77" w:rsidP="00741C77">
      <w:pPr>
        <w:rPr>
          <w:rFonts w:eastAsia="Museo Sans 100" w:cs="Museo Sans 100"/>
        </w:rPr>
      </w:pPr>
      <w:r w:rsidRPr="009849B8">
        <w:rPr>
          <w:rFonts w:eastAsia="Museo Sans 100" w:cs="Museo Sans 100"/>
        </w:rPr>
        <w:t>Tubería soterrada Espiga Campana, Aérea mayor de 2” ranurada, Aérea menor de 2” roscada.</w:t>
      </w:r>
    </w:p>
    <w:p w14:paraId="0FB1F547" w14:textId="77777777" w:rsidR="00741C77" w:rsidRPr="009849B8" w:rsidRDefault="00741C77" w:rsidP="00741C77">
      <w:pPr>
        <w:rPr>
          <w:rFonts w:eastAsia="Museo Sans 100" w:cs="Museo Sans 100"/>
        </w:rPr>
      </w:pPr>
      <w:r w:rsidRPr="009849B8">
        <w:rPr>
          <w:rFonts w:eastAsia="Museo Sans 100" w:cs="Museo Sans 100"/>
        </w:rPr>
        <w:t xml:space="preserve">Accesorios para Juntas Ranuradas </w:t>
      </w:r>
    </w:p>
    <w:p w14:paraId="391B53A0" w14:textId="77777777" w:rsidR="00741C77" w:rsidRPr="009849B8" w:rsidRDefault="00741C77" w:rsidP="00741C77">
      <w:pPr>
        <w:rPr>
          <w:rFonts w:eastAsia="Museo Sans 100" w:cs="Museo Sans 100"/>
        </w:rPr>
      </w:pPr>
      <w:r w:rsidRPr="009849B8">
        <w:rPr>
          <w:rFonts w:eastAsia="Museo Sans 100" w:cs="Museo Sans 100"/>
        </w:rPr>
        <w:t xml:space="preserve">Los accesorios para juntas ranuradas se unirán a las tuberías por medio de acoples rígidos con sellos de caucho etileno propileno (EPDM) que llenen completamente la cavidad entre la tubería y el accesorio. Los accesorios serán listados por UL y aprobados por FM para uso en sistemas de protección contra incendio. Los accesorios y acoples tendrán una calificación de presión nominal no menor de 12 </w:t>
      </w:r>
      <w:proofErr w:type="spellStart"/>
      <w:r w:rsidRPr="009849B8">
        <w:rPr>
          <w:rFonts w:eastAsia="Museo Sans 100" w:cs="Museo Sans 100"/>
        </w:rPr>
        <w:t>bars</w:t>
      </w:r>
      <w:proofErr w:type="spellEnd"/>
      <w:r w:rsidRPr="009849B8">
        <w:rPr>
          <w:rFonts w:eastAsia="Museo Sans 100" w:cs="Museo Sans 100"/>
        </w:rPr>
        <w:t xml:space="preserve"> (175 psi). Los accesorios y acoples serán de hierro dúctil de acuerdo con ASTM A536, o hierro maleable de acuerdo con ASTM A47. Los accesorios serán </w:t>
      </w:r>
      <w:proofErr w:type="spellStart"/>
      <w:r w:rsidRPr="009849B8">
        <w:rPr>
          <w:rFonts w:eastAsia="Museo Sans 100" w:cs="Museo Sans 100"/>
        </w:rPr>
        <w:t>FireLock</w:t>
      </w:r>
      <w:proofErr w:type="spellEnd"/>
      <w:r w:rsidRPr="009849B8">
        <w:rPr>
          <w:rFonts w:eastAsia="Museo Sans 100" w:cs="Museo Sans 100"/>
        </w:rPr>
        <w:t xml:space="preserve"> con acoples Estilo 005, fabricados por </w:t>
      </w:r>
      <w:proofErr w:type="spellStart"/>
      <w:r w:rsidRPr="009849B8">
        <w:rPr>
          <w:rFonts w:eastAsia="Museo Sans 100" w:cs="Museo Sans 100"/>
        </w:rPr>
        <w:t>Victaulic</w:t>
      </w:r>
      <w:proofErr w:type="spellEnd"/>
      <w:r w:rsidRPr="009849B8">
        <w:rPr>
          <w:rFonts w:eastAsia="Museo Sans 100" w:cs="Museo Sans 100"/>
        </w:rPr>
        <w:t xml:space="preserve"> Company, P. O. 4901 </w:t>
      </w:r>
      <w:proofErr w:type="spellStart"/>
      <w:r w:rsidRPr="009849B8">
        <w:rPr>
          <w:rFonts w:eastAsia="Museo Sans 100" w:cs="Museo Sans 100"/>
        </w:rPr>
        <w:t>Kesslersville</w:t>
      </w:r>
      <w:proofErr w:type="spellEnd"/>
      <w:r w:rsidRPr="009849B8">
        <w:rPr>
          <w:rFonts w:eastAsia="Museo Sans 100" w:cs="Museo Sans 100"/>
        </w:rPr>
        <w:t xml:space="preserve"> </w:t>
      </w:r>
      <w:proofErr w:type="spellStart"/>
      <w:r w:rsidRPr="009849B8">
        <w:rPr>
          <w:rFonts w:eastAsia="Museo Sans 100" w:cs="Museo Sans 100"/>
        </w:rPr>
        <w:t>Rd</w:t>
      </w:r>
      <w:proofErr w:type="spellEnd"/>
      <w:r w:rsidRPr="009849B8">
        <w:rPr>
          <w:rFonts w:eastAsia="Museo Sans 100" w:cs="Museo Sans 100"/>
        </w:rPr>
        <w:t>., Easton, PA 18040, Tel. 1-800-7425-8425, http://www.victaulic.com, o similar.</w:t>
      </w:r>
    </w:p>
    <w:p w14:paraId="6863E8C1" w14:textId="77777777" w:rsidR="00741C77" w:rsidRPr="009849B8" w:rsidRDefault="00741C77" w:rsidP="00741C77">
      <w:pPr>
        <w:rPr>
          <w:rFonts w:eastAsia="Museo Sans 100" w:cs="Museo Sans 100"/>
        </w:rPr>
      </w:pPr>
      <w:r w:rsidRPr="009849B8">
        <w:rPr>
          <w:rFonts w:eastAsia="Museo Sans 100" w:cs="Museo Sans 100"/>
        </w:rPr>
        <w:t>Accesorios para Juntas Roscadas.</w:t>
      </w:r>
    </w:p>
    <w:p w14:paraId="5BE526D4" w14:textId="77777777" w:rsidR="00741C77" w:rsidRPr="009849B8" w:rsidRDefault="00741C77" w:rsidP="00741C77">
      <w:pPr>
        <w:rPr>
          <w:rFonts w:eastAsia="Museo Sans 100" w:cs="Museo Sans 100"/>
        </w:rPr>
      </w:pPr>
      <w:r w:rsidRPr="009849B8">
        <w:rPr>
          <w:rFonts w:eastAsia="Museo Sans 100" w:cs="Museo Sans 100"/>
        </w:rPr>
        <w:t>Los accesorios para juntas roscadas serán de hierro maleable Clase 150 según ANSI/ASME B16.3. Los accesorios para el montaje de gabinetes, niples, o reductores serán roscados.</w:t>
      </w:r>
    </w:p>
    <w:p w14:paraId="010F7061" w14:textId="77777777" w:rsidR="00741C77" w:rsidRPr="009849B8" w:rsidRDefault="00741C77" w:rsidP="00741C77">
      <w:pPr>
        <w:rPr>
          <w:rFonts w:eastAsia="Museo Sans 100" w:cs="Museo Sans 100"/>
        </w:rPr>
      </w:pPr>
      <w:r w:rsidRPr="009849B8">
        <w:rPr>
          <w:rFonts w:eastAsia="Museo Sans 100" w:cs="Museo Sans 100"/>
        </w:rPr>
        <w:t>Todas las roscas deberán cumplir con la norma ANSI/ASME B1.20.1.</w:t>
      </w:r>
    </w:p>
    <w:p w14:paraId="4856F927" w14:textId="77777777" w:rsidR="00741C77" w:rsidRPr="009849B8" w:rsidRDefault="00741C77" w:rsidP="00741C77">
      <w:pPr>
        <w:rPr>
          <w:rFonts w:ascii="Baloo" w:eastAsia="Baloo" w:hAnsi="Baloo" w:cs="Baloo"/>
        </w:rPr>
      </w:pPr>
      <w:r w:rsidRPr="009849B8">
        <w:rPr>
          <w:rFonts w:ascii="Baloo" w:eastAsia="Baloo" w:hAnsi="Baloo" w:cs="Baloo"/>
        </w:rPr>
        <w:t>Accesorios para Juntas Soldadas.</w:t>
      </w:r>
    </w:p>
    <w:p w14:paraId="4BA124AF" w14:textId="77777777" w:rsidR="00741C77" w:rsidRPr="009849B8" w:rsidRDefault="00741C77" w:rsidP="00741C77">
      <w:pPr>
        <w:rPr>
          <w:rFonts w:eastAsia="Museo Sans 100" w:cs="Museo Sans 100"/>
        </w:rPr>
      </w:pPr>
      <w:r w:rsidRPr="009849B8">
        <w:rPr>
          <w:rFonts w:eastAsia="Museo Sans 100" w:cs="Museo Sans 100"/>
        </w:rPr>
        <w:t>Los accesorios para juntas soldadas serán de acero negro, calibre 40, según ASTM A 234 y de acuerdo con ASME B16.9.</w:t>
      </w:r>
    </w:p>
    <w:p w14:paraId="000938E0" w14:textId="77777777" w:rsidR="00741C77" w:rsidRPr="009849B8" w:rsidRDefault="00741C77" w:rsidP="00741C77">
      <w:pPr>
        <w:rPr>
          <w:rFonts w:eastAsia="Museo Sans 100" w:cs="Museo Sans 100"/>
        </w:rPr>
      </w:pPr>
      <w:r w:rsidRPr="009849B8">
        <w:rPr>
          <w:rFonts w:eastAsia="Museo Sans 100" w:cs="Museo Sans 100"/>
        </w:rPr>
        <w:lastRenderedPageBreak/>
        <w:t>Juntas con Bridas</w:t>
      </w:r>
    </w:p>
    <w:p w14:paraId="7CD7A10B" w14:textId="77777777" w:rsidR="00741C77" w:rsidRPr="009849B8" w:rsidRDefault="00741C77" w:rsidP="00741C77">
      <w:pPr>
        <w:rPr>
          <w:rFonts w:eastAsia="Museo Sans 100" w:cs="Museo Sans 100"/>
        </w:rPr>
      </w:pPr>
      <w:r w:rsidRPr="009849B8">
        <w:rPr>
          <w:rFonts w:eastAsia="Museo Sans 100" w:cs="Museo Sans 100"/>
        </w:rPr>
        <w:t xml:space="preserve">Las bridas serán de acuerdo con ANSI/ASME B16.1, con empaques de material comprimido libre de asbesto de acuerdo con ANSI/ASME B16.21, de 1/16 pulgada de espesor, con caras planas o cara de anillo plano auto </w:t>
      </w:r>
      <w:proofErr w:type="spellStart"/>
      <w:r w:rsidRPr="009849B8">
        <w:rPr>
          <w:rFonts w:eastAsia="Museo Sans 100" w:cs="Museo Sans 100"/>
        </w:rPr>
        <w:t>centrable</w:t>
      </w:r>
      <w:proofErr w:type="spellEnd"/>
      <w:r w:rsidRPr="009849B8">
        <w:rPr>
          <w:rFonts w:eastAsia="Museo Sans 100" w:cs="Museo Sans 100"/>
        </w:rPr>
        <w:t>.</w:t>
      </w:r>
    </w:p>
    <w:p w14:paraId="774A21A0" w14:textId="77777777" w:rsidR="00741C77" w:rsidRPr="009849B8" w:rsidRDefault="00741C77" w:rsidP="00741C77">
      <w:pPr>
        <w:rPr>
          <w:rFonts w:ascii="Baloo" w:eastAsia="Baloo" w:hAnsi="Baloo" w:cs="Baloo"/>
        </w:rPr>
      </w:pPr>
      <w:r w:rsidRPr="009849B8">
        <w:rPr>
          <w:rFonts w:ascii="Baloo" w:eastAsia="Baloo" w:hAnsi="Baloo" w:cs="Baloo"/>
        </w:rPr>
        <w:t>Accesorios para Tuberías C900PVC</w:t>
      </w:r>
    </w:p>
    <w:p w14:paraId="71F8DDB3" w14:textId="77777777" w:rsidR="00741C77" w:rsidRPr="009849B8" w:rsidRDefault="00741C77" w:rsidP="00741C77">
      <w:pPr>
        <w:rPr>
          <w:rFonts w:eastAsia="Museo Sans 100" w:cs="Museo Sans 100"/>
        </w:rPr>
      </w:pPr>
      <w:r w:rsidRPr="009849B8">
        <w:rPr>
          <w:rFonts w:eastAsia="Museo Sans 100" w:cs="Museo Sans 100"/>
        </w:rPr>
        <w:t xml:space="preserve">Los accesorios para tuberías de C900PVC serán tipo casquillo, calibre 80 y deberán cumplir o exceder los requerimientos de ASTM F438. El cemento solvente para las juntas con casquillo deberá cumplir o exceder los requerimientos de ASTM F493. Los accesorios serán listados en UL </w:t>
      </w:r>
      <w:proofErr w:type="spellStart"/>
      <w:r w:rsidRPr="009849B8">
        <w:rPr>
          <w:rFonts w:eastAsia="Museo Sans 100" w:cs="Museo Sans 100"/>
        </w:rPr>
        <w:t>Fire</w:t>
      </w:r>
      <w:proofErr w:type="spellEnd"/>
      <w:r w:rsidRPr="009849B8">
        <w:rPr>
          <w:rFonts w:eastAsia="Museo Sans 100" w:cs="Museo Sans 100"/>
        </w:rPr>
        <w:t xml:space="preserve"> </w:t>
      </w:r>
      <w:proofErr w:type="spellStart"/>
      <w:r w:rsidRPr="009849B8">
        <w:rPr>
          <w:rFonts w:eastAsia="Museo Sans 100" w:cs="Museo Sans 100"/>
        </w:rPr>
        <w:t>Protection</w:t>
      </w:r>
      <w:proofErr w:type="spellEnd"/>
      <w:r w:rsidRPr="009849B8">
        <w:rPr>
          <w:rFonts w:eastAsia="Museo Sans 100" w:cs="Museo Sans 100"/>
        </w:rPr>
        <w:t xml:space="preserve"> </w:t>
      </w:r>
      <w:proofErr w:type="spellStart"/>
      <w:r w:rsidRPr="009849B8">
        <w:rPr>
          <w:rFonts w:eastAsia="Museo Sans 100" w:cs="Museo Sans 100"/>
        </w:rPr>
        <w:t>Equipment</w:t>
      </w:r>
      <w:proofErr w:type="spellEnd"/>
      <w:r w:rsidRPr="009849B8">
        <w:rPr>
          <w:rFonts w:eastAsia="Museo Sans 100" w:cs="Museo Sans 100"/>
        </w:rPr>
        <w:t xml:space="preserve"> </w:t>
      </w:r>
      <w:proofErr w:type="spellStart"/>
      <w:r w:rsidRPr="009849B8">
        <w:rPr>
          <w:rFonts w:eastAsia="Museo Sans 100" w:cs="Museo Sans 100"/>
        </w:rPr>
        <w:t>Directory</w:t>
      </w:r>
      <w:proofErr w:type="spellEnd"/>
      <w:r w:rsidRPr="009849B8">
        <w:rPr>
          <w:rFonts w:eastAsia="Museo Sans 100" w:cs="Museo Sans 100"/>
        </w:rPr>
        <w:t xml:space="preserve"> para uso en sistemas húmedos de gabinetes contra incendio, Categorías VIWT y HFYH, y llevarán impreso el logo de UL.</w:t>
      </w:r>
    </w:p>
    <w:p w14:paraId="735E0F7D" w14:textId="77777777" w:rsidR="00741C77" w:rsidRPr="009849B8" w:rsidRDefault="00741C77" w:rsidP="00741C77">
      <w:pPr>
        <w:rPr>
          <w:rFonts w:eastAsia="Museo Sans 100" w:cs="Museo Sans 100"/>
        </w:rPr>
      </w:pPr>
      <w:r w:rsidRPr="009849B8">
        <w:rPr>
          <w:rFonts w:eastAsia="Museo Sans 100" w:cs="Museo Sans 100"/>
        </w:rPr>
        <w:t>Soportes</w:t>
      </w:r>
    </w:p>
    <w:p w14:paraId="7A852B2A" w14:textId="77777777" w:rsidR="00741C77" w:rsidRPr="009849B8" w:rsidRDefault="00741C77" w:rsidP="00741C77">
      <w:pPr>
        <w:rPr>
          <w:rFonts w:eastAsia="Museo Sans 100" w:cs="Museo Sans 100"/>
        </w:rPr>
      </w:pPr>
      <w:r w:rsidRPr="009849B8">
        <w:rPr>
          <w:rFonts w:eastAsia="Museo Sans 100" w:cs="Museo Sans 100"/>
        </w:rPr>
        <w:t xml:space="preserve">La tubería será soportada por medio de colgantes y abrazaderas tipo </w:t>
      </w:r>
      <w:proofErr w:type="spellStart"/>
      <w:r w:rsidRPr="009849B8">
        <w:rPr>
          <w:rFonts w:eastAsia="Museo Sans 100" w:cs="Museo Sans 100"/>
        </w:rPr>
        <w:t>Clevis</w:t>
      </w:r>
      <w:proofErr w:type="spellEnd"/>
      <w:r w:rsidRPr="009849B8">
        <w:rPr>
          <w:rFonts w:eastAsia="Museo Sans 100" w:cs="Museo Sans 100"/>
        </w:rPr>
        <w:t xml:space="preserve"> (pera), y por arrostramiento lateral, así:</w:t>
      </w:r>
    </w:p>
    <w:p w14:paraId="61D5D4BB" w14:textId="77777777" w:rsidR="00741C77" w:rsidRPr="009849B8" w:rsidRDefault="00741C77" w:rsidP="00741C77">
      <w:pPr>
        <w:rPr>
          <w:rFonts w:eastAsia="Museo Sans 100" w:cs="Museo Sans 100"/>
        </w:rPr>
      </w:pPr>
      <w:r w:rsidRPr="009849B8">
        <w:rPr>
          <w:rFonts w:eastAsia="Museo Sans 100" w:cs="Museo Sans 100"/>
        </w:rPr>
        <w:t xml:space="preserve">Escuadras para soporte de angulares 1 ¼” x ¼”, ancladas a la pared con ancla expansiva en ½”. </w:t>
      </w:r>
    </w:p>
    <w:p w14:paraId="634EE81E" w14:textId="77777777" w:rsidR="00741C77" w:rsidRPr="009849B8" w:rsidRDefault="00741C77" w:rsidP="00741C77">
      <w:pPr>
        <w:rPr>
          <w:rFonts w:eastAsia="Museo Sans 100" w:cs="Museo Sans 100"/>
        </w:rPr>
      </w:pPr>
      <w:r w:rsidRPr="009849B8">
        <w:rPr>
          <w:rFonts w:eastAsia="Museo Sans 100" w:cs="Museo Sans 100"/>
        </w:rPr>
        <w:t xml:space="preserve">Colgante y Abrazaderas. El Colgante será una varilla de rosca interna galvanizada de diámetro Ø ½”, empernada con doble tuerca y arandela a la escuadra. Abrazadera de acero inoxidable, de altura ajustable. </w:t>
      </w:r>
    </w:p>
    <w:p w14:paraId="652BAD19" w14:textId="77777777" w:rsidR="00741C77" w:rsidRPr="009849B8" w:rsidRDefault="00741C77" w:rsidP="00741C77">
      <w:pPr>
        <w:rPr>
          <w:rFonts w:eastAsia="Museo Sans 100" w:cs="Museo Sans 100"/>
        </w:rPr>
      </w:pPr>
      <w:r w:rsidRPr="009849B8">
        <w:rPr>
          <w:rFonts w:eastAsia="Museo Sans 100" w:cs="Museo Sans 100"/>
        </w:rPr>
        <w:t xml:space="preserve">Espaciamiento cada 3 metros. </w:t>
      </w:r>
    </w:p>
    <w:p w14:paraId="579C8EFE" w14:textId="77777777" w:rsidR="00741C77" w:rsidRPr="009849B8" w:rsidRDefault="00741C77" w:rsidP="00741C77">
      <w:pPr>
        <w:rPr>
          <w:rFonts w:eastAsia="Museo Sans 100" w:cs="Museo Sans 100"/>
        </w:rPr>
      </w:pPr>
      <w:r w:rsidRPr="009849B8">
        <w:rPr>
          <w:rFonts w:eastAsia="Museo Sans 100" w:cs="Museo Sans 100"/>
        </w:rPr>
        <w:t xml:space="preserve">Deberán arriostrarse contra pandeo lateral a cada 12 m, en todas las tuberías principales de alimentación y transversales, independiente del diámetro y en todos los ramales. </w:t>
      </w:r>
    </w:p>
    <w:p w14:paraId="2C268A3B" w14:textId="77777777" w:rsidR="00741C77" w:rsidRPr="009849B8" w:rsidRDefault="00741C77" w:rsidP="00741C77">
      <w:pPr>
        <w:rPr>
          <w:rFonts w:eastAsia="Museo Sans 100" w:cs="Museo Sans 100"/>
        </w:rPr>
      </w:pPr>
      <w:r w:rsidRPr="009849B8">
        <w:rPr>
          <w:rFonts w:eastAsia="Museo Sans 100" w:cs="Museo Sans 100"/>
        </w:rPr>
        <w:t xml:space="preserve">La distancia entre la última riostra y el extremo de un tubo no será superior a 6.10 m. </w:t>
      </w:r>
    </w:p>
    <w:p w14:paraId="5D91B8BF" w14:textId="77777777" w:rsidR="00741C77" w:rsidRPr="009849B8" w:rsidRDefault="00741C77" w:rsidP="00741C77">
      <w:pPr>
        <w:rPr>
          <w:rFonts w:eastAsia="Museo Sans 100" w:cs="Museo Sans 100"/>
        </w:rPr>
      </w:pPr>
      <w:r w:rsidRPr="009849B8">
        <w:rPr>
          <w:rFonts w:eastAsia="Museo Sans 100" w:cs="Museo Sans 100"/>
        </w:rPr>
        <w:t xml:space="preserve">El último tubo en el extremo de una tubería principal o transversal, deberá arriostrarse. </w:t>
      </w:r>
    </w:p>
    <w:p w14:paraId="3A6963E2" w14:textId="77777777" w:rsidR="00741C77" w:rsidRPr="009849B8" w:rsidRDefault="00741C77" w:rsidP="00741C77">
      <w:pPr>
        <w:rPr>
          <w:rFonts w:eastAsia="Museo Sans 100" w:cs="Museo Sans 100"/>
        </w:rPr>
      </w:pPr>
      <w:r w:rsidRPr="009849B8">
        <w:rPr>
          <w:rFonts w:eastAsia="Museo Sans 100" w:cs="Museo Sans 100"/>
        </w:rPr>
        <w:t xml:space="preserve">Sobre las tuberías principales, en el medio de cada tubo, si las juntas son flexibles. </w:t>
      </w:r>
    </w:p>
    <w:p w14:paraId="7829AF89" w14:textId="77777777" w:rsidR="00741C77" w:rsidRPr="009849B8" w:rsidRDefault="00741C77" w:rsidP="00741C77">
      <w:pPr>
        <w:rPr>
          <w:rFonts w:eastAsia="Museo Sans 100" w:cs="Museo Sans 100"/>
        </w:rPr>
      </w:pPr>
      <w:r w:rsidRPr="009849B8">
        <w:rPr>
          <w:rFonts w:eastAsia="Museo Sans 100" w:cs="Museo Sans 100"/>
        </w:rPr>
        <w:t xml:space="preserve">El arrostramiento puede realizarse mediante varilla roscada de Ø3/8” (para tubería de 2”) y con Ø ½” (para tubería de 4”). </w:t>
      </w:r>
    </w:p>
    <w:p w14:paraId="7240242F" w14:textId="77777777" w:rsidR="00741C77" w:rsidRPr="009849B8" w:rsidRDefault="00741C77" w:rsidP="00741C77">
      <w:pPr>
        <w:rPr>
          <w:rFonts w:eastAsia="Museo Sans 100" w:cs="Museo Sans 100"/>
        </w:rPr>
      </w:pPr>
      <w:r w:rsidRPr="009849B8">
        <w:rPr>
          <w:rFonts w:eastAsia="Museo Sans 100" w:cs="Museo Sans 100"/>
        </w:rPr>
        <w:t xml:space="preserve">El soporte vertical de tubería vertical será una abrazadera metálica de pletina de acero de 1” x 3/16”, fijada con anclas expansivas de 3/8”. </w:t>
      </w:r>
    </w:p>
    <w:p w14:paraId="21B92460" w14:textId="77777777" w:rsidR="00741C77" w:rsidRPr="009849B8" w:rsidRDefault="00741C77" w:rsidP="00741C77">
      <w:pPr>
        <w:rPr>
          <w:rFonts w:eastAsia="Museo Sans 100" w:cs="Museo Sans 100"/>
        </w:rPr>
      </w:pPr>
      <w:r w:rsidRPr="009849B8">
        <w:rPr>
          <w:rFonts w:eastAsia="Museo Sans 100" w:cs="Museo Sans 100"/>
        </w:rPr>
        <w:t>Conexión SIAMESA</w:t>
      </w:r>
    </w:p>
    <w:p w14:paraId="56B52FBF" w14:textId="77777777" w:rsidR="00741C77" w:rsidRPr="009849B8" w:rsidRDefault="00741C77" w:rsidP="00741C77">
      <w:pPr>
        <w:rPr>
          <w:rFonts w:eastAsia="Museo Sans 100" w:cs="Museo Sans 100"/>
        </w:rPr>
      </w:pPr>
      <w:r w:rsidRPr="009849B8">
        <w:rPr>
          <w:rFonts w:eastAsia="Museo Sans 100" w:cs="Museo Sans 100"/>
        </w:rPr>
        <w:t>La conexión siamesa para los bomberos será de bronce con roscas y empaques de acuerdo con NFPA 1963. La conexión estará provista de un disco basculante interno en cada puerto, purga automática, tapones, cadenas y placa de identificación con la leyenda “AUTO SPKR”. La conexión será de 6”x2-1/2”x2-1/2”, Modelo 5751-F, fabricada por Potter-</w:t>
      </w:r>
      <w:proofErr w:type="spellStart"/>
      <w:r w:rsidRPr="009849B8">
        <w:rPr>
          <w:rFonts w:eastAsia="Museo Sans 100" w:cs="Museo Sans 100"/>
        </w:rPr>
        <w:t>Roemer</w:t>
      </w:r>
      <w:proofErr w:type="spellEnd"/>
      <w:r w:rsidRPr="009849B8">
        <w:rPr>
          <w:rFonts w:eastAsia="Museo Sans 100" w:cs="Museo Sans 100"/>
        </w:rPr>
        <w:t>, 3100 S. Susan St., Santa Ana, Ca 92704, Tel. 714-430-5300, Fax. 714-545-3552,</w:t>
      </w:r>
    </w:p>
    <w:p w14:paraId="7FF5870D" w14:textId="77777777" w:rsidR="00741C77" w:rsidRPr="009849B8" w:rsidRDefault="00741C77" w:rsidP="00741C77">
      <w:pPr>
        <w:rPr>
          <w:rFonts w:eastAsia="Museo Sans 100" w:cs="Museo Sans 100"/>
        </w:rPr>
      </w:pPr>
      <w:r w:rsidRPr="009849B8">
        <w:rPr>
          <w:rFonts w:eastAsia="Museo Sans 100" w:cs="Museo Sans 100"/>
        </w:rPr>
        <w:t>http://www.potterroemer.com/firefram.htm, o similar aprobada.</w:t>
      </w:r>
    </w:p>
    <w:p w14:paraId="094B07AB" w14:textId="410CE5E5" w:rsidR="00741C77" w:rsidRPr="009849B8" w:rsidRDefault="00741C77" w:rsidP="00741C77">
      <w:pPr>
        <w:rPr>
          <w:rFonts w:ascii="Baloo" w:eastAsia="Baloo" w:hAnsi="Baloo" w:cs="Baloo"/>
        </w:rPr>
      </w:pPr>
      <w:r w:rsidRPr="009849B8">
        <w:rPr>
          <w:rFonts w:ascii="Baloo" w:eastAsia="Baloo" w:hAnsi="Baloo" w:cs="Baloo"/>
        </w:rPr>
        <w:t>Tuberías de Drenaje</w:t>
      </w:r>
    </w:p>
    <w:p w14:paraId="1E71EE09" w14:textId="77777777" w:rsidR="00741C77" w:rsidRPr="009849B8" w:rsidRDefault="00741C77" w:rsidP="00741C77">
      <w:pPr>
        <w:rPr>
          <w:rFonts w:eastAsia="Museo Sans 100" w:cs="Museo Sans 100"/>
        </w:rPr>
      </w:pPr>
      <w:r w:rsidRPr="009849B8">
        <w:rPr>
          <w:rFonts w:eastAsia="Museo Sans 100" w:cs="Museo Sans 100"/>
        </w:rPr>
        <w:t>Cada tubería vertical será provista de un tubo de drenaje en 2”, en concordancia a la sección 7.11.2 NFPA 14. Adicionalmente, se colocará una tubería en PVC 2”, J.C. en 160 psi, para el drenaje de la válvula de aire colocada al final de cada subida del sistema.</w:t>
      </w:r>
    </w:p>
    <w:p w14:paraId="13C58A9E" w14:textId="77777777" w:rsidR="00741C77" w:rsidRPr="009849B8" w:rsidRDefault="00741C77" w:rsidP="00741C77">
      <w:pPr>
        <w:rPr>
          <w:rFonts w:ascii="Baloo" w:eastAsia="Baloo" w:hAnsi="Baloo" w:cs="Baloo"/>
        </w:rPr>
      </w:pPr>
      <w:r w:rsidRPr="009849B8">
        <w:rPr>
          <w:rFonts w:ascii="Baloo" w:eastAsia="Baloo" w:hAnsi="Baloo" w:cs="Baloo"/>
        </w:rPr>
        <w:lastRenderedPageBreak/>
        <w:t>Pruebas y Actas</w:t>
      </w:r>
    </w:p>
    <w:p w14:paraId="1C637D7B" w14:textId="77777777" w:rsidR="00741C77" w:rsidRPr="009849B8" w:rsidRDefault="00741C77" w:rsidP="00741C77">
      <w:pPr>
        <w:rPr>
          <w:rFonts w:eastAsia="Museo Sans 100" w:cs="Museo Sans 100"/>
        </w:rPr>
      </w:pPr>
      <w:r w:rsidRPr="009849B8">
        <w:rPr>
          <w:rFonts w:eastAsia="Museo Sans 100" w:cs="Museo Sans 100"/>
        </w:rPr>
        <w:t>Las tuberías subterráneas y verticales deben ser probadas en concordancia a la NFPA 24 y todo el sistema revisado y probado según se describe en el Capítulo 11 de la NFPA 14. Se recomienda llenar para las pruebas el formato de acta contenido en este capítulo.</w:t>
      </w:r>
    </w:p>
    <w:p w14:paraId="2FD1A65C" w14:textId="77777777" w:rsidR="00741C77" w:rsidRPr="009849B8" w:rsidRDefault="00741C77" w:rsidP="00741C77">
      <w:pPr>
        <w:rPr>
          <w:rFonts w:eastAsia="Museo Sans 100" w:cs="Museo Sans 100"/>
        </w:rPr>
      </w:pPr>
      <w:r w:rsidRPr="009849B8">
        <w:rPr>
          <w:rFonts w:eastAsia="Museo Sans 100" w:cs="Museo Sans 100"/>
        </w:rPr>
        <w:t>Las pruebas hidrostáticas parciales deberán realizarse durante 2 horas a 200 psi, medidos en el punto más bajo.</w:t>
      </w:r>
    </w:p>
    <w:p w14:paraId="18E7E6A0" w14:textId="77777777" w:rsidR="00741C77" w:rsidRPr="009849B8" w:rsidRDefault="00741C77" w:rsidP="00741C77">
      <w:pPr>
        <w:rPr>
          <w:rFonts w:ascii="Baloo" w:eastAsia="Baloo" w:hAnsi="Baloo" w:cs="Baloo"/>
        </w:rPr>
      </w:pPr>
      <w:r w:rsidRPr="009849B8">
        <w:rPr>
          <w:rFonts w:ascii="Baloo" w:eastAsia="Baloo" w:hAnsi="Baloo" w:cs="Baloo"/>
        </w:rPr>
        <w:t xml:space="preserve">Forma de pago </w:t>
      </w:r>
    </w:p>
    <w:p w14:paraId="13873B61" w14:textId="77777777" w:rsidR="00741C77" w:rsidRPr="009849B8" w:rsidRDefault="00741C77" w:rsidP="00741C77">
      <w:pPr>
        <w:rPr>
          <w:rFonts w:eastAsia="Museo Sans 100" w:cs="Museo Sans 100"/>
        </w:rPr>
      </w:pPr>
      <w:r w:rsidRPr="009849B8">
        <w:rPr>
          <w:rFonts w:eastAsia="Museo Sans 100" w:cs="Museo Sans 100"/>
        </w:rPr>
        <w:t>Se medirán por unidad e incluye suministro e instalación de todos los accesorios descritos en estas especificaciones técnicas y todo elemento que garantice que su funcionamiento.</w:t>
      </w:r>
    </w:p>
    <w:p w14:paraId="45FDB501" w14:textId="77777777" w:rsidR="00741C77" w:rsidRPr="009849B8" w:rsidRDefault="00741C77" w:rsidP="00741C77">
      <w:pPr>
        <w:rPr>
          <w:rFonts w:eastAsia="Museo Sans 100" w:cs="Museo Sans 100"/>
        </w:rPr>
      </w:pPr>
      <w:r w:rsidRPr="009849B8">
        <w:rPr>
          <w:rFonts w:eastAsia="Museo Sans 100" w:cs="Museo Sans 100"/>
        </w:rPr>
        <w:t>Se pagará por unidad a entera satisfacción del Ingeniero. En los precios unitarios se debe incluir todo el material necesario para ejecutar la instalación, así como el equipo y mano de obra para transporte local, manejo, almacenaje.</w:t>
      </w:r>
    </w:p>
    <w:p w14:paraId="3115CD1E" w14:textId="77777777" w:rsidR="00741C77" w:rsidRPr="009849B8" w:rsidRDefault="00741C77" w:rsidP="00741C77">
      <w:pPr>
        <w:rPr>
          <w:rFonts w:ascii="Baloo" w:eastAsia="Baloo" w:hAnsi="Baloo" w:cs="Baloo"/>
        </w:rPr>
      </w:pPr>
      <w:r w:rsidRPr="009849B8">
        <w:rPr>
          <w:rFonts w:ascii="Baloo" w:eastAsia="Baloo" w:hAnsi="Baloo" w:cs="Baloo"/>
        </w:rPr>
        <w:t>VÁLVULAS</w:t>
      </w:r>
    </w:p>
    <w:p w14:paraId="2C6AC500" w14:textId="77777777" w:rsidR="00741C77" w:rsidRPr="009849B8" w:rsidRDefault="00741C77" w:rsidP="00741C77">
      <w:pPr>
        <w:rPr>
          <w:rFonts w:eastAsia="Museo Sans 100" w:cs="Museo Sans 100"/>
        </w:rPr>
      </w:pPr>
      <w:r w:rsidRPr="009849B8">
        <w:rPr>
          <w:rFonts w:eastAsia="Museo Sans 100" w:cs="Museo Sans 100"/>
        </w:rPr>
        <w:t>Todos los equipos de válvulas y accesorios deben ser normados UL/FM productos fabricados por compañías establecidas, de buena reputación y vasta experiencia en la fabricación del equipo que se suministrará. El equipo se diseñará, construirá e instalará utilizando los mejores métodos y prácticas y cumplirá con estas especificaciones según sea pertinente. Deberán instalarse de acuerdo a las prácticas usuales para este tipo de accesorios. Antes de ello serán desarmadas, revisadas (sello, asientos, vástago etc.) y probadas. Las conexiones bridadas deberán llevar empaque de neopreno o similar.</w:t>
      </w:r>
    </w:p>
    <w:p w14:paraId="17146752" w14:textId="77777777" w:rsidR="00741C77" w:rsidRPr="009849B8" w:rsidRDefault="00741C77" w:rsidP="00741C77">
      <w:pPr>
        <w:rPr>
          <w:rFonts w:eastAsia="Museo Sans 100" w:cs="Museo Sans 100"/>
        </w:rPr>
      </w:pPr>
      <w:r w:rsidRPr="009849B8">
        <w:rPr>
          <w:rFonts w:eastAsia="Museo Sans 100" w:cs="Museo Sans 100"/>
        </w:rPr>
        <w:t>Las válvulas se instalarán en los sitios indicados en los planos. Las válvulas deberán instalarse sobre las bases de concreto con varillas de anclaje de acuerdo con los detalles indicados en los planos. Toda válvula deberá instalarse de tal manera que la tuerca para operar la válvula quede en una posición vertical. Las cajas de válvulas se instalarán al ras con el pavimento o superficie del terreno.</w:t>
      </w:r>
    </w:p>
    <w:p w14:paraId="04CC71DC" w14:textId="77777777" w:rsidR="00741C77" w:rsidRPr="009849B8" w:rsidRDefault="00741C77" w:rsidP="00741C77">
      <w:pPr>
        <w:rPr>
          <w:rFonts w:ascii="Baloo" w:eastAsia="Baloo" w:hAnsi="Baloo" w:cs="Baloo"/>
        </w:rPr>
      </w:pPr>
      <w:r w:rsidRPr="009849B8">
        <w:rPr>
          <w:rFonts w:ascii="Baloo" w:eastAsia="Baloo" w:hAnsi="Baloo" w:cs="Baloo"/>
        </w:rPr>
        <w:t>Materiales</w:t>
      </w:r>
    </w:p>
    <w:p w14:paraId="3238B9D3" w14:textId="77777777" w:rsidR="00741C77" w:rsidRPr="009849B8" w:rsidRDefault="00741C77" w:rsidP="00741C77">
      <w:pPr>
        <w:rPr>
          <w:rFonts w:eastAsia="Museo Sans 100" w:cs="Museo Sans 100"/>
        </w:rPr>
      </w:pPr>
      <w:r w:rsidRPr="009849B8">
        <w:rPr>
          <w:rFonts w:eastAsia="Museo Sans 100" w:cs="Museo Sans 100"/>
        </w:rPr>
        <w:t>Todas las válvulas y accesorios son de acero al carbón deben ser del tamaño indicado en los planos y siempre que sea posible todo el equipo del mismo tipo deberá ser de un mismo fabricante.</w:t>
      </w:r>
    </w:p>
    <w:p w14:paraId="453D9045" w14:textId="77777777" w:rsidR="00741C77" w:rsidRPr="009849B8" w:rsidRDefault="00741C77" w:rsidP="00741C77">
      <w:pPr>
        <w:rPr>
          <w:rFonts w:eastAsia="Museo Sans 100" w:cs="Museo Sans 100"/>
        </w:rPr>
      </w:pPr>
      <w:r w:rsidRPr="009849B8">
        <w:rPr>
          <w:rFonts w:eastAsia="Museo Sans 100" w:cs="Museo Sans 100"/>
        </w:rPr>
        <w:t>Todas las válvulas y accesorios llevarán el nombre del fabricante, la dirección de flujo y la presión de trabajo, moldeadas en letras en alguna parte visible de la pieza.</w:t>
      </w:r>
    </w:p>
    <w:p w14:paraId="65D47EE1" w14:textId="77777777" w:rsidR="00741C77" w:rsidRPr="009849B8" w:rsidRDefault="00741C77" w:rsidP="00741C77">
      <w:pPr>
        <w:rPr>
          <w:rFonts w:eastAsia="Museo Sans 100" w:cs="Museo Sans 100"/>
        </w:rPr>
      </w:pPr>
      <w:r w:rsidRPr="009849B8">
        <w:rPr>
          <w:rFonts w:eastAsia="Museo Sans 100" w:cs="Museo Sans 100"/>
        </w:rPr>
        <w:t>Si los planos no indican lo contrario, todas las válvulas con operadores localizados a dos metros o más por encima del piso de operación, se deberán suministrar con ruedas de cadena con cubrecadenas y cadena de acero galvanizado.</w:t>
      </w:r>
    </w:p>
    <w:p w14:paraId="24147972" w14:textId="77777777" w:rsidR="00741C77" w:rsidRPr="009849B8" w:rsidRDefault="00741C77" w:rsidP="00741C77">
      <w:pPr>
        <w:rPr>
          <w:rFonts w:eastAsia="Museo Sans 100" w:cs="Museo Sans 100"/>
        </w:rPr>
      </w:pPr>
      <w:r w:rsidRPr="009849B8">
        <w:rPr>
          <w:rFonts w:eastAsia="Museo Sans 100" w:cs="Museo Sans 100"/>
        </w:rPr>
        <w:t xml:space="preserve">Todos los accesorios como </w:t>
      </w:r>
      <w:proofErr w:type="spellStart"/>
      <w:r w:rsidRPr="009849B8">
        <w:rPr>
          <w:rFonts w:eastAsia="Museo Sans 100" w:cs="Museo Sans 100"/>
        </w:rPr>
        <w:t>tee</w:t>
      </w:r>
      <w:proofErr w:type="spellEnd"/>
      <w:r w:rsidRPr="009849B8">
        <w:rPr>
          <w:rFonts w:eastAsia="Museo Sans 100" w:cs="Museo Sans 100"/>
        </w:rPr>
        <w:t xml:space="preserve">, codos, reductores serán de acero al carbón </w:t>
      </w:r>
      <w:proofErr w:type="spellStart"/>
      <w:r w:rsidRPr="009849B8">
        <w:rPr>
          <w:rFonts w:eastAsia="Museo Sans 100" w:cs="Museo Sans 100"/>
        </w:rPr>
        <w:t>class</w:t>
      </w:r>
      <w:proofErr w:type="spellEnd"/>
      <w:r w:rsidRPr="009849B8">
        <w:rPr>
          <w:rFonts w:eastAsia="Museo Sans 100" w:cs="Museo Sans 100"/>
        </w:rPr>
        <w:t xml:space="preserve"> 150 ASTM A-234, WTB ESTÁNDAR ANSI B-16.9 CON BRIDA ANSI B-16.5, bridas compañeras, tornillería y empaques. Similar a EVERBEST, DELTA TERRINA O ATLAS STEEL. Y deben ser normados UL/FM</w:t>
      </w:r>
    </w:p>
    <w:p w14:paraId="4083DFFC" w14:textId="344FEE89" w:rsidR="00741C77" w:rsidRPr="009849B8" w:rsidRDefault="00741C77" w:rsidP="00741C77">
      <w:pPr>
        <w:rPr>
          <w:rFonts w:ascii="Baloo" w:eastAsia="Baloo" w:hAnsi="Baloo" w:cs="Baloo"/>
        </w:rPr>
      </w:pPr>
      <w:r w:rsidRPr="009849B8">
        <w:rPr>
          <w:rFonts w:ascii="Baloo" w:eastAsia="Baloo" w:hAnsi="Baloo" w:cs="Baloo"/>
        </w:rPr>
        <w:t>Válvulas de Retención</w:t>
      </w:r>
    </w:p>
    <w:p w14:paraId="1E348AA9" w14:textId="77777777" w:rsidR="00741C77" w:rsidRPr="009849B8" w:rsidRDefault="00741C77" w:rsidP="00741C77">
      <w:pPr>
        <w:rPr>
          <w:rFonts w:eastAsia="Museo Sans 100" w:cs="Museo Sans 100"/>
        </w:rPr>
      </w:pPr>
      <w:r w:rsidRPr="009849B8">
        <w:rPr>
          <w:rFonts w:eastAsia="Museo Sans 100" w:cs="Museo Sans 100"/>
        </w:rPr>
        <w:t xml:space="preserve">Las válvulas de retención cumplirán con los requisitos de MSS SP-70. Las válvulas serán listadas por UL y aprobadas por FM para uso en sistemas de protección contra incendio. Las válvulas serán adecuadas para instalación vertical u horizontal, con calificación nominal para 17.2 </w:t>
      </w:r>
      <w:proofErr w:type="spellStart"/>
      <w:r w:rsidRPr="009849B8">
        <w:rPr>
          <w:rFonts w:eastAsia="Museo Sans 100" w:cs="Museo Sans 100"/>
        </w:rPr>
        <w:t>bars</w:t>
      </w:r>
      <w:proofErr w:type="spellEnd"/>
      <w:r w:rsidRPr="009849B8">
        <w:rPr>
          <w:rFonts w:eastAsia="Museo Sans 100" w:cs="Museo Sans 100"/>
        </w:rPr>
        <w:t xml:space="preserve"> (250 psi), de 6¨, 4¨, 3¨ y 2¨, con conexiones ranuradas de conformidad </w:t>
      </w:r>
      <w:r w:rsidRPr="009849B8">
        <w:rPr>
          <w:rFonts w:eastAsia="Museo Sans 100" w:cs="Museo Sans 100"/>
        </w:rPr>
        <w:lastRenderedPageBreak/>
        <w:t xml:space="preserve">con ANSI/AWWA C606, o conexiones bridadas Clase 150 de conformidad con ANSI B16.42, Modelo PRV-1, fabricada por TYCO o similar aprobada. </w:t>
      </w:r>
    </w:p>
    <w:p w14:paraId="60B82D24" w14:textId="77777777" w:rsidR="00741C77" w:rsidRPr="009849B8" w:rsidRDefault="00741C77" w:rsidP="00741C77">
      <w:pPr>
        <w:rPr>
          <w:rFonts w:ascii="Baloo" w:eastAsia="Baloo" w:hAnsi="Baloo" w:cs="Baloo"/>
        </w:rPr>
      </w:pPr>
      <w:r w:rsidRPr="009849B8">
        <w:rPr>
          <w:rFonts w:ascii="Baloo" w:eastAsia="Baloo" w:hAnsi="Baloo" w:cs="Baloo"/>
        </w:rPr>
        <w:t>Válvulas de compuerta de vástago ascendente (</w:t>
      </w:r>
      <w:proofErr w:type="spellStart"/>
      <w:r w:rsidRPr="009849B8">
        <w:rPr>
          <w:rFonts w:ascii="Baloo" w:eastAsia="Baloo" w:hAnsi="Baloo" w:cs="Baloo"/>
        </w:rPr>
        <w:t>os&amp;y</w:t>
      </w:r>
      <w:proofErr w:type="spellEnd"/>
      <w:r w:rsidRPr="009849B8">
        <w:rPr>
          <w:rFonts w:ascii="Baloo" w:eastAsia="Baloo" w:hAnsi="Baloo" w:cs="Baloo"/>
        </w:rPr>
        <w:t>).</w:t>
      </w:r>
    </w:p>
    <w:p w14:paraId="14A89D51" w14:textId="77777777" w:rsidR="00741C77" w:rsidRPr="009849B8" w:rsidRDefault="00741C77" w:rsidP="00741C77">
      <w:pPr>
        <w:rPr>
          <w:rFonts w:eastAsia="Museo Sans 100" w:cs="Museo Sans 100"/>
        </w:rPr>
      </w:pPr>
      <w:r w:rsidRPr="009849B8">
        <w:rPr>
          <w:rFonts w:eastAsia="Museo Sans 100" w:cs="Museo Sans 100"/>
        </w:rPr>
        <w:t xml:space="preserve">Se instalarán válvulas de compuerta de vástago ascendente en los ramales principales a cada nivel de gabinetes según se indica en los planos. Deben ser fabricadas de acero ASTM A126 Clase B y deben cumplir con los requisitos de MSSP-SP-70. La válvula debe tener una clasificación de presión de 250 psi (17 </w:t>
      </w:r>
      <w:proofErr w:type="spellStart"/>
      <w:r w:rsidRPr="009849B8">
        <w:rPr>
          <w:rFonts w:eastAsia="Museo Sans 100" w:cs="Museo Sans 100"/>
        </w:rPr>
        <w:t>bars</w:t>
      </w:r>
      <w:proofErr w:type="spellEnd"/>
      <w:r w:rsidRPr="009849B8">
        <w:rPr>
          <w:rFonts w:eastAsia="Museo Sans 100" w:cs="Museo Sans 100"/>
        </w:rPr>
        <w:t>) CWP sin golpe y debe tener juntas de bridas. La válvula debe ser de vástago ascendente (OS&amp;Y), puerto de flujo completo, discos reemplazables.</w:t>
      </w:r>
    </w:p>
    <w:p w14:paraId="23A7DABC" w14:textId="77777777" w:rsidR="00741C77" w:rsidRPr="009849B8" w:rsidRDefault="00741C77" w:rsidP="00741C77">
      <w:pPr>
        <w:rPr>
          <w:rFonts w:ascii="Baloo" w:eastAsia="Baloo" w:hAnsi="Baloo" w:cs="Baloo"/>
        </w:rPr>
      </w:pPr>
      <w:r w:rsidRPr="009849B8">
        <w:rPr>
          <w:rFonts w:ascii="Baloo" w:eastAsia="Baloo" w:hAnsi="Baloo" w:cs="Baloo"/>
        </w:rPr>
        <w:t>Válvulas de Aire.</w:t>
      </w:r>
    </w:p>
    <w:p w14:paraId="797F1B83" w14:textId="77777777" w:rsidR="00741C77" w:rsidRPr="009849B8" w:rsidRDefault="00741C77" w:rsidP="00741C77">
      <w:pPr>
        <w:rPr>
          <w:rFonts w:eastAsia="Museo Sans 100" w:cs="Museo Sans 100"/>
        </w:rPr>
      </w:pPr>
      <w:r w:rsidRPr="009849B8">
        <w:rPr>
          <w:rFonts w:eastAsia="Museo Sans 100" w:cs="Museo Sans 100"/>
        </w:rPr>
        <w:t xml:space="preserve">Sobre el extremo superior de cada tubería de subida del sistema de protección contra incendio se colocará una válvula de aire de 2”, con función de expulsión/ingreso de aire, junta tórica, con diámetro del taladrado de la tobera en 2.2 </w:t>
      </w:r>
      <w:proofErr w:type="spellStart"/>
      <w:r w:rsidRPr="009849B8">
        <w:rPr>
          <w:rFonts w:eastAsia="Museo Sans 100" w:cs="Museo Sans 100"/>
        </w:rPr>
        <w:t>mm.</w:t>
      </w:r>
      <w:proofErr w:type="spellEnd"/>
      <w:r w:rsidRPr="009849B8">
        <w:rPr>
          <w:rFonts w:eastAsia="Museo Sans 100" w:cs="Museo Sans 100"/>
        </w:rPr>
        <w:t xml:space="preserve"> Deberá ser listada UL.</w:t>
      </w:r>
    </w:p>
    <w:p w14:paraId="1C4F59CB" w14:textId="77777777" w:rsidR="00741C77" w:rsidRPr="009849B8" w:rsidRDefault="00741C77" w:rsidP="00741C77">
      <w:pPr>
        <w:rPr>
          <w:rFonts w:eastAsia="Museo Sans 100" w:cs="Museo Sans 100"/>
        </w:rPr>
      </w:pPr>
      <w:r w:rsidRPr="009849B8">
        <w:rPr>
          <w:rFonts w:eastAsia="Museo Sans 100" w:cs="Museo Sans 100"/>
        </w:rPr>
        <w:t>La válvula de aire tendrá una descarga en tubería de PVC 160 psi en J.C. y diámetro en 2”, según se detalla en los planos.</w:t>
      </w:r>
    </w:p>
    <w:p w14:paraId="2B34751F" w14:textId="77777777" w:rsidR="00741C77" w:rsidRPr="009849B8" w:rsidRDefault="00741C77" w:rsidP="00741C77">
      <w:pPr>
        <w:rPr>
          <w:rFonts w:ascii="Baloo" w:eastAsia="Baloo" w:hAnsi="Baloo" w:cs="Baloo"/>
        </w:rPr>
      </w:pPr>
      <w:r w:rsidRPr="009849B8">
        <w:rPr>
          <w:rFonts w:ascii="Baloo" w:eastAsia="Baloo" w:hAnsi="Baloo" w:cs="Baloo"/>
        </w:rPr>
        <w:t>Válvulas de Compuerta.</w:t>
      </w:r>
    </w:p>
    <w:p w14:paraId="167DFED4" w14:textId="77777777" w:rsidR="00741C77" w:rsidRPr="009849B8" w:rsidRDefault="00741C77" w:rsidP="00741C77">
      <w:pPr>
        <w:rPr>
          <w:rFonts w:eastAsia="Museo Sans 100" w:cs="Museo Sans 100"/>
        </w:rPr>
      </w:pPr>
      <w:r w:rsidRPr="009849B8">
        <w:rPr>
          <w:rFonts w:eastAsia="Museo Sans 100" w:cs="Museo Sans 100"/>
        </w:rPr>
        <w:t xml:space="preserve">Las válvulas de compuertas serán de acero al carbón de Bridas tipo ASTM A-126W CB 150, ANSI B-16.10 extremos bridados según ANSI B-16.5 con bridas compañeras de cuello con empaque similar a Crane </w:t>
      </w:r>
      <w:proofErr w:type="spellStart"/>
      <w:r w:rsidRPr="009849B8">
        <w:rPr>
          <w:rFonts w:eastAsia="Museo Sans 100" w:cs="Museo Sans 100"/>
        </w:rPr>
        <w:t>Class</w:t>
      </w:r>
      <w:proofErr w:type="spellEnd"/>
      <w:r w:rsidRPr="009849B8">
        <w:rPr>
          <w:rFonts w:eastAsia="Museo Sans 100" w:cs="Museo Sans 100"/>
        </w:rPr>
        <w:t xml:space="preserve"> 150 o TT </w:t>
      </w:r>
      <w:proofErr w:type="spellStart"/>
      <w:r w:rsidRPr="009849B8">
        <w:rPr>
          <w:rFonts w:eastAsia="Museo Sans 100" w:cs="Museo Sans 100"/>
        </w:rPr>
        <w:t>Class</w:t>
      </w:r>
      <w:proofErr w:type="spellEnd"/>
      <w:r w:rsidRPr="009849B8">
        <w:rPr>
          <w:rFonts w:eastAsia="Museo Sans 100" w:cs="Museo Sans 100"/>
        </w:rPr>
        <w:t xml:space="preserve"> 150, se instalarán en los sitios indicados en los planos y deberán instalarse conforme a lo indicado.</w:t>
      </w:r>
    </w:p>
    <w:p w14:paraId="7AA5D950" w14:textId="77777777" w:rsidR="00741C77" w:rsidRPr="009849B8" w:rsidRDefault="00741C77" w:rsidP="00741C77">
      <w:pPr>
        <w:rPr>
          <w:rFonts w:ascii="Baloo" w:hAnsi="Baloo" w:cs="Baloo"/>
          <w:lang w:val="es-ES"/>
        </w:rPr>
      </w:pPr>
      <w:r w:rsidRPr="009849B8">
        <w:rPr>
          <w:rFonts w:ascii="Baloo" w:hAnsi="Baloo" w:cs="Baloo"/>
          <w:lang w:val="es-ES"/>
        </w:rPr>
        <w:t>Rociadores</w:t>
      </w:r>
    </w:p>
    <w:p w14:paraId="478ECB25" w14:textId="77777777" w:rsidR="00741C77" w:rsidRPr="009849B8" w:rsidRDefault="00741C77" w:rsidP="00741C77">
      <w:r w:rsidRPr="009849B8">
        <w:t>Suministro e instalación de rociadores de respuesta rápida K=5.6, colgantes (</w:t>
      </w:r>
      <w:proofErr w:type="spellStart"/>
      <w:r w:rsidRPr="009849B8">
        <w:t>Pendet</w:t>
      </w:r>
      <w:proofErr w:type="spellEnd"/>
      <w:r w:rsidRPr="009849B8">
        <w:t xml:space="preserve"> </w:t>
      </w:r>
      <w:proofErr w:type="spellStart"/>
      <w:r w:rsidRPr="009849B8">
        <w:t>Sprinkles</w:t>
      </w:r>
      <w:proofErr w:type="spellEnd"/>
      <w:r w:rsidRPr="009849B8">
        <w:t>), de orificio estándar, descarga de agua hacia abajo contra deflector, acabado bronce cromado</w:t>
      </w:r>
    </w:p>
    <w:p w14:paraId="156BD597" w14:textId="7C12FB44" w:rsidR="00741C77" w:rsidRPr="009849B8" w:rsidRDefault="00741C77" w:rsidP="00741C77">
      <w:pPr>
        <w:rPr>
          <w:rFonts w:ascii="Baloo" w:hAnsi="Baloo" w:cs="Baloo"/>
        </w:rPr>
      </w:pPr>
      <w:r w:rsidRPr="009849B8">
        <w:rPr>
          <w:rFonts w:ascii="Baloo" w:hAnsi="Baloo" w:cs="Baloo"/>
        </w:rPr>
        <w:t>Sistema de monitoreo</w:t>
      </w:r>
    </w:p>
    <w:p w14:paraId="64EDC224" w14:textId="77777777" w:rsidR="00741C77" w:rsidRPr="009849B8" w:rsidRDefault="00741C77" w:rsidP="00741C77">
      <w:r w:rsidRPr="009849B8">
        <w:t>Cumpliendo con la norma NFPA 13, las válvulas que controlan el flujo hacia los rociadores en cada piso de la torre 1 y 2, deberá contar con un sistema de monitoreo electrónico, este deberá ser capaz de indicar no solamente el estado de las válvulas como abiertas o cerradas, sino también cualquier comportamiento anormal en el funcionamiento de los rociadores. El equipo deberá contar con una tarjeta de comunicación con protocolo CAMPUS RTU o BACNET RTU, lazo de ethernet para comunicación de datos con el sistema de monitoreo del proyecto y el conector será RJ-45.</w:t>
      </w:r>
    </w:p>
    <w:p w14:paraId="103DD970" w14:textId="77777777" w:rsidR="00741C77" w:rsidRPr="009849B8" w:rsidRDefault="00741C77" w:rsidP="00741C77">
      <w:pPr>
        <w:rPr>
          <w:rFonts w:ascii="Baloo" w:eastAsia="Baloo" w:hAnsi="Baloo" w:cs="Baloo"/>
        </w:rPr>
      </w:pPr>
      <w:r w:rsidRPr="009849B8">
        <w:rPr>
          <w:rFonts w:ascii="Baloo" w:eastAsia="Baloo" w:hAnsi="Baloo" w:cs="Baloo"/>
        </w:rPr>
        <w:t>ESTACIÓN DE MANGUERA</w:t>
      </w:r>
    </w:p>
    <w:p w14:paraId="2FCB68EB" w14:textId="77777777" w:rsidR="00741C77" w:rsidRPr="009849B8" w:rsidRDefault="00741C77" w:rsidP="00741C77">
      <w:pPr>
        <w:rPr>
          <w:rFonts w:eastAsia="Museo Sans 100" w:cs="Museo Sans 100"/>
        </w:rPr>
      </w:pPr>
      <w:r w:rsidRPr="009849B8">
        <w:rPr>
          <w:rFonts w:eastAsia="Museo Sans 100" w:cs="Museo Sans 100"/>
        </w:rPr>
        <w:t>Dentro del gabinete, las conexiones de manguera deben ser ubicadas de manera que haya al menos 1 pulgada entre cualquier parte del Estación de Manguera y la manija de la válvula cuando ésta se encuentre en cualquier rango de posición desde totalmente abierta o totalmente cerrada.</w:t>
      </w:r>
    </w:p>
    <w:p w14:paraId="2984C0EF" w14:textId="77777777" w:rsidR="00741C77" w:rsidRPr="009849B8" w:rsidRDefault="00741C77" w:rsidP="00741C77">
      <w:pPr>
        <w:rPr>
          <w:rFonts w:eastAsia="Museo Sans 100" w:cs="Museo Sans 100"/>
        </w:rPr>
      </w:pPr>
      <w:r w:rsidRPr="009849B8">
        <w:rPr>
          <w:rFonts w:eastAsia="Museo Sans 100" w:cs="Museo Sans 100"/>
        </w:rPr>
        <w:t>Cada Estación de Manguera de protección estará provista de un extintor, serán de polvo químico seco de 20 libras de capacidad, certificado U.L.</w:t>
      </w:r>
    </w:p>
    <w:p w14:paraId="64EA6830" w14:textId="77777777" w:rsidR="00741C77" w:rsidRPr="009849B8" w:rsidRDefault="00741C77" w:rsidP="00741C77">
      <w:pPr>
        <w:rPr>
          <w:rFonts w:eastAsia="Museo Sans 100" w:cs="Museo Sans 100"/>
        </w:rPr>
      </w:pPr>
      <w:r w:rsidRPr="009849B8">
        <w:rPr>
          <w:rFonts w:eastAsia="Museo Sans 100" w:cs="Museo Sans 100"/>
        </w:rPr>
        <w:t>Previo a la instalación de las Estaciones de Mangueras, deberá haberse realizado la prueba de presión de la red general, y haber resultado satisfactoria.</w:t>
      </w:r>
    </w:p>
    <w:p w14:paraId="0FABF1B3" w14:textId="77777777" w:rsidR="00741C77" w:rsidRPr="009849B8" w:rsidRDefault="00741C77" w:rsidP="00741C77">
      <w:pPr>
        <w:rPr>
          <w:rFonts w:ascii="Baloo" w:eastAsia="Baloo" w:hAnsi="Baloo" w:cs="Baloo"/>
        </w:rPr>
      </w:pPr>
      <w:r w:rsidRPr="009849B8">
        <w:rPr>
          <w:rFonts w:ascii="Baloo" w:eastAsia="Baloo" w:hAnsi="Baloo" w:cs="Baloo"/>
        </w:rPr>
        <w:t>Gabinete.</w:t>
      </w:r>
    </w:p>
    <w:p w14:paraId="526427F5" w14:textId="77777777" w:rsidR="00741C77" w:rsidRPr="009849B8" w:rsidRDefault="00741C77" w:rsidP="00741C77">
      <w:pPr>
        <w:rPr>
          <w:rFonts w:eastAsia="Museo Sans 100" w:cs="Museo Sans 100"/>
        </w:rPr>
      </w:pPr>
      <w:r w:rsidRPr="009849B8">
        <w:rPr>
          <w:rFonts w:eastAsia="Museo Sans 100" w:cs="Museo Sans 100"/>
        </w:rPr>
        <w:lastRenderedPageBreak/>
        <w:t>Cada conexión de manguera prevista para uso por personal entrenado debe ser equipada con 30.5 m (100 pies) de línea de 38 mm (1 ½”) de manguera de incendios, fijada y lista para uso, aprobada FM, NFPA 1962.</w:t>
      </w:r>
    </w:p>
    <w:p w14:paraId="675DCA3A" w14:textId="77777777" w:rsidR="00741C77" w:rsidRPr="009849B8" w:rsidRDefault="00741C77" w:rsidP="00741C77">
      <w:pPr>
        <w:rPr>
          <w:rFonts w:eastAsia="Museo Sans 100" w:cs="Museo Sans 100"/>
        </w:rPr>
      </w:pPr>
      <w:r w:rsidRPr="009849B8">
        <w:rPr>
          <w:rFonts w:eastAsia="Museo Sans 100" w:cs="Museo Sans 100"/>
        </w:rPr>
        <w:t>Cada estación de manguera de 38 mm (1 ½”) deberá estar equipada con un portante listado U.L. u otra instalación de almacenaje aprobada.</w:t>
      </w:r>
    </w:p>
    <w:p w14:paraId="14240650" w14:textId="77777777" w:rsidR="00741C77" w:rsidRPr="009849B8" w:rsidRDefault="00741C77" w:rsidP="00741C77">
      <w:pPr>
        <w:rPr>
          <w:rFonts w:eastAsia="Museo Sans 100" w:cs="Museo Sans 100"/>
        </w:rPr>
      </w:pPr>
      <w:r w:rsidRPr="009849B8">
        <w:rPr>
          <w:rFonts w:eastAsia="Museo Sans 100" w:cs="Museo Sans 100"/>
        </w:rPr>
        <w:t>Las boquillas de manguera deberán ser las listadas U.L. para servicio Clase II.</w:t>
      </w:r>
    </w:p>
    <w:p w14:paraId="4512EC7A" w14:textId="77777777" w:rsidR="00741C77" w:rsidRPr="009849B8" w:rsidRDefault="00741C77" w:rsidP="00741C77">
      <w:pPr>
        <w:rPr>
          <w:rFonts w:eastAsia="Museo Sans 100" w:cs="Museo Sans 100"/>
        </w:rPr>
      </w:pPr>
      <w:r w:rsidRPr="009849B8">
        <w:rPr>
          <w:rFonts w:eastAsia="Museo Sans 100" w:cs="Museo Sans 100"/>
        </w:rPr>
        <w:t>Cada Estación de Manguera de 38 mm (1 ½”) deberá ser provisto con una etiqueta que incluya la frase “MANGUERA DE INCENDIOS PARA USO EXCLUSIVO DE PERSONAL ENTRENADO” adicionalmente a instrucciones de operación.</w:t>
      </w:r>
    </w:p>
    <w:p w14:paraId="0206CDC1" w14:textId="77777777" w:rsidR="00741C77" w:rsidRPr="009849B8" w:rsidRDefault="00741C77" w:rsidP="00741C77">
      <w:pPr>
        <w:rPr>
          <w:rFonts w:eastAsia="Museo Sans 100" w:cs="Museo Sans 100"/>
        </w:rPr>
      </w:pPr>
      <w:r w:rsidRPr="009849B8">
        <w:rPr>
          <w:rFonts w:eastAsia="Museo Sans 100" w:cs="Museo Sans 100"/>
        </w:rPr>
        <w:t>Los avisos deben estar marcados permanentemente y construidos de materiales de metal resistente a la intemperie o de plástico rígido.</w:t>
      </w:r>
    </w:p>
    <w:p w14:paraId="5A1018E3" w14:textId="77777777" w:rsidR="00741C77" w:rsidRPr="009849B8" w:rsidRDefault="00741C77" w:rsidP="00741C77">
      <w:pPr>
        <w:rPr>
          <w:rFonts w:eastAsia="Museo Sans 100" w:cs="Museo Sans 100"/>
        </w:rPr>
      </w:pPr>
      <w:r w:rsidRPr="009849B8">
        <w:rPr>
          <w:rFonts w:eastAsia="Museo Sans 100" w:cs="Museo Sans 100"/>
        </w:rPr>
        <w:t xml:space="preserve">Todo el encristalado debe ser vidrio templado de seguridad o plástico en concordancia con ANSI Z97.1 (Safety </w:t>
      </w:r>
      <w:proofErr w:type="spellStart"/>
      <w:r w:rsidRPr="009849B8">
        <w:rPr>
          <w:rFonts w:eastAsia="Museo Sans 100" w:cs="Museo Sans 100"/>
        </w:rPr>
        <w:t>Glazing</w:t>
      </w:r>
      <w:proofErr w:type="spellEnd"/>
      <w:r w:rsidRPr="009849B8">
        <w:rPr>
          <w:rFonts w:eastAsia="Museo Sans 100" w:cs="Museo Sans 100"/>
        </w:rPr>
        <w:t xml:space="preserve"> </w:t>
      </w:r>
      <w:proofErr w:type="spellStart"/>
      <w:r w:rsidRPr="009849B8">
        <w:rPr>
          <w:rFonts w:eastAsia="Museo Sans 100" w:cs="Museo Sans 100"/>
        </w:rPr>
        <w:t>Materials</w:t>
      </w:r>
      <w:proofErr w:type="spellEnd"/>
      <w:r w:rsidRPr="009849B8">
        <w:rPr>
          <w:rFonts w:eastAsia="Museo Sans 100" w:cs="Museo Sans 100"/>
        </w:rPr>
        <w:t xml:space="preserve"> Used in </w:t>
      </w:r>
      <w:proofErr w:type="spellStart"/>
      <w:r w:rsidRPr="009849B8">
        <w:rPr>
          <w:rFonts w:eastAsia="Museo Sans 100" w:cs="Museo Sans 100"/>
        </w:rPr>
        <w:t>Buildings</w:t>
      </w:r>
      <w:proofErr w:type="spellEnd"/>
      <w:r w:rsidRPr="009849B8">
        <w:rPr>
          <w:rFonts w:eastAsia="Museo Sans 100" w:cs="Museo Sans 100"/>
        </w:rPr>
        <w:t>).</w:t>
      </w:r>
    </w:p>
    <w:p w14:paraId="3697AA03" w14:textId="77777777" w:rsidR="00741C77" w:rsidRPr="009849B8" w:rsidRDefault="00741C77" w:rsidP="00741C77">
      <w:pPr>
        <w:rPr>
          <w:rFonts w:eastAsia="Museo Sans 100" w:cs="Museo Sans 100"/>
        </w:rPr>
      </w:pPr>
      <w:r w:rsidRPr="009849B8">
        <w:rPr>
          <w:rFonts w:eastAsia="Museo Sans 100" w:cs="Museo Sans 100"/>
        </w:rPr>
        <w:t>Las conexiones a estaciones de manguera no deben ser obstruidas por objetos y/o puertas abiertas o cerradas, y deberán estar ubicadas a no menos de 3 pies (0.90 m) o más de 5 pies (1.5 m) sobre el piso.</w:t>
      </w:r>
    </w:p>
    <w:p w14:paraId="736214FF" w14:textId="77777777" w:rsidR="00741C77" w:rsidRPr="009849B8" w:rsidRDefault="00741C77" w:rsidP="00741C77">
      <w:pPr>
        <w:rPr>
          <w:rFonts w:eastAsia="Museo Sans 100" w:cs="Museo Sans 100"/>
        </w:rPr>
      </w:pPr>
      <w:r w:rsidRPr="009849B8">
        <w:rPr>
          <w:rFonts w:eastAsia="Museo Sans 100" w:cs="Museo Sans 100"/>
        </w:rPr>
        <w:t>Las válvulas de Estación de manguera contra incendio deberán ser de compuerta fabricadas en bronce y deberán estar listadas por UL y aprobada por FM.</w:t>
      </w:r>
    </w:p>
    <w:p w14:paraId="14CC67A9" w14:textId="77777777" w:rsidR="00741C77" w:rsidRPr="009849B8" w:rsidRDefault="00741C77" w:rsidP="00741C77">
      <w:pPr>
        <w:rPr>
          <w:rFonts w:eastAsia="Museo Sans 100" w:cs="Museo Sans 100"/>
        </w:rPr>
      </w:pPr>
      <w:r w:rsidRPr="009849B8">
        <w:rPr>
          <w:rFonts w:eastAsia="Museo Sans 100" w:cs="Museo Sans 100"/>
        </w:rPr>
        <w:t>Cada Estación de Manguera de protección de cada estación estará provista de un extintor, serán de polvo químico seco de 20 libras de capacidad, certificados U.L.</w:t>
      </w:r>
    </w:p>
    <w:p w14:paraId="22B14AAE" w14:textId="77777777" w:rsidR="00662D62" w:rsidRPr="009849B8" w:rsidRDefault="00662D62" w:rsidP="00741C77"/>
    <w:p w14:paraId="146CEBF6" w14:textId="4B1F8F5F" w:rsidR="00662D62" w:rsidRPr="009849B8" w:rsidRDefault="00091EBC" w:rsidP="00091EBC">
      <w:pPr>
        <w:jc w:val="center"/>
      </w:pPr>
      <w:r w:rsidRPr="009849B8">
        <w:rPr>
          <w:noProof/>
        </w:rPr>
        <w:drawing>
          <wp:inline distT="0" distB="0" distL="0" distR="0" wp14:anchorId="14CC0109" wp14:editId="5C8FF857">
            <wp:extent cx="4065623" cy="2181860"/>
            <wp:effectExtent l="0" t="0" r="0" b="8890"/>
            <wp:docPr id="2054613019" name="image164.jpg" descr="Gabiente contra incendios completo INECPRO"/>
            <wp:cNvGraphicFramePr/>
            <a:graphic xmlns:a="http://schemas.openxmlformats.org/drawingml/2006/main">
              <a:graphicData uri="http://schemas.openxmlformats.org/drawingml/2006/picture">
                <pic:pic xmlns:pic="http://schemas.openxmlformats.org/drawingml/2006/picture">
                  <pic:nvPicPr>
                    <pic:cNvPr id="0" name="image164.jpg" descr="Gabiente contra incendios completo INECPRO"/>
                    <pic:cNvPicPr preferRelativeResize="0"/>
                  </pic:nvPicPr>
                  <pic:blipFill>
                    <a:blip r:embed="rId97">
                      <a:extLst>
                        <a:ext uri="{28A0092B-C50C-407E-A947-70E740481C1C}">
                          <a14:useLocalDpi xmlns:a14="http://schemas.microsoft.com/office/drawing/2010/main" val="0"/>
                        </a:ext>
                      </a:extLst>
                    </a:blip>
                    <a:srcRect/>
                    <a:stretch>
                      <a:fillRect/>
                    </a:stretch>
                  </pic:blipFill>
                  <pic:spPr>
                    <a:xfrm>
                      <a:off x="0" y="0"/>
                      <a:ext cx="4086935" cy="2193297"/>
                    </a:xfrm>
                    <a:prstGeom prst="rect">
                      <a:avLst/>
                    </a:prstGeom>
                    <a:ln/>
                  </pic:spPr>
                </pic:pic>
              </a:graphicData>
            </a:graphic>
          </wp:inline>
        </w:drawing>
      </w:r>
    </w:p>
    <w:p w14:paraId="1518F0F2" w14:textId="0AC61787" w:rsidR="00091EBC" w:rsidRPr="009849B8" w:rsidRDefault="00410005" w:rsidP="00091EBC">
      <w:pPr>
        <w:jc w:val="center"/>
        <w:rPr>
          <w:lang w:val="es-ES"/>
        </w:rPr>
      </w:pPr>
      <w:bookmarkStart w:id="169" w:name="_Toc176863603"/>
      <w:r w:rsidRPr="009849B8">
        <w:rPr>
          <w:szCs w:val="20"/>
        </w:rPr>
        <w:t xml:space="preserve">ILUSTRACIÓN </w:t>
      </w:r>
      <w:r w:rsidRPr="009849B8">
        <w:rPr>
          <w:szCs w:val="20"/>
        </w:rPr>
        <w:fldChar w:fldCharType="begin"/>
      </w:r>
      <w:r w:rsidRPr="009849B8">
        <w:rPr>
          <w:szCs w:val="20"/>
        </w:rPr>
        <w:instrText xml:space="preserve"> SEQ Ilustración \* ARABIC </w:instrText>
      </w:r>
      <w:r w:rsidRPr="009849B8">
        <w:rPr>
          <w:szCs w:val="20"/>
        </w:rPr>
        <w:fldChar w:fldCharType="separate"/>
      </w:r>
      <w:r w:rsidR="00D80951">
        <w:rPr>
          <w:noProof/>
          <w:szCs w:val="20"/>
        </w:rPr>
        <w:t>65</w:t>
      </w:r>
      <w:r w:rsidRPr="009849B8">
        <w:rPr>
          <w:szCs w:val="20"/>
        </w:rPr>
        <w:fldChar w:fldCharType="end"/>
      </w:r>
      <w:r w:rsidRPr="009849B8">
        <w:rPr>
          <w:szCs w:val="20"/>
        </w:rPr>
        <w:t xml:space="preserve"> </w:t>
      </w:r>
      <w:r w:rsidR="00091EBC" w:rsidRPr="009849B8">
        <w:rPr>
          <w:b/>
          <w:bCs/>
          <w:sz w:val="18"/>
          <w:szCs w:val="18"/>
        </w:rPr>
        <w:t>IMAGEN DE REFERENCIA GABINETE PARA EXTINTORES</w:t>
      </w:r>
      <w:bookmarkEnd w:id="169"/>
      <w:r w:rsidR="00091EBC" w:rsidRPr="009849B8">
        <w:rPr>
          <w:b/>
          <w:bCs/>
          <w:sz w:val="18"/>
          <w:szCs w:val="18"/>
        </w:rPr>
        <w:t xml:space="preserve"> </w:t>
      </w:r>
    </w:p>
    <w:p w14:paraId="6DC302FC" w14:textId="77777777" w:rsidR="00CA6313" w:rsidRPr="009849B8" w:rsidRDefault="00CA6313" w:rsidP="004445CC">
      <w:pPr>
        <w:rPr>
          <w:rFonts w:eastAsia="Museo Sans 100" w:cs="Museo Sans 100"/>
          <w:b/>
          <w:bCs/>
        </w:rPr>
      </w:pPr>
    </w:p>
    <w:p w14:paraId="7A7AA979" w14:textId="77777777" w:rsidR="00283705" w:rsidRPr="009849B8" w:rsidRDefault="00CA6313" w:rsidP="004445CC">
      <w:pPr>
        <w:rPr>
          <w:rFonts w:ascii="Baloo" w:eastAsia="Museo Sans 100" w:hAnsi="Baloo" w:cs="Baloo"/>
        </w:rPr>
      </w:pPr>
      <w:r w:rsidRPr="009849B8">
        <w:rPr>
          <w:rFonts w:ascii="Baloo" w:eastAsia="Museo Sans 100" w:hAnsi="Baloo" w:cs="Baloo"/>
        </w:rPr>
        <w:t>GABINETE CONTRA INCENDIOS</w:t>
      </w:r>
    </w:p>
    <w:p w14:paraId="09332CAD" w14:textId="4EC47ADF" w:rsidR="00CA6313" w:rsidRPr="009849B8" w:rsidRDefault="00CA6313" w:rsidP="004445CC">
      <w:pPr>
        <w:rPr>
          <w:rFonts w:ascii="Baloo" w:eastAsia="Museo Sans 100" w:hAnsi="Baloo" w:cs="Baloo"/>
          <w:b/>
          <w:bCs/>
        </w:rPr>
      </w:pPr>
      <w:r w:rsidRPr="009849B8">
        <w:rPr>
          <w:rFonts w:eastAsia="Museo Sans 100" w:cs="Museo Sans 100"/>
        </w:rPr>
        <w:t>Set completo contra incendios</w:t>
      </w:r>
    </w:p>
    <w:p w14:paraId="0B45AC83" w14:textId="77777777" w:rsidR="00CA6313" w:rsidRPr="009849B8" w:rsidRDefault="00CA6313" w:rsidP="004445CC">
      <w:pPr>
        <w:rPr>
          <w:rFonts w:eastAsia="Museo Sans 100" w:cs="Museo Sans 100"/>
        </w:rPr>
      </w:pPr>
      <w:r w:rsidRPr="009849B8">
        <w:rPr>
          <w:rFonts w:eastAsia="Museo Sans 100" w:cs="Museo Sans 100"/>
        </w:rPr>
        <w:t>ESPECIFICACIONES TÉCNICAS</w:t>
      </w:r>
    </w:p>
    <w:p w14:paraId="0AF7DD65" w14:textId="77777777" w:rsidR="00CA6313" w:rsidRPr="009849B8" w:rsidRDefault="00CA6313" w:rsidP="004445CC">
      <w:pPr>
        <w:spacing w:before="280"/>
        <w:rPr>
          <w:rFonts w:ascii="Baloo" w:eastAsia="Museo Sans 100" w:hAnsi="Baloo" w:cs="Baloo"/>
        </w:rPr>
      </w:pPr>
      <w:r w:rsidRPr="009849B8">
        <w:rPr>
          <w:rFonts w:ascii="Baloo" w:eastAsia="Museo Sans 100" w:hAnsi="Baloo" w:cs="Baloo"/>
        </w:rPr>
        <w:lastRenderedPageBreak/>
        <w:t>GABINETES.</w:t>
      </w:r>
    </w:p>
    <w:p w14:paraId="61F52592" w14:textId="77777777" w:rsidR="00CA6313" w:rsidRPr="009849B8" w:rsidRDefault="00CA6313">
      <w:pPr>
        <w:numPr>
          <w:ilvl w:val="0"/>
          <w:numId w:val="43"/>
        </w:numPr>
        <w:spacing w:before="280"/>
        <w:ind w:left="567"/>
        <w:rPr>
          <w:rFonts w:eastAsia="Museo Sans 100" w:cs="Museo Sans 100"/>
        </w:rPr>
      </w:pPr>
      <w:r w:rsidRPr="009849B8">
        <w:rPr>
          <w:rFonts w:eastAsia="Museo Sans 100" w:cs="Museo Sans 100"/>
        </w:rPr>
        <w:t>Gabinete metálico de 80x80x18 cm – COMPLETO</w:t>
      </w:r>
    </w:p>
    <w:p w14:paraId="14AF4B3D" w14:textId="77777777" w:rsidR="00CA6313" w:rsidRPr="009849B8" w:rsidRDefault="00CA6313">
      <w:pPr>
        <w:numPr>
          <w:ilvl w:val="0"/>
          <w:numId w:val="43"/>
        </w:numPr>
        <w:ind w:left="567"/>
        <w:rPr>
          <w:rFonts w:eastAsia="Museo Sans 100" w:cs="Museo Sans 100"/>
        </w:rPr>
      </w:pPr>
      <w:r w:rsidRPr="009849B8">
        <w:rPr>
          <w:rFonts w:eastAsia="Museo Sans 100" w:cs="Museo Sans 100"/>
        </w:rPr>
        <w:t>Gabinete metálico de 80x79x19 cm – COMPLETO</w:t>
      </w:r>
    </w:p>
    <w:p w14:paraId="23E62240" w14:textId="77777777" w:rsidR="00CA6313" w:rsidRPr="009849B8" w:rsidRDefault="00CA6313">
      <w:pPr>
        <w:numPr>
          <w:ilvl w:val="0"/>
          <w:numId w:val="43"/>
        </w:numPr>
        <w:ind w:left="567"/>
        <w:rPr>
          <w:rFonts w:eastAsia="Museo Sans 100" w:cs="Museo Sans 100"/>
        </w:rPr>
      </w:pPr>
      <w:r w:rsidRPr="009849B8">
        <w:rPr>
          <w:rFonts w:eastAsia="Museo Sans 100" w:cs="Museo Sans 100"/>
        </w:rPr>
        <w:t>Gabinete metálico de 50x25x15 cm – Extintor 5lbs PQS</w:t>
      </w:r>
    </w:p>
    <w:p w14:paraId="4EBCC8D7" w14:textId="77777777" w:rsidR="00CA6313" w:rsidRPr="009849B8" w:rsidRDefault="00CA6313">
      <w:pPr>
        <w:numPr>
          <w:ilvl w:val="0"/>
          <w:numId w:val="43"/>
        </w:numPr>
        <w:ind w:left="567"/>
        <w:rPr>
          <w:rFonts w:eastAsia="Museo Sans 100" w:cs="Museo Sans 100"/>
        </w:rPr>
      </w:pPr>
      <w:r w:rsidRPr="009849B8">
        <w:rPr>
          <w:rFonts w:eastAsia="Museo Sans 100" w:cs="Museo Sans 100"/>
        </w:rPr>
        <w:t>Gabinete metálico de 60x30x18 cm – Extintor 10lbs PQS – Extintor 5lbs CO2</w:t>
      </w:r>
    </w:p>
    <w:p w14:paraId="3B71C6E8" w14:textId="77777777" w:rsidR="00CA6313" w:rsidRPr="009849B8" w:rsidRDefault="00CA6313">
      <w:pPr>
        <w:numPr>
          <w:ilvl w:val="0"/>
          <w:numId w:val="43"/>
        </w:numPr>
        <w:ind w:left="567"/>
        <w:rPr>
          <w:rFonts w:ascii="Baloo" w:eastAsia="Museo Sans 100" w:hAnsi="Baloo" w:cs="Baloo"/>
        </w:rPr>
      </w:pPr>
      <w:r w:rsidRPr="009849B8">
        <w:rPr>
          <w:rFonts w:eastAsia="Museo Sans 100" w:cs="Museo Sans 100"/>
        </w:rPr>
        <w:t>Gabinete metálico de 70x32x22 cm – Extintor 20lbs PQS – Extintor 10lbs CO2 </w:t>
      </w:r>
    </w:p>
    <w:p w14:paraId="72AE95CC" w14:textId="77777777" w:rsidR="00CA6313" w:rsidRPr="009849B8" w:rsidRDefault="00CA6313" w:rsidP="004445CC">
      <w:pPr>
        <w:spacing w:before="280"/>
        <w:rPr>
          <w:rFonts w:eastAsia="Museo Sans 100" w:cs="Baloo"/>
        </w:rPr>
      </w:pPr>
      <w:r w:rsidRPr="009849B8">
        <w:rPr>
          <w:rFonts w:eastAsia="Museo Sans 100" w:cs="Baloo"/>
        </w:rPr>
        <w:t>1. GABINETE EDIFICIO DE 80x80x18cm</w:t>
      </w:r>
    </w:p>
    <w:p w14:paraId="6D8D6D13" w14:textId="3A1FD802" w:rsidR="00CA6313" w:rsidRPr="009849B8" w:rsidRDefault="00CA6313" w:rsidP="004445CC">
      <w:pPr>
        <w:spacing w:before="280"/>
        <w:rPr>
          <w:rFonts w:eastAsia="Museo Sans 100" w:cs="Museo Sans 100"/>
        </w:rPr>
      </w:pPr>
      <w:r w:rsidRPr="009849B8">
        <w:rPr>
          <w:rFonts w:eastAsia="Museo Sans 100" w:cs="Museo Sans 100"/>
        </w:rPr>
        <w:t xml:space="preserve"> Pintura al horno, puerta del mismo material con 2 bisagras, chapa, cerradura universal triangular y llaves. Espesor de lámina de 0.75 </w:t>
      </w:r>
      <w:proofErr w:type="spellStart"/>
      <w:r w:rsidRPr="009849B8">
        <w:rPr>
          <w:rFonts w:eastAsia="Museo Sans 100" w:cs="Museo Sans 100"/>
        </w:rPr>
        <w:t>mm.</w:t>
      </w:r>
      <w:proofErr w:type="spellEnd"/>
      <w:r w:rsidRPr="009849B8">
        <w:rPr>
          <w:rFonts w:eastAsia="Museo Sans 100" w:cs="Museo Sans 100"/>
        </w:rPr>
        <w:t xml:space="preserve"> 2. VALVULA EN BRONCE 300 PSI de 1 1/2” H/H H/M</w:t>
      </w:r>
      <w:r w:rsidRPr="009849B8">
        <w:rPr>
          <w:rFonts w:eastAsia="Museo Sans 100" w:cs="Museo Sans 100"/>
        </w:rPr>
        <w:br/>
        <w:t>Rosca NST.</w:t>
      </w:r>
    </w:p>
    <w:p w14:paraId="2B66DF4B" w14:textId="77777777" w:rsidR="00283705" w:rsidRPr="009849B8" w:rsidRDefault="00283705" w:rsidP="004445CC">
      <w:pPr>
        <w:spacing w:before="280"/>
        <w:rPr>
          <w:rFonts w:eastAsia="Museo Sans 100" w:cs="Baloo"/>
        </w:rPr>
      </w:pPr>
      <w:r w:rsidRPr="009849B8">
        <w:rPr>
          <w:rFonts w:eastAsia="Museo Sans 100" w:cs="Baloo"/>
        </w:rPr>
        <w:t xml:space="preserve">2. </w:t>
      </w:r>
      <w:r w:rsidR="00CA6313" w:rsidRPr="009849B8">
        <w:rPr>
          <w:rFonts w:eastAsia="Museo Sans 100" w:cs="Baloo"/>
        </w:rPr>
        <w:t xml:space="preserve"> SOPORTE DE MANGUERA</w:t>
      </w:r>
    </w:p>
    <w:p w14:paraId="6A49F633" w14:textId="52018D65" w:rsidR="00283705" w:rsidRPr="009849B8" w:rsidRDefault="00CA6313" w:rsidP="004445CC">
      <w:pPr>
        <w:spacing w:before="280"/>
        <w:rPr>
          <w:rFonts w:eastAsia="Museo Sans 100" w:cs="Museo Sans 100"/>
        </w:rPr>
      </w:pPr>
      <w:r w:rsidRPr="009849B8">
        <w:rPr>
          <w:rFonts w:eastAsia="Museo Sans 100" w:cs="Museo Sans 100"/>
        </w:rPr>
        <w:t>Tipo bisagra, evita el uso de niple, fácil instalación, se abre como brazo facilita la salida de manguera y gancho fabricado bajo normas nacionales e internacionales u otras normas de calidad sustancialmente equivalentes.</w:t>
      </w:r>
    </w:p>
    <w:p w14:paraId="0F95F4B4" w14:textId="5CA07288" w:rsidR="004445CC" w:rsidRPr="009849B8" w:rsidRDefault="004445CC" w:rsidP="004445CC">
      <w:pPr>
        <w:spacing w:before="280"/>
        <w:rPr>
          <w:rFonts w:eastAsia="Museo Sans 100" w:cs="Baloo"/>
        </w:rPr>
      </w:pPr>
      <w:r w:rsidRPr="009849B8">
        <w:rPr>
          <w:rFonts w:eastAsia="Museo Sans 100" w:cs="Baloo"/>
        </w:rPr>
        <w:t>3. NIPLE DE BRONCE DE 1/2</w:t>
      </w:r>
      <w:r w:rsidRPr="009849B8">
        <w:rPr>
          <w:rFonts w:ascii="Courier New" w:eastAsia="Museo Sans 100" w:hAnsi="Courier New" w:cs="Courier New"/>
        </w:rPr>
        <w:t>″</w:t>
      </w:r>
      <w:r w:rsidR="00283705" w:rsidRPr="009849B8">
        <w:rPr>
          <w:rFonts w:eastAsia="Museo Sans 100" w:cs="Baloo"/>
        </w:rPr>
        <w:t xml:space="preserve"> </w:t>
      </w:r>
      <w:r w:rsidRPr="009849B8">
        <w:rPr>
          <w:rFonts w:eastAsia="Museo Sans 100" w:cs="Baloo"/>
        </w:rPr>
        <w:t>SOPORTE DE MANGUERA. Soporte en U, 18 ganchos, palanca de ajuste y gancho para boquilla. Necesita niple.</w:t>
      </w:r>
    </w:p>
    <w:p w14:paraId="38D998D1" w14:textId="7A051BB3" w:rsidR="004445CC" w:rsidRPr="009849B8" w:rsidRDefault="00283705" w:rsidP="004445CC">
      <w:pPr>
        <w:spacing w:before="280"/>
        <w:rPr>
          <w:rFonts w:eastAsia="Museo Sans 100" w:cs="Baloo"/>
        </w:rPr>
      </w:pPr>
      <w:r w:rsidRPr="009849B8">
        <w:rPr>
          <w:rFonts w:eastAsia="Museo Sans 100" w:cs="Baloo"/>
        </w:rPr>
        <w:t>4</w:t>
      </w:r>
      <w:r w:rsidR="004445CC" w:rsidRPr="009849B8">
        <w:rPr>
          <w:rFonts w:eastAsia="Museo Sans 100" w:cs="Baloo"/>
        </w:rPr>
        <w:t>. MANGUERA</w:t>
      </w:r>
    </w:p>
    <w:p w14:paraId="0EC85CF3" w14:textId="77777777" w:rsidR="004445CC" w:rsidRPr="009849B8" w:rsidRDefault="004445CC" w:rsidP="00283705">
      <w:pPr>
        <w:pStyle w:val="FORMATONORMALVIETA"/>
      </w:pPr>
      <w:r w:rsidRPr="009849B8">
        <w:t xml:space="preserve">Manguera sencilla 1. 1/2 ¨ x 15 </w:t>
      </w:r>
      <w:proofErr w:type="spellStart"/>
      <w:r w:rsidRPr="009849B8">
        <w:t>mt</w:t>
      </w:r>
      <w:proofErr w:type="spellEnd"/>
      <w:r w:rsidRPr="009849B8">
        <w:t>. exterior con lona texturizada 300 PSI Presión de trabajo con caucho interior.</w:t>
      </w:r>
      <w:r w:rsidRPr="009849B8">
        <w:br/>
        <w:t>Grande AA acoples hembra y macho en bronce Cod. 7862105540620.</w:t>
      </w:r>
    </w:p>
    <w:p w14:paraId="37A293A5" w14:textId="77777777" w:rsidR="004445CC" w:rsidRPr="009849B8" w:rsidRDefault="004445CC" w:rsidP="00283705">
      <w:pPr>
        <w:pStyle w:val="FORMATONORMALVIETA"/>
      </w:pPr>
      <w:r w:rsidRPr="009849B8">
        <w:t xml:space="preserve">Manguera Doble chaqueta 1. 1/2¨ x 15 </w:t>
      </w:r>
      <w:proofErr w:type="spellStart"/>
      <w:r w:rsidRPr="009849B8">
        <w:t>mt</w:t>
      </w:r>
      <w:proofErr w:type="spellEnd"/>
      <w:r w:rsidRPr="009849B8">
        <w:t>. exterior con lona texturizada. Presión de trabajo 400 PSI con caucho interior GRANDE AA. Con acoples hembra y macho en bronce. Cod. 7862105540644</w:t>
      </w:r>
    </w:p>
    <w:p w14:paraId="7306F1B6" w14:textId="77777777" w:rsidR="004445CC" w:rsidRPr="009849B8" w:rsidRDefault="004445CC" w:rsidP="00283705">
      <w:pPr>
        <w:pStyle w:val="FORMATONORMALVIETA"/>
      </w:pPr>
      <w:r w:rsidRPr="009849B8">
        <w:t xml:space="preserve">Manguera Sencilla 1 1/2 X 30 </w:t>
      </w:r>
      <w:proofErr w:type="spellStart"/>
      <w:proofErr w:type="gramStart"/>
      <w:r w:rsidRPr="009849B8">
        <w:t>mts</w:t>
      </w:r>
      <w:proofErr w:type="spellEnd"/>
      <w:r w:rsidRPr="009849B8">
        <w:t>..</w:t>
      </w:r>
      <w:proofErr w:type="gramEnd"/>
      <w:r w:rsidRPr="009849B8">
        <w:t xml:space="preserve"> Extintor con lona texturizada. Presión de trabajo 300 PSI con caucho interior</w:t>
      </w:r>
      <w:r w:rsidRPr="009849B8">
        <w:br/>
        <w:t>GRANDE AA. Con acoples hembra y macho en bronce Cod. 7862105540637</w:t>
      </w:r>
    </w:p>
    <w:p w14:paraId="6C73CBF9" w14:textId="77777777" w:rsidR="004445CC" w:rsidRPr="009849B8" w:rsidRDefault="004445CC" w:rsidP="00283705">
      <w:pPr>
        <w:pStyle w:val="FORMATONORMALVIETA"/>
      </w:pPr>
      <w:r w:rsidRPr="009849B8">
        <w:t xml:space="preserve">Manguera Doble Chaqueta 1 1/2 x 30 </w:t>
      </w:r>
      <w:proofErr w:type="spellStart"/>
      <w:r w:rsidRPr="009849B8">
        <w:t>mts</w:t>
      </w:r>
      <w:proofErr w:type="spellEnd"/>
      <w:r w:rsidRPr="009849B8">
        <w:t>. Exterior con lona texturizada. Presión de trabajo 400 PSI con caucho interior GRANDE AA. Con acoples hembra y macho en bronce. Cod. 7862105545267.</w:t>
      </w:r>
    </w:p>
    <w:p w14:paraId="4F13A784" w14:textId="49E70B60" w:rsidR="00283705" w:rsidRPr="009849B8" w:rsidRDefault="004445CC" w:rsidP="00283705">
      <w:pPr>
        <w:pStyle w:val="FORMATONORMAL"/>
      </w:pPr>
      <w:r w:rsidRPr="009849B8">
        <w:t xml:space="preserve">5.BOQUILLA O PITON DE </w:t>
      </w:r>
      <w:r w:rsidR="00283705" w:rsidRPr="009849B8">
        <w:t>BRONCE, Chorro</w:t>
      </w:r>
      <w:r w:rsidRPr="009849B8">
        <w:t xml:space="preserve"> regulable 1 1/2, rosca NTS</w:t>
      </w:r>
    </w:p>
    <w:p w14:paraId="3FAA185D" w14:textId="7D23AEE2" w:rsidR="004445CC" w:rsidRPr="009849B8" w:rsidRDefault="004445CC" w:rsidP="004445CC">
      <w:pPr>
        <w:spacing w:before="280"/>
        <w:rPr>
          <w:rFonts w:eastAsia="Museo Sans 100" w:cs="Museo Sans 100"/>
        </w:rPr>
      </w:pPr>
      <w:r w:rsidRPr="009849B8">
        <w:rPr>
          <w:rFonts w:eastAsia="Museo Sans 100" w:cs="Museo Sans 100"/>
        </w:rPr>
        <w:t>6.EXTINTOR</w:t>
      </w:r>
      <w:r w:rsidR="00283705" w:rsidRPr="009849B8">
        <w:rPr>
          <w:rFonts w:eastAsia="Museo Sans 100" w:cs="Museo Sans 100"/>
        </w:rPr>
        <w:t xml:space="preserve"> </w:t>
      </w:r>
      <w:r w:rsidRPr="009849B8">
        <w:rPr>
          <w:rFonts w:eastAsia="Museo Sans 100" w:cs="Museo Sans 100"/>
        </w:rPr>
        <w:t>PQS 10 LIBRAS</w:t>
      </w:r>
      <w:r w:rsidR="00283705" w:rsidRPr="009849B8">
        <w:rPr>
          <w:rFonts w:eastAsia="Museo Sans 100" w:cs="Museo Sans 100"/>
        </w:rPr>
        <w:t xml:space="preserve"> </w:t>
      </w:r>
      <w:r w:rsidRPr="009849B8">
        <w:rPr>
          <w:rFonts w:eastAsia="Museo Sans 100" w:cs="Museo Sans 100"/>
        </w:rPr>
        <w:t>Polvo químico seco 10 libras de capacidad</w:t>
      </w:r>
      <w:r w:rsidRPr="009849B8">
        <w:rPr>
          <w:rFonts w:eastAsia="Museo Sans 100" w:cs="Museo Sans 100"/>
        </w:rPr>
        <w:br/>
        <w:t xml:space="preserve"> Topo ABC con fosfato </w:t>
      </w:r>
      <w:proofErr w:type="spellStart"/>
      <w:r w:rsidRPr="009849B8">
        <w:rPr>
          <w:rFonts w:eastAsia="Museo Sans 100" w:cs="Museo Sans 100"/>
        </w:rPr>
        <w:t>monomónico</w:t>
      </w:r>
      <w:proofErr w:type="spellEnd"/>
    </w:p>
    <w:p w14:paraId="7B758119" w14:textId="3EAC96A2" w:rsidR="004445CC" w:rsidRPr="009849B8" w:rsidRDefault="004445CC" w:rsidP="004445CC">
      <w:pPr>
        <w:spacing w:before="280"/>
        <w:rPr>
          <w:rFonts w:eastAsia="Museo Sans 100" w:cs="Museo Sans 100"/>
        </w:rPr>
      </w:pPr>
      <w:r w:rsidRPr="009849B8">
        <w:rPr>
          <w:rFonts w:eastAsia="Museo Sans 100" w:cs="Museo Sans 100"/>
        </w:rPr>
        <w:t>7.LLAVE</w:t>
      </w:r>
      <w:r w:rsidR="00283705" w:rsidRPr="009849B8">
        <w:rPr>
          <w:rFonts w:eastAsia="Museo Sans 100" w:cs="Museo Sans 100"/>
        </w:rPr>
        <w:t xml:space="preserve"> </w:t>
      </w:r>
      <w:r w:rsidRPr="009849B8">
        <w:rPr>
          <w:rFonts w:eastAsia="Museo Sans 100" w:cs="Museo Sans 100"/>
        </w:rPr>
        <w:t>SPANNER EN HIERRO</w:t>
      </w:r>
      <w:r w:rsidR="00283705" w:rsidRPr="009849B8">
        <w:rPr>
          <w:rFonts w:eastAsia="Museo Sans 100" w:cs="Museo Sans 100"/>
        </w:rPr>
        <w:t xml:space="preserve">, </w:t>
      </w:r>
      <w:r w:rsidRPr="009849B8">
        <w:rPr>
          <w:rFonts w:eastAsia="Museo Sans 100" w:cs="Museo Sans 100"/>
        </w:rPr>
        <w:t>1 1/2 Y 2/1/2</w:t>
      </w:r>
    </w:p>
    <w:p w14:paraId="65E689B3" w14:textId="06C477F0" w:rsidR="004445CC" w:rsidRPr="009849B8" w:rsidRDefault="004445CC" w:rsidP="004445CC">
      <w:pPr>
        <w:spacing w:before="280"/>
        <w:rPr>
          <w:rFonts w:eastAsia="Museo Sans 100" w:cs="Museo Sans 100"/>
        </w:rPr>
      </w:pPr>
      <w:r w:rsidRPr="009849B8">
        <w:rPr>
          <w:rFonts w:eastAsia="Museo Sans 100" w:cs="Museo Sans 100"/>
        </w:rPr>
        <w:lastRenderedPageBreak/>
        <w:t>8.HACHA TIPO BOMBERO</w:t>
      </w:r>
      <w:r w:rsidR="00283705" w:rsidRPr="009849B8">
        <w:rPr>
          <w:rFonts w:eastAsia="Museo Sans 100" w:cs="Museo Sans 100"/>
        </w:rPr>
        <w:t xml:space="preserve"> </w:t>
      </w:r>
      <w:r w:rsidRPr="009849B8">
        <w:rPr>
          <w:rFonts w:eastAsia="Museo Sans 100" w:cs="Museo Sans 100"/>
        </w:rPr>
        <w:t>Para gabinete, 4 1/2 libras de peso</w:t>
      </w:r>
      <w:r w:rsidRPr="009849B8">
        <w:rPr>
          <w:rFonts w:eastAsia="Museo Sans 100" w:cs="Museo Sans 100"/>
        </w:rPr>
        <w:br/>
        <w:t>con mango de madera corto y mango largo</w:t>
      </w:r>
    </w:p>
    <w:p w14:paraId="583D8E57" w14:textId="575ED64D" w:rsidR="004445CC" w:rsidRPr="009849B8" w:rsidRDefault="004445CC" w:rsidP="004445CC">
      <w:pPr>
        <w:spacing w:before="280"/>
        <w:rPr>
          <w:rFonts w:eastAsia="Museo Sans 100" w:cs="Museo Sans 100"/>
        </w:rPr>
      </w:pPr>
      <w:r w:rsidRPr="009849B8">
        <w:rPr>
          <w:rFonts w:eastAsia="Museo Sans 100" w:cs="Museo Sans 100"/>
        </w:rPr>
        <w:t xml:space="preserve">9.SIAMESA EN “Y” – de 4”x 2 1/2x 2 </w:t>
      </w:r>
      <w:r w:rsidR="00283705" w:rsidRPr="009849B8">
        <w:rPr>
          <w:rFonts w:eastAsia="Museo Sans 100" w:cs="Museo Sans 100"/>
        </w:rPr>
        <w:t xml:space="preserve">½, </w:t>
      </w:r>
      <w:r w:rsidRPr="009849B8">
        <w:rPr>
          <w:rFonts w:eastAsia="Museo Sans 100" w:cs="Museo Sans 100"/>
        </w:rPr>
        <w:t>Con placas y tapas x 2 1/2 en bronce, rosca NTS.</w:t>
      </w:r>
    </w:p>
    <w:p w14:paraId="7A6CCF6E" w14:textId="60B2F17C" w:rsidR="004445CC" w:rsidRPr="009849B8" w:rsidRDefault="0016610C" w:rsidP="004445CC">
      <w:pPr>
        <w:rPr>
          <w:rFonts w:ascii="Baloo" w:eastAsia="Baloo" w:hAnsi="Baloo" w:cs="Baloo"/>
        </w:rPr>
      </w:pPr>
      <w:r w:rsidRPr="009849B8">
        <w:rPr>
          <w:rFonts w:ascii="Baloo" w:eastAsia="Baloo" w:hAnsi="Baloo" w:cs="Baloo"/>
        </w:rPr>
        <w:t>EXTINTORES PORTÁTILES.</w:t>
      </w:r>
    </w:p>
    <w:p w14:paraId="3B5EB562" w14:textId="77777777" w:rsidR="004445CC" w:rsidRPr="009849B8" w:rsidRDefault="004445CC" w:rsidP="004445CC">
      <w:pPr>
        <w:rPr>
          <w:rFonts w:eastAsia="Museo Sans 100" w:cs="Museo Sans 100"/>
        </w:rPr>
      </w:pPr>
      <w:r w:rsidRPr="009849B8">
        <w:rPr>
          <w:rFonts w:eastAsia="Museo Sans 100" w:cs="Museo Sans 100"/>
        </w:rPr>
        <w:t xml:space="preserve">Se usarán extintores portátiles en pasillos y áreas de almacenamiento. Extintor tipo CO2 de 10 LBS Modelo 4110 Guardian </w:t>
      </w:r>
      <w:proofErr w:type="spellStart"/>
      <w:r w:rsidRPr="009849B8">
        <w:rPr>
          <w:rFonts w:eastAsia="Museo Sans 100" w:cs="Museo Sans 100"/>
        </w:rPr>
        <w:t>Fire</w:t>
      </w:r>
      <w:proofErr w:type="spellEnd"/>
      <w:r w:rsidRPr="009849B8">
        <w:rPr>
          <w:rFonts w:eastAsia="Museo Sans 100" w:cs="Museo Sans 100"/>
        </w:rPr>
        <w:t xml:space="preserve">. Para las áreas de laboratorio u otros lugares que estén destinado a albergar equipos cuya complejidad lo requiera, se ubicaran extintores de </w:t>
      </w:r>
      <w:proofErr w:type="spellStart"/>
      <w:r w:rsidRPr="009849B8">
        <w:rPr>
          <w:rFonts w:eastAsia="Museo Sans 100" w:cs="Museo Sans 100"/>
        </w:rPr>
        <w:t>Halotron</w:t>
      </w:r>
      <w:proofErr w:type="spellEnd"/>
      <w:r w:rsidRPr="009849B8">
        <w:rPr>
          <w:rFonts w:eastAsia="Museo Sans 100" w:cs="Museo Sans 100"/>
        </w:rPr>
        <w:t xml:space="preserve"> de 35 libras.</w:t>
      </w:r>
    </w:p>
    <w:p w14:paraId="665C6EA2" w14:textId="77777777" w:rsidR="00220646" w:rsidRPr="009849B8" w:rsidRDefault="00220646" w:rsidP="004445CC">
      <w:pPr>
        <w:rPr>
          <w:rFonts w:ascii="Baloo" w:eastAsia="Museo Sans 100" w:hAnsi="Baloo" w:cs="Baloo"/>
        </w:rPr>
      </w:pPr>
    </w:p>
    <w:p w14:paraId="491116C7" w14:textId="59B0954C" w:rsidR="004445CC" w:rsidRPr="009849B8" w:rsidRDefault="0016610C" w:rsidP="004445CC">
      <w:pPr>
        <w:rPr>
          <w:rFonts w:ascii="Baloo" w:eastAsia="Museo Sans 100" w:hAnsi="Baloo" w:cs="Baloo"/>
        </w:rPr>
      </w:pPr>
      <w:r w:rsidRPr="009849B8">
        <w:rPr>
          <w:rFonts w:ascii="Baloo" w:eastAsia="Museo Sans 100" w:hAnsi="Baloo" w:cs="Baloo"/>
        </w:rPr>
        <w:t xml:space="preserve">FORMA DE PAGO </w:t>
      </w:r>
    </w:p>
    <w:p w14:paraId="2FA3AB1B" w14:textId="77777777" w:rsidR="004445CC" w:rsidRPr="009849B8" w:rsidRDefault="004445CC" w:rsidP="004445CC">
      <w:pPr>
        <w:rPr>
          <w:rFonts w:eastAsia="Museo Sans 100" w:cs="Museo Sans 100"/>
        </w:rPr>
      </w:pPr>
      <w:r w:rsidRPr="009849B8">
        <w:rPr>
          <w:rFonts w:eastAsia="Museo Sans 100" w:cs="Museo Sans 100"/>
        </w:rPr>
        <w:t>Se medirán por unidad e incluye suministro e instalación de todos los accesorios (extintor, soportes, señales, etc.) descritos en estas especificaciones técnicas y todo elemento que garantice que el sistema debe entregarse funcionando.</w:t>
      </w:r>
    </w:p>
    <w:p w14:paraId="211F72C9" w14:textId="209A475E" w:rsidR="00283705" w:rsidRPr="009849B8" w:rsidRDefault="004445CC" w:rsidP="004445CC">
      <w:pPr>
        <w:rPr>
          <w:rFonts w:eastAsia="Museo Sans 100" w:cs="Museo Sans 100"/>
        </w:rPr>
      </w:pPr>
      <w:r w:rsidRPr="009849B8">
        <w:rPr>
          <w:rFonts w:eastAsia="Museo Sans 100" w:cs="Museo Sans 100"/>
        </w:rPr>
        <w:t>Se pagará por unidad a entera satisfacción del Ingeniero. En los precios unitarios se debe incluir todo el material necesario para ejecutar la instalación, así como el equipo y mano de obra para transporte local, manejo, almacenaje</w:t>
      </w:r>
    </w:p>
    <w:p w14:paraId="44704BA3" w14:textId="77777777" w:rsidR="00731A20" w:rsidRPr="009849B8" w:rsidRDefault="00731A20" w:rsidP="004445CC">
      <w:pPr>
        <w:rPr>
          <w:rFonts w:eastAsia="Museo Sans 100" w:cs="Museo Sans 100"/>
        </w:rPr>
      </w:pPr>
    </w:p>
    <w:p w14:paraId="185A3C83" w14:textId="77777777" w:rsidR="00731A20" w:rsidRPr="009849B8" w:rsidRDefault="00731A20" w:rsidP="004445CC">
      <w:pPr>
        <w:rPr>
          <w:rFonts w:eastAsia="Museo Sans 100" w:cs="Museo Sans 100"/>
        </w:rPr>
      </w:pPr>
    </w:p>
    <w:p w14:paraId="44E19C26" w14:textId="1256A5B3" w:rsidR="004445CC" w:rsidRPr="009849B8" w:rsidRDefault="004445CC" w:rsidP="004445CC">
      <w:pPr>
        <w:rPr>
          <w:rFonts w:ascii="Baloo" w:eastAsia="Baloo" w:hAnsi="Baloo" w:cs="Baloo"/>
        </w:rPr>
      </w:pPr>
      <w:r w:rsidRPr="009849B8">
        <w:rPr>
          <w:rFonts w:ascii="Baloo" w:eastAsia="Baloo" w:hAnsi="Baloo" w:cs="Baloo"/>
        </w:rPr>
        <w:t>HIDRANTE</w:t>
      </w:r>
    </w:p>
    <w:p w14:paraId="1E3030E7" w14:textId="7C872984" w:rsidR="004445CC" w:rsidRPr="009849B8" w:rsidRDefault="0016610C" w:rsidP="004445CC">
      <w:pPr>
        <w:rPr>
          <w:rFonts w:ascii="Baloo" w:eastAsia="Baloo" w:hAnsi="Baloo" w:cs="Baloo"/>
        </w:rPr>
      </w:pPr>
      <w:r w:rsidRPr="009849B8">
        <w:rPr>
          <w:rFonts w:ascii="Baloo" w:eastAsia="Baloo" w:hAnsi="Baloo" w:cs="Baloo"/>
        </w:rPr>
        <w:t>GENERALIDADES</w:t>
      </w:r>
    </w:p>
    <w:p w14:paraId="39D0D241" w14:textId="77777777" w:rsidR="004445CC" w:rsidRPr="009849B8" w:rsidRDefault="004445CC" w:rsidP="004445CC">
      <w:pPr>
        <w:rPr>
          <w:rFonts w:eastAsia="Museo Sans 100" w:cs="Museo Sans 100"/>
        </w:rPr>
      </w:pPr>
      <w:r w:rsidRPr="009849B8">
        <w:rPr>
          <w:rFonts w:eastAsia="Museo Sans 100" w:cs="Museo Sans 100"/>
        </w:rPr>
        <w:t>Será de columna seca, el cuerpo del hidrante no tiene agua, para evitar fugas cuando por un golpe se dañen las bocas de toma o el cuerpo. La válvula de cierre está en el pie y la presión del agua la mantiene cerrada. El modelo típico será de tráfico. Deberá contar con 2 tomas de agua de 2 ½”.</w:t>
      </w:r>
    </w:p>
    <w:p w14:paraId="1B1ED444" w14:textId="77777777" w:rsidR="004445CC" w:rsidRPr="009849B8" w:rsidRDefault="004445CC" w:rsidP="004445CC">
      <w:pPr>
        <w:rPr>
          <w:rFonts w:eastAsia="Museo Sans 100" w:cs="Museo Sans 100"/>
        </w:rPr>
      </w:pPr>
      <w:r w:rsidRPr="009849B8">
        <w:rPr>
          <w:rFonts w:eastAsia="Museo Sans 100" w:cs="Museo Sans 100"/>
        </w:rPr>
        <w:t>Deberá cumplir con las normas AWWA C-502 y C-503 en su última versión y certificado U.L. u otras normas de calidad sustancialmente equivalentes.</w:t>
      </w:r>
    </w:p>
    <w:p w14:paraId="08C20794" w14:textId="77777777" w:rsidR="004445CC" w:rsidRPr="009849B8" w:rsidRDefault="004445CC" w:rsidP="004445CC">
      <w:pPr>
        <w:rPr>
          <w:rFonts w:eastAsia="Museo Sans 100" w:cs="Museo Sans 100"/>
        </w:rPr>
      </w:pPr>
      <w:r w:rsidRPr="009849B8">
        <w:rPr>
          <w:rFonts w:eastAsia="Museo Sans 100" w:cs="Museo Sans 100"/>
        </w:rPr>
        <w:t>Deberá contar de una sola válvula de fondo de cierre hermético sin válvulas en las tomas, la válvula de fondo deberá ser de tipo de compresión con facilidad de operación bajo las presiones de servicio con asientos y anillos de bronce.</w:t>
      </w:r>
    </w:p>
    <w:p w14:paraId="7BCBD75D" w14:textId="77777777" w:rsidR="004445CC" w:rsidRPr="009849B8" w:rsidRDefault="004445CC" w:rsidP="004445CC">
      <w:pPr>
        <w:rPr>
          <w:rFonts w:eastAsia="Museo Sans 100" w:cs="Museo Sans 100"/>
        </w:rPr>
      </w:pPr>
      <w:r w:rsidRPr="009849B8">
        <w:rPr>
          <w:rFonts w:eastAsia="Museo Sans 100" w:cs="Museo Sans 100"/>
        </w:rPr>
        <w:t xml:space="preserve">El cuerpo del hidrante será de hierro fundido que cumpla con la Norma ASTM A-126 Clase B, con diseño de pasaje de máximo flujo y mínima pérdida, el cuerpo constará de dos secciones unidas mediante bridas que permitan la separación de la parte superior sin interrupción del servicio. Las roscas de salida para tomas de manguera conforme especificaciones </w:t>
      </w:r>
      <w:proofErr w:type="spellStart"/>
      <w:r w:rsidRPr="009849B8">
        <w:rPr>
          <w:rFonts w:eastAsia="Museo Sans 100" w:cs="Museo Sans 100"/>
        </w:rPr>
        <w:t>National</w:t>
      </w:r>
      <w:proofErr w:type="spellEnd"/>
      <w:r w:rsidRPr="009849B8">
        <w:rPr>
          <w:rFonts w:eastAsia="Museo Sans 100" w:cs="Museo Sans 100"/>
        </w:rPr>
        <w:t xml:space="preserve"> American Standard (Pipe House </w:t>
      </w:r>
      <w:proofErr w:type="spellStart"/>
      <w:r w:rsidRPr="009849B8">
        <w:rPr>
          <w:rFonts w:eastAsia="Museo Sans 100" w:cs="Museo Sans 100"/>
        </w:rPr>
        <w:t>Coupling</w:t>
      </w:r>
      <w:proofErr w:type="spellEnd"/>
      <w:r w:rsidRPr="009849B8">
        <w:rPr>
          <w:rFonts w:eastAsia="Museo Sans 100" w:cs="Museo Sans 100"/>
        </w:rPr>
        <w:t xml:space="preserve"> </w:t>
      </w:r>
      <w:proofErr w:type="spellStart"/>
      <w:r w:rsidRPr="009849B8">
        <w:rPr>
          <w:rFonts w:eastAsia="Museo Sans 100" w:cs="Museo Sans 100"/>
        </w:rPr>
        <w:t>Screw</w:t>
      </w:r>
      <w:proofErr w:type="spellEnd"/>
      <w:r w:rsidRPr="009849B8">
        <w:rPr>
          <w:rFonts w:eastAsia="Museo Sans 100" w:cs="Museo Sans 100"/>
        </w:rPr>
        <w:t xml:space="preserve"> </w:t>
      </w:r>
      <w:proofErr w:type="spellStart"/>
      <w:r w:rsidRPr="009849B8">
        <w:rPr>
          <w:rFonts w:eastAsia="Museo Sans 100" w:cs="Museo Sans 100"/>
        </w:rPr>
        <w:t>Threads</w:t>
      </w:r>
      <w:proofErr w:type="spellEnd"/>
      <w:r w:rsidRPr="009849B8">
        <w:rPr>
          <w:rFonts w:eastAsia="Museo Sans 100" w:cs="Museo Sans 100"/>
        </w:rPr>
        <w:t>). El cierre será en el sentido de la presión del agua con movimiento de apertura contrario a las manecillas del reloj.</w:t>
      </w:r>
    </w:p>
    <w:p w14:paraId="6C0590F1" w14:textId="77777777" w:rsidR="004445CC" w:rsidRPr="009849B8" w:rsidRDefault="004445CC" w:rsidP="004445CC">
      <w:pPr>
        <w:rPr>
          <w:rFonts w:eastAsia="Museo Sans 100" w:cs="Museo Sans 100"/>
        </w:rPr>
      </w:pPr>
      <w:r w:rsidRPr="009849B8">
        <w:rPr>
          <w:rFonts w:eastAsia="Museo Sans 100" w:cs="Museo Sans 100"/>
        </w:rPr>
        <w:t>El diámetro será en 4”, con dos salidas en 2 ½”. Deberá estar pintado en color rojo, lo que indica hasta 500 GPM.</w:t>
      </w:r>
    </w:p>
    <w:p w14:paraId="2C965F38" w14:textId="77777777" w:rsidR="004445CC" w:rsidRPr="009849B8" w:rsidRDefault="004445CC" w:rsidP="004445CC">
      <w:pPr>
        <w:rPr>
          <w:rFonts w:eastAsia="Museo Sans 100" w:cs="Museo Sans 100"/>
        </w:rPr>
      </w:pPr>
      <w:r w:rsidRPr="009849B8">
        <w:rPr>
          <w:rFonts w:eastAsia="Museo Sans 100" w:cs="Museo Sans 100"/>
        </w:rPr>
        <w:t>El hidrante será montado sobre secciones verticales de tubos de acero cédula 40, conectado en “T” a la tubería de alimentación correspondiente. El bloque de fundación será de concreto de 3000 psi de acuerdo, en cada caso a lo que indiquen los planos.</w:t>
      </w:r>
    </w:p>
    <w:p w14:paraId="1FCFAFF4" w14:textId="77777777" w:rsidR="004445CC" w:rsidRPr="009849B8" w:rsidRDefault="004445CC" w:rsidP="004445CC">
      <w:pPr>
        <w:rPr>
          <w:rFonts w:eastAsia="Museo Sans 100" w:cs="Museo Sans 100"/>
        </w:rPr>
      </w:pPr>
      <w:r w:rsidRPr="009849B8">
        <w:rPr>
          <w:rFonts w:eastAsia="Museo Sans 100" w:cs="Museo Sans 100"/>
        </w:rPr>
        <w:lastRenderedPageBreak/>
        <w:t>En el caso de hidrantes la sección de tubo vertical llevará un codo soldado en al extremo vertical y roscado en el horizontal, donde se instalará la válvula siamesa de una entrada y dos, de acuerdo a la Tabla Ubicación de Hidrantes.</w:t>
      </w:r>
    </w:p>
    <w:p w14:paraId="64E987FC" w14:textId="5DB545AF" w:rsidR="004445CC" w:rsidRPr="009849B8" w:rsidRDefault="0016610C" w:rsidP="004445CC">
      <w:pPr>
        <w:rPr>
          <w:rFonts w:ascii="Baloo" w:eastAsia="Baloo" w:hAnsi="Baloo" w:cs="Baloo"/>
        </w:rPr>
      </w:pPr>
      <w:r w:rsidRPr="009849B8">
        <w:rPr>
          <w:rFonts w:ascii="Baloo" w:eastAsia="Baloo" w:hAnsi="Baloo" w:cs="Baloo"/>
        </w:rPr>
        <w:t xml:space="preserve">FORMA DE PAGO </w:t>
      </w:r>
    </w:p>
    <w:p w14:paraId="6E12AB61" w14:textId="77777777" w:rsidR="004445CC" w:rsidRPr="009849B8" w:rsidRDefault="004445CC" w:rsidP="004445CC">
      <w:pPr>
        <w:rPr>
          <w:rFonts w:eastAsia="Museo Sans 100" w:cs="Museo Sans 100"/>
        </w:rPr>
      </w:pPr>
      <w:r w:rsidRPr="009849B8">
        <w:rPr>
          <w:rFonts w:eastAsia="Museo Sans 100" w:cs="Museo Sans 100"/>
        </w:rPr>
        <w:t>Se medirán por unidad suministrada e instalada de acuerdo a los precios de la lista de cantidades o listado de cantidades.</w:t>
      </w:r>
    </w:p>
    <w:p w14:paraId="5D45AA76" w14:textId="77777777" w:rsidR="004445CC" w:rsidRPr="009849B8" w:rsidRDefault="004445CC" w:rsidP="004445CC">
      <w:pPr>
        <w:rPr>
          <w:rFonts w:eastAsia="Museo Sans 100" w:cs="Museo Sans 100"/>
        </w:rPr>
      </w:pPr>
      <w:r w:rsidRPr="009849B8">
        <w:rPr>
          <w:rFonts w:eastAsia="Museo Sans 100" w:cs="Museo Sans 100"/>
        </w:rPr>
        <w:t xml:space="preserve">En el precio se incluirá el valor de todos los accesorios necesarios para su correcta instalación: </w:t>
      </w:r>
      <w:proofErr w:type="spellStart"/>
      <w:r w:rsidRPr="009849B8">
        <w:rPr>
          <w:rFonts w:eastAsia="Museo Sans 100" w:cs="Museo Sans 100"/>
        </w:rPr>
        <w:t>tees</w:t>
      </w:r>
      <w:proofErr w:type="spellEnd"/>
      <w:r w:rsidRPr="009849B8">
        <w:rPr>
          <w:rFonts w:eastAsia="Museo Sans 100" w:cs="Museo Sans 100"/>
        </w:rPr>
        <w:t>, bridas, válvula de pie, etc., y no habrá pago por separado.</w:t>
      </w:r>
    </w:p>
    <w:p w14:paraId="3E2F8898" w14:textId="77777777" w:rsidR="004445CC" w:rsidRPr="009849B8" w:rsidRDefault="004445CC" w:rsidP="004445CC">
      <w:pPr>
        <w:rPr>
          <w:rFonts w:ascii="Baloo" w:eastAsia="Baloo" w:hAnsi="Baloo" w:cs="Baloo"/>
        </w:rPr>
      </w:pPr>
      <w:r w:rsidRPr="009849B8">
        <w:rPr>
          <w:rFonts w:ascii="Baloo" w:eastAsia="Baloo" w:hAnsi="Baloo" w:cs="Baloo"/>
        </w:rPr>
        <w:t>EQUIPO DE BOMBEO Y ACCESORIOS</w:t>
      </w:r>
    </w:p>
    <w:p w14:paraId="4098078F" w14:textId="51D3D820" w:rsidR="004445CC" w:rsidRPr="009849B8" w:rsidRDefault="0016610C" w:rsidP="004445CC">
      <w:pPr>
        <w:rPr>
          <w:rFonts w:ascii="Baloo" w:eastAsia="Baloo" w:hAnsi="Baloo" w:cs="Baloo"/>
        </w:rPr>
      </w:pPr>
      <w:r w:rsidRPr="009849B8">
        <w:rPr>
          <w:rFonts w:ascii="Baloo" w:eastAsia="Baloo" w:hAnsi="Baloo" w:cs="Baloo"/>
        </w:rPr>
        <w:t>GENERALIDADES</w:t>
      </w:r>
    </w:p>
    <w:p w14:paraId="2366D8B6" w14:textId="77777777" w:rsidR="004445CC" w:rsidRPr="009849B8" w:rsidRDefault="004445CC" w:rsidP="004445CC">
      <w:pPr>
        <w:rPr>
          <w:rFonts w:eastAsia="Museo Sans 100" w:cs="Museo Sans 100"/>
        </w:rPr>
      </w:pPr>
      <w:r w:rsidRPr="009849B8">
        <w:rPr>
          <w:rFonts w:eastAsia="Museo Sans 100" w:cs="Museo Sans 100"/>
        </w:rPr>
        <w:t>El Contratista deberá suministrar e instalar de acuerdo con las instrucciones del fabricante, los equipos de bombeo siguientes:</w:t>
      </w:r>
    </w:p>
    <w:p w14:paraId="49825CAD" w14:textId="77777777" w:rsidR="00731A20" w:rsidRPr="009849B8" w:rsidRDefault="00731A20" w:rsidP="004445CC">
      <w:pPr>
        <w:rPr>
          <w:rFonts w:ascii="Baloo" w:eastAsia="Baloo" w:hAnsi="Baloo" w:cs="Baloo"/>
        </w:rPr>
      </w:pPr>
    </w:p>
    <w:p w14:paraId="51468E5C" w14:textId="77777777" w:rsidR="00731A20" w:rsidRPr="009849B8" w:rsidRDefault="00731A20" w:rsidP="004445CC">
      <w:pPr>
        <w:rPr>
          <w:rFonts w:ascii="Baloo" w:eastAsia="Baloo" w:hAnsi="Baloo" w:cs="Baloo"/>
        </w:rPr>
      </w:pPr>
    </w:p>
    <w:p w14:paraId="3B9476D7" w14:textId="292A27D3" w:rsidR="004445CC" w:rsidRPr="009849B8" w:rsidRDefault="0016610C" w:rsidP="004445CC">
      <w:pPr>
        <w:rPr>
          <w:rFonts w:eastAsia="Museo Sans 100" w:cs="Museo Sans 100"/>
        </w:rPr>
      </w:pPr>
      <w:r w:rsidRPr="009849B8">
        <w:rPr>
          <w:rFonts w:ascii="Baloo" w:eastAsia="Baloo" w:hAnsi="Baloo" w:cs="Baloo"/>
        </w:rPr>
        <w:t>EQUIPO:</w:t>
      </w:r>
      <w:r w:rsidRPr="009849B8">
        <w:rPr>
          <w:rFonts w:eastAsia="Museo Sans 100" w:cs="Museo Sans 100"/>
        </w:rPr>
        <w:t xml:space="preserve"> </w:t>
      </w:r>
      <w:r w:rsidR="004445CC" w:rsidRPr="009849B8">
        <w:rPr>
          <w:rFonts w:eastAsia="Museo Sans 100" w:cs="Museo Sans 100"/>
        </w:rPr>
        <w:tab/>
      </w:r>
      <w:r w:rsidR="004445CC" w:rsidRPr="009849B8">
        <w:rPr>
          <w:rFonts w:eastAsia="Museo Sans 100" w:cs="Museo Sans 100"/>
        </w:rPr>
        <w:tab/>
      </w:r>
    </w:p>
    <w:p w14:paraId="499FDCD6" w14:textId="77777777" w:rsidR="004445CC" w:rsidRPr="009849B8" w:rsidRDefault="004445CC" w:rsidP="004445CC">
      <w:pPr>
        <w:rPr>
          <w:rFonts w:eastAsia="Museo Sans 100" w:cs="Museo Sans 100"/>
        </w:rPr>
      </w:pPr>
      <w:r w:rsidRPr="009849B8">
        <w:rPr>
          <w:rFonts w:eastAsia="Museo Sans 100" w:cs="Museo Sans 100"/>
        </w:rPr>
        <w:t>Bomba contra incendio aprobada FM y listada UL con motor diésel Listado UL y aprobado FM, con los elementos siguientes: sistema de enfriamiento, sistema de combustible tanque listado UL y dimensionado por NFPA 20, sistema de batería, sistema de escape. Tablero de control para la bomba aprobado FM, listado UL, manómetro de succión y descarga, válvula de purga de aire, bomba jockey, válvula OS&amp;Y en la succión, válvula de mariposa en la descarga, válvula de retención silenciosa, T de pruebas, válvula de alivio principal, cono de descarga y chasis metálico estructural. El equipo deberá contar con una tarjeta de comunicación con protocolo CAMPUS RTU o BACNET RTU, lazo de ethernet para comunicación de datos con el sistema de monitoreo del proyecto y el conector será RJ-45.</w:t>
      </w:r>
    </w:p>
    <w:p w14:paraId="14E7E991" w14:textId="3D26CC19" w:rsidR="004445CC" w:rsidRPr="009849B8" w:rsidRDefault="0016610C" w:rsidP="004445CC">
      <w:pPr>
        <w:rPr>
          <w:rFonts w:eastAsia="Museo Sans 100" w:cs="Museo Sans 100"/>
        </w:rPr>
      </w:pPr>
      <w:r w:rsidRPr="009849B8">
        <w:rPr>
          <w:rFonts w:ascii="Baloo" w:eastAsia="Baloo" w:hAnsi="Baloo" w:cs="Baloo"/>
        </w:rPr>
        <w:t>TIPO:</w:t>
      </w:r>
      <w:r w:rsidRPr="009849B8">
        <w:rPr>
          <w:rFonts w:eastAsia="Museo Sans 100" w:cs="Museo Sans 100"/>
        </w:rPr>
        <w:t xml:space="preserve"> </w:t>
      </w:r>
      <w:r w:rsidR="004445CC" w:rsidRPr="009849B8">
        <w:rPr>
          <w:rFonts w:eastAsia="Museo Sans 100" w:cs="Museo Sans 100"/>
        </w:rPr>
        <w:tab/>
      </w:r>
    </w:p>
    <w:p w14:paraId="6C3DA1EA" w14:textId="1FF821C4" w:rsidR="00662D62" w:rsidRPr="009849B8" w:rsidRDefault="004445CC" w:rsidP="004445CC">
      <w:proofErr w:type="spellStart"/>
      <w:r w:rsidRPr="009849B8">
        <w:rPr>
          <w:rFonts w:eastAsia="Museo Sans 100" w:cs="Museo Sans 100"/>
        </w:rPr>
        <w:t>Type</w:t>
      </w:r>
      <w:proofErr w:type="spellEnd"/>
      <w:r w:rsidRPr="009849B8">
        <w:rPr>
          <w:rFonts w:eastAsia="Museo Sans 100" w:cs="Museo Sans 100"/>
        </w:rPr>
        <w:t xml:space="preserve"> </w:t>
      </w:r>
      <w:proofErr w:type="spellStart"/>
      <w:r w:rsidRPr="009849B8">
        <w:rPr>
          <w:rFonts w:eastAsia="Museo Sans 100" w:cs="Museo Sans 100"/>
        </w:rPr>
        <w:t>Fire</w:t>
      </w:r>
      <w:proofErr w:type="spellEnd"/>
      <w:r w:rsidRPr="009849B8">
        <w:rPr>
          <w:rFonts w:eastAsia="Museo Sans 100" w:cs="Museo Sans 100"/>
        </w:rPr>
        <w:t xml:space="preserve"> </w:t>
      </w:r>
      <w:proofErr w:type="spellStart"/>
      <w:r w:rsidRPr="009849B8">
        <w:rPr>
          <w:rFonts w:eastAsia="Museo Sans 100" w:cs="Museo Sans 100"/>
        </w:rPr>
        <w:t>Pump</w:t>
      </w:r>
      <w:proofErr w:type="spellEnd"/>
      <w:r w:rsidRPr="009849B8">
        <w:rPr>
          <w:rFonts w:eastAsia="Museo Sans 100" w:cs="Museo Sans 100"/>
        </w:rPr>
        <w:t xml:space="preserve">, 300 GPM@200 PSI Motor Diesel Acoplado a bomba que cumpla con todas las características requerida por la NFPA 20 con tanque de agua para cebado y de combustible, </w:t>
      </w:r>
      <w:proofErr w:type="spellStart"/>
      <w:r w:rsidRPr="009849B8">
        <w:rPr>
          <w:rFonts w:eastAsia="Museo Sans 100" w:cs="Museo Sans 100"/>
        </w:rPr>
        <w:t>FairBanks</w:t>
      </w:r>
      <w:proofErr w:type="spellEnd"/>
      <w:r w:rsidRPr="009849B8">
        <w:rPr>
          <w:rFonts w:eastAsia="Museo Sans 100" w:cs="Museo Sans 100"/>
        </w:rPr>
        <w:t xml:space="preserve"> </w:t>
      </w:r>
      <w:proofErr w:type="spellStart"/>
      <w:r w:rsidRPr="009849B8">
        <w:rPr>
          <w:rFonts w:eastAsia="Museo Sans 100" w:cs="Museo Sans 100"/>
        </w:rPr>
        <w:t>Nijhuis</w:t>
      </w:r>
      <w:proofErr w:type="spellEnd"/>
      <w:r w:rsidRPr="009849B8">
        <w:rPr>
          <w:rFonts w:eastAsia="Museo Sans 100" w:cs="Museo Sans 100"/>
        </w:rPr>
        <w:t xml:space="preserve"> Modelo 10M 7000F acoplada a motor </w:t>
      </w:r>
      <w:proofErr w:type="spellStart"/>
      <w:r w:rsidRPr="009849B8">
        <w:rPr>
          <w:rFonts w:eastAsia="Museo Sans 100" w:cs="Museo Sans 100"/>
        </w:rPr>
        <w:t>diesel</w:t>
      </w:r>
      <w:proofErr w:type="spellEnd"/>
      <w:r w:rsidRPr="009849B8">
        <w:rPr>
          <w:rFonts w:eastAsia="Museo Sans 100" w:cs="Museo Sans 100"/>
        </w:rPr>
        <w:t xml:space="preserve"> de 60 HP</w:t>
      </w:r>
    </w:p>
    <w:p w14:paraId="3E746771" w14:textId="77777777" w:rsidR="00662D62" w:rsidRPr="009849B8" w:rsidRDefault="00662D62" w:rsidP="00741C77"/>
    <w:p w14:paraId="339C1DF1" w14:textId="4A346D55" w:rsidR="00662D62" w:rsidRPr="009849B8" w:rsidRDefault="004445CC" w:rsidP="004445CC">
      <w:pPr>
        <w:jc w:val="center"/>
      </w:pPr>
      <w:r w:rsidRPr="009849B8">
        <w:rPr>
          <w:rFonts w:eastAsia="Museo Sans 100" w:cs="Museo Sans 100"/>
          <w:noProof/>
        </w:rPr>
        <w:lastRenderedPageBreak/>
        <w:drawing>
          <wp:inline distT="0" distB="0" distL="0" distR="0" wp14:anchorId="5853278D" wp14:editId="37E4B5A1">
            <wp:extent cx="4817534" cy="3259666"/>
            <wp:effectExtent l="0" t="0" r="2540" b="0"/>
            <wp:docPr id="2054612910"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98"/>
                    <a:srcRect t="1511"/>
                    <a:stretch>
                      <a:fillRect/>
                    </a:stretch>
                  </pic:blipFill>
                  <pic:spPr>
                    <a:xfrm>
                      <a:off x="0" y="0"/>
                      <a:ext cx="4817534" cy="3259666"/>
                    </a:xfrm>
                    <a:prstGeom prst="rect">
                      <a:avLst/>
                    </a:prstGeom>
                    <a:ln/>
                  </pic:spPr>
                </pic:pic>
              </a:graphicData>
            </a:graphic>
          </wp:inline>
        </w:drawing>
      </w:r>
    </w:p>
    <w:p w14:paraId="224D8B2A" w14:textId="27981D6E" w:rsidR="004445CC" w:rsidRPr="009849B8" w:rsidRDefault="004445CC" w:rsidP="00AE73F2">
      <w:pPr>
        <w:pStyle w:val="Descripcin"/>
        <w:rPr>
          <w:color w:val="auto"/>
        </w:rPr>
      </w:pPr>
      <w:bookmarkStart w:id="170" w:name="_Toc176863612"/>
      <w:r w:rsidRPr="009849B8">
        <w:rPr>
          <w:color w:val="auto"/>
        </w:rPr>
        <w:t xml:space="preserve">GRÁFICO </w:t>
      </w:r>
      <w:r w:rsidRPr="009849B8">
        <w:rPr>
          <w:color w:val="auto"/>
        </w:rPr>
        <w:fldChar w:fldCharType="begin"/>
      </w:r>
      <w:r w:rsidRPr="009849B8">
        <w:rPr>
          <w:color w:val="auto"/>
        </w:rPr>
        <w:instrText xml:space="preserve"> SEQ Gráfico \* ARABIC </w:instrText>
      </w:r>
      <w:r w:rsidRPr="009849B8">
        <w:rPr>
          <w:color w:val="auto"/>
        </w:rPr>
        <w:fldChar w:fldCharType="separate"/>
      </w:r>
      <w:r w:rsidR="00D80951">
        <w:rPr>
          <w:noProof/>
          <w:color w:val="auto"/>
        </w:rPr>
        <w:t>5</w:t>
      </w:r>
      <w:r w:rsidRPr="009849B8">
        <w:rPr>
          <w:noProof/>
          <w:color w:val="auto"/>
        </w:rPr>
        <w:fldChar w:fldCharType="end"/>
      </w:r>
      <w:r w:rsidRPr="009849B8">
        <w:rPr>
          <w:color w:val="auto"/>
        </w:rPr>
        <w:t xml:space="preserve"> TIPO BOMBA CONTRA INCENDIOS</w:t>
      </w:r>
      <w:bookmarkEnd w:id="170"/>
    </w:p>
    <w:p w14:paraId="43537E4A" w14:textId="77777777" w:rsidR="00220646" w:rsidRPr="009849B8" w:rsidRDefault="00220646" w:rsidP="00220646"/>
    <w:p w14:paraId="3675BA9E" w14:textId="2A4786F2" w:rsidR="004445CC" w:rsidRPr="009849B8" w:rsidRDefault="0016610C" w:rsidP="004445CC">
      <w:pPr>
        <w:rPr>
          <w:rFonts w:ascii="Baloo" w:eastAsia="Baloo" w:hAnsi="Baloo" w:cs="Baloo"/>
        </w:rPr>
      </w:pPr>
      <w:r w:rsidRPr="009849B8">
        <w:rPr>
          <w:rFonts w:ascii="Baloo" w:eastAsia="Baloo" w:hAnsi="Baloo" w:cs="Baloo"/>
        </w:rPr>
        <w:t>LA BOMBA DIESEL DEBE CUMPLIR:</w:t>
      </w:r>
    </w:p>
    <w:p w14:paraId="5D852141" w14:textId="77777777" w:rsidR="004445CC" w:rsidRPr="009849B8" w:rsidRDefault="004445CC" w:rsidP="004445CC">
      <w:pPr>
        <w:rPr>
          <w:rFonts w:eastAsia="Museo Sans 100" w:cs="Museo Sans 100"/>
        </w:rPr>
      </w:pPr>
      <w:r w:rsidRPr="009849B8">
        <w:rPr>
          <w:rFonts w:eastAsia="Museo Sans 100" w:cs="Museo Sans 100"/>
        </w:rPr>
        <w:t>Capacidad de suplir el 150% de la capacidad nominal a una carga no menor del 65% de la carga dinámica total. La presión de cierre no deberá exceder el 140% de la presión nominal, 7.1 NFPA20.</w:t>
      </w:r>
    </w:p>
    <w:p w14:paraId="57599CFE" w14:textId="77777777" w:rsidR="004445CC" w:rsidRPr="009849B8" w:rsidRDefault="004445CC" w:rsidP="004445CC">
      <w:pPr>
        <w:rPr>
          <w:rFonts w:eastAsia="Museo Sans 100" w:cs="Museo Sans 100"/>
        </w:rPr>
      </w:pPr>
      <w:r w:rsidRPr="009849B8">
        <w:rPr>
          <w:rFonts w:eastAsia="Museo Sans 100" w:cs="Museo Sans 100"/>
        </w:rPr>
        <w:t>El Contratista debe asegurarse de obtener las curvas de pruebas de taller certificadas U.L. por el fabricante que muestren la capacidad de la bomba.</w:t>
      </w:r>
    </w:p>
    <w:p w14:paraId="67F3E6E8" w14:textId="77777777" w:rsidR="002D508F" w:rsidRPr="009849B8" w:rsidRDefault="002D508F" w:rsidP="002D508F">
      <w:pPr>
        <w:spacing w:after="240"/>
        <w:rPr>
          <w:rFonts w:eastAsia="Museo Sans 100" w:cs="Museo Sans 100"/>
        </w:rPr>
      </w:pPr>
      <w:r w:rsidRPr="009849B8">
        <w:rPr>
          <w:rFonts w:eastAsia="Museo Sans 100" w:cs="Museo Sans 100"/>
        </w:rPr>
        <w:t>Cabezal según 7.3.1 NFPA 20</w:t>
      </w:r>
    </w:p>
    <w:p w14:paraId="12EE320B" w14:textId="77777777" w:rsidR="002D508F" w:rsidRPr="009849B8" w:rsidRDefault="002D508F" w:rsidP="002D508F">
      <w:pPr>
        <w:spacing w:after="240"/>
        <w:rPr>
          <w:rFonts w:eastAsia="Museo Sans 100" w:cs="Museo Sans 100"/>
        </w:rPr>
      </w:pPr>
      <w:r w:rsidRPr="009849B8">
        <w:rPr>
          <w:rFonts w:eastAsia="Museo Sans 100" w:cs="Museo Sans 100"/>
        </w:rPr>
        <w:t>Columna según 7.3.2 NFPA 20.</w:t>
      </w:r>
    </w:p>
    <w:p w14:paraId="570288B7" w14:textId="77777777" w:rsidR="002D508F" w:rsidRPr="009849B8" w:rsidRDefault="002D508F" w:rsidP="002D508F">
      <w:pPr>
        <w:spacing w:after="240"/>
        <w:rPr>
          <w:rFonts w:eastAsia="Museo Sans 100" w:cs="Museo Sans 100"/>
        </w:rPr>
      </w:pPr>
      <w:r w:rsidRPr="009849B8">
        <w:rPr>
          <w:rFonts w:eastAsia="Museo Sans 100" w:cs="Museo Sans 100"/>
        </w:rPr>
        <w:t>Montaje de tazón según 7.3.3 NFPA 20</w:t>
      </w:r>
    </w:p>
    <w:p w14:paraId="1743C194" w14:textId="77777777" w:rsidR="002D508F" w:rsidRPr="009849B8" w:rsidRDefault="002D508F" w:rsidP="002D508F">
      <w:pPr>
        <w:spacing w:after="240"/>
        <w:rPr>
          <w:rFonts w:eastAsia="Museo Sans 100" w:cs="Museo Sans 100"/>
        </w:rPr>
      </w:pPr>
      <w:r w:rsidRPr="009849B8">
        <w:rPr>
          <w:rFonts w:eastAsia="Museo Sans 100" w:cs="Museo Sans 100"/>
        </w:rPr>
        <w:t>Filtro de succión 7.3.4 NFPA 20</w:t>
      </w:r>
    </w:p>
    <w:p w14:paraId="1D66103A" w14:textId="77777777" w:rsidR="002D508F" w:rsidRPr="009849B8" w:rsidRDefault="002D508F" w:rsidP="002D508F">
      <w:pPr>
        <w:spacing w:after="240"/>
        <w:rPr>
          <w:rFonts w:eastAsia="Museo Sans 100" w:cs="Museo Sans 100"/>
        </w:rPr>
      </w:pPr>
      <w:r w:rsidRPr="009849B8">
        <w:rPr>
          <w:rFonts w:eastAsia="Museo Sans 100" w:cs="Museo Sans 100"/>
        </w:rPr>
        <w:t>Motores según 9.5 NFPA 20</w:t>
      </w:r>
    </w:p>
    <w:p w14:paraId="3E0AA453" w14:textId="77777777" w:rsidR="002D508F" w:rsidRPr="009849B8" w:rsidRDefault="002D508F" w:rsidP="002D508F">
      <w:pPr>
        <w:spacing w:after="240"/>
        <w:rPr>
          <w:rFonts w:eastAsia="Museo Sans 100" w:cs="Museo Sans 100"/>
        </w:rPr>
      </w:pPr>
      <w:r w:rsidRPr="009849B8">
        <w:rPr>
          <w:rFonts w:eastAsia="Museo Sans 100" w:cs="Museo Sans 100"/>
        </w:rPr>
        <w:t>Una válvula de retención debe instalarse sobre la línea de descarga y una válvula de compuerta antes de aquélla.</w:t>
      </w:r>
    </w:p>
    <w:p w14:paraId="394EE243" w14:textId="77777777" w:rsidR="002D508F" w:rsidRPr="009849B8" w:rsidRDefault="002D508F" w:rsidP="002D508F">
      <w:pPr>
        <w:spacing w:after="240"/>
        <w:rPr>
          <w:rFonts w:eastAsia="Museo Sans 100" w:cs="Museo Sans 100"/>
        </w:rPr>
      </w:pPr>
      <w:r w:rsidRPr="009849B8">
        <w:rPr>
          <w:rFonts w:eastAsia="Museo Sans 100" w:cs="Museo Sans 100"/>
        </w:rPr>
        <w:t>El motor a diésel deberá ser del tipo de ignición por compresión. No deberán utilizarse motores de combustión interna encendidos por chispa. El motor deberá montarse en una base de acero con carcasa de hierro fundido ASTM A48, con impulsor de bronce y el eje en acero al carbón balanceado dinámicamente. El equipo atenderá lo descrito en el Capítulo 7 de la NFPA-20.</w:t>
      </w:r>
    </w:p>
    <w:p w14:paraId="224B0393" w14:textId="77777777" w:rsidR="002D508F" w:rsidRPr="009849B8" w:rsidRDefault="002D508F" w:rsidP="002D508F">
      <w:pPr>
        <w:spacing w:after="240"/>
        <w:rPr>
          <w:rFonts w:eastAsia="Museo Sans 100" w:cs="Museo Sans 100"/>
        </w:rPr>
      </w:pPr>
      <w:r w:rsidRPr="009849B8">
        <w:rPr>
          <w:rFonts w:eastAsia="Museo Sans 100" w:cs="Museo Sans 100"/>
        </w:rPr>
        <w:lastRenderedPageBreak/>
        <w:t>Deberá certificarse en campo la prueba de la bomba, para lo cual deberá generarse la curva de trabajo, utilizando los formularios descritos en la FIGURA A.14.2.7.4, NFPA 20.</w:t>
      </w:r>
    </w:p>
    <w:p w14:paraId="32D4F313" w14:textId="5543B160" w:rsidR="002D508F" w:rsidRPr="009849B8" w:rsidRDefault="0016610C" w:rsidP="002D508F">
      <w:pPr>
        <w:rPr>
          <w:rFonts w:ascii="Baloo" w:eastAsia="Baloo" w:hAnsi="Baloo" w:cs="Baloo"/>
        </w:rPr>
      </w:pPr>
      <w:r w:rsidRPr="009849B8">
        <w:rPr>
          <w:rFonts w:ascii="Baloo" w:eastAsia="Baloo" w:hAnsi="Baloo" w:cs="Baloo"/>
        </w:rPr>
        <w:t>ÁRBOL DE DESCARGA.</w:t>
      </w:r>
    </w:p>
    <w:p w14:paraId="51F826D3" w14:textId="60623983" w:rsidR="002D508F" w:rsidRPr="009849B8" w:rsidRDefault="002D508F" w:rsidP="002D508F">
      <w:pPr>
        <w:rPr>
          <w:rFonts w:eastAsia="Museo Sans 100" w:cs="Museo Sans 100"/>
        </w:rPr>
      </w:pPr>
      <w:r w:rsidRPr="009849B8">
        <w:rPr>
          <w:rFonts w:eastAsia="Museo Sans 100" w:cs="Museo Sans 100"/>
        </w:rPr>
        <w:t>Las tuberías del árbol de descarga serán en acero al carbono según especificado para este sistema y se instalarán las siguientes válvulas y accesorios, todos certificados U.L.: Tubería de acero cédula 40 ASTM A 53, según 5.13.1 NFPA 20. Podrá ser galvanizada o pintada en el interior, previo a su instalación siempre que la pintura sea para tal fin.</w:t>
      </w:r>
    </w:p>
    <w:p w14:paraId="37F641B2" w14:textId="77777777" w:rsidR="002D508F" w:rsidRPr="009849B8" w:rsidRDefault="002D508F" w:rsidP="002D508F">
      <w:pPr>
        <w:rPr>
          <w:rFonts w:eastAsia="Museo Sans 100" w:cs="Museo Sans 100"/>
        </w:rPr>
      </w:pPr>
      <w:r w:rsidRPr="009849B8">
        <w:rPr>
          <w:rFonts w:eastAsia="Museo Sans 100" w:cs="Museo Sans 100"/>
        </w:rPr>
        <w:t>Válvula de aire, libera e ingresa aire, (numeral 7.3.5.2 NFPA 20)</w:t>
      </w:r>
    </w:p>
    <w:p w14:paraId="7D4329B8" w14:textId="77777777" w:rsidR="002D508F" w:rsidRPr="009849B8" w:rsidRDefault="002D508F" w:rsidP="002D508F">
      <w:pPr>
        <w:rPr>
          <w:rFonts w:eastAsia="Museo Sans 100" w:cs="Museo Sans 100"/>
        </w:rPr>
      </w:pPr>
      <w:r w:rsidRPr="009849B8">
        <w:rPr>
          <w:rFonts w:eastAsia="Museo Sans 100" w:cs="Museo Sans 100"/>
        </w:rPr>
        <w:t>Válvula de compuerta con indicador de posición (numeral 5.14.5 NFPA 20)</w:t>
      </w:r>
    </w:p>
    <w:p w14:paraId="14A472CE" w14:textId="77777777" w:rsidR="002D508F" w:rsidRPr="009849B8" w:rsidRDefault="002D508F" w:rsidP="002D508F">
      <w:pPr>
        <w:rPr>
          <w:rFonts w:eastAsia="Museo Sans 100" w:cs="Museo Sans 100"/>
        </w:rPr>
      </w:pPr>
      <w:r w:rsidRPr="009849B8">
        <w:rPr>
          <w:rFonts w:eastAsia="Museo Sans 100" w:cs="Museo Sans 100"/>
        </w:rPr>
        <w:t>Detector de nivel, (numeral 7.3.5 NFPA 20)</w:t>
      </w:r>
    </w:p>
    <w:p w14:paraId="03D4FF2A" w14:textId="77777777" w:rsidR="002D508F" w:rsidRPr="009849B8" w:rsidRDefault="002D508F" w:rsidP="002D508F">
      <w:pPr>
        <w:rPr>
          <w:rFonts w:eastAsia="Museo Sans 100" w:cs="Museo Sans 100"/>
        </w:rPr>
      </w:pPr>
      <w:r w:rsidRPr="009849B8">
        <w:rPr>
          <w:rFonts w:eastAsia="Museo Sans 100" w:cs="Museo Sans 100"/>
        </w:rPr>
        <w:t>Manómetro de presión (numeral 5.10 NFPA 20)</w:t>
      </w:r>
    </w:p>
    <w:p w14:paraId="1D4D95D3" w14:textId="77777777" w:rsidR="002D508F" w:rsidRPr="009849B8" w:rsidRDefault="002D508F" w:rsidP="002D508F">
      <w:pPr>
        <w:rPr>
          <w:rFonts w:eastAsia="Museo Sans 100" w:cs="Museo Sans 100"/>
        </w:rPr>
      </w:pPr>
      <w:r w:rsidRPr="009849B8">
        <w:rPr>
          <w:rFonts w:eastAsia="Museo Sans 100" w:cs="Museo Sans 100"/>
        </w:rPr>
        <w:t>Válvula de alivio (numeral 5.11 NFPA 20).</w:t>
      </w:r>
    </w:p>
    <w:p w14:paraId="44796F88" w14:textId="77777777" w:rsidR="002D508F" w:rsidRPr="009849B8" w:rsidRDefault="002D508F" w:rsidP="002D508F">
      <w:pPr>
        <w:rPr>
          <w:rFonts w:eastAsia="Museo Sans 100" w:cs="Museo Sans 100"/>
        </w:rPr>
      </w:pPr>
      <w:r w:rsidRPr="009849B8">
        <w:rPr>
          <w:rFonts w:eastAsia="Museo Sans 100" w:cs="Museo Sans 100"/>
        </w:rPr>
        <w:t>Dispositivos de prueba de según 5.19 NFPA 20.</w:t>
      </w:r>
    </w:p>
    <w:p w14:paraId="0547CF47" w14:textId="526DBA83" w:rsidR="00220646" w:rsidRPr="009849B8" w:rsidRDefault="002D508F" w:rsidP="002D508F">
      <w:pPr>
        <w:rPr>
          <w:rFonts w:eastAsia="Museo Sans 100" w:cs="Museo Sans 100"/>
        </w:rPr>
      </w:pPr>
      <w:r w:rsidRPr="009849B8">
        <w:rPr>
          <w:rFonts w:eastAsia="Museo Sans 100" w:cs="Museo Sans 100"/>
        </w:rPr>
        <w:t>La tapadera de acceso debe garantizar que no haya infiltración en la cisterna.</w:t>
      </w:r>
    </w:p>
    <w:p w14:paraId="58ECB11D" w14:textId="7520C58E" w:rsidR="002D508F" w:rsidRPr="009849B8" w:rsidRDefault="0016610C" w:rsidP="002D508F">
      <w:pPr>
        <w:rPr>
          <w:rFonts w:ascii="Baloo" w:eastAsia="Baloo" w:hAnsi="Baloo" w:cs="Baloo"/>
        </w:rPr>
      </w:pPr>
      <w:r w:rsidRPr="009849B8">
        <w:rPr>
          <w:rFonts w:ascii="Baloo" w:eastAsia="Baloo" w:hAnsi="Baloo" w:cs="Baloo"/>
        </w:rPr>
        <w:t>INSTALACIÓN DE EQUIPO.</w:t>
      </w:r>
    </w:p>
    <w:p w14:paraId="0B537BC8" w14:textId="77777777" w:rsidR="002D508F" w:rsidRPr="009849B8" w:rsidRDefault="002D508F" w:rsidP="002D508F">
      <w:pPr>
        <w:rPr>
          <w:rFonts w:eastAsia="Museo Sans 100" w:cs="Museo Sans 100"/>
        </w:rPr>
      </w:pPr>
      <w:r w:rsidRPr="009849B8">
        <w:rPr>
          <w:rFonts w:eastAsia="Museo Sans 100" w:cs="Museo Sans 100"/>
        </w:rPr>
        <w:t>La bomba debe ser probada hidrostáticamente en dos veces su presión de trabajo por lo menos 5 minutos. La bomba debe demostrar su rendimiento al rango de velocidad. La bomba debe suministrar mínimo 150% de la capacidad a una presión de 65% de la presión nominal de trabajo. A punto de paro de la bomba, la presión no debe exceder 140% de la presión nominal. La bomba se suministrará junto con la curva certificada de prueba que indica: capacidad, presión, caballaje y eficiencia.</w:t>
      </w:r>
    </w:p>
    <w:p w14:paraId="1CC05DC2" w14:textId="77777777" w:rsidR="002D508F" w:rsidRPr="009849B8" w:rsidRDefault="002D508F" w:rsidP="002D508F">
      <w:pPr>
        <w:rPr>
          <w:rFonts w:eastAsia="Museo Sans 100" w:cs="Museo Sans 100"/>
        </w:rPr>
      </w:pPr>
      <w:r w:rsidRPr="009849B8">
        <w:rPr>
          <w:rFonts w:eastAsia="Museo Sans 100" w:cs="Museo Sans 100"/>
        </w:rPr>
        <w:t xml:space="preserve">La bomba contra incendio y el motor se suministran montados sobre una base y alineados en fábrica. El alineamiento final se hace en el sitio de instalación. </w:t>
      </w:r>
    </w:p>
    <w:p w14:paraId="1AD99480" w14:textId="77777777" w:rsidR="002D508F" w:rsidRPr="009849B8" w:rsidRDefault="002D508F" w:rsidP="002D508F">
      <w:pPr>
        <w:rPr>
          <w:rFonts w:eastAsia="Museo Sans 100" w:cs="Museo Sans 100"/>
        </w:rPr>
      </w:pPr>
      <w:r w:rsidRPr="009849B8">
        <w:rPr>
          <w:rFonts w:eastAsia="Museo Sans 100" w:cs="Museo Sans 100"/>
        </w:rPr>
        <w:t>La instalación deberá hacerse según corresponde a 5.12 y 7.4 NFPA 20. La operación según 7.6.1 NFPA 20.</w:t>
      </w:r>
    </w:p>
    <w:p w14:paraId="2822AEBE" w14:textId="77777777" w:rsidR="002D508F" w:rsidRPr="009849B8" w:rsidRDefault="002D508F" w:rsidP="002D508F">
      <w:pPr>
        <w:rPr>
          <w:rFonts w:eastAsia="Museo Sans 100" w:cs="Museo Sans 100"/>
        </w:rPr>
      </w:pPr>
      <w:r w:rsidRPr="009849B8">
        <w:rPr>
          <w:rFonts w:eastAsia="Museo Sans 100" w:cs="Museo Sans 100"/>
        </w:rPr>
        <w:t>Los equipos deberán probarse y recibirse como lo descrito en el Capítulo 14 de NFPA 20.</w:t>
      </w:r>
    </w:p>
    <w:p w14:paraId="55968A5C" w14:textId="070D7D7F" w:rsidR="002D508F" w:rsidRPr="009849B8" w:rsidRDefault="0016610C" w:rsidP="002D508F">
      <w:pPr>
        <w:rPr>
          <w:rFonts w:ascii="Baloo" w:eastAsia="Baloo" w:hAnsi="Baloo" w:cs="Baloo"/>
        </w:rPr>
      </w:pPr>
      <w:r w:rsidRPr="009849B8">
        <w:rPr>
          <w:rFonts w:ascii="Baloo" w:eastAsia="Baloo" w:hAnsi="Baloo" w:cs="Baloo"/>
        </w:rPr>
        <w:t>PROTECCIÓN DE EQUIPO.</w:t>
      </w:r>
    </w:p>
    <w:p w14:paraId="0B46D560" w14:textId="77777777" w:rsidR="002D508F" w:rsidRPr="009849B8" w:rsidRDefault="002D508F" w:rsidP="002D508F">
      <w:pPr>
        <w:rPr>
          <w:rFonts w:eastAsia="Museo Sans 100" w:cs="Museo Sans 100"/>
        </w:rPr>
      </w:pPr>
      <w:r w:rsidRPr="009849B8">
        <w:rPr>
          <w:rFonts w:eastAsia="Museo Sans 100" w:cs="Museo Sans 100"/>
        </w:rPr>
        <w:t>Según establece 5.12.1.1 NFPA 20 se ubican separadas físicamente del edificio.</w:t>
      </w:r>
    </w:p>
    <w:p w14:paraId="37747135" w14:textId="77777777" w:rsidR="002D508F" w:rsidRPr="009849B8" w:rsidRDefault="002D508F" w:rsidP="002D508F">
      <w:pPr>
        <w:rPr>
          <w:rFonts w:eastAsia="Museo Sans 100" w:cs="Museo Sans 100"/>
        </w:rPr>
      </w:pPr>
      <w:r w:rsidRPr="009849B8">
        <w:rPr>
          <w:rFonts w:eastAsia="Museo Sans 100" w:cs="Museo Sans 100"/>
        </w:rPr>
        <w:t>Los motores deberán cumplir con lo normado en el Capítulo 11 NFPA 20.</w:t>
      </w:r>
    </w:p>
    <w:p w14:paraId="0927D3FA" w14:textId="77777777" w:rsidR="002D508F" w:rsidRPr="009849B8" w:rsidRDefault="002D508F" w:rsidP="002D508F">
      <w:pPr>
        <w:rPr>
          <w:rFonts w:eastAsia="Museo Sans 100" w:cs="Museo Sans 100"/>
        </w:rPr>
      </w:pPr>
      <w:r w:rsidRPr="009849B8">
        <w:rPr>
          <w:rFonts w:eastAsia="Museo Sans 100" w:cs="Museo Sans 100"/>
        </w:rPr>
        <w:t>El Contratista será responsable por elaborar el Manual de Operación y Mantenimiento del equipo, el cual deberá realizarse en cumplimiento al 11.6 NFPA 20.</w:t>
      </w:r>
    </w:p>
    <w:p w14:paraId="57FBC981" w14:textId="58B94F0C" w:rsidR="002D508F" w:rsidRPr="009849B8" w:rsidRDefault="0016610C" w:rsidP="002D508F">
      <w:pPr>
        <w:rPr>
          <w:rFonts w:ascii="Baloo" w:eastAsia="Baloo" w:hAnsi="Baloo" w:cs="Baloo"/>
        </w:rPr>
      </w:pPr>
      <w:r w:rsidRPr="009849B8">
        <w:rPr>
          <w:rFonts w:ascii="Baloo" w:eastAsia="Baloo" w:hAnsi="Baloo" w:cs="Baloo"/>
        </w:rPr>
        <w:t xml:space="preserve">FORMA DE PAGO </w:t>
      </w:r>
    </w:p>
    <w:p w14:paraId="716E2FBA" w14:textId="77777777" w:rsidR="002D508F" w:rsidRPr="009849B8" w:rsidRDefault="002D508F" w:rsidP="002D508F">
      <w:pPr>
        <w:rPr>
          <w:rFonts w:eastAsia="Museo Sans 100" w:cs="Museo Sans 100"/>
        </w:rPr>
      </w:pPr>
      <w:r w:rsidRPr="009849B8">
        <w:rPr>
          <w:rFonts w:eastAsia="Museo Sans 100" w:cs="Museo Sans 100"/>
        </w:rPr>
        <w:t>Se medirán por unidad suministrada e instalada de acuerdo con los precios de la lista de cantidades o listado de cantidades.</w:t>
      </w:r>
    </w:p>
    <w:p w14:paraId="2B29F8EB" w14:textId="77777777" w:rsidR="002D508F" w:rsidRPr="009849B8" w:rsidRDefault="002D508F" w:rsidP="002D508F">
      <w:pPr>
        <w:rPr>
          <w:rFonts w:eastAsia="Museo Sans 100" w:cs="Museo Sans 100"/>
        </w:rPr>
      </w:pPr>
      <w:r w:rsidRPr="009849B8">
        <w:rPr>
          <w:rFonts w:eastAsia="Museo Sans 100" w:cs="Museo Sans 100"/>
        </w:rPr>
        <w:lastRenderedPageBreak/>
        <w:t xml:space="preserve">En el precio se incluirá el valor de todos los accesorios necesarios para su correcta instalación: </w:t>
      </w:r>
      <w:proofErr w:type="spellStart"/>
      <w:r w:rsidRPr="009849B8">
        <w:rPr>
          <w:rFonts w:eastAsia="Museo Sans 100" w:cs="Museo Sans 100"/>
        </w:rPr>
        <w:t>tees</w:t>
      </w:r>
      <w:proofErr w:type="spellEnd"/>
      <w:r w:rsidRPr="009849B8">
        <w:rPr>
          <w:rFonts w:eastAsia="Museo Sans 100" w:cs="Museo Sans 100"/>
        </w:rPr>
        <w:t>, bridas, válvulas de pie, motor, bomba, etc., y no habrá pago por separado.</w:t>
      </w:r>
    </w:p>
    <w:p w14:paraId="043F1D13" w14:textId="77777777" w:rsidR="002D508F" w:rsidRPr="009849B8" w:rsidRDefault="002D508F" w:rsidP="002D508F">
      <w:pPr>
        <w:rPr>
          <w:rFonts w:ascii="Baloo" w:eastAsia="Baloo" w:hAnsi="Baloo" w:cs="Baloo"/>
        </w:rPr>
      </w:pPr>
      <w:r w:rsidRPr="009849B8">
        <w:rPr>
          <w:rFonts w:ascii="Baloo" w:eastAsia="Baloo" w:hAnsi="Baloo" w:cs="Baloo"/>
        </w:rPr>
        <w:t>MANUAL DE OPERACIÓN Y MANTENIMIENTO</w:t>
      </w:r>
    </w:p>
    <w:p w14:paraId="044B233E" w14:textId="0B179058" w:rsidR="002D508F" w:rsidRPr="009849B8" w:rsidRDefault="0016610C" w:rsidP="002D508F">
      <w:pPr>
        <w:rPr>
          <w:rFonts w:ascii="Baloo" w:eastAsia="Baloo" w:hAnsi="Baloo" w:cs="Baloo"/>
        </w:rPr>
      </w:pPr>
      <w:r w:rsidRPr="009849B8">
        <w:rPr>
          <w:rFonts w:ascii="Baloo" w:eastAsia="Baloo" w:hAnsi="Baloo" w:cs="Baloo"/>
        </w:rPr>
        <w:t>GENERALIDADES</w:t>
      </w:r>
    </w:p>
    <w:p w14:paraId="5193C3FC" w14:textId="77777777" w:rsidR="002D508F" w:rsidRPr="009849B8" w:rsidRDefault="002D508F" w:rsidP="002D508F">
      <w:pPr>
        <w:rPr>
          <w:rFonts w:eastAsia="Museo Sans 100" w:cs="Museo Sans 100"/>
        </w:rPr>
      </w:pPr>
      <w:r w:rsidRPr="009849B8">
        <w:rPr>
          <w:rFonts w:eastAsia="Museo Sans 100" w:cs="Museo Sans 100"/>
        </w:rPr>
        <w:t>Este documento deberá incluir la descripción, esquemas y planos del sistema general de la red de tuberías, equipos de bombeo, válvulas, estaciones de manguera, conexiones del cuerpo de bomberos, hidrantes, y cualquier otro elemento que sea parte integrante del sistema de protección contra incendios.</w:t>
      </w:r>
    </w:p>
    <w:p w14:paraId="3FF8A1B0" w14:textId="4543AE18" w:rsidR="002D508F" w:rsidRPr="009849B8" w:rsidRDefault="0016610C" w:rsidP="002D508F">
      <w:pPr>
        <w:spacing w:after="240"/>
        <w:rPr>
          <w:rFonts w:ascii="Baloo" w:eastAsia="Baloo" w:hAnsi="Baloo" w:cs="Baloo"/>
        </w:rPr>
      </w:pPr>
      <w:r w:rsidRPr="009849B8">
        <w:rPr>
          <w:rFonts w:ascii="Baloo" w:eastAsia="Baloo" w:hAnsi="Baloo" w:cs="Baloo"/>
        </w:rPr>
        <w:t>FORMA DE PAGO</w:t>
      </w:r>
    </w:p>
    <w:p w14:paraId="405FBEDE" w14:textId="77777777" w:rsidR="002D508F" w:rsidRPr="009849B8" w:rsidRDefault="002D508F" w:rsidP="002D508F">
      <w:pPr>
        <w:spacing w:after="240"/>
        <w:rPr>
          <w:rFonts w:eastAsia="Museo Sans 100" w:cs="Museo Sans 100"/>
        </w:rPr>
      </w:pPr>
      <w:r w:rsidRPr="009849B8">
        <w:rPr>
          <w:rFonts w:eastAsia="Museo Sans 100" w:cs="Museo Sans 100"/>
        </w:rPr>
        <w:t>No habrá pago adicional por este ítem, pero será requerido antes de la prueba general del sistema y sin el cual no podrá darse por recibido el mismo.</w:t>
      </w:r>
    </w:p>
    <w:p w14:paraId="342A3400" w14:textId="3CD645C8" w:rsidR="002D508F" w:rsidRPr="009849B8" w:rsidRDefault="0016610C" w:rsidP="002D508F">
      <w:pPr>
        <w:spacing w:after="240"/>
        <w:rPr>
          <w:rFonts w:ascii="Baloo" w:eastAsia="Baloo" w:hAnsi="Baloo" w:cs="Baloo"/>
        </w:rPr>
      </w:pPr>
      <w:r w:rsidRPr="009849B8">
        <w:rPr>
          <w:rFonts w:ascii="Baloo" w:eastAsia="Baloo" w:hAnsi="Baloo" w:cs="Baloo"/>
        </w:rPr>
        <w:t>SEÑALIZACIÓN</w:t>
      </w:r>
    </w:p>
    <w:p w14:paraId="2E7DDD1F" w14:textId="5219A650" w:rsidR="002D508F" w:rsidRPr="009849B8" w:rsidRDefault="002D508F" w:rsidP="002D508F">
      <w:pPr>
        <w:rPr>
          <w:rFonts w:eastAsia="Museo Sans 100" w:cs="Museo Sans 100"/>
        </w:rPr>
      </w:pPr>
      <w:r w:rsidRPr="009849B8">
        <w:rPr>
          <w:rFonts w:eastAsia="Museo Sans 100" w:cs="Museo Sans 100"/>
        </w:rPr>
        <w:t>Toda la tubería aérea se pintará con dos manos de pintura anticorrosiva más dos manos de pintura esmalte color rojo. Deberá indicarse el sentido del flujo. En el cuarto de máquinas debe dejarse constancia de los caudales de diseño del sistema, un esquema general con indicaciones de diámetros y cédulas de la tubería, conexiones de bomberos, presiones de la red, datos del equipo de bombeo, fecha de instalación, y constancia de que el sistema ha sido recibido por el Cuerpo de Bomberos</w:t>
      </w:r>
    </w:p>
    <w:p w14:paraId="4429B3FE" w14:textId="77777777" w:rsidR="00731A20" w:rsidRPr="009849B8" w:rsidRDefault="00731A20" w:rsidP="002D508F">
      <w:pPr>
        <w:rPr>
          <w:rFonts w:eastAsia="Museo Sans 100" w:cs="Museo Sans 100"/>
        </w:rPr>
      </w:pPr>
    </w:p>
    <w:p w14:paraId="67E2C3AD" w14:textId="77777777" w:rsidR="00731A20" w:rsidRPr="009849B8" w:rsidRDefault="00731A20" w:rsidP="002D508F">
      <w:pPr>
        <w:rPr>
          <w:rFonts w:eastAsia="Museo Sans 100" w:cs="Museo Sans 100"/>
        </w:rPr>
      </w:pPr>
    </w:p>
    <w:p w14:paraId="6E311C77" w14:textId="23047906" w:rsidR="00283705" w:rsidRPr="009849B8" w:rsidRDefault="00D94613">
      <w:pPr>
        <w:pStyle w:val="SUBTITULO2ET"/>
        <w:numPr>
          <w:ilvl w:val="1"/>
          <w:numId w:val="107"/>
        </w:numPr>
      </w:pPr>
      <w:bookmarkStart w:id="171" w:name="_Toc190954476"/>
      <w:r w:rsidRPr="009849B8">
        <w:t>INSTALACIONES ELECTRICAS</w:t>
      </w:r>
      <w:bookmarkEnd w:id="171"/>
      <w:r w:rsidRPr="009849B8">
        <w:t xml:space="preserve"> </w:t>
      </w:r>
    </w:p>
    <w:p w14:paraId="7407ED8C" w14:textId="77777777" w:rsidR="00D94613" w:rsidRPr="009849B8" w:rsidRDefault="00D94613" w:rsidP="00D94613">
      <w:pPr>
        <w:rPr>
          <w:rFonts w:eastAsia="Museo Sans 100" w:cs="Museo Sans 100"/>
        </w:rPr>
      </w:pPr>
      <w:r w:rsidRPr="009849B8">
        <w:rPr>
          <w:rFonts w:eastAsia="Museo Sans 100" w:cs="Museo Sans 100"/>
        </w:rPr>
        <w:t xml:space="preserve">El trabajo descrito en esta sección consiste en el suministro, instalación, pruebas, puesta en marcha, capacitación y mantenimiento de los equipos y componentes que conforman el Sistema Eléctrico como se indican en los planos constructivos. </w:t>
      </w:r>
    </w:p>
    <w:p w14:paraId="6F3108AC" w14:textId="77777777" w:rsidR="00D94613" w:rsidRPr="009849B8" w:rsidRDefault="00D94613" w:rsidP="00D94613">
      <w:pPr>
        <w:rPr>
          <w:rFonts w:eastAsia="Museo Sans 100" w:cs="Museo Sans 100"/>
        </w:rPr>
      </w:pPr>
      <w:r w:rsidRPr="009849B8">
        <w:rPr>
          <w:rFonts w:eastAsia="Museo Sans 100" w:cs="Museo Sans 100"/>
        </w:rPr>
        <w:t>La responsabilidad del Contratista será suministrar todos accesorios y aditamentos para la correcta instalación y funcionamiento aun cuando no se les mencione específicamente. El contratista proporcionara todos los materiales y herramientas necesarias para la correcta instalación del sistema, pruebas y puesta en marcha del sistema, de acuerdo a normas y estándares definidos en este mismo documento. Durante la ejecución de las diferentes actividades se debe guardar las normas de seguridad e higiene ocupacional u otras normas de calidad sustancialmente equivalentes.</w:t>
      </w:r>
    </w:p>
    <w:p w14:paraId="47268F37" w14:textId="77777777" w:rsidR="00D94613" w:rsidRPr="009849B8" w:rsidRDefault="00D94613" w:rsidP="00D94613">
      <w:pPr>
        <w:rPr>
          <w:rFonts w:ascii="Baloo" w:eastAsia="Baloo" w:hAnsi="Baloo" w:cs="Baloo"/>
        </w:rPr>
      </w:pPr>
      <w:r w:rsidRPr="009849B8">
        <w:rPr>
          <w:rFonts w:ascii="Baloo" w:eastAsia="Baloo" w:hAnsi="Baloo" w:cs="Baloo"/>
        </w:rPr>
        <w:t xml:space="preserve">GENERALIDADES </w:t>
      </w:r>
    </w:p>
    <w:p w14:paraId="2D511E01" w14:textId="77777777" w:rsidR="00D94613" w:rsidRPr="009849B8" w:rsidRDefault="00D94613" w:rsidP="00D94613">
      <w:pPr>
        <w:pBdr>
          <w:top w:val="nil"/>
          <w:left w:val="nil"/>
          <w:bottom w:val="nil"/>
          <w:right w:val="nil"/>
          <w:between w:val="nil"/>
        </w:pBdr>
        <w:rPr>
          <w:rFonts w:eastAsia="Museo Sans 100" w:cs="Museo Sans 100"/>
        </w:rPr>
      </w:pPr>
      <w:r w:rsidRPr="009849B8">
        <w:rPr>
          <w:rFonts w:eastAsia="Museo Sans 100" w:cs="Museo Sans 100"/>
        </w:rPr>
        <w:t>Todo trabajo, incluido en esta sección se regirá de acuerdo a los documentos contractuales, entre los cuales están incluidos los planos respectivos, volumen de obras y las presentes especificaciones. El Contratista proveerá todos los materiales y equipo, y ejecutará todo trabajo requerido para las instalaciones de acuerdo con lo establecido por los siguientes reglamentos, códigos y normas.</w:t>
      </w:r>
    </w:p>
    <w:p w14:paraId="1BF8CADB" w14:textId="77777777" w:rsidR="00D94613" w:rsidRPr="009849B8" w:rsidRDefault="00D94613">
      <w:pPr>
        <w:numPr>
          <w:ilvl w:val="0"/>
          <w:numId w:val="14"/>
        </w:numPr>
        <w:pBdr>
          <w:top w:val="nil"/>
          <w:left w:val="nil"/>
          <w:bottom w:val="nil"/>
          <w:right w:val="nil"/>
          <w:between w:val="nil"/>
        </w:pBdr>
        <w:rPr>
          <w:rFonts w:eastAsia="Museo Sans 100" w:cs="Museo Sans 100"/>
        </w:rPr>
      </w:pPr>
      <w:r w:rsidRPr="009849B8">
        <w:rPr>
          <w:rFonts w:eastAsia="Museo Sans 100" w:cs="Museo Sans 100"/>
        </w:rPr>
        <w:t>Reglamento de Obras e instalaciones eléctricas de la República de El Salvador.</w:t>
      </w:r>
    </w:p>
    <w:p w14:paraId="328AF9C4" w14:textId="77777777" w:rsidR="00D94613" w:rsidRPr="009849B8" w:rsidRDefault="00D94613">
      <w:pPr>
        <w:numPr>
          <w:ilvl w:val="0"/>
          <w:numId w:val="14"/>
        </w:numPr>
        <w:pBdr>
          <w:top w:val="nil"/>
          <w:left w:val="nil"/>
          <w:bottom w:val="nil"/>
          <w:right w:val="nil"/>
          <w:between w:val="nil"/>
        </w:pBdr>
        <w:rPr>
          <w:rFonts w:eastAsia="Museo Sans 100" w:cs="Museo Sans 100"/>
        </w:rPr>
      </w:pPr>
      <w:r w:rsidRPr="009849B8">
        <w:rPr>
          <w:rFonts w:eastAsia="Museo Sans 100" w:cs="Museo Sans 100"/>
        </w:rPr>
        <w:lastRenderedPageBreak/>
        <w:t>El Código Nacional Eléctrico de los Estados Unidos (NEC)</w:t>
      </w:r>
    </w:p>
    <w:p w14:paraId="189CB59D" w14:textId="77777777" w:rsidR="00D94613" w:rsidRPr="009849B8" w:rsidRDefault="00D94613">
      <w:pPr>
        <w:numPr>
          <w:ilvl w:val="0"/>
          <w:numId w:val="14"/>
        </w:numPr>
        <w:pBdr>
          <w:top w:val="nil"/>
          <w:left w:val="nil"/>
          <w:bottom w:val="nil"/>
          <w:right w:val="nil"/>
          <w:between w:val="nil"/>
        </w:pBdr>
        <w:rPr>
          <w:rFonts w:eastAsia="Museo Sans 100" w:cs="Museo Sans 100"/>
        </w:rPr>
      </w:pPr>
      <w:r w:rsidRPr="009849B8">
        <w:rPr>
          <w:rFonts w:eastAsia="Museo Sans 100" w:cs="Museo Sans 100"/>
        </w:rPr>
        <w:t>Normas de la Asociación para la protección contra el fuego de los Estados Unidos (NFPA)</w:t>
      </w:r>
    </w:p>
    <w:p w14:paraId="4EF0009B" w14:textId="77777777" w:rsidR="00D94613" w:rsidRPr="009849B8" w:rsidRDefault="00D94613">
      <w:pPr>
        <w:numPr>
          <w:ilvl w:val="0"/>
          <w:numId w:val="14"/>
        </w:numPr>
        <w:pBdr>
          <w:top w:val="nil"/>
          <w:left w:val="nil"/>
          <w:bottom w:val="nil"/>
          <w:right w:val="nil"/>
          <w:between w:val="nil"/>
        </w:pBdr>
        <w:rPr>
          <w:rFonts w:eastAsia="Museo Sans 100" w:cs="Museo Sans 100"/>
        </w:rPr>
      </w:pPr>
      <w:proofErr w:type="spellStart"/>
      <w:r w:rsidRPr="009849B8">
        <w:rPr>
          <w:rFonts w:eastAsia="Museo Sans 100" w:cs="Museo Sans 100"/>
        </w:rPr>
        <w:t>Underwrite's</w:t>
      </w:r>
      <w:proofErr w:type="spellEnd"/>
      <w:r w:rsidRPr="009849B8">
        <w:rPr>
          <w:rFonts w:eastAsia="Museo Sans 100" w:cs="Museo Sans 100"/>
        </w:rPr>
        <w:t xml:space="preserve"> </w:t>
      </w:r>
      <w:proofErr w:type="spellStart"/>
      <w:r w:rsidRPr="009849B8">
        <w:rPr>
          <w:rFonts w:eastAsia="Museo Sans 100" w:cs="Museo Sans 100"/>
        </w:rPr>
        <w:t>Laboratories</w:t>
      </w:r>
      <w:proofErr w:type="spellEnd"/>
      <w:r w:rsidRPr="009849B8">
        <w:rPr>
          <w:rFonts w:eastAsia="Museo Sans 100" w:cs="Museo Sans 100"/>
        </w:rPr>
        <w:t xml:space="preserve"> (U.L) de los Estados Unidos.</w:t>
      </w:r>
    </w:p>
    <w:p w14:paraId="68541977" w14:textId="77777777" w:rsidR="00D94613" w:rsidRPr="009849B8" w:rsidRDefault="00D94613">
      <w:pPr>
        <w:numPr>
          <w:ilvl w:val="0"/>
          <w:numId w:val="14"/>
        </w:numPr>
        <w:pBdr>
          <w:top w:val="nil"/>
          <w:left w:val="nil"/>
          <w:bottom w:val="nil"/>
          <w:right w:val="nil"/>
          <w:between w:val="nil"/>
        </w:pBdr>
        <w:rPr>
          <w:rFonts w:eastAsia="Museo Sans 100" w:cs="Museo Sans 100"/>
        </w:rPr>
      </w:pPr>
      <w:r w:rsidRPr="009849B8">
        <w:rPr>
          <w:rFonts w:eastAsia="Museo Sans 100" w:cs="Museo Sans 100"/>
        </w:rPr>
        <w:t>Asociación Americana de Estándares (ASA) de los Estados Unidos.</w:t>
      </w:r>
    </w:p>
    <w:p w14:paraId="7D61DE4A" w14:textId="77777777" w:rsidR="00D94613" w:rsidRPr="009849B8" w:rsidRDefault="00D94613">
      <w:pPr>
        <w:numPr>
          <w:ilvl w:val="0"/>
          <w:numId w:val="14"/>
        </w:numPr>
        <w:pBdr>
          <w:top w:val="nil"/>
          <w:left w:val="nil"/>
          <w:bottom w:val="nil"/>
          <w:right w:val="nil"/>
          <w:between w:val="nil"/>
        </w:pBdr>
        <w:rPr>
          <w:rFonts w:eastAsia="Museo Sans 100" w:cs="Museo Sans 100"/>
        </w:rPr>
      </w:pPr>
      <w:r w:rsidRPr="009849B8">
        <w:rPr>
          <w:rFonts w:eastAsia="Museo Sans 100" w:cs="Museo Sans 100"/>
        </w:rPr>
        <w:t>Asociación Nacional de Fabricantes Eléctricos (NEMA) de los Estados Unidos.</w:t>
      </w:r>
    </w:p>
    <w:p w14:paraId="2E99CAF3" w14:textId="77777777" w:rsidR="00D94613" w:rsidRPr="009849B8" w:rsidRDefault="00D94613">
      <w:pPr>
        <w:numPr>
          <w:ilvl w:val="0"/>
          <w:numId w:val="14"/>
        </w:numPr>
        <w:pBdr>
          <w:top w:val="nil"/>
          <w:left w:val="nil"/>
          <w:bottom w:val="nil"/>
          <w:right w:val="nil"/>
          <w:between w:val="nil"/>
        </w:pBdr>
        <w:rPr>
          <w:rFonts w:eastAsia="Museo Sans 100" w:cs="Museo Sans 100"/>
        </w:rPr>
      </w:pPr>
      <w:proofErr w:type="spellStart"/>
      <w:r w:rsidRPr="009849B8">
        <w:rPr>
          <w:rFonts w:eastAsia="Museo Sans 100" w:cs="Museo Sans 100"/>
        </w:rPr>
        <w:t>Comision</w:t>
      </w:r>
      <w:proofErr w:type="spellEnd"/>
      <w:r w:rsidRPr="009849B8">
        <w:rPr>
          <w:rFonts w:eastAsia="Museo Sans 100" w:cs="Museo Sans 100"/>
        </w:rPr>
        <w:t xml:space="preserve"> </w:t>
      </w:r>
      <w:proofErr w:type="spellStart"/>
      <w:r w:rsidRPr="009849B8">
        <w:rPr>
          <w:rFonts w:eastAsia="Museo Sans 100" w:cs="Museo Sans 100"/>
        </w:rPr>
        <w:t>Electrotecnica</w:t>
      </w:r>
      <w:proofErr w:type="spellEnd"/>
      <w:r w:rsidRPr="009849B8">
        <w:rPr>
          <w:rFonts w:eastAsia="Museo Sans 100" w:cs="Museo Sans 100"/>
        </w:rPr>
        <w:t xml:space="preserve"> Internacional (IEC)</w:t>
      </w:r>
    </w:p>
    <w:p w14:paraId="5D0B8EBD" w14:textId="77777777" w:rsidR="00D94613" w:rsidRPr="009849B8" w:rsidRDefault="00D94613">
      <w:pPr>
        <w:numPr>
          <w:ilvl w:val="0"/>
          <w:numId w:val="14"/>
        </w:numPr>
        <w:pBdr>
          <w:top w:val="nil"/>
          <w:left w:val="nil"/>
          <w:bottom w:val="nil"/>
          <w:right w:val="nil"/>
          <w:between w:val="nil"/>
        </w:pBdr>
        <w:rPr>
          <w:rFonts w:eastAsia="Museo Sans 100" w:cs="Museo Sans 100"/>
        </w:rPr>
      </w:pPr>
      <w:r w:rsidRPr="009849B8">
        <w:rPr>
          <w:rFonts w:eastAsia="Museo Sans 100" w:cs="Museo Sans 100"/>
        </w:rPr>
        <w:t>Todos los cuales forman parte de las presentes especificaciones.</w:t>
      </w:r>
    </w:p>
    <w:p w14:paraId="1E2F128B" w14:textId="77777777" w:rsidR="00D94613" w:rsidRPr="009849B8" w:rsidRDefault="00D94613" w:rsidP="00D94613">
      <w:pPr>
        <w:pBdr>
          <w:top w:val="nil"/>
          <w:left w:val="nil"/>
          <w:bottom w:val="nil"/>
          <w:right w:val="nil"/>
          <w:between w:val="nil"/>
        </w:pBdr>
        <w:rPr>
          <w:rFonts w:eastAsia="Museo Sans 100" w:cs="Museo Sans 100"/>
        </w:rPr>
      </w:pPr>
      <w:r w:rsidRPr="009849B8">
        <w:rPr>
          <w:rFonts w:eastAsia="Museo Sans 100" w:cs="Museo Sans 100"/>
        </w:rPr>
        <w:t>Si algunas de las instalaciones o parte de ellas, tal y como se describen en los planos del proyecto y en estas especificaciones estuviese en conflicto o dejase de cumplir con alguno de los reglamentos antes señalados, La Contratista deberá indicarlo de inmediato al Ingeniero y presentar solución al respecto antes de proceder a ejecutar la instalación o parte de ella que esté en conflicto.</w:t>
      </w:r>
    </w:p>
    <w:p w14:paraId="0D4D03E3" w14:textId="77777777" w:rsidR="00D94613" w:rsidRPr="009849B8" w:rsidRDefault="00D94613" w:rsidP="00D94613">
      <w:pPr>
        <w:pBdr>
          <w:top w:val="nil"/>
          <w:left w:val="nil"/>
          <w:bottom w:val="nil"/>
          <w:right w:val="nil"/>
          <w:between w:val="nil"/>
        </w:pBdr>
        <w:rPr>
          <w:rFonts w:eastAsia="Museo Sans 100" w:cs="Museo Sans 100"/>
        </w:rPr>
      </w:pPr>
      <w:r w:rsidRPr="009849B8">
        <w:rPr>
          <w:rFonts w:eastAsia="Museo Sans 100" w:cs="Museo Sans 100"/>
        </w:rPr>
        <w:t>Si existiesen diferencias entre estas especificaciones y los reglamentos de El Salvador o entre las normas mencionadas, será a través de la Administración del Contrato, quien decida sobre el particular.</w:t>
      </w:r>
    </w:p>
    <w:p w14:paraId="5E9ADCF3" w14:textId="77777777" w:rsidR="00D94613" w:rsidRPr="009849B8" w:rsidRDefault="00D94613" w:rsidP="00D94613">
      <w:pPr>
        <w:rPr>
          <w:rFonts w:eastAsia="Museo Sans 100" w:cs="Museo Sans 100"/>
        </w:rPr>
      </w:pPr>
      <w:r w:rsidRPr="009849B8">
        <w:rPr>
          <w:rFonts w:eastAsia="Museo Sans 100" w:cs="Museo Sans 100"/>
        </w:rPr>
        <w:t>El Contratista obtendrá y pagará por todos los servicios provisionales indispensables para la ejecución del trabajo.</w:t>
      </w:r>
    </w:p>
    <w:p w14:paraId="761B4D09" w14:textId="77777777" w:rsidR="00D94613" w:rsidRPr="009849B8" w:rsidRDefault="00D94613" w:rsidP="00D94613">
      <w:pPr>
        <w:rPr>
          <w:rFonts w:eastAsia="Museo Sans 100" w:cs="Museo Sans 100"/>
        </w:rPr>
      </w:pPr>
      <w:r w:rsidRPr="009849B8">
        <w:rPr>
          <w:rFonts w:eastAsia="Museo Sans 100" w:cs="Museo Sans 100"/>
        </w:rPr>
        <w:t>El Contratista suministrará e instalará cualquier material o trabajo no mostrado en los planos, pero mencionado en las especificaciones, o viceversa o cualquier maquinaria, equipo, accesorio necesario para completar el trabajo en forma satisfactoria para el contratante y dejarlo listo para su operación, aun cuando no esté específicamente indicado, sin que esto incurra en costo adicional para el contratante.</w:t>
      </w:r>
    </w:p>
    <w:p w14:paraId="10674EA7" w14:textId="77777777" w:rsidR="00D94613" w:rsidRPr="009849B8" w:rsidRDefault="00D94613" w:rsidP="00D94613">
      <w:pPr>
        <w:rPr>
          <w:rFonts w:eastAsia="Museo Sans 100" w:cs="Museo Sans 100"/>
        </w:rPr>
      </w:pPr>
      <w:r w:rsidRPr="009849B8">
        <w:rPr>
          <w:rFonts w:eastAsia="Museo Sans 100" w:cs="Museo Sans 100"/>
        </w:rPr>
        <w:t>El contratista tomará todas las dimensiones adicionales necesarias en el campo o en los planos que están a su disposición que complementan las especificaciones.</w:t>
      </w:r>
    </w:p>
    <w:p w14:paraId="66412439" w14:textId="77777777" w:rsidR="00D94613" w:rsidRPr="009849B8" w:rsidRDefault="00D94613" w:rsidP="00D94613">
      <w:pPr>
        <w:rPr>
          <w:rFonts w:eastAsia="Museo Sans 100" w:cs="Museo Sans 100"/>
        </w:rPr>
      </w:pPr>
      <w:r w:rsidRPr="009849B8">
        <w:rPr>
          <w:rFonts w:eastAsia="Museo Sans 100" w:cs="Museo Sans 100"/>
        </w:rPr>
        <w:t>El Contratista será responsable por el cuidado y protección de todos los materiales y equipo hasta el recibo final de las instalaciones, debiendo reparar por su cuenta los daños o perdidas causados en la obra.</w:t>
      </w:r>
    </w:p>
    <w:p w14:paraId="6C178A74" w14:textId="77777777" w:rsidR="00D94613" w:rsidRPr="009849B8" w:rsidRDefault="00D94613" w:rsidP="00D94613">
      <w:pPr>
        <w:rPr>
          <w:rFonts w:eastAsia="Museo Sans 100" w:cs="Museo Sans 100"/>
        </w:rPr>
      </w:pPr>
      <w:r w:rsidRPr="009849B8">
        <w:rPr>
          <w:rFonts w:eastAsia="Museo Sans 100" w:cs="Museo Sans 100"/>
        </w:rPr>
        <w:t>Todo equipo dañado durante la construcción, será reemplazado por otro nuevo, de idénticas características.</w:t>
      </w:r>
    </w:p>
    <w:p w14:paraId="5E27659F" w14:textId="77777777" w:rsidR="00D94613" w:rsidRPr="009849B8" w:rsidRDefault="00D94613" w:rsidP="00D94613">
      <w:pPr>
        <w:rPr>
          <w:rFonts w:eastAsia="Museo Sans 100" w:cs="Museo Sans 100"/>
        </w:rPr>
      </w:pPr>
      <w:r w:rsidRPr="009849B8">
        <w:rPr>
          <w:rFonts w:eastAsia="Museo Sans 100" w:cs="Museo Sans 100"/>
        </w:rPr>
        <w:t>Todos los materiales o accesorios de un mismo modelo, individualmente especificado, deberán de ser del mismo fabricante.</w:t>
      </w:r>
    </w:p>
    <w:p w14:paraId="28726ABE" w14:textId="77777777" w:rsidR="00D94613" w:rsidRPr="009849B8" w:rsidRDefault="00D94613" w:rsidP="00D94613">
      <w:pPr>
        <w:rPr>
          <w:rFonts w:eastAsia="Museo Sans 100" w:cs="Museo Sans 100"/>
        </w:rPr>
      </w:pPr>
      <w:r w:rsidRPr="009849B8">
        <w:rPr>
          <w:rFonts w:eastAsia="Museo Sans 100" w:cs="Museo Sans 100"/>
        </w:rPr>
        <w:t>El Contratista deberá consultar al Ingeniero sobre cualquier perforación a realizarse en elementos de importancia estructural, tales como columnas, vigas, losas, fundaciones etc.</w:t>
      </w:r>
    </w:p>
    <w:p w14:paraId="4875B6AB" w14:textId="77777777" w:rsidR="00D94613" w:rsidRPr="009849B8" w:rsidRDefault="00D94613" w:rsidP="00D94613">
      <w:pPr>
        <w:rPr>
          <w:rFonts w:eastAsia="Museo Sans 100" w:cs="Museo Sans 100"/>
        </w:rPr>
      </w:pPr>
      <w:r w:rsidRPr="009849B8">
        <w:rPr>
          <w:rFonts w:eastAsia="Museo Sans 100" w:cs="Museo Sans 100"/>
        </w:rPr>
        <w:t>Es obligación del Contratista entregar, con quince días anticipados, catálogos y especificaciones de los materiales y/o equipos a instalar, y el Ingeniero se reserva el derecho de su aprobación.</w:t>
      </w:r>
    </w:p>
    <w:p w14:paraId="66ED8813" w14:textId="77777777" w:rsidR="00D94613" w:rsidRPr="009849B8" w:rsidRDefault="00D94613" w:rsidP="00D94613">
      <w:pPr>
        <w:rPr>
          <w:rFonts w:eastAsia="Museo Sans 100" w:cs="Museo Sans 100"/>
        </w:rPr>
      </w:pPr>
      <w:r w:rsidRPr="009849B8">
        <w:rPr>
          <w:rFonts w:eastAsia="Museo Sans 100" w:cs="Museo Sans 100"/>
        </w:rPr>
        <w:t>Es obligación del Contratista entregar, con quince días anticipados, preparatorias para la instalación de equipos y el Ingeniero se reserva el derecho de su aprobación.</w:t>
      </w:r>
    </w:p>
    <w:p w14:paraId="418A2575" w14:textId="77777777" w:rsidR="00D94613" w:rsidRPr="009849B8" w:rsidRDefault="00D94613" w:rsidP="00D94613">
      <w:pPr>
        <w:rPr>
          <w:rFonts w:eastAsia="Museo Sans 100" w:cs="Museo Sans 100"/>
        </w:rPr>
      </w:pPr>
      <w:r w:rsidRPr="009849B8">
        <w:rPr>
          <w:rFonts w:eastAsia="Museo Sans 100" w:cs="Museo Sans 100"/>
        </w:rPr>
        <w:t>El Contratista considerará en su presupuesto los gastos que ocasionará los tramites de conexión eléctrica con la distribuidora eléctrica.</w:t>
      </w:r>
    </w:p>
    <w:p w14:paraId="6BCBCA33" w14:textId="77777777" w:rsidR="00D94613" w:rsidRPr="009849B8" w:rsidRDefault="00D94613" w:rsidP="00D94613">
      <w:pPr>
        <w:rPr>
          <w:rFonts w:eastAsia="Museo Sans 100" w:cs="Museo Sans 100"/>
        </w:rPr>
      </w:pPr>
      <w:r w:rsidRPr="009849B8">
        <w:rPr>
          <w:rFonts w:eastAsia="Museo Sans 100" w:cs="Museo Sans 100"/>
        </w:rPr>
        <w:t>El Contratista deberá efectuar el pago de la conexión eléctrica que resultare de la elaboración del presupuesto de conexión eléctrica de parte de la distribuidora eléctrica. El punto de entrega será por el lado de la calle Roma.</w:t>
      </w:r>
    </w:p>
    <w:p w14:paraId="0418F86C" w14:textId="77777777" w:rsidR="00D94613" w:rsidRPr="009849B8" w:rsidRDefault="00D94613" w:rsidP="00D94613">
      <w:pPr>
        <w:rPr>
          <w:rFonts w:eastAsia="Museo Sans 100" w:cs="Museo Sans 100"/>
        </w:rPr>
      </w:pPr>
      <w:r w:rsidRPr="009849B8">
        <w:rPr>
          <w:rFonts w:eastAsia="Museo Sans 100" w:cs="Museo Sans 100"/>
        </w:rPr>
        <w:lastRenderedPageBreak/>
        <w:t>Los Planos y las presentes especificaciones son guías y ayuda; las localizaciones exactas del equipo, distancias y alturas, serán determinadas por las condiciones reales sobre el terreno y las indicaciones del Ingeniero.</w:t>
      </w:r>
    </w:p>
    <w:p w14:paraId="34408D08" w14:textId="77777777" w:rsidR="00D94613" w:rsidRPr="009849B8" w:rsidRDefault="00D94613" w:rsidP="00D94613">
      <w:pPr>
        <w:rPr>
          <w:rFonts w:ascii="Baloo" w:eastAsia="Baloo" w:hAnsi="Baloo" w:cs="Baloo"/>
        </w:rPr>
      </w:pPr>
      <w:r w:rsidRPr="009849B8">
        <w:rPr>
          <w:rFonts w:ascii="Baloo" w:eastAsia="Baloo" w:hAnsi="Baloo" w:cs="Baloo"/>
        </w:rPr>
        <w:t>RESUMEN DESCRIPTIVO DEL SISTEMA ELECTRICO</w:t>
      </w:r>
    </w:p>
    <w:p w14:paraId="2B6F41C7" w14:textId="77777777" w:rsidR="00D94613" w:rsidRPr="009849B8" w:rsidRDefault="00D94613" w:rsidP="00D94613">
      <w:pPr>
        <w:rPr>
          <w:rFonts w:eastAsia="Museo Sans 100" w:cs="Museo Sans 100"/>
        </w:rPr>
      </w:pPr>
      <w:r w:rsidRPr="009849B8">
        <w:rPr>
          <w:rFonts w:eastAsia="Museo Sans 100" w:cs="Museo Sans 100"/>
        </w:rPr>
        <w:t>Los elementos principales que componen el sistema eléctrico se describen a continuación</w:t>
      </w:r>
    </w:p>
    <w:p w14:paraId="663B28E9" w14:textId="77777777" w:rsidR="00D94613" w:rsidRPr="009849B8" w:rsidRDefault="00D94613">
      <w:pPr>
        <w:numPr>
          <w:ilvl w:val="0"/>
          <w:numId w:val="44"/>
        </w:numPr>
        <w:rPr>
          <w:rFonts w:ascii="Baloo" w:eastAsia="Museo Sans 100" w:hAnsi="Baloo" w:cs="Baloo"/>
        </w:rPr>
      </w:pPr>
      <w:r w:rsidRPr="009849B8">
        <w:rPr>
          <w:rFonts w:ascii="Baloo" w:eastAsia="Museo Sans 100" w:hAnsi="Baloo" w:cs="Baloo"/>
        </w:rPr>
        <w:t>MEDIA TENSION</w:t>
      </w:r>
    </w:p>
    <w:p w14:paraId="069D66A3" w14:textId="77777777" w:rsidR="00D94613" w:rsidRPr="009849B8" w:rsidRDefault="00D94613" w:rsidP="00D94613">
      <w:pPr>
        <w:rPr>
          <w:rFonts w:eastAsia="Museo Sans 100" w:cs="Museo Sans 100"/>
        </w:rPr>
      </w:pPr>
      <w:r w:rsidRPr="009849B8">
        <w:rPr>
          <w:rFonts w:eastAsia="Museo Sans 100" w:cs="Museo Sans 100"/>
        </w:rPr>
        <w:t>El subsistema de media tensión está conformado por los siguientes elementos:</w:t>
      </w:r>
    </w:p>
    <w:p w14:paraId="5F773595" w14:textId="77777777" w:rsidR="00D94613" w:rsidRPr="009849B8" w:rsidRDefault="00D94613" w:rsidP="00D94613">
      <w:pPr>
        <w:rPr>
          <w:rFonts w:eastAsia="Museo Sans 100" w:cs="Museo Sans 100"/>
        </w:rPr>
      </w:pPr>
      <w:r w:rsidRPr="009849B8">
        <w:rPr>
          <w:rFonts w:eastAsia="Museo Sans 100" w:cs="Museo Sans 100"/>
        </w:rPr>
        <w:t>Estructura de recibo en poste de 40 pies de longitud. El tipo de estructura 23MP3, PR-PUNTO DE RECIBO según hoja de detalle N°2. En dicha estructura estará la medición primaria, además en este punto de convierte la línea primaria aérea a subterránea a través de un pozo de registro.</w:t>
      </w:r>
    </w:p>
    <w:p w14:paraId="6828D454" w14:textId="77777777" w:rsidR="00D94613" w:rsidRPr="009849B8" w:rsidRDefault="00D94613" w:rsidP="00D94613">
      <w:pPr>
        <w:rPr>
          <w:rFonts w:eastAsia="Museo Sans 100" w:cs="Museo Sans 100"/>
        </w:rPr>
      </w:pPr>
      <w:r w:rsidRPr="009849B8">
        <w:rPr>
          <w:rFonts w:eastAsia="Museo Sans 100" w:cs="Museo Sans 100"/>
        </w:rPr>
        <w:t xml:space="preserve">La acometida eléctrica primaria corre en forma subterránea desde el pozo de registro ubicado en el punto de recibo hasta el </w:t>
      </w:r>
      <w:proofErr w:type="spellStart"/>
      <w:r w:rsidRPr="009849B8">
        <w:rPr>
          <w:rFonts w:eastAsia="Museo Sans 100" w:cs="Museo Sans 100"/>
        </w:rPr>
        <w:t>Switchgear</w:t>
      </w:r>
      <w:proofErr w:type="spellEnd"/>
      <w:r w:rsidRPr="009849B8">
        <w:rPr>
          <w:rFonts w:eastAsia="Museo Sans 100" w:cs="Museo Sans 100"/>
        </w:rPr>
        <w:t xml:space="preserve"> de cuatro celdas de media tensión que está ubicado en sótano 1, en el cuarto eléctrico de la Torre 1. </w:t>
      </w:r>
    </w:p>
    <w:p w14:paraId="0166940E" w14:textId="77777777" w:rsidR="00D94613" w:rsidRPr="009849B8" w:rsidRDefault="00D94613" w:rsidP="00D94613">
      <w:pPr>
        <w:rPr>
          <w:rFonts w:eastAsia="Museo Sans 100" w:cs="Museo Sans 100"/>
        </w:rPr>
      </w:pPr>
      <w:r w:rsidRPr="009849B8">
        <w:rPr>
          <w:rFonts w:eastAsia="Museo Sans 100" w:cs="Museo Sans 100"/>
        </w:rPr>
        <w:t xml:space="preserve">Desde este </w:t>
      </w:r>
      <w:proofErr w:type="spellStart"/>
      <w:r w:rsidRPr="009849B8">
        <w:rPr>
          <w:rFonts w:eastAsia="Museo Sans 100" w:cs="Museo Sans 100"/>
        </w:rPr>
        <w:t>Switchgear</w:t>
      </w:r>
      <w:proofErr w:type="spellEnd"/>
      <w:r w:rsidRPr="009849B8">
        <w:rPr>
          <w:rFonts w:eastAsia="Museo Sans 100" w:cs="Museo Sans 100"/>
        </w:rPr>
        <w:t xml:space="preserve"> se distribuye la tensión en primario para alimentar los siguientes componentes</w:t>
      </w:r>
    </w:p>
    <w:p w14:paraId="574A8206" w14:textId="77777777" w:rsidR="00D94613" w:rsidRPr="009849B8" w:rsidRDefault="00D94613" w:rsidP="00283705">
      <w:pPr>
        <w:pStyle w:val="FORMATONORMALVIETA"/>
      </w:pPr>
      <w:r w:rsidRPr="009849B8">
        <w:t>Transformador de 1500KVA/ 23KV-208/120V, trifásico dedicado al sistema normal de la Torre 1</w:t>
      </w:r>
    </w:p>
    <w:p w14:paraId="606B0F13" w14:textId="77777777" w:rsidR="00D94613" w:rsidRPr="009849B8" w:rsidRDefault="00D94613" w:rsidP="00283705">
      <w:pPr>
        <w:pStyle w:val="FORMATONORMALVIETA"/>
      </w:pPr>
      <w:r w:rsidRPr="009849B8">
        <w:t>Transformador de 1000KVA/ 23KV-208/120V, trifásico dedicado al sistema de emergencia y crítico de la Torre 1</w:t>
      </w:r>
    </w:p>
    <w:p w14:paraId="3425934A" w14:textId="4DDD163A" w:rsidR="00D94613" w:rsidRPr="009849B8" w:rsidRDefault="00D94613" w:rsidP="00283705">
      <w:pPr>
        <w:pStyle w:val="FORMATONORMALVIETA"/>
      </w:pPr>
      <w:proofErr w:type="spellStart"/>
      <w:r w:rsidRPr="009849B8">
        <w:t>Switchgear</w:t>
      </w:r>
      <w:proofErr w:type="spellEnd"/>
      <w:r w:rsidRPr="009849B8">
        <w:t xml:space="preserve"> de media tensión de tres celdas, que está ubicado en la Casa de Maquinas, adjunto a la Torre 2.</w:t>
      </w:r>
    </w:p>
    <w:p w14:paraId="209057F3" w14:textId="77777777" w:rsidR="00D94613" w:rsidRPr="009849B8" w:rsidRDefault="00D94613" w:rsidP="00D94613">
      <w:pPr>
        <w:rPr>
          <w:rFonts w:eastAsia="Museo Sans 100" w:cs="Museo Sans 100"/>
        </w:rPr>
      </w:pPr>
      <w:r w:rsidRPr="009849B8">
        <w:rPr>
          <w:rFonts w:eastAsia="Museo Sans 100" w:cs="Museo Sans 100"/>
        </w:rPr>
        <w:t xml:space="preserve">Desde el </w:t>
      </w:r>
      <w:proofErr w:type="spellStart"/>
      <w:r w:rsidRPr="009849B8">
        <w:rPr>
          <w:rFonts w:eastAsia="Museo Sans 100" w:cs="Museo Sans 100"/>
        </w:rPr>
        <w:t>Switchgear</w:t>
      </w:r>
      <w:proofErr w:type="spellEnd"/>
      <w:r w:rsidRPr="009849B8">
        <w:rPr>
          <w:rFonts w:eastAsia="Museo Sans 100" w:cs="Museo Sans 100"/>
        </w:rPr>
        <w:t xml:space="preserve"> ubicado en la Casa de Maquinas de tres celdas, se distribuye la tensión en primario hacia el transformador de 750KVA/23KV-208/120 V, dedicado a la Torre 2 y al transformador de 500KVA/23KV-480/277v dedicado a los elevadores para carros en los estacionamientos.</w:t>
      </w:r>
    </w:p>
    <w:p w14:paraId="5C8AC57D" w14:textId="77777777" w:rsidR="00D94613" w:rsidRPr="009849B8" w:rsidRDefault="00D94613" w:rsidP="00D94613">
      <w:pPr>
        <w:rPr>
          <w:rFonts w:ascii="Baloo" w:eastAsia="Museo Sans 100" w:hAnsi="Baloo" w:cs="Baloo"/>
        </w:rPr>
      </w:pPr>
      <w:r w:rsidRPr="009849B8">
        <w:rPr>
          <w:rFonts w:ascii="Baloo" w:eastAsia="Museo Sans 100" w:hAnsi="Baloo" w:cs="Baloo"/>
        </w:rPr>
        <w:t>GRUPOS ELECTROGENOS:</w:t>
      </w:r>
    </w:p>
    <w:p w14:paraId="52C73FCD" w14:textId="77777777" w:rsidR="00D94613" w:rsidRPr="009849B8" w:rsidRDefault="00D94613" w:rsidP="00D94613">
      <w:pPr>
        <w:rPr>
          <w:rFonts w:eastAsia="Museo Sans 100" w:cs="Museo Sans 100"/>
        </w:rPr>
      </w:pPr>
      <w:r w:rsidRPr="009849B8">
        <w:rPr>
          <w:rFonts w:eastAsia="Museo Sans 100" w:cs="Museo Sans 100"/>
        </w:rPr>
        <w:t>El sistema eléctrico del proyecto El Nido, cuenta con los siguientes grupos electrógenos:</w:t>
      </w:r>
    </w:p>
    <w:p w14:paraId="40E76AD2" w14:textId="77777777" w:rsidR="00D94613" w:rsidRPr="009849B8" w:rsidRDefault="00D94613" w:rsidP="00283705">
      <w:pPr>
        <w:pStyle w:val="FORMATONORMALVIETA"/>
      </w:pPr>
      <w:r w:rsidRPr="009849B8">
        <w:t>Para las cargas críticas y de emergencia de la Torre 1 se cuenta con dos plantas eléctricas de 1000KVA cada una. Las cuales operaran en redundancia, es decir que operaran en forma alterna y además en el caso de fallo de una de las plantas, queda la otra de respaldo.</w:t>
      </w:r>
    </w:p>
    <w:p w14:paraId="08F9E1D8" w14:textId="77777777" w:rsidR="00D94613" w:rsidRPr="009849B8" w:rsidRDefault="00D94613" w:rsidP="00283705">
      <w:pPr>
        <w:pStyle w:val="FORMATONORMALVIETA"/>
      </w:pPr>
      <w:r w:rsidRPr="009849B8">
        <w:t>Para las cargas de emergencia de la Torre 2 se instalará una planta de emergencia de 125KVA a 208v/120v</w:t>
      </w:r>
    </w:p>
    <w:p w14:paraId="7559CFFE" w14:textId="77777777" w:rsidR="00D94613" w:rsidRPr="009849B8" w:rsidRDefault="00D94613" w:rsidP="00283705">
      <w:pPr>
        <w:pStyle w:val="FORMATONORMALVIETA"/>
      </w:pPr>
      <w:r w:rsidRPr="009849B8">
        <w:t>Para las cargas de los elevadores de los vehículos de los estacionamientos se instalará una planta de emergencia de 500KVA, a 480/277v, para mantener la continuidad de dichos equipos.</w:t>
      </w:r>
    </w:p>
    <w:p w14:paraId="6F887D59" w14:textId="2A33118B" w:rsidR="00D94613" w:rsidRPr="009849B8" w:rsidRDefault="00D94613" w:rsidP="00283705">
      <w:pPr>
        <w:pStyle w:val="FORMATONORMALVIETA"/>
      </w:pPr>
      <w:r w:rsidRPr="009849B8">
        <w:t xml:space="preserve">Todas las plantas eléctricas serán grado hospitalario insonorizadas. </w:t>
      </w:r>
    </w:p>
    <w:p w14:paraId="623DB92A" w14:textId="77777777" w:rsidR="00D94613" w:rsidRPr="009849B8" w:rsidRDefault="00D94613">
      <w:pPr>
        <w:numPr>
          <w:ilvl w:val="0"/>
          <w:numId w:val="44"/>
        </w:numPr>
        <w:rPr>
          <w:rFonts w:ascii="Baloo" w:eastAsia="Museo Sans 100" w:hAnsi="Baloo" w:cs="Baloo"/>
        </w:rPr>
      </w:pPr>
      <w:r w:rsidRPr="009849B8">
        <w:rPr>
          <w:rFonts w:ascii="Baloo" w:eastAsia="Museo Sans 100" w:hAnsi="Baloo" w:cs="Baloo"/>
        </w:rPr>
        <w:t>BAJA TENSION:</w:t>
      </w:r>
    </w:p>
    <w:p w14:paraId="74F56795" w14:textId="77777777" w:rsidR="00D94613" w:rsidRPr="009849B8" w:rsidRDefault="00D94613" w:rsidP="00D94613">
      <w:pPr>
        <w:rPr>
          <w:rFonts w:eastAsia="Museo Sans 100" w:cs="Museo Sans 100"/>
        </w:rPr>
      </w:pPr>
      <w:r w:rsidRPr="009849B8">
        <w:rPr>
          <w:rFonts w:eastAsia="Museo Sans 100" w:cs="Museo Sans 100"/>
        </w:rPr>
        <w:t>El valor de baja tensión será de 208/120v para las cargas monofásicas y trifásicas, en general, es decir de iluminación, equipos médicos, y para alimentar las cargas que se conectaran a tomacorrientes tipo industrial, tomacorrientes grado hospitalario, sistemas de fuerza de aire acondicionado, ventilación mecánica.</w:t>
      </w:r>
    </w:p>
    <w:p w14:paraId="0593AB7B" w14:textId="77777777" w:rsidR="00D94613" w:rsidRPr="009849B8" w:rsidRDefault="00D94613" w:rsidP="00D94613">
      <w:pPr>
        <w:rPr>
          <w:rFonts w:eastAsia="Museo Sans 100" w:cs="Museo Sans 100"/>
        </w:rPr>
      </w:pPr>
      <w:r w:rsidRPr="009849B8">
        <w:rPr>
          <w:rFonts w:eastAsia="Museo Sans 100" w:cs="Museo Sans 100"/>
        </w:rPr>
        <w:lastRenderedPageBreak/>
        <w:t>El sistema de iluminación interior y exterior será de tecnología LED y se debe instalar luminarias que cumplan con una relación de cantidad de lúmenes por watt (Lm/watt) mayor o igual a 96.</w:t>
      </w:r>
    </w:p>
    <w:p w14:paraId="0D2633FA" w14:textId="77777777" w:rsidR="00D94613" w:rsidRPr="009849B8" w:rsidRDefault="00D94613" w:rsidP="00D94613">
      <w:pPr>
        <w:rPr>
          <w:rFonts w:eastAsia="Museo Sans 100" w:cs="Museo Sans 100"/>
        </w:rPr>
      </w:pPr>
      <w:r w:rsidRPr="009849B8">
        <w:rPr>
          <w:rFonts w:eastAsia="Museo Sans 100" w:cs="Museo Sans 100"/>
        </w:rPr>
        <w:t>En el caso de los elevadores para vehículos en los estacionamientos, se utilizará valores de tensión de 480voltios trifásico el cual será suministrado por el transformador trifásico de 500KVA dedicado a los elevadores de los estacionamientos.</w:t>
      </w:r>
    </w:p>
    <w:p w14:paraId="0DA4AA55" w14:textId="77777777" w:rsidR="00D94613" w:rsidRPr="009849B8" w:rsidRDefault="00D94613">
      <w:pPr>
        <w:numPr>
          <w:ilvl w:val="0"/>
          <w:numId w:val="44"/>
        </w:numPr>
        <w:rPr>
          <w:rFonts w:ascii="Baloo" w:eastAsia="Museo Sans 100" w:hAnsi="Baloo" w:cs="Baloo"/>
        </w:rPr>
      </w:pPr>
      <w:r w:rsidRPr="009849B8">
        <w:rPr>
          <w:rFonts w:ascii="Baloo" w:eastAsia="Museo Sans 100" w:hAnsi="Baloo" w:cs="Baloo"/>
        </w:rPr>
        <w:t>RED DE TIERRA</w:t>
      </w:r>
    </w:p>
    <w:p w14:paraId="01272E50" w14:textId="77777777" w:rsidR="00D94613" w:rsidRPr="009849B8" w:rsidRDefault="00D94613" w:rsidP="00D94613">
      <w:pPr>
        <w:rPr>
          <w:rFonts w:eastAsia="Museo Sans 100" w:cs="Museo Sans 100"/>
        </w:rPr>
      </w:pPr>
      <w:r w:rsidRPr="009849B8">
        <w:rPr>
          <w:rFonts w:eastAsia="Museo Sans 100" w:cs="Museo Sans 100"/>
        </w:rPr>
        <w:t xml:space="preserve">Se construirán redes de polarización para la subestación a construir, así como también para el Tablero General y </w:t>
      </w:r>
      <w:proofErr w:type="spellStart"/>
      <w:r w:rsidRPr="009849B8">
        <w:rPr>
          <w:rFonts w:eastAsia="Museo Sans 100" w:cs="Museo Sans 100"/>
        </w:rPr>
        <w:t>Sub-tableros</w:t>
      </w:r>
      <w:proofErr w:type="spellEnd"/>
      <w:r w:rsidRPr="009849B8">
        <w:rPr>
          <w:rFonts w:eastAsia="Museo Sans 100" w:cs="Museo Sans 100"/>
        </w:rPr>
        <w:t xml:space="preserve"> a instalar. La red de tierra deberá medir como máximo 1 ohmio de resistencia en base al “Acuerdo 29 E-2000 Segunda parte” en la tabla 22 de la SIGET.</w:t>
      </w:r>
    </w:p>
    <w:p w14:paraId="572865B7" w14:textId="77777777" w:rsidR="00D94613" w:rsidRPr="009849B8" w:rsidRDefault="00D94613" w:rsidP="00D94613">
      <w:pPr>
        <w:rPr>
          <w:rFonts w:eastAsia="Museo Sans 100" w:cs="Museo Sans 100"/>
        </w:rPr>
      </w:pPr>
      <w:r w:rsidRPr="009849B8">
        <w:rPr>
          <w:rFonts w:eastAsia="Museo Sans 100" w:cs="Museo Sans 100"/>
        </w:rPr>
        <w:t>El sistema de polarización consta de los siguientes subsistemas:</w:t>
      </w:r>
    </w:p>
    <w:p w14:paraId="661C144E" w14:textId="77777777" w:rsidR="00D94613" w:rsidRPr="009849B8" w:rsidRDefault="00D94613" w:rsidP="00283705">
      <w:pPr>
        <w:pStyle w:val="FORMATONORMALVIETA"/>
      </w:pPr>
      <w:r w:rsidRPr="009849B8">
        <w:t xml:space="preserve">Red de tierra perimetral, con conductor de cobre desnudo trenzado AWG 2/0. Las barras </w:t>
      </w:r>
      <w:proofErr w:type="spellStart"/>
      <w:r w:rsidRPr="009849B8">
        <w:t>copperweld</w:t>
      </w:r>
      <w:proofErr w:type="spellEnd"/>
      <w:r w:rsidRPr="009849B8">
        <w:t xml:space="preserve"> estarán separadas seis metros entre ellas. La soldadura será tipo exotérmica. También deberá soldarse a la estructura del edificio con soldadura exotérmica.  Además, contara con registros para acceder al electrodo de puesta de tierra y realizar mediciones, revisión y mantenimiento de la red de tierra. La tapa del registro será de concreto polimérico y tapa de PVC de al menos 6” de diámetro. </w:t>
      </w:r>
    </w:p>
    <w:p w14:paraId="5E43D55E" w14:textId="77777777" w:rsidR="00D94613" w:rsidRPr="009849B8" w:rsidRDefault="00D94613" w:rsidP="00283705">
      <w:pPr>
        <w:pStyle w:val="FORMATONORMALVIETA"/>
      </w:pPr>
      <w:r w:rsidRPr="009849B8">
        <w:t xml:space="preserve">Red de tierra para las subestaciones y tableros generales, las cuales constaran de mallas conformadas en cuadriculas de tres metros de lado cada una, con cable de cobre desnudo trenzado AWG 2/0. Las uniones de cable con las barras </w:t>
      </w:r>
      <w:proofErr w:type="spellStart"/>
      <w:r w:rsidRPr="009849B8">
        <w:t>copperweld</w:t>
      </w:r>
      <w:proofErr w:type="spellEnd"/>
      <w:r w:rsidRPr="009849B8">
        <w:t xml:space="preserve"> se realizará con soldadura exotérmica. Cada malla deberá tener un registro para efectuar las mediciones de la red de polarización.</w:t>
      </w:r>
    </w:p>
    <w:p w14:paraId="6B5D599A" w14:textId="77777777" w:rsidR="00D94613" w:rsidRPr="009849B8" w:rsidRDefault="00D94613" w:rsidP="00283705">
      <w:pPr>
        <w:pStyle w:val="FORMATONORMALVIETA"/>
        <w:numPr>
          <w:ilvl w:val="0"/>
          <w:numId w:val="0"/>
        </w:numPr>
        <w:ind w:left="1068" w:hanging="360"/>
      </w:pPr>
    </w:p>
    <w:p w14:paraId="6E487E04" w14:textId="5FE52655" w:rsidR="00D94613" w:rsidRPr="009849B8" w:rsidRDefault="00D94613" w:rsidP="00283705">
      <w:pPr>
        <w:pStyle w:val="FORMATONORMALVIETA"/>
      </w:pPr>
      <w:r w:rsidRPr="009849B8">
        <w:t>Redes de Tierra para los pararrayos atmosféricos, una por cada bajante. Estos deberán medir como máximo 10 ohmios de resistencia.</w:t>
      </w:r>
    </w:p>
    <w:p w14:paraId="355D11C4" w14:textId="77777777" w:rsidR="00283705" w:rsidRPr="009849B8" w:rsidRDefault="00283705" w:rsidP="00283705">
      <w:pPr>
        <w:spacing w:after="0" w:line="276" w:lineRule="auto"/>
        <w:rPr>
          <w:rFonts w:eastAsia="Museo Sans 100" w:cs="Museo Sans 100"/>
        </w:rPr>
      </w:pPr>
    </w:p>
    <w:p w14:paraId="6E175FCE" w14:textId="77777777" w:rsidR="00D94613" w:rsidRPr="009849B8" w:rsidRDefault="00D94613">
      <w:pPr>
        <w:numPr>
          <w:ilvl w:val="0"/>
          <w:numId w:val="44"/>
        </w:numPr>
        <w:spacing w:after="0" w:line="276" w:lineRule="auto"/>
        <w:rPr>
          <w:rFonts w:ascii="Baloo" w:eastAsia="Museo Sans 100" w:hAnsi="Baloo" w:cs="Baloo"/>
        </w:rPr>
      </w:pPr>
      <w:r w:rsidRPr="009849B8">
        <w:rPr>
          <w:rFonts w:ascii="Baloo" w:eastAsia="Museo Sans 100" w:hAnsi="Baloo" w:cs="Baloo"/>
        </w:rPr>
        <w:t>PARARRAYOS ATMOSFERICO Y LUCES DE OBSTRUCCION:</w:t>
      </w:r>
    </w:p>
    <w:p w14:paraId="11C34186" w14:textId="77777777" w:rsidR="00D94613" w:rsidRPr="009849B8" w:rsidRDefault="00D94613" w:rsidP="00D94613">
      <w:pPr>
        <w:rPr>
          <w:rFonts w:eastAsia="Museo Sans 100" w:cs="Museo Sans 100"/>
        </w:rPr>
      </w:pPr>
      <w:r w:rsidRPr="009849B8">
        <w:rPr>
          <w:rFonts w:eastAsia="Museo Sans 100" w:cs="Museo Sans 100"/>
        </w:rPr>
        <w:t xml:space="preserve"> Se instalarán dos pararrayos con dispositivo de cebado, uno por cada Torre. Cada pararrayo deberá incluir contador de eventos, conductores de cobre trenzado mayor de 50 mm</w:t>
      </w:r>
      <w:r w:rsidRPr="009849B8">
        <w:rPr>
          <w:rFonts w:eastAsia="Museo Sans 100" w:cs="Museo Sans 100"/>
          <w:vertAlign w:val="superscript"/>
        </w:rPr>
        <w:t xml:space="preserve">2 </w:t>
      </w:r>
      <w:r w:rsidRPr="009849B8">
        <w:rPr>
          <w:rFonts w:eastAsia="Museo Sans 100" w:cs="Museo Sans 100"/>
        </w:rPr>
        <w:t>de sección, bajantes por cada pararrayo y su respectiva red de tierra con su registro para medición de tierra, al pie de la bajante.</w:t>
      </w:r>
    </w:p>
    <w:p w14:paraId="0AB56383" w14:textId="77777777" w:rsidR="00D94613" w:rsidRPr="009849B8" w:rsidRDefault="00D94613" w:rsidP="00D94613">
      <w:pPr>
        <w:rPr>
          <w:rFonts w:eastAsia="Museo Sans 100" w:cs="Museo Sans 100"/>
        </w:rPr>
      </w:pPr>
      <w:r w:rsidRPr="009849B8">
        <w:rPr>
          <w:rFonts w:eastAsia="Museo Sans 100" w:cs="Museo Sans 100"/>
        </w:rPr>
        <w:t>Luces de obstrucción para la señalización aérea serán unidades dobles, tipo LED, flujo luminoso fijo color rojo, con fotocelda.</w:t>
      </w:r>
    </w:p>
    <w:p w14:paraId="6BB7440C" w14:textId="77777777" w:rsidR="00D94613" w:rsidRPr="009849B8" w:rsidRDefault="00D94613">
      <w:pPr>
        <w:numPr>
          <w:ilvl w:val="0"/>
          <w:numId w:val="44"/>
        </w:numPr>
        <w:spacing w:after="0" w:line="276" w:lineRule="auto"/>
        <w:rPr>
          <w:rFonts w:ascii="Baloo" w:eastAsia="Museo Sans 100" w:hAnsi="Baloo" w:cs="Baloo"/>
        </w:rPr>
      </w:pPr>
      <w:r w:rsidRPr="009849B8">
        <w:rPr>
          <w:rFonts w:ascii="Baloo" w:eastAsia="Museo Sans 100" w:hAnsi="Baloo" w:cs="Baloo"/>
        </w:rPr>
        <w:t>SISTEMA FOTOVOLTAICO.</w:t>
      </w:r>
    </w:p>
    <w:p w14:paraId="70BA67AF" w14:textId="77777777" w:rsidR="00D94613" w:rsidRPr="009849B8" w:rsidRDefault="00D94613" w:rsidP="00D94613">
      <w:pPr>
        <w:rPr>
          <w:rFonts w:eastAsia="Museo Sans 100" w:cs="Museo Sans 100"/>
        </w:rPr>
      </w:pPr>
      <w:r w:rsidRPr="009849B8">
        <w:rPr>
          <w:rFonts w:eastAsia="Museo Sans 100" w:cs="Museo Sans 100"/>
        </w:rPr>
        <w:t>Se instalará un sistema fotovoltaico en la azotea de la Torre 2. En la Torre 1 no se instalará sistema fotovoltaico, pero en cambio se instalará un sistema solar de calentamiento de agua.</w:t>
      </w:r>
    </w:p>
    <w:p w14:paraId="015A785B" w14:textId="7F7ADE9D" w:rsidR="007A5244" w:rsidRPr="009849B8" w:rsidRDefault="00D94613" w:rsidP="007A5244">
      <w:pPr>
        <w:rPr>
          <w:rFonts w:eastAsia="Museo Sans 100" w:cs="Museo Sans 100"/>
        </w:rPr>
      </w:pPr>
      <w:r w:rsidRPr="009849B8">
        <w:rPr>
          <w:rFonts w:eastAsia="Museo Sans 100" w:cs="Museo Sans 100"/>
        </w:rPr>
        <w:t>El sistema fotovoltaico, de la Torre 2, será conectado directamente a la red, es decir, no contará con baterías ni regulador de carga de baterías. El sistema contará con paneles fotovoltaicos monocristalinos instalados en la Azotea del edificio, inversores, concentrador y el alimentador eléctrico que correrá desde la azotea hasta el tablero general eléctrico ubicado en el cuarto eléctrico de la Torre 2 en la Casa de Maquinas.</w:t>
      </w:r>
    </w:p>
    <w:p w14:paraId="3CDF0B0E" w14:textId="32B914A9" w:rsidR="007A5244" w:rsidRPr="009849B8" w:rsidRDefault="007A5244" w:rsidP="007A5244">
      <w:pPr>
        <w:rPr>
          <w:rFonts w:ascii="Baloo" w:eastAsia="Museo Sans 100" w:hAnsi="Baloo" w:cs="Baloo"/>
        </w:rPr>
      </w:pPr>
      <w:r w:rsidRPr="009849B8">
        <w:rPr>
          <w:rFonts w:ascii="Baloo" w:eastAsia="Museo Sans 100" w:hAnsi="Baloo" w:cs="Baloo"/>
        </w:rPr>
        <w:t>SISTEMA ELECTRICO DEDICADO PARA ELEVADORES PARA VEHICULOS.</w:t>
      </w:r>
    </w:p>
    <w:p w14:paraId="53B7F5BF" w14:textId="77777777" w:rsidR="007A5244" w:rsidRPr="009849B8" w:rsidRDefault="007A5244" w:rsidP="007A5244">
      <w:pPr>
        <w:rPr>
          <w:rFonts w:eastAsia="Museo Sans 100" w:cs="Museo Sans 100"/>
        </w:rPr>
      </w:pPr>
      <w:r w:rsidRPr="009849B8">
        <w:rPr>
          <w:rFonts w:eastAsia="Museo Sans 100" w:cs="Museo Sans 100"/>
        </w:rPr>
        <w:lastRenderedPageBreak/>
        <w:t xml:space="preserve"> En el caso de los elevadores para vehículos automotor en los estacionamientos, se utilizará valores de tensión de 480 voltios trifásico el cual será suministrado por el transformador trifásico de 500KVA-23KV/408v, dedicado a los estacionamientos y contará con una planta de emergencia de respaldo de 500KVA, a 480 voltios trifásico, con respectivo equipo de transferencia automática.</w:t>
      </w:r>
    </w:p>
    <w:p w14:paraId="535B7C2C" w14:textId="77777777" w:rsidR="007A5244" w:rsidRPr="009849B8" w:rsidRDefault="007A5244" w:rsidP="007A5244">
      <w:pPr>
        <w:rPr>
          <w:rFonts w:eastAsia="Museo Sans 100" w:cs="Museo Sans 100"/>
        </w:rPr>
      </w:pPr>
      <w:r w:rsidRPr="009849B8">
        <w:rPr>
          <w:rFonts w:eastAsia="Museo Sans 100" w:cs="Museo Sans 100"/>
        </w:rPr>
        <w:t xml:space="preserve">Los ascensores para vehículos automotor deberán suministrarse e instalarse para operar a 480 voltios trifásico. </w:t>
      </w:r>
    </w:p>
    <w:p w14:paraId="77B79160" w14:textId="77777777" w:rsidR="007A5244" w:rsidRPr="009849B8" w:rsidRDefault="007A5244" w:rsidP="007A5244">
      <w:pPr>
        <w:rPr>
          <w:rFonts w:ascii="Baloo" w:eastAsia="Museo Sans 100" w:hAnsi="Baloo" w:cs="Baloo"/>
        </w:rPr>
      </w:pPr>
      <w:r w:rsidRPr="009849B8">
        <w:rPr>
          <w:rFonts w:ascii="Baloo" w:eastAsia="Museo Sans 100" w:hAnsi="Baloo" w:cs="Baloo"/>
        </w:rPr>
        <w:t>ALCANCE DEL TRABAJO.</w:t>
      </w:r>
    </w:p>
    <w:p w14:paraId="05FF38EE" w14:textId="615C3D5B" w:rsidR="00285F96" w:rsidRPr="009849B8" w:rsidRDefault="007A5244" w:rsidP="007A5244">
      <w:pPr>
        <w:rPr>
          <w:rFonts w:eastAsia="Museo Sans 100" w:cs="Museo Sans 100"/>
        </w:rPr>
      </w:pPr>
      <w:r w:rsidRPr="009849B8">
        <w:rPr>
          <w:rFonts w:eastAsia="Museo Sans 100" w:cs="Museo Sans 100"/>
        </w:rPr>
        <w:t>El Contratista suministrará toda la mano de obra, materiales, herramientas, equipo y todos los servicios necesarios para completar el trabajo eléctrico señalado y/o especificado para que las instalaciones eléctricas queden completas para su operación y uso.</w:t>
      </w:r>
    </w:p>
    <w:p w14:paraId="3A021415" w14:textId="7DA3A3A2" w:rsidR="007A5244" w:rsidRPr="009849B8" w:rsidRDefault="007A5244" w:rsidP="007A5244">
      <w:pPr>
        <w:rPr>
          <w:rFonts w:ascii="Baloo" w:eastAsia="Museo Sans 100" w:hAnsi="Baloo" w:cs="Baloo"/>
        </w:rPr>
      </w:pPr>
      <w:r w:rsidRPr="009849B8">
        <w:rPr>
          <w:rFonts w:ascii="Baloo" w:eastAsia="Museo Sans 100" w:hAnsi="Baloo" w:cs="Baloo"/>
        </w:rPr>
        <w:t>TRABAJO INCLUIDO.</w:t>
      </w:r>
    </w:p>
    <w:p w14:paraId="7CC92D83" w14:textId="77777777" w:rsidR="007A5244" w:rsidRPr="009849B8" w:rsidRDefault="007A5244" w:rsidP="007A5244">
      <w:pPr>
        <w:rPr>
          <w:rFonts w:eastAsia="Museo Sans 100" w:cs="Museo Sans 100"/>
          <w:vanish/>
          <w:specVanish/>
        </w:rPr>
      </w:pPr>
      <w:r w:rsidRPr="009849B8">
        <w:rPr>
          <w:rFonts w:eastAsia="Museo Sans 100" w:cs="Museo Sans 100"/>
        </w:rPr>
        <w:t>Será obligación del Contratista suministrar, en forma completa, los materiales, mano de obra y equipo necesario para ejecutar las instalaciones eléctricas indicadas en los planos y fijadas por estas especificaciones Generales y Técnicas.</w:t>
      </w:r>
    </w:p>
    <w:p w14:paraId="4CE3EA28" w14:textId="77777777" w:rsidR="007A5244" w:rsidRPr="009849B8" w:rsidRDefault="007A5244" w:rsidP="007A5244">
      <w:pPr>
        <w:rPr>
          <w:rFonts w:eastAsia="Museo Sans 100" w:cs="Museo Sans 100"/>
        </w:rPr>
      </w:pPr>
      <w:r w:rsidRPr="009849B8">
        <w:rPr>
          <w:rFonts w:eastAsia="Museo Sans 100" w:cs="Museo Sans 100"/>
        </w:rPr>
        <w:t xml:space="preserve"> Coordinar la instalación de la canalización en elementos arquitectónicos y estructurales, de tal forma de que estas queden colocadas antes de los repellos y terminados finales, para garantizar acabados uniformes y no dañar elementos de estructuras. </w:t>
      </w:r>
    </w:p>
    <w:p w14:paraId="5E9AEC34" w14:textId="77777777" w:rsidR="007A5244" w:rsidRPr="009849B8" w:rsidRDefault="007A5244" w:rsidP="007A5244">
      <w:pPr>
        <w:rPr>
          <w:rFonts w:eastAsia="Museo Sans 100" w:cs="Museo Sans 100"/>
        </w:rPr>
      </w:pPr>
      <w:r w:rsidRPr="009849B8">
        <w:rPr>
          <w:rFonts w:eastAsia="Museo Sans 100" w:cs="Museo Sans 100"/>
        </w:rPr>
        <w:t>Es obligación del contratista coordinar con las demás especialidades las posiciones finales de tomacorrientes en áreas de encamados, quirófanos, cuidados intensivos, cuidados intermedios, cuartos aislados, recuperación y otras en las que se instalaran elementos de servicio al usuario, como gases médico, comunicación enfermo-enfermera y otros; se presentara un plano taller al Ingeniero con las posiciones finales y rutas de bajada a los elementos garantizando que no interferirá con otras especialidades y que las ubicaciones presenten orden y funcionalidad.</w:t>
      </w:r>
    </w:p>
    <w:p w14:paraId="78646167" w14:textId="77777777" w:rsidR="007A5244" w:rsidRPr="009849B8" w:rsidRDefault="007A5244" w:rsidP="007A5244">
      <w:pPr>
        <w:rPr>
          <w:rFonts w:eastAsia="Museo Sans 100" w:cs="Museo Sans 100"/>
        </w:rPr>
      </w:pPr>
      <w:r w:rsidRPr="009849B8">
        <w:rPr>
          <w:rFonts w:eastAsia="Museo Sans 100" w:cs="Museo Sans 100"/>
        </w:rPr>
        <w:t>De acuerdo con estos documentos y tal como se muestra en los planos, el Contratista será responsable del suministro, fabricación, instalación, montaje, entrega y puesta en marcha de los sistemas de Electricidad, cuyos componentes básicos y elementos principales de la obra son los siguientes:</w:t>
      </w:r>
    </w:p>
    <w:p w14:paraId="3DF99671" w14:textId="77777777" w:rsidR="007A5244" w:rsidRPr="009849B8" w:rsidRDefault="007A5244" w:rsidP="007A5244">
      <w:pPr>
        <w:rPr>
          <w:rFonts w:eastAsia="Museo Sans 100" w:cs="Museo Sans 100"/>
        </w:rPr>
      </w:pPr>
      <w:r w:rsidRPr="009849B8">
        <w:rPr>
          <w:rFonts w:eastAsia="Museo Sans 100" w:cs="Museo Sans 100"/>
        </w:rPr>
        <w:t>Suministro e instalación de la acometida subterránea en media tensión, desde el poste de recibo hasta la subestación, incluyendo el poste, las protecciones y redes de polarización.</w:t>
      </w:r>
    </w:p>
    <w:p w14:paraId="2B0D47CA" w14:textId="77777777" w:rsidR="007A5244" w:rsidRPr="009849B8" w:rsidRDefault="007A5244" w:rsidP="007A5244">
      <w:pPr>
        <w:rPr>
          <w:rFonts w:eastAsia="Museo Sans 100" w:cs="Museo Sans 100"/>
        </w:rPr>
      </w:pPr>
      <w:r w:rsidRPr="009849B8">
        <w:rPr>
          <w:rFonts w:eastAsia="Museo Sans 100" w:cs="Museo Sans 100"/>
        </w:rPr>
        <w:t>Suministro e instalación de las subestaciones principales.</w:t>
      </w:r>
    </w:p>
    <w:p w14:paraId="3787E8F3" w14:textId="77777777" w:rsidR="007A5244" w:rsidRPr="009849B8" w:rsidRDefault="007A5244" w:rsidP="007A5244">
      <w:pPr>
        <w:rPr>
          <w:rFonts w:eastAsia="Museo Sans 100" w:cs="Museo Sans 100"/>
        </w:rPr>
      </w:pPr>
      <w:r w:rsidRPr="009849B8">
        <w:rPr>
          <w:rFonts w:eastAsia="Museo Sans 100" w:cs="Museo Sans 100"/>
        </w:rPr>
        <w:t xml:space="preserve">Suministro e instalación de los Tableros Generales y </w:t>
      </w:r>
      <w:proofErr w:type="spellStart"/>
      <w:r w:rsidRPr="009849B8">
        <w:rPr>
          <w:rFonts w:eastAsia="Museo Sans 100" w:cs="Museo Sans 100"/>
        </w:rPr>
        <w:t>sub-tableros</w:t>
      </w:r>
      <w:proofErr w:type="spellEnd"/>
      <w:r w:rsidRPr="009849B8">
        <w:rPr>
          <w:rFonts w:eastAsia="Museo Sans 100" w:cs="Museo Sans 100"/>
        </w:rPr>
        <w:t xml:space="preserve"> de distribución, incluyendo todos los accesorios y equipo de protección y medición.  (incluyen las protecciones termomagnéticas).</w:t>
      </w:r>
    </w:p>
    <w:p w14:paraId="74008093" w14:textId="77777777" w:rsidR="007A5244" w:rsidRPr="009849B8" w:rsidRDefault="007A5244" w:rsidP="007A5244">
      <w:pPr>
        <w:rPr>
          <w:rFonts w:eastAsia="Museo Sans 100" w:cs="Museo Sans 100"/>
        </w:rPr>
      </w:pPr>
      <w:r w:rsidRPr="009849B8">
        <w:rPr>
          <w:rFonts w:eastAsia="Museo Sans 100" w:cs="Museo Sans 100"/>
        </w:rPr>
        <w:t>Suministro e instalación de las subestaciones secundarias incluyendo sus accesorios.</w:t>
      </w:r>
    </w:p>
    <w:p w14:paraId="5251807C" w14:textId="77777777" w:rsidR="007A5244" w:rsidRPr="009849B8" w:rsidRDefault="007A5244" w:rsidP="007A5244">
      <w:pPr>
        <w:rPr>
          <w:rFonts w:eastAsia="Museo Sans 100" w:cs="Museo Sans 100"/>
        </w:rPr>
      </w:pPr>
      <w:r w:rsidRPr="009849B8">
        <w:rPr>
          <w:rFonts w:eastAsia="Museo Sans 100" w:cs="Museo Sans 100"/>
        </w:rPr>
        <w:t xml:space="preserve">Suministro e instalación del sistema de alumbrado, tomas de corriente, y demás instalaciones operando a 208/120 voltios, incluyendo </w:t>
      </w:r>
      <w:proofErr w:type="spellStart"/>
      <w:r w:rsidRPr="009849B8">
        <w:rPr>
          <w:rFonts w:eastAsia="Museo Sans 100" w:cs="Museo Sans 100"/>
        </w:rPr>
        <w:t>Subtableros</w:t>
      </w:r>
      <w:proofErr w:type="spellEnd"/>
      <w:r w:rsidRPr="009849B8">
        <w:rPr>
          <w:rFonts w:eastAsia="Museo Sans 100" w:cs="Museo Sans 100"/>
        </w:rPr>
        <w:t xml:space="preserve">, control electrónico para el sistema BMS, cajas de empalme, y todos los accesorios que permitan al sistema operar en forma completa. Control para SISTEMA BMS. El sistema de iluminación debe estar configurado de tal forma que puedan enviar información a través de redes wifi o a través de una LAN. Los equipos que se controlarán por el sistema BMS deberán llevar protocolo CAMPUS RTU, BACNET RTU.  El conector a utilizar será RJ-45, de tal forma que cualquier usuario autorizado pueda monitorear el comportamiento de los equipos desde una laptop o en un dispositivo móvil (teléfono celular). </w:t>
      </w:r>
    </w:p>
    <w:p w14:paraId="1BBB0345" w14:textId="77777777" w:rsidR="007A5244" w:rsidRPr="009849B8" w:rsidRDefault="007A5244" w:rsidP="007A5244">
      <w:pPr>
        <w:rPr>
          <w:rFonts w:eastAsia="Museo Sans 100" w:cs="Museo Sans 100"/>
        </w:rPr>
      </w:pPr>
      <w:r w:rsidRPr="009849B8">
        <w:rPr>
          <w:rFonts w:eastAsia="Museo Sans 100" w:cs="Museo Sans 100"/>
        </w:rPr>
        <w:t xml:space="preserve">Suministro e instalación del sistema de fuerza y controles operando a 208/120 voltios, incluyendo </w:t>
      </w:r>
      <w:proofErr w:type="spellStart"/>
      <w:r w:rsidRPr="009849B8">
        <w:rPr>
          <w:rFonts w:eastAsia="Museo Sans 100" w:cs="Museo Sans 100"/>
        </w:rPr>
        <w:t>sub-tableros</w:t>
      </w:r>
      <w:proofErr w:type="spellEnd"/>
      <w:r w:rsidRPr="009849B8">
        <w:rPr>
          <w:rFonts w:eastAsia="Museo Sans 100" w:cs="Museo Sans 100"/>
        </w:rPr>
        <w:t>, cajas de empalme, y todos los accesorios que permitan al sistema operar en forma completa.</w:t>
      </w:r>
    </w:p>
    <w:p w14:paraId="707928F5" w14:textId="77777777" w:rsidR="007A5244" w:rsidRPr="009849B8" w:rsidRDefault="007A5244" w:rsidP="007A5244">
      <w:pPr>
        <w:rPr>
          <w:rFonts w:eastAsia="Museo Sans 100" w:cs="Museo Sans 100"/>
        </w:rPr>
      </w:pPr>
      <w:r w:rsidRPr="009849B8">
        <w:rPr>
          <w:rFonts w:eastAsia="Museo Sans 100" w:cs="Museo Sans 100"/>
        </w:rPr>
        <w:lastRenderedPageBreak/>
        <w:t xml:space="preserve">Suministro e instalación del sistema de fuerza y controles operando a 480/277 voltios trifásico en los elevadores de vehículos automotores en los estacionamientos, incluyendo </w:t>
      </w:r>
      <w:proofErr w:type="spellStart"/>
      <w:r w:rsidRPr="009849B8">
        <w:rPr>
          <w:rFonts w:eastAsia="Museo Sans 100" w:cs="Museo Sans 100"/>
        </w:rPr>
        <w:t>sub-tableros</w:t>
      </w:r>
      <w:proofErr w:type="spellEnd"/>
      <w:r w:rsidRPr="009849B8">
        <w:rPr>
          <w:rFonts w:eastAsia="Museo Sans 100" w:cs="Museo Sans 100"/>
        </w:rPr>
        <w:t>, cajas de empalme, y todos los accesorios que permitan al sistema operar en forma completa.</w:t>
      </w:r>
    </w:p>
    <w:p w14:paraId="7325365D" w14:textId="77777777" w:rsidR="007A5244" w:rsidRPr="009849B8" w:rsidRDefault="007A5244" w:rsidP="007A5244">
      <w:pPr>
        <w:spacing w:after="0"/>
        <w:rPr>
          <w:rFonts w:eastAsia="Museo Sans 100" w:cs="Museo Sans 100"/>
        </w:rPr>
      </w:pPr>
      <w:r w:rsidRPr="009849B8">
        <w:rPr>
          <w:rFonts w:eastAsia="Museo Sans 100" w:cs="Museo Sans 100"/>
        </w:rPr>
        <w:t xml:space="preserve">Suministro e instalación de todas las luminarias indicadas en los planos, incluyendo sus Instalaciones eléctricas, hasta el sitio y elemento eléctrico mostrado en los planos, de los motores y equipos de los sistemas mecánicos e hidráulicos. </w:t>
      </w:r>
    </w:p>
    <w:p w14:paraId="78C549C1" w14:textId="77777777" w:rsidR="007A5244" w:rsidRPr="009849B8" w:rsidRDefault="007A5244" w:rsidP="007A5244">
      <w:pPr>
        <w:spacing w:after="0"/>
        <w:rPr>
          <w:rFonts w:eastAsia="Museo Sans 100" w:cs="Museo Sans 100"/>
        </w:rPr>
      </w:pPr>
    </w:p>
    <w:p w14:paraId="75A37542" w14:textId="3B0638FE" w:rsidR="007A5244" w:rsidRPr="009849B8" w:rsidRDefault="007A5244" w:rsidP="007A5244">
      <w:pPr>
        <w:spacing w:after="0"/>
        <w:rPr>
          <w:rFonts w:eastAsia="Museo Sans 100" w:cs="Museo Sans 100"/>
        </w:rPr>
      </w:pPr>
      <w:r w:rsidRPr="009849B8">
        <w:rPr>
          <w:rFonts w:eastAsia="Museo Sans 100" w:cs="Museo Sans 100"/>
        </w:rPr>
        <w:t>Suministro e instalación de las plantas de emergencia y paneles de transferencia indicados.</w:t>
      </w:r>
    </w:p>
    <w:p w14:paraId="1F360F7E" w14:textId="77777777" w:rsidR="007A5244" w:rsidRPr="009849B8" w:rsidRDefault="007A5244" w:rsidP="007A5244">
      <w:pPr>
        <w:spacing w:after="0"/>
        <w:rPr>
          <w:rFonts w:eastAsia="Museo Sans 100" w:cs="Museo Sans 100"/>
        </w:rPr>
      </w:pPr>
    </w:p>
    <w:p w14:paraId="1AD65F56" w14:textId="43AB5704" w:rsidR="007A5244" w:rsidRPr="009849B8" w:rsidRDefault="007A5244" w:rsidP="007A5244">
      <w:pPr>
        <w:spacing w:after="0"/>
        <w:rPr>
          <w:rFonts w:eastAsia="Museo Sans 100" w:cs="Museo Sans 100"/>
        </w:rPr>
      </w:pPr>
      <w:r w:rsidRPr="009849B8">
        <w:rPr>
          <w:rFonts w:eastAsia="Museo Sans 100" w:cs="Museo Sans 100"/>
        </w:rPr>
        <w:t>Suministro e instalación del Sistema de Pararrayos para protección de los edificios, incluyendo los accesorios mostrados en los planos.</w:t>
      </w:r>
    </w:p>
    <w:p w14:paraId="3C267CB4" w14:textId="77777777" w:rsidR="007A5244" w:rsidRPr="009849B8" w:rsidRDefault="007A5244" w:rsidP="007A5244">
      <w:pPr>
        <w:spacing w:after="0"/>
        <w:rPr>
          <w:rFonts w:eastAsia="Museo Sans 100" w:cs="Museo Sans 100"/>
        </w:rPr>
      </w:pPr>
    </w:p>
    <w:p w14:paraId="6A4EC4ED" w14:textId="2DFC1E63" w:rsidR="007A5244" w:rsidRPr="009849B8" w:rsidRDefault="007A5244" w:rsidP="007A5244">
      <w:pPr>
        <w:spacing w:after="0"/>
        <w:rPr>
          <w:rFonts w:eastAsia="Museo Sans 100" w:cs="Museo Sans 100"/>
        </w:rPr>
      </w:pPr>
      <w:r w:rsidRPr="009849B8">
        <w:rPr>
          <w:rFonts w:eastAsia="Museo Sans 100" w:cs="Museo Sans 100"/>
        </w:rPr>
        <w:t>Los detalles de cambios aprobados por el Ingeniero.</w:t>
      </w:r>
    </w:p>
    <w:p w14:paraId="452EC303" w14:textId="77777777" w:rsidR="007A5244" w:rsidRPr="009849B8" w:rsidRDefault="007A5244" w:rsidP="007A5244">
      <w:pPr>
        <w:spacing w:after="0"/>
        <w:rPr>
          <w:rFonts w:eastAsia="Museo Sans 100" w:cs="Museo Sans 100"/>
        </w:rPr>
      </w:pPr>
    </w:p>
    <w:p w14:paraId="6AE5A50B" w14:textId="77FD22D8" w:rsidR="007A5244" w:rsidRPr="009849B8" w:rsidRDefault="007A5244" w:rsidP="007A5244">
      <w:pPr>
        <w:spacing w:after="0"/>
        <w:rPr>
          <w:rFonts w:eastAsia="Museo Sans 100" w:cs="Museo Sans 100"/>
        </w:rPr>
      </w:pPr>
      <w:r w:rsidRPr="009849B8">
        <w:rPr>
          <w:rFonts w:eastAsia="Museo Sans 100" w:cs="Museo Sans 100"/>
        </w:rPr>
        <w:t>Todas las pruebas normales y especiales contenidas en la Subsección de pruebas en las instalaciones y las cuales serán coordinadas por el Ingeniero.</w:t>
      </w:r>
    </w:p>
    <w:p w14:paraId="0946B03F" w14:textId="77777777" w:rsidR="007A5244" w:rsidRPr="009849B8" w:rsidRDefault="007A5244" w:rsidP="007A5244">
      <w:pPr>
        <w:spacing w:after="0"/>
        <w:rPr>
          <w:rFonts w:eastAsia="Museo Sans 100" w:cs="Museo Sans 100"/>
        </w:rPr>
      </w:pPr>
    </w:p>
    <w:p w14:paraId="06F98BE3" w14:textId="2B8ADCD5" w:rsidR="007A5244" w:rsidRPr="009849B8" w:rsidRDefault="007A5244" w:rsidP="007A5244">
      <w:pPr>
        <w:rPr>
          <w:rFonts w:eastAsia="Museo Sans 100" w:cs="Museo Sans 100"/>
        </w:rPr>
      </w:pPr>
      <w:r w:rsidRPr="009849B8">
        <w:rPr>
          <w:rFonts w:eastAsia="Museo Sans 100" w:cs="Museo Sans 100"/>
        </w:rPr>
        <w:t>Para garantizar el adecuado funcionamiento de las instalaciones eléctricas y promover la correcta gestión del uso energético, el contratista deberá de dar las capacitaciones necesarias para inducir al personal en la operación de instalaciones y equipos, para lo cual, sin limitarse a ellos, se listan algunos de los puntos que es necesario tomar en cuenta.</w:t>
      </w:r>
    </w:p>
    <w:p w14:paraId="2E7844BB" w14:textId="77777777" w:rsidR="007A5244" w:rsidRPr="009849B8" w:rsidRDefault="007A5244" w:rsidP="00283705">
      <w:pPr>
        <w:pStyle w:val="FORMATONORMALVIETA"/>
      </w:pPr>
      <w:r w:rsidRPr="009849B8">
        <w:t>Generalidades de las instalaciones eléctricas,</w:t>
      </w:r>
    </w:p>
    <w:p w14:paraId="56F1756D" w14:textId="77777777" w:rsidR="007A5244" w:rsidRPr="009849B8" w:rsidRDefault="007A5244" w:rsidP="00283705">
      <w:pPr>
        <w:pStyle w:val="FORMATONORMALVIETA"/>
      </w:pPr>
      <w:r w:rsidRPr="009849B8">
        <w:t>Usos de los tomacorrientes según los códigos de colores de las placas.</w:t>
      </w:r>
    </w:p>
    <w:p w14:paraId="0832B8FB" w14:textId="77777777" w:rsidR="007A5244" w:rsidRPr="009849B8" w:rsidRDefault="007A5244" w:rsidP="00283705">
      <w:pPr>
        <w:pStyle w:val="FORMATONORMALVIETA"/>
      </w:pPr>
      <w:r w:rsidRPr="009849B8">
        <w:t>Equipo de UPS</w:t>
      </w:r>
    </w:p>
    <w:p w14:paraId="1CEF3B9E" w14:textId="77777777" w:rsidR="007A5244" w:rsidRPr="009849B8" w:rsidRDefault="007A5244" w:rsidP="00283705">
      <w:pPr>
        <w:pStyle w:val="FORMATONORMALVIETA"/>
      </w:pPr>
      <w:r w:rsidRPr="009849B8">
        <w:t>Grupo Electrógeno</w:t>
      </w:r>
    </w:p>
    <w:p w14:paraId="20CEEC59" w14:textId="77777777" w:rsidR="007A5244" w:rsidRPr="009849B8" w:rsidRDefault="007A5244" w:rsidP="00283705">
      <w:pPr>
        <w:pStyle w:val="FORMATONORMALVIETA"/>
      </w:pPr>
      <w:r w:rsidRPr="009849B8">
        <w:t>Sistemas Aislados Hospitalario</w:t>
      </w:r>
    </w:p>
    <w:p w14:paraId="3D4DE4E7" w14:textId="77777777" w:rsidR="007A5244" w:rsidRPr="009849B8" w:rsidRDefault="007A5244" w:rsidP="007A5244">
      <w:pPr>
        <w:tabs>
          <w:tab w:val="left" w:pos="-1440"/>
        </w:tabs>
        <w:rPr>
          <w:rFonts w:eastAsia="Museo Sans 100" w:cs="Museo Sans 100"/>
        </w:rPr>
      </w:pPr>
      <w:r w:rsidRPr="009849B8">
        <w:rPr>
          <w:rFonts w:eastAsia="Museo Sans 100" w:cs="Museo Sans 100"/>
        </w:rPr>
        <w:t xml:space="preserve">Canalizado y cableado </w:t>
      </w:r>
      <w:proofErr w:type="spellStart"/>
      <w:r w:rsidRPr="009849B8">
        <w:rPr>
          <w:rFonts w:eastAsia="Museo Sans 100" w:cs="Museo Sans 100"/>
        </w:rPr>
        <w:t>sub-tableros</w:t>
      </w:r>
      <w:proofErr w:type="spellEnd"/>
      <w:r w:rsidRPr="009849B8">
        <w:rPr>
          <w:rFonts w:eastAsia="Museo Sans 100" w:cs="Museo Sans 100"/>
        </w:rPr>
        <w:t xml:space="preserve"> de alumbrado y tomas, estas se harán en tubería metálica y/o plástica, PVC eléctrico.</w:t>
      </w:r>
    </w:p>
    <w:p w14:paraId="70535233" w14:textId="77777777" w:rsidR="007A5244" w:rsidRPr="009849B8" w:rsidRDefault="007A5244" w:rsidP="007A5244">
      <w:pPr>
        <w:tabs>
          <w:tab w:val="left" w:pos="-1440"/>
        </w:tabs>
        <w:rPr>
          <w:rFonts w:eastAsia="Museo Sans 100" w:cs="Museo Sans 100"/>
        </w:rPr>
      </w:pPr>
      <w:r w:rsidRPr="009849B8">
        <w:rPr>
          <w:rFonts w:eastAsia="Museo Sans 100" w:cs="Museo Sans 100"/>
        </w:rPr>
        <w:t xml:space="preserve">Polarización (neutro y tierra) para tablero General y </w:t>
      </w:r>
      <w:proofErr w:type="spellStart"/>
      <w:r w:rsidRPr="009849B8">
        <w:rPr>
          <w:rFonts w:eastAsia="Museo Sans 100" w:cs="Museo Sans 100"/>
        </w:rPr>
        <w:t>sub-tableros</w:t>
      </w:r>
      <w:proofErr w:type="spellEnd"/>
      <w:r w:rsidRPr="009849B8">
        <w:rPr>
          <w:rFonts w:eastAsia="Museo Sans 100" w:cs="Museo Sans 100"/>
        </w:rPr>
        <w:t>. Polarización de subestación.</w:t>
      </w:r>
    </w:p>
    <w:p w14:paraId="47855807" w14:textId="77777777" w:rsidR="007A5244" w:rsidRPr="009849B8" w:rsidRDefault="007A5244" w:rsidP="007A5244">
      <w:pPr>
        <w:tabs>
          <w:tab w:val="left" w:pos="-1440"/>
        </w:tabs>
        <w:rPr>
          <w:rFonts w:eastAsia="Museo Sans 100" w:cs="Museo Sans 100"/>
        </w:rPr>
      </w:pPr>
      <w:r w:rsidRPr="009849B8">
        <w:rPr>
          <w:rFonts w:eastAsia="Museo Sans 100" w:cs="Museo Sans 100"/>
        </w:rPr>
        <w:t xml:space="preserve">Suministro e Instalación de Supresor de Voltajes </w:t>
      </w:r>
      <w:proofErr w:type="spellStart"/>
      <w:r w:rsidRPr="009849B8">
        <w:rPr>
          <w:rFonts w:eastAsia="Museo Sans 100" w:cs="Museo Sans 100"/>
        </w:rPr>
        <w:t>Transientes</w:t>
      </w:r>
      <w:proofErr w:type="spellEnd"/>
      <w:r w:rsidRPr="009849B8">
        <w:rPr>
          <w:rFonts w:eastAsia="Museo Sans 100" w:cs="Museo Sans 100"/>
        </w:rPr>
        <w:t xml:space="preserve"> para los tableros eléctricos </w:t>
      </w:r>
    </w:p>
    <w:p w14:paraId="618ED4CA" w14:textId="77777777" w:rsidR="007A5244" w:rsidRPr="009849B8" w:rsidRDefault="007A5244" w:rsidP="007A5244">
      <w:pPr>
        <w:tabs>
          <w:tab w:val="left" w:pos="-1440"/>
        </w:tabs>
        <w:rPr>
          <w:rFonts w:eastAsia="Museo Sans 100" w:cs="Museo Sans 100"/>
        </w:rPr>
      </w:pPr>
      <w:r w:rsidRPr="009849B8">
        <w:rPr>
          <w:rFonts w:eastAsia="Museo Sans 100" w:cs="Museo Sans 100"/>
        </w:rPr>
        <w:t xml:space="preserve">Suministro e Instalación de Iluminación con TECNOLOGIA LED, siendo codificadas según cuadro de luminarias. </w:t>
      </w:r>
    </w:p>
    <w:p w14:paraId="13549973" w14:textId="77777777" w:rsidR="007A5244" w:rsidRPr="009849B8" w:rsidRDefault="007A5244" w:rsidP="007A5244">
      <w:pPr>
        <w:tabs>
          <w:tab w:val="left" w:pos="-1440"/>
        </w:tabs>
        <w:rPr>
          <w:rFonts w:eastAsia="Museo Sans 100" w:cs="Museo Sans 100"/>
        </w:rPr>
      </w:pPr>
      <w:r w:rsidRPr="009849B8">
        <w:rPr>
          <w:rFonts w:eastAsia="Museo Sans 100" w:cs="Museo Sans 100"/>
        </w:rPr>
        <w:t>Suministro e Instalación de Interruptores sencillos, dobles y/o triples y de cambio.</w:t>
      </w:r>
    </w:p>
    <w:p w14:paraId="2F8F818F" w14:textId="77777777" w:rsidR="007A5244" w:rsidRPr="009849B8" w:rsidRDefault="007A5244" w:rsidP="007A5244">
      <w:pPr>
        <w:tabs>
          <w:tab w:val="left" w:pos="-1440"/>
        </w:tabs>
        <w:rPr>
          <w:rFonts w:eastAsia="Museo Sans 100" w:cs="Museo Sans 100"/>
        </w:rPr>
      </w:pPr>
      <w:r w:rsidRPr="009849B8">
        <w:rPr>
          <w:rFonts w:eastAsia="Museo Sans 100" w:cs="Museo Sans 100"/>
        </w:rPr>
        <w:t xml:space="preserve">Suministro e Instalación de Tomacorrientes dobles polarizados de pared, tipo industrial, grado hospitalario 120v; grado hospitalario GFCI en ambientes húmedos según se indica en planos.  </w:t>
      </w:r>
    </w:p>
    <w:p w14:paraId="2F6A07F1" w14:textId="77777777" w:rsidR="007A5244" w:rsidRPr="009849B8" w:rsidRDefault="007A5244" w:rsidP="007A5244">
      <w:pPr>
        <w:tabs>
          <w:tab w:val="left" w:pos="-1440"/>
        </w:tabs>
        <w:rPr>
          <w:rFonts w:eastAsia="Museo Sans 100" w:cs="Museo Sans 100"/>
        </w:rPr>
      </w:pPr>
      <w:r w:rsidRPr="009849B8">
        <w:rPr>
          <w:rFonts w:eastAsia="Museo Sans 100" w:cs="Museo Sans 100"/>
        </w:rPr>
        <w:t>Suministro e instalación de canalizado y cableado de fuerza, incluida la caja nema con su protección, para los equipos de aire acondicionado y ventilación mecánica, inyectores, jet fan y extractores.</w:t>
      </w:r>
    </w:p>
    <w:p w14:paraId="11BF7CD9" w14:textId="77777777" w:rsidR="007A5244" w:rsidRPr="009849B8" w:rsidRDefault="007A5244" w:rsidP="007A5244">
      <w:pPr>
        <w:tabs>
          <w:tab w:val="left" w:pos="-1440"/>
        </w:tabs>
        <w:rPr>
          <w:rFonts w:eastAsia="Museo Sans 100" w:cs="Museo Sans 100"/>
        </w:rPr>
      </w:pPr>
      <w:r w:rsidRPr="009849B8">
        <w:rPr>
          <w:rFonts w:eastAsia="Museo Sans 100" w:cs="Museo Sans 100"/>
        </w:rPr>
        <w:t>Suministro e instalación de canalizado y cableado de fuerza, incluida la caja nema con su protección, para los ascensores, en los edificios.</w:t>
      </w:r>
    </w:p>
    <w:p w14:paraId="7A255191" w14:textId="77777777" w:rsidR="007A5244" w:rsidRPr="009849B8" w:rsidRDefault="007A5244" w:rsidP="007A5244">
      <w:pPr>
        <w:tabs>
          <w:tab w:val="left" w:pos="-1440"/>
        </w:tabs>
        <w:rPr>
          <w:rFonts w:eastAsia="Museo Sans 100" w:cs="Museo Sans 100"/>
        </w:rPr>
      </w:pPr>
      <w:r w:rsidRPr="009849B8">
        <w:rPr>
          <w:rFonts w:eastAsia="Museo Sans 100" w:cs="Museo Sans 100"/>
        </w:rPr>
        <w:t>Suministro e instalación de canalizado y cableado de fuerza, incluida la caja nema con su protección, para los ascensores de vehículos en las zonas de estacionamiento en los sótanos de los inmuebles.</w:t>
      </w:r>
    </w:p>
    <w:p w14:paraId="04B7257C" w14:textId="77777777" w:rsidR="007A5244" w:rsidRPr="009849B8" w:rsidRDefault="007A5244" w:rsidP="007A5244">
      <w:pPr>
        <w:tabs>
          <w:tab w:val="left" w:pos="-1440"/>
        </w:tabs>
        <w:rPr>
          <w:rFonts w:eastAsia="Museo Sans 100" w:cs="Museo Sans 100"/>
        </w:rPr>
      </w:pPr>
      <w:r w:rsidRPr="009849B8">
        <w:rPr>
          <w:rFonts w:eastAsia="Museo Sans 100" w:cs="Museo Sans 100"/>
        </w:rPr>
        <w:lastRenderedPageBreak/>
        <w:t>Suministro e instalación de canalizado y cableado de fuerza, incluida la caja nema con su protección, para los equipos de bombeo y planta de tratamiento.</w:t>
      </w:r>
    </w:p>
    <w:p w14:paraId="0125B8A1" w14:textId="77777777" w:rsidR="007A5244" w:rsidRPr="009849B8" w:rsidRDefault="007A5244" w:rsidP="007A5244">
      <w:pPr>
        <w:tabs>
          <w:tab w:val="left" w:pos="-1440"/>
        </w:tabs>
        <w:rPr>
          <w:rFonts w:eastAsia="Museo Sans 100" w:cs="Museo Sans 100"/>
        </w:rPr>
      </w:pPr>
      <w:r w:rsidRPr="009849B8">
        <w:rPr>
          <w:rFonts w:eastAsia="Museo Sans 100" w:cs="Museo Sans 100"/>
        </w:rPr>
        <w:t>Suministro e Instalación de Cajas de Registro.</w:t>
      </w:r>
    </w:p>
    <w:p w14:paraId="1F289CE8" w14:textId="77777777" w:rsidR="007A5244" w:rsidRPr="009849B8" w:rsidRDefault="007A5244" w:rsidP="007A5244">
      <w:pPr>
        <w:tabs>
          <w:tab w:val="left" w:pos="-1440"/>
        </w:tabs>
        <w:rPr>
          <w:rFonts w:eastAsia="Museo Sans 100" w:cs="Museo Sans 100"/>
        </w:rPr>
      </w:pPr>
      <w:r w:rsidRPr="009849B8">
        <w:rPr>
          <w:rFonts w:eastAsia="Museo Sans 100" w:cs="Museo Sans 100"/>
        </w:rPr>
        <w:t xml:space="preserve">Suministro e Instalación de Canalizaciones y Alambrado para el sistema de luminarias y tomacorrientes </w:t>
      </w:r>
    </w:p>
    <w:p w14:paraId="74182E65" w14:textId="77777777" w:rsidR="007A5244" w:rsidRPr="009849B8" w:rsidRDefault="007A5244" w:rsidP="007A5244">
      <w:pPr>
        <w:tabs>
          <w:tab w:val="left" w:pos="-1440"/>
        </w:tabs>
        <w:rPr>
          <w:rFonts w:eastAsia="Museo Sans 100" w:cs="Museo Sans 100"/>
        </w:rPr>
      </w:pPr>
      <w:r w:rsidRPr="009849B8">
        <w:rPr>
          <w:rFonts w:eastAsia="Museo Sans 100" w:cs="Museo Sans 100"/>
        </w:rPr>
        <w:t>Suministro e Instalación de Canalizaciones de tubería EMT y cajas para la conexión entre luminarias dentro de los espacios sin cielo falso e instalaciones vistas.</w:t>
      </w:r>
    </w:p>
    <w:p w14:paraId="5EB8D449" w14:textId="77777777" w:rsidR="007A5244" w:rsidRPr="009849B8" w:rsidRDefault="007A5244" w:rsidP="007A5244">
      <w:pPr>
        <w:tabs>
          <w:tab w:val="left" w:pos="-1440"/>
        </w:tabs>
        <w:rPr>
          <w:rFonts w:eastAsia="Museo Sans 100" w:cs="Museo Sans 100"/>
        </w:rPr>
      </w:pPr>
      <w:r w:rsidRPr="009849B8">
        <w:rPr>
          <w:rFonts w:eastAsia="Museo Sans 100" w:cs="Museo Sans 100"/>
        </w:rPr>
        <w:t xml:space="preserve">Suministro e Instalación de Cajas de Registro metálica, caja de conexión metálica y todos los accesorios necesarios para el canalizado aéreo de los alimentadores de los tableros eléctricos y la canalización aérea de interconexión entre los cuartos eléctricos de un nivel a otro. </w:t>
      </w:r>
    </w:p>
    <w:p w14:paraId="73B4D2DA" w14:textId="77777777" w:rsidR="007A5244" w:rsidRPr="009849B8" w:rsidRDefault="007A5244" w:rsidP="007A5244">
      <w:pPr>
        <w:tabs>
          <w:tab w:val="left" w:pos="-1440"/>
        </w:tabs>
        <w:rPr>
          <w:rFonts w:eastAsia="Museo Sans 100" w:cs="Museo Sans 100"/>
        </w:rPr>
      </w:pPr>
      <w:r w:rsidRPr="009849B8">
        <w:rPr>
          <w:rFonts w:eastAsia="Museo Sans 100" w:cs="Museo Sans 100"/>
        </w:rPr>
        <w:t xml:space="preserve">La canalización aérea vista bajo losa de techo, será soportada con riel </w:t>
      </w:r>
      <w:proofErr w:type="spellStart"/>
      <w:r w:rsidRPr="009849B8">
        <w:rPr>
          <w:rFonts w:eastAsia="Museo Sans 100" w:cs="Museo Sans 100"/>
        </w:rPr>
        <w:t>strut</w:t>
      </w:r>
      <w:proofErr w:type="spellEnd"/>
      <w:r w:rsidRPr="009849B8">
        <w:rPr>
          <w:rFonts w:eastAsia="Museo Sans 100" w:cs="Museo Sans 100"/>
        </w:rPr>
        <w:t xml:space="preserve"> de acero galvanizado perforado, abrazadera riel </w:t>
      </w:r>
      <w:proofErr w:type="spellStart"/>
      <w:r w:rsidRPr="009849B8">
        <w:rPr>
          <w:rFonts w:eastAsia="Museo Sans 100" w:cs="Museo Sans 100"/>
        </w:rPr>
        <w:t>strut</w:t>
      </w:r>
      <w:proofErr w:type="spellEnd"/>
      <w:r w:rsidRPr="009849B8">
        <w:rPr>
          <w:rFonts w:eastAsia="Museo Sans 100" w:cs="Museo Sans 100"/>
        </w:rPr>
        <w:t>, y varilla roscada de acero inoxidable. De tal manera de conformar soportes tipo trapecio sobre el cual correrá la tubería metálica EMT con su respectiva abrazadera. Las cajas necesarias a instalarse o hacerse para este fin serán colocados sin costo adicional al contratante.</w:t>
      </w:r>
    </w:p>
    <w:p w14:paraId="7B09E955" w14:textId="77777777" w:rsidR="007A5244" w:rsidRPr="009849B8" w:rsidRDefault="007A5244" w:rsidP="007A5244">
      <w:pPr>
        <w:tabs>
          <w:tab w:val="left" w:pos="-1440"/>
        </w:tabs>
        <w:rPr>
          <w:rFonts w:eastAsia="Museo Sans 100" w:cs="Museo Sans 100"/>
        </w:rPr>
      </w:pPr>
      <w:r w:rsidRPr="009849B8">
        <w:rPr>
          <w:rFonts w:eastAsia="Museo Sans 100" w:cs="Museo Sans 100"/>
        </w:rPr>
        <w:t>Suministro e instalación de accesorios para la distribución y organización de los cables dentro de los cuartos eléctricos.</w:t>
      </w:r>
    </w:p>
    <w:p w14:paraId="464950B3" w14:textId="77777777" w:rsidR="007A5244" w:rsidRPr="009849B8" w:rsidRDefault="007A5244" w:rsidP="007A5244">
      <w:pPr>
        <w:rPr>
          <w:rFonts w:eastAsia="Museo Sans 100" w:cs="Museo Sans 100"/>
        </w:rPr>
      </w:pPr>
      <w:r w:rsidRPr="009849B8">
        <w:rPr>
          <w:rFonts w:eastAsia="Museo Sans 100" w:cs="Museo Sans 100"/>
        </w:rPr>
        <w:t xml:space="preserve">Control para SISTEMA BMS. El sistema eléctrico debe estar configurado de tal forma que puedan enviar información a través de redes wifi o a través de una LAN. Los equipos que se controlarán por el sistema BMS deberán llevar protocolo CAMPUS RTU, BACNET RTU.  El conector a utilizar será RJ-45, de tal forma que cualquier usuario autorizado pueda monitorear el comportamiento de los equipos del en una laptop o en un dispositivo móvil (teléfono celular). </w:t>
      </w:r>
    </w:p>
    <w:p w14:paraId="05A9AF62" w14:textId="77777777" w:rsidR="007A5244" w:rsidRPr="009849B8" w:rsidRDefault="007A5244" w:rsidP="007A5244">
      <w:pPr>
        <w:tabs>
          <w:tab w:val="left" w:pos="-1440"/>
        </w:tabs>
        <w:rPr>
          <w:rFonts w:eastAsia="Museo Sans 100" w:cs="Museo Sans 100"/>
        </w:rPr>
      </w:pPr>
      <w:r w:rsidRPr="009849B8">
        <w:rPr>
          <w:rFonts w:eastAsia="Museo Sans 100" w:cs="Museo Sans 100"/>
        </w:rPr>
        <w:t xml:space="preserve">Trabajos de obras civiles complementarios para las obras eléctricas consistentes en pozos de registros, protección de concretado en las canalizaciones subterráneas con un espesor de 10 cm.  para toda canalización subterránea, ya sean acometida general, tomacorrientes, iluminación exterior, alimentadores y otras que requieran canalización y cableado subterráneo. </w:t>
      </w:r>
    </w:p>
    <w:p w14:paraId="59B9F999" w14:textId="77777777" w:rsidR="007A5244" w:rsidRPr="009849B8" w:rsidRDefault="007A5244" w:rsidP="007A5244">
      <w:pPr>
        <w:tabs>
          <w:tab w:val="left" w:pos="-1440"/>
        </w:tabs>
        <w:rPr>
          <w:rFonts w:eastAsia="Museo Sans 100" w:cs="Museo Sans 100"/>
        </w:rPr>
      </w:pPr>
      <w:r w:rsidRPr="009849B8">
        <w:rPr>
          <w:rFonts w:eastAsia="Museo Sans 100" w:cs="Museo Sans 100"/>
        </w:rPr>
        <w:t>Entrega de planos eléctricos, tal como lo construido.</w:t>
      </w:r>
    </w:p>
    <w:p w14:paraId="67604C7E" w14:textId="77777777" w:rsidR="007A5244" w:rsidRPr="009849B8" w:rsidRDefault="007A5244" w:rsidP="007A5244">
      <w:pPr>
        <w:tabs>
          <w:tab w:val="left" w:pos="-1440"/>
        </w:tabs>
        <w:rPr>
          <w:rFonts w:ascii="Baloo" w:eastAsia="Museo Sans 100" w:hAnsi="Baloo" w:cs="Baloo"/>
          <w:b/>
        </w:rPr>
      </w:pPr>
      <w:r w:rsidRPr="009849B8">
        <w:rPr>
          <w:rFonts w:ascii="Baloo" w:eastAsia="Museo Sans 100" w:hAnsi="Baloo" w:cs="Baloo"/>
        </w:rPr>
        <w:t>MATERIALES Y ACCESORIOS</w:t>
      </w:r>
      <w:r w:rsidRPr="009849B8">
        <w:rPr>
          <w:rFonts w:ascii="Baloo" w:eastAsia="Museo Sans 100" w:hAnsi="Baloo" w:cs="Baloo"/>
          <w:b/>
        </w:rPr>
        <w:t>.</w:t>
      </w:r>
    </w:p>
    <w:p w14:paraId="7463774E" w14:textId="77777777" w:rsidR="007A5244" w:rsidRPr="009849B8" w:rsidRDefault="007A5244" w:rsidP="007A5244">
      <w:pPr>
        <w:rPr>
          <w:rFonts w:eastAsia="Museo Sans 100" w:cs="Museo Sans 100"/>
        </w:rPr>
      </w:pPr>
      <w:r w:rsidRPr="009849B8">
        <w:rPr>
          <w:rFonts w:eastAsia="Museo Sans 100" w:cs="Museo Sans 100"/>
        </w:rPr>
        <w:t>La totalidad de éstos, a utilizar serán nuevos y de primera calidad, estarán sujetos a la aprobación del Ingeniero y deberán cumplir con los requisitos mínimos exigidos por los Reglamentos y Códigos antes mencionados, cuando hubiera necesidad de ajustar algunas diferencias en cuanto a la calidad de materiales y accesorios, el Ingeniero se reserva el derecho de recurrir a las especificaciones de las autoridades siguientes:</w:t>
      </w:r>
    </w:p>
    <w:p w14:paraId="26E4DD01" w14:textId="77777777" w:rsidR="007A5244" w:rsidRPr="009849B8" w:rsidRDefault="007A5244" w:rsidP="00283705">
      <w:pPr>
        <w:pStyle w:val="FORMATONORMALVIETA"/>
        <w:rPr>
          <w:lang w:val="en-US"/>
        </w:rPr>
      </w:pPr>
      <w:r w:rsidRPr="009849B8">
        <w:rPr>
          <w:lang w:val="en-US"/>
        </w:rPr>
        <w:t>NATIONAL ELECTRIC MANUFACTURER'S ASSIN (NEMA)</w:t>
      </w:r>
    </w:p>
    <w:p w14:paraId="34FF37F8" w14:textId="77777777" w:rsidR="007A5244" w:rsidRPr="009849B8" w:rsidRDefault="007A5244" w:rsidP="00283705">
      <w:pPr>
        <w:pStyle w:val="FORMATONORMALVIETA"/>
        <w:rPr>
          <w:lang w:val="en-US"/>
        </w:rPr>
      </w:pPr>
      <w:r w:rsidRPr="009849B8">
        <w:rPr>
          <w:lang w:val="en-US"/>
        </w:rPr>
        <w:t>INSULATED POWER CABLE ENGINEER'S ASSIN (IPEA)</w:t>
      </w:r>
    </w:p>
    <w:p w14:paraId="3E12FF4F" w14:textId="77777777" w:rsidR="007A5244" w:rsidRPr="009849B8" w:rsidRDefault="007A5244" w:rsidP="00283705">
      <w:pPr>
        <w:pStyle w:val="FORMATONORMALVIETA"/>
      </w:pPr>
      <w:r w:rsidRPr="009849B8">
        <w:t>UNDERWRITER LABORATORIES (U.L.)</w:t>
      </w:r>
    </w:p>
    <w:p w14:paraId="79D947D9" w14:textId="77777777" w:rsidR="007A5244" w:rsidRPr="009849B8" w:rsidRDefault="007A5244" w:rsidP="007A5244">
      <w:pPr>
        <w:rPr>
          <w:rFonts w:eastAsia="Museo Sans 100" w:cs="Museo Sans 100"/>
        </w:rPr>
      </w:pPr>
      <w:r w:rsidRPr="009849B8">
        <w:rPr>
          <w:rFonts w:eastAsia="Museo Sans 100" w:cs="Museo Sans 100"/>
        </w:rPr>
        <w:t>Todo equipo, material o sistema, será probado y entregado en perfecto estado de funcionamiento, supliéndose sin costo adicional para el contratante el que falle por causas normales de operación durante los dos primeros años de funcionamiento a partir de la fecha de recibo final de la obra terminada.</w:t>
      </w:r>
    </w:p>
    <w:p w14:paraId="1FA63AFB" w14:textId="77777777" w:rsidR="007A5244" w:rsidRPr="009849B8" w:rsidRDefault="007A5244" w:rsidP="007A5244">
      <w:pPr>
        <w:spacing w:after="0"/>
        <w:rPr>
          <w:rFonts w:ascii="Baloo" w:eastAsia="Museo Sans 100" w:hAnsi="Baloo" w:cs="Baloo"/>
        </w:rPr>
      </w:pPr>
      <w:r w:rsidRPr="009849B8">
        <w:rPr>
          <w:rFonts w:ascii="Baloo" w:eastAsia="Museo Sans 100" w:hAnsi="Baloo" w:cs="Baloo"/>
        </w:rPr>
        <w:t>CANALIZACIONES SECUNDARIAS.</w:t>
      </w:r>
    </w:p>
    <w:p w14:paraId="3706ACEC" w14:textId="77777777" w:rsidR="00A26BB9" w:rsidRPr="009849B8" w:rsidRDefault="00A26BB9" w:rsidP="007A5244">
      <w:pPr>
        <w:spacing w:after="0"/>
        <w:rPr>
          <w:rFonts w:eastAsia="Museo Sans 100" w:cs="Museo Sans 100"/>
        </w:rPr>
      </w:pPr>
    </w:p>
    <w:p w14:paraId="47317F6F" w14:textId="419CCA38" w:rsidR="007A5244" w:rsidRPr="009849B8" w:rsidRDefault="007A5244" w:rsidP="007A5244">
      <w:pPr>
        <w:spacing w:after="0"/>
        <w:rPr>
          <w:rFonts w:eastAsia="Museo Sans 100" w:cs="Museo Sans 100"/>
        </w:rPr>
      </w:pPr>
      <w:r w:rsidRPr="009849B8">
        <w:rPr>
          <w:rFonts w:eastAsia="Museo Sans 100" w:cs="Museo Sans 100"/>
        </w:rPr>
        <w:lastRenderedPageBreak/>
        <w:t>La tubería será de plástico flexible corrugado ENT o PVC eléctrico (con propiedades retardante de llama), de los diámetros nominales fabricados en el país, con sus accesorios que aseguren su continuidad, y será utilizado en zonas no expuestas a daño físico, o donde así se indique. Tubería EMT, certificado por UL, (aluminio o acero galvanizado), se usará en zonas expuestas a daño físico o no se coloque cielo falso.</w:t>
      </w:r>
    </w:p>
    <w:p w14:paraId="353B5E48" w14:textId="77777777" w:rsidR="00A26BB9" w:rsidRPr="009849B8" w:rsidRDefault="00A26BB9" w:rsidP="007A5244">
      <w:pPr>
        <w:spacing w:after="0"/>
        <w:rPr>
          <w:rFonts w:eastAsia="Museo Sans 100" w:cs="Museo Sans 100"/>
        </w:rPr>
      </w:pPr>
    </w:p>
    <w:p w14:paraId="50F28D68" w14:textId="2384B5B3" w:rsidR="007A5244" w:rsidRPr="009849B8" w:rsidRDefault="007A5244" w:rsidP="007A5244">
      <w:pPr>
        <w:spacing w:after="0"/>
        <w:rPr>
          <w:rFonts w:eastAsia="Museo Sans 100" w:cs="Museo Sans 100"/>
        </w:rPr>
      </w:pPr>
      <w:r w:rsidRPr="009849B8">
        <w:rPr>
          <w:rFonts w:eastAsia="Museo Sans 100" w:cs="Museo Sans 100"/>
        </w:rPr>
        <w:t>Cuando tubería ENT flexible corrugado o PVC eléctrico sea canalizado por el piso deberá estar cubierto por concreto en su parte superior, una vez que se haya fraguado el concreto, las zanjas deberán ser rellenadas y compactadas.</w:t>
      </w:r>
    </w:p>
    <w:p w14:paraId="171E5631" w14:textId="77777777" w:rsidR="00A26BB9" w:rsidRPr="009849B8" w:rsidRDefault="00A26BB9" w:rsidP="007A5244">
      <w:pPr>
        <w:spacing w:after="0"/>
        <w:rPr>
          <w:rFonts w:eastAsia="Museo Sans 100" w:cs="Museo Sans 100"/>
        </w:rPr>
      </w:pPr>
    </w:p>
    <w:p w14:paraId="04279E95" w14:textId="1624A6C3" w:rsidR="007A5244" w:rsidRPr="009849B8" w:rsidRDefault="007A5244" w:rsidP="007A5244">
      <w:pPr>
        <w:spacing w:after="0"/>
        <w:rPr>
          <w:rFonts w:eastAsia="Museo Sans 100" w:cs="Museo Sans 100"/>
        </w:rPr>
      </w:pPr>
      <w:r w:rsidRPr="009849B8">
        <w:rPr>
          <w:rFonts w:eastAsia="Museo Sans 100" w:cs="Museo Sans 100"/>
        </w:rPr>
        <w:t>No se permitirá forzar la tubería a codos mayores de 90 grados, o bien dobleces que sumen 180° en un mismo tramo, si este fuera el caso deberán intercalarse en dicha canalización cajas de conexiones apropiadas que faciliten el manejo de conductores en caso de remoción de los mismos; y en el caso de ángulos rectos, el radio de curvatura no será menor a seis veces el diámetro exterior de la tubería. Cuando se deformarse la sección de una tubería, deberá ser reemplazada por otro tramo en buen estado NO permitiéndose empalmes de tubería plástica bajo el piso sin los accesorios necesarios de fábrica y con la aprobación del Ingeniero.</w:t>
      </w:r>
    </w:p>
    <w:p w14:paraId="235F02CD" w14:textId="77777777" w:rsidR="00A26BB9" w:rsidRPr="009849B8" w:rsidRDefault="00A26BB9" w:rsidP="007A5244">
      <w:pPr>
        <w:spacing w:after="0"/>
        <w:rPr>
          <w:rFonts w:eastAsia="Museo Sans 100" w:cs="Museo Sans 100"/>
        </w:rPr>
      </w:pPr>
    </w:p>
    <w:p w14:paraId="7EFB7EC2" w14:textId="01DD56FE" w:rsidR="007A5244" w:rsidRPr="009849B8" w:rsidRDefault="007A5244" w:rsidP="007A5244">
      <w:pPr>
        <w:spacing w:after="0"/>
        <w:rPr>
          <w:rFonts w:eastAsia="Museo Sans 100" w:cs="Museo Sans 100"/>
        </w:rPr>
      </w:pPr>
      <w:r w:rsidRPr="009849B8">
        <w:rPr>
          <w:rFonts w:eastAsia="Museo Sans 100" w:cs="Museo Sans 100"/>
        </w:rPr>
        <w:t>Las canalizaciones para circuitos de alumbrado serán sujetadas a la estructura de techos (en estructura metálica de techos) a intervalos cortos mediante alambre de acero galvanizado cuando se encuentren ocultas por cielo falso, para espacios sin cielo falso deberá instalarse ocultos dentro del perfil o con grapas galvanizadas atornilladas y se utilizará conductos de acero rígido tipo Conduit galvanizado (EMT) certificados por UL.</w:t>
      </w:r>
    </w:p>
    <w:p w14:paraId="55D18E18" w14:textId="77777777" w:rsidR="00A26BB9" w:rsidRPr="009849B8" w:rsidRDefault="00A26BB9" w:rsidP="007A5244">
      <w:pPr>
        <w:spacing w:after="0"/>
        <w:rPr>
          <w:rFonts w:eastAsia="Museo Sans 100" w:cs="Museo Sans 100"/>
        </w:rPr>
      </w:pPr>
    </w:p>
    <w:p w14:paraId="113AE75E" w14:textId="0EFB329E" w:rsidR="007A5244" w:rsidRPr="009849B8" w:rsidRDefault="007A5244" w:rsidP="007A5244">
      <w:pPr>
        <w:spacing w:after="0"/>
        <w:rPr>
          <w:rFonts w:eastAsia="Museo Sans 100" w:cs="Museo Sans 100"/>
        </w:rPr>
      </w:pPr>
      <w:r w:rsidRPr="009849B8">
        <w:rPr>
          <w:rFonts w:eastAsia="Museo Sans 100" w:cs="Museo Sans 100"/>
        </w:rPr>
        <w:t>Las bajadas de tubería en las paredes se harán verticalmente y en ningún caso se permitirá empotrar horizontalmente tuberías dentro de las paredes. En los lugares donde quede expuesta la canalización (sujeta a daños mecánicos, tal como lo define el NEC) se utilizará conductos de acero rígido tipo Conduit galvanizado (EMT).</w:t>
      </w:r>
    </w:p>
    <w:p w14:paraId="6DD5C00B" w14:textId="77777777" w:rsidR="00A26BB9" w:rsidRPr="009849B8" w:rsidRDefault="00A26BB9" w:rsidP="007A5244">
      <w:pPr>
        <w:spacing w:after="0"/>
        <w:rPr>
          <w:rFonts w:eastAsia="Museo Sans 100" w:cs="Museo Sans 100"/>
        </w:rPr>
      </w:pPr>
    </w:p>
    <w:p w14:paraId="1BCAC39D" w14:textId="63451F7C" w:rsidR="007A5244" w:rsidRPr="009849B8" w:rsidRDefault="007A5244" w:rsidP="007A5244">
      <w:pPr>
        <w:spacing w:after="0"/>
        <w:rPr>
          <w:rFonts w:eastAsia="Museo Sans 100" w:cs="Museo Sans 100"/>
        </w:rPr>
      </w:pPr>
      <w:r w:rsidRPr="009849B8">
        <w:rPr>
          <w:rFonts w:eastAsia="Museo Sans 100" w:cs="Museo Sans 100"/>
        </w:rPr>
        <w:t xml:space="preserve">Las canalizaciones por el piso deberán cubrirse con una capa de concreto con una resistencia a la compresión mínima de 140 Kg/cm2 (proporción de la mezcla 1:4:7) de 7 cm. en todo su perímetro y longitud.  </w:t>
      </w:r>
    </w:p>
    <w:p w14:paraId="684AFC83" w14:textId="77777777" w:rsidR="00A26BB9" w:rsidRPr="009849B8" w:rsidRDefault="00A26BB9" w:rsidP="007A5244">
      <w:pPr>
        <w:spacing w:after="0"/>
        <w:rPr>
          <w:rFonts w:eastAsia="Museo Sans 100" w:cs="Museo Sans 100"/>
        </w:rPr>
      </w:pPr>
    </w:p>
    <w:p w14:paraId="4CBF15EE" w14:textId="3C356AB2" w:rsidR="007A5244" w:rsidRPr="009849B8" w:rsidRDefault="007A5244" w:rsidP="007A5244">
      <w:pPr>
        <w:spacing w:after="0"/>
        <w:rPr>
          <w:rFonts w:eastAsia="Museo Sans 100" w:cs="Museo Sans 100"/>
        </w:rPr>
      </w:pPr>
      <w:r w:rsidRPr="009849B8">
        <w:rPr>
          <w:rFonts w:eastAsia="Museo Sans 100" w:cs="Museo Sans 100"/>
        </w:rPr>
        <w:t>La limpieza de las canalizaciones se efectuará inmediatamente antes de alambrar y estando las paredes donde se alojan dichas canalizaciones completamente terminadas y secas.</w:t>
      </w:r>
    </w:p>
    <w:p w14:paraId="59B938A1" w14:textId="77777777" w:rsidR="007A5244" w:rsidRPr="009849B8" w:rsidRDefault="007A5244" w:rsidP="007A5244">
      <w:pPr>
        <w:spacing w:after="0"/>
        <w:rPr>
          <w:rFonts w:eastAsia="Museo Sans 100" w:cs="Museo Sans 100"/>
        </w:rPr>
      </w:pPr>
      <w:r w:rsidRPr="009849B8">
        <w:rPr>
          <w:rFonts w:eastAsia="Museo Sans 100" w:cs="Museo Sans 100"/>
        </w:rPr>
        <w:t>Toda la canalización desde el momento de su instalación deberá quedar con su respectiva guía, la cual será de alambre de acero galvanizado No 12.</w:t>
      </w:r>
    </w:p>
    <w:p w14:paraId="0F4248A8" w14:textId="77777777" w:rsidR="00A26BB9" w:rsidRPr="009849B8" w:rsidRDefault="00A26BB9" w:rsidP="007A5244">
      <w:pPr>
        <w:spacing w:after="0"/>
        <w:rPr>
          <w:rFonts w:eastAsia="Museo Sans 100" w:cs="Museo Sans 100"/>
        </w:rPr>
      </w:pPr>
    </w:p>
    <w:p w14:paraId="31BE6B48" w14:textId="1FC6233B" w:rsidR="007A5244" w:rsidRPr="009849B8" w:rsidRDefault="007A5244" w:rsidP="007A5244">
      <w:pPr>
        <w:spacing w:after="0"/>
        <w:rPr>
          <w:rFonts w:ascii="Baloo" w:eastAsia="Museo Sans 100" w:hAnsi="Baloo" w:cs="Baloo"/>
        </w:rPr>
      </w:pPr>
      <w:r w:rsidRPr="009849B8">
        <w:rPr>
          <w:rFonts w:ascii="Baloo" w:eastAsia="Museo Sans 100" w:hAnsi="Baloo" w:cs="Baloo"/>
        </w:rPr>
        <w:t>CONDUCTORES.</w:t>
      </w:r>
    </w:p>
    <w:p w14:paraId="7126671F" w14:textId="77777777" w:rsidR="007A5244" w:rsidRPr="009849B8" w:rsidRDefault="007A5244" w:rsidP="007A5244">
      <w:pPr>
        <w:spacing w:after="0"/>
        <w:rPr>
          <w:rFonts w:eastAsia="Museo Sans 100" w:cs="Museo Sans 100"/>
        </w:rPr>
      </w:pPr>
      <w:r w:rsidRPr="009849B8">
        <w:rPr>
          <w:rFonts w:eastAsia="Museo Sans 100" w:cs="Museo Sans 100"/>
        </w:rPr>
        <w:t>Todos los conductores para instalar en tuberías, para el alambrado de los servicios en baja tensión, circuitos alimentadores a paneles de distribución de alumbrado y fuerza, así como circuitos derivados   serán de cobre sólido o cableado con forro libre de halógenos, Nylon y aislamiento termoeléctrico para 600 Voltios, tipo THHN y 90°C, en áreas secas. Para los alimentadores subterráneos y en áreas húmedas se debe utilizar THHN/THWN-2 resistente a la humedad y al calor.</w:t>
      </w:r>
    </w:p>
    <w:p w14:paraId="694EF26A" w14:textId="77777777" w:rsidR="007A5244" w:rsidRPr="009849B8" w:rsidRDefault="007A5244" w:rsidP="007A5244">
      <w:pPr>
        <w:spacing w:after="0"/>
        <w:rPr>
          <w:rFonts w:eastAsia="Museo Sans 100" w:cs="Museo Sans 100"/>
        </w:rPr>
      </w:pPr>
      <w:r w:rsidRPr="009849B8">
        <w:rPr>
          <w:rFonts w:eastAsia="Museo Sans 100" w:cs="Museo Sans 100"/>
        </w:rPr>
        <w:t xml:space="preserve">Para el caso de los conductores a instalar en los sistemas eléctricos aislados, tal es el caso de quirófanos, UTIN, UCIN, UCI se utilizará tipo de cable XHHW de cobre. </w:t>
      </w:r>
    </w:p>
    <w:p w14:paraId="3A1B8BFA" w14:textId="77777777" w:rsidR="00A26BB9" w:rsidRPr="009849B8" w:rsidRDefault="00A26BB9" w:rsidP="007A5244">
      <w:pPr>
        <w:spacing w:after="0"/>
        <w:rPr>
          <w:rFonts w:eastAsia="Museo Sans 100" w:cs="Museo Sans 100"/>
        </w:rPr>
      </w:pPr>
    </w:p>
    <w:p w14:paraId="14B6CAEA" w14:textId="7CEA0DAC" w:rsidR="007A5244" w:rsidRPr="009849B8" w:rsidRDefault="007A5244" w:rsidP="007A5244">
      <w:pPr>
        <w:spacing w:after="0"/>
        <w:rPr>
          <w:rFonts w:eastAsia="Museo Sans 100" w:cs="Museo Sans 100"/>
        </w:rPr>
      </w:pPr>
      <w:r w:rsidRPr="009849B8">
        <w:rPr>
          <w:rFonts w:eastAsia="Museo Sans 100" w:cs="Museo Sans 100"/>
        </w:rPr>
        <w:t>Los calibres de los mismos serán según indicaciones en los planos y no serán menores al AWG 14 para alumbrado y AWG 10 para tomas de corriente, a menos que se especifique o detalle de otra manera.</w:t>
      </w:r>
    </w:p>
    <w:p w14:paraId="0AA62922" w14:textId="77777777" w:rsidR="00A26BB9" w:rsidRPr="009849B8" w:rsidRDefault="00A26BB9" w:rsidP="007A5244">
      <w:pPr>
        <w:spacing w:after="0"/>
        <w:rPr>
          <w:rFonts w:eastAsia="Museo Sans 100" w:cs="Museo Sans 100"/>
        </w:rPr>
      </w:pPr>
    </w:p>
    <w:p w14:paraId="439336E5" w14:textId="3BB78640" w:rsidR="007A5244" w:rsidRPr="009849B8" w:rsidRDefault="007A5244" w:rsidP="007A5244">
      <w:pPr>
        <w:spacing w:after="0"/>
        <w:rPr>
          <w:rFonts w:eastAsia="Museo Sans 100" w:cs="Museo Sans 100"/>
        </w:rPr>
      </w:pPr>
      <w:r w:rsidRPr="009849B8">
        <w:rPr>
          <w:rFonts w:eastAsia="Museo Sans 100" w:cs="Museo Sans 100"/>
        </w:rPr>
        <w:t xml:space="preserve">Los conductores del calibre igual o menor que el </w:t>
      </w:r>
      <w:proofErr w:type="spellStart"/>
      <w:r w:rsidRPr="009849B8">
        <w:rPr>
          <w:rFonts w:eastAsia="Museo Sans 100" w:cs="Museo Sans 100"/>
        </w:rPr>
        <w:t>Nº</w:t>
      </w:r>
      <w:proofErr w:type="spellEnd"/>
      <w:r w:rsidRPr="009849B8">
        <w:rPr>
          <w:rFonts w:eastAsia="Museo Sans 100" w:cs="Museo Sans 100"/>
        </w:rPr>
        <w:t xml:space="preserve"> 10 AWG, serán sólidos, mientras que los conductores del calibre igual o mayor que el </w:t>
      </w:r>
      <w:proofErr w:type="spellStart"/>
      <w:r w:rsidRPr="009849B8">
        <w:rPr>
          <w:rFonts w:eastAsia="Museo Sans 100" w:cs="Museo Sans 100"/>
        </w:rPr>
        <w:t>Nº</w:t>
      </w:r>
      <w:proofErr w:type="spellEnd"/>
      <w:r w:rsidRPr="009849B8">
        <w:rPr>
          <w:rFonts w:eastAsia="Museo Sans 100" w:cs="Museo Sans 100"/>
        </w:rPr>
        <w:t xml:space="preserve"> 8 AWG, deberán ser cableados  </w:t>
      </w:r>
    </w:p>
    <w:p w14:paraId="01ADB867" w14:textId="77777777" w:rsidR="007A5244" w:rsidRPr="009849B8" w:rsidRDefault="007A5244" w:rsidP="007A5244">
      <w:pPr>
        <w:spacing w:after="0"/>
        <w:rPr>
          <w:rFonts w:eastAsia="Museo Sans 100" w:cs="Museo Sans 100"/>
        </w:rPr>
      </w:pPr>
      <w:r w:rsidRPr="009849B8">
        <w:rPr>
          <w:rFonts w:eastAsia="Museo Sans 100" w:cs="Museo Sans 100"/>
        </w:rPr>
        <w:lastRenderedPageBreak/>
        <w:t xml:space="preserve">Para las bajadas desde cajas de salida de techo hasta luminarias empotradas o adosadas a cielo falso deberá usarse cable TNM 14/3, el cual saldrá de dichas cajas y entrará al cuerpo de las luminarias a través de conectadores rectos de 1/2" pulgada de diámetro independientemente de las cajas de salida situadas en el techo. </w:t>
      </w:r>
    </w:p>
    <w:p w14:paraId="0E465856" w14:textId="77777777" w:rsidR="00A26BB9" w:rsidRPr="009849B8" w:rsidRDefault="00A26BB9" w:rsidP="007A5244">
      <w:pPr>
        <w:spacing w:after="0"/>
        <w:rPr>
          <w:rFonts w:eastAsia="Museo Sans 100" w:cs="Museo Sans 100"/>
        </w:rPr>
      </w:pPr>
    </w:p>
    <w:p w14:paraId="0087E64B" w14:textId="624F10DA" w:rsidR="007A5244" w:rsidRPr="009849B8" w:rsidRDefault="007A5244" w:rsidP="007A5244">
      <w:pPr>
        <w:spacing w:after="0"/>
        <w:rPr>
          <w:rFonts w:eastAsia="Museo Sans 100" w:cs="Museo Sans 100"/>
        </w:rPr>
      </w:pPr>
      <w:r w:rsidRPr="009849B8">
        <w:rPr>
          <w:rFonts w:eastAsia="Museo Sans 100" w:cs="Museo Sans 100"/>
        </w:rPr>
        <w:t>Siempre que deba alimentarse un receptáculo adosado al cielo falso, deberá instalarse otra caja octogonal sobre dicho cielo para el receptáculo y conectar el cable de bajada.</w:t>
      </w:r>
    </w:p>
    <w:p w14:paraId="1C1F7401" w14:textId="77777777" w:rsidR="00A26BB9" w:rsidRPr="009849B8" w:rsidRDefault="00A26BB9" w:rsidP="007A5244">
      <w:pPr>
        <w:spacing w:after="0"/>
        <w:rPr>
          <w:rFonts w:eastAsia="Museo Sans 100" w:cs="Museo Sans 100"/>
        </w:rPr>
      </w:pPr>
    </w:p>
    <w:p w14:paraId="789A786D" w14:textId="4DD5BF79" w:rsidR="007A5244" w:rsidRPr="009849B8" w:rsidRDefault="007A5244" w:rsidP="007A5244">
      <w:pPr>
        <w:spacing w:after="0"/>
        <w:rPr>
          <w:rFonts w:eastAsia="Museo Sans 100" w:cs="Museo Sans 100"/>
        </w:rPr>
      </w:pPr>
      <w:r w:rsidRPr="009849B8">
        <w:rPr>
          <w:rFonts w:eastAsia="Museo Sans 100" w:cs="Museo Sans 100"/>
        </w:rPr>
        <w:t>Todos los conductores a instalar, deberán cumplir las normas internacionales ASTM B3, B8 y B787 u otras normas de calidad sustancialmente equivalentes que definen las características del conductor. La norma UL 83, regula los espesores mínimos y las características del aislamiento y la cubierta protectora de Nylon, así como las pruebas y ensayos al producto final.</w:t>
      </w:r>
    </w:p>
    <w:p w14:paraId="317DA61B" w14:textId="77777777" w:rsidR="00A26BB9" w:rsidRPr="009849B8" w:rsidRDefault="00A26BB9" w:rsidP="007A5244">
      <w:pPr>
        <w:spacing w:after="0"/>
        <w:rPr>
          <w:rFonts w:eastAsia="Museo Sans 100" w:cs="Museo Sans 100"/>
        </w:rPr>
      </w:pPr>
    </w:p>
    <w:p w14:paraId="590AF2BD" w14:textId="7DB2052E" w:rsidR="007A5244" w:rsidRPr="009849B8" w:rsidRDefault="007A5244" w:rsidP="007A5244">
      <w:pPr>
        <w:spacing w:after="0"/>
        <w:rPr>
          <w:rFonts w:eastAsia="Museo Sans 100" w:cs="Museo Sans 100"/>
        </w:rPr>
      </w:pPr>
      <w:r w:rsidRPr="009849B8">
        <w:rPr>
          <w:rFonts w:eastAsia="Museo Sans 100" w:cs="Museo Sans 100"/>
        </w:rPr>
        <w:t>CODIFICACIÓN: Se usará cable con chaqueta aislante de color para todo alambrado hasta el calibre AWG 2 inclusive tal como se describe a continuación.</w:t>
      </w:r>
    </w:p>
    <w:p w14:paraId="6C3C59D4" w14:textId="77777777" w:rsidR="00A26BB9" w:rsidRPr="009849B8" w:rsidRDefault="00A26BB9" w:rsidP="007A5244">
      <w:pPr>
        <w:spacing w:after="0"/>
        <w:rPr>
          <w:rFonts w:eastAsia="Museo Sans 100" w:cs="Museo Sans 100"/>
        </w:rPr>
      </w:pPr>
    </w:p>
    <w:p w14:paraId="140F2124" w14:textId="77777777" w:rsidR="007A5244" w:rsidRPr="009849B8" w:rsidRDefault="007A5244" w:rsidP="00283705">
      <w:pPr>
        <w:pStyle w:val="FORMATONORMALVIETA"/>
      </w:pPr>
      <w:r w:rsidRPr="009849B8">
        <w:t>Fase A</w:t>
      </w:r>
      <w:r w:rsidRPr="009849B8">
        <w:tab/>
      </w:r>
      <w:r w:rsidRPr="009849B8">
        <w:tab/>
        <w:t xml:space="preserve">          </w:t>
      </w:r>
      <w:r w:rsidRPr="009849B8">
        <w:tab/>
        <w:t>Negro</w:t>
      </w:r>
    </w:p>
    <w:p w14:paraId="23772BCF" w14:textId="77777777" w:rsidR="007A5244" w:rsidRPr="009849B8" w:rsidRDefault="007A5244" w:rsidP="00283705">
      <w:pPr>
        <w:pStyle w:val="FORMATONORMALVIETA"/>
      </w:pPr>
      <w:r w:rsidRPr="009849B8">
        <w:t>Fase B</w:t>
      </w:r>
      <w:r w:rsidRPr="009849B8">
        <w:tab/>
      </w:r>
      <w:r w:rsidRPr="009849B8">
        <w:tab/>
      </w:r>
      <w:r w:rsidRPr="009849B8">
        <w:tab/>
        <w:t>Rojo</w:t>
      </w:r>
    </w:p>
    <w:p w14:paraId="2DD873D9" w14:textId="77777777" w:rsidR="007A5244" w:rsidRPr="009849B8" w:rsidRDefault="007A5244" w:rsidP="00283705">
      <w:pPr>
        <w:pStyle w:val="FORMATONORMALVIETA"/>
      </w:pPr>
      <w:r w:rsidRPr="009849B8">
        <w:t>Fase C, si hubiere</w:t>
      </w:r>
      <w:r w:rsidRPr="009849B8">
        <w:tab/>
        <w:t>Azul</w:t>
      </w:r>
    </w:p>
    <w:p w14:paraId="63E128E4" w14:textId="77777777" w:rsidR="007A5244" w:rsidRPr="009849B8" w:rsidRDefault="007A5244" w:rsidP="00283705">
      <w:pPr>
        <w:pStyle w:val="FORMATONORMALVIETA"/>
      </w:pPr>
      <w:r w:rsidRPr="009849B8">
        <w:t>Neutro</w:t>
      </w:r>
      <w:r w:rsidRPr="009849B8">
        <w:tab/>
      </w:r>
      <w:r w:rsidRPr="009849B8">
        <w:tab/>
        <w:t xml:space="preserve">             Blanco</w:t>
      </w:r>
    </w:p>
    <w:p w14:paraId="4FEAA398" w14:textId="77777777" w:rsidR="007A5244" w:rsidRPr="009849B8" w:rsidRDefault="007A5244" w:rsidP="00283705">
      <w:pPr>
        <w:pStyle w:val="FORMATONORMALVIETA"/>
      </w:pPr>
      <w:r w:rsidRPr="009849B8">
        <w:t>Polarización</w:t>
      </w:r>
      <w:r w:rsidRPr="009849B8">
        <w:tab/>
        <w:t xml:space="preserve">           </w:t>
      </w:r>
      <w:r w:rsidRPr="009849B8">
        <w:tab/>
        <w:t>Verde</w:t>
      </w:r>
    </w:p>
    <w:p w14:paraId="7792E637" w14:textId="77777777" w:rsidR="007A5244" w:rsidRPr="009849B8" w:rsidRDefault="007A5244" w:rsidP="00283705">
      <w:pPr>
        <w:pStyle w:val="FORMATONORMALVIETA"/>
      </w:pPr>
      <w:r w:rsidRPr="009849B8">
        <w:t xml:space="preserve">Regreso interruptor    </w:t>
      </w:r>
      <w:r w:rsidRPr="009849B8">
        <w:tab/>
        <w:t>Amarillo</w:t>
      </w:r>
    </w:p>
    <w:p w14:paraId="678E4FA7" w14:textId="77777777" w:rsidR="00A26BB9" w:rsidRPr="009849B8" w:rsidRDefault="00A26BB9" w:rsidP="007A5244">
      <w:pPr>
        <w:spacing w:after="0"/>
        <w:rPr>
          <w:rFonts w:eastAsia="Museo Sans 100" w:cs="Museo Sans 100"/>
        </w:rPr>
      </w:pPr>
    </w:p>
    <w:p w14:paraId="5996D0AD" w14:textId="1BD578F7" w:rsidR="007A5244" w:rsidRPr="009849B8" w:rsidRDefault="007A5244" w:rsidP="007A5244">
      <w:pPr>
        <w:spacing w:after="0"/>
        <w:rPr>
          <w:rFonts w:eastAsia="Museo Sans 100" w:cs="Museo Sans 100"/>
        </w:rPr>
      </w:pPr>
      <w:r w:rsidRPr="009849B8">
        <w:rPr>
          <w:rFonts w:eastAsia="Museo Sans 100" w:cs="Museo Sans 100"/>
        </w:rPr>
        <w:t>Los conductores no serán colocados en el sistema de canalización hasta que éste no esté terminado y completamente seco, con la aprobación del Ingeniero.</w:t>
      </w:r>
    </w:p>
    <w:p w14:paraId="47D575E1" w14:textId="77777777" w:rsidR="00A26BB9" w:rsidRPr="009849B8" w:rsidRDefault="00A26BB9" w:rsidP="007A5244">
      <w:pPr>
        <w:spacing w:after="0"/>
        <w:rPr>
          <w:rFonts w:eastAsia="Museo Sans 100" w:cs="Museo Sans 100"/>
        </w:rPr>
      </w:pPr>
    </w:p>
    <w:p w14:paraId="09D07111" w14:textId="33B87E63" w:rsidR="007A5244" w:rsidRPr="009849B8" w:rsidRDefault="007A5244" w:rsidP="007A5244">
      <w:pPr>
        <w:spacing w:after="0"/>
        <w:rPr>
          <w:rFonts w:ascii="Baloo" w:eastAsia="Museo Sans 100" w:hAnsi="Baloo" w:cs="Baloo"/>
        </w:rPr>
      </w:pPr>
      <w:r w:rsidRPr="009849B8">
        <w:rPr>
          <w:rFonts w:ascii="Baloo" w:eastAsia="Museo Sans 100" w:hAnsi="Baloo" w:cs="Baloo"/>
        </w:rPr>
        <w:t>EMPALMES.</w:t>
      </w:r>
    </w:p>
    <w:p w14:paraId="1C8E4217" w14:textId="3C5A1EF8" w:rsidR="007A5244" w:rsidRPr="009849B8" w:rsidRDefault="007A5244" w:rsidP="007A5244">
      <w:pPr>
        <w:spacing w:after="0"/>
        <w:rPr>
          <w:rFonts w:eastAsia="Museo Sans 100" w:cs="Museo Sans 100"/>
        </w:rPr>
      </w:pPr>
      <w:r w:rsidRPr="009849B8">
        <w:rPr>
          <w:rFonts w:eastAsia="Museo Sans 100" w:cs="Museo Sans 100"/>
        </w:rPr>
        <w:t xml:space="preserve">No se podrán realizar empalmes en los cables ocultos dentro del </w:t>
      </w:r>
      <w:proofErr w:type="spellStart"/>
      <w:r w:rsidRPr="009849B8">
        <w:rPr>
          <w:rFonts w:eastAsia="Museo Sans 100" w:cs="Museo Sans 100"/>
        </w:rPr>
        <w:t>conduit</w:t>
      </w:r>
      <w:proofErr w:type="spellEnd"/>
      <w:r w:rsidRPr="009849B8">
        <w:rPr>
          <w:rFonts w:eastAsia="Museo Sans 100" w:cs="Museo Sans 100"/>
        </w:rPr>
        <w:t>, tuberías de P.V.C., o cualquier otro ducto de canalización. En las líneas de alta tensión se emplearán los conectadores apropiados.</w:t>
      </w:r>
    </w:p>
    <w:p w14:paraId="188A2694" w14:textId="77777777" w:rsidR="007A5244" w:rsidRPr="009849B8" w:rsidRDefault="007A5244" w:rsidP="007A5244">
      <w:pPr>
        <w:spacing w:after="0"/>
        <w:rPr>
          <w:rFonts w:eastAsia="Museo Sans 100" w:cs="Museo Sans 100"/>
        </w:rPr>
      </w:pPr>
      <w:r w:rsidRPr="009849B8">
        <w:rPr>
          <w:rFonts w:eastAsia="Museo Sans 100" w:cs="Museo Sans 100"/>
        </w:rPr>
        <w:t>Todos los empalmes de conductores del calibre AWG 10 o menos, se utilizarán conectores del tipo conector de rosca, resorte expandible, certificación UL, para alambre (conector plástico aislante para 600v), No se permitirán conectores de plástico rígido, propenso a quebrarse o rajarse, se utilizarán aquellos que tengan mejor calidad.</w:t>
      </w:r>
    </w:p>
    <w:p w14:paraId="06F6B46A" w14:textId="77777777" w:rsidR="007A5244" w:rsidRPr="009849B8" w:rsidRDefault="007A5244" w:rsidP="007A5244">
      <w:pPr>
        <w:spacing w:after="0"/>
        <w:rPr>
          <w:rFonts w:eastAsia="Museo Sans 100" w:cs="Museo Sans 100"/>
        </w:rPr>
      </w:pPr>
      <w:r w:rsidRPr="009849B8">
        <w:rPr>
          <w:rFonts w:eastAsia="Museo Sans 100" w:cs="Museo Sans 100"/>
        </w:rPr>
        <w:t>Cuando en algún empalme se utilice un conductor de calibre igual o mayor al AWG 8, deberán utilizarse conectadores de cobre del tipo perno partido, los que al ser instalados deberán ser recubierto con cinta de hule N.º 23 y ésta a su vez cubierta con cinta N.º 33.</w:t>
      </w:r>
    </w:p>
    <w:p w14:paraId="08BE3C3F" w14:textId="77777777" w:rsidR="00D94613" w:rsidRPr="009849B8" w:rsidRDefault="00D94613" w:rsidP="007A5244">
      <w:pPr>
        <w:spacing w:after="0"/>
        <w:rPr>
          <w:lang w:eastAsia="es-SV"/>
        </w:rPr>
      </w:pPr>
    </w:p>
    <w:p w14:paraId="0E0F94C5" w14:textId="77777777" w:rsidR="00A26BB9" w:rsidRPr="009849B8" w:rsidRDefault="00A26BB9" w:rsidP="00A26BB9">
      <w:pPr>
        <w:rPr>
          <w:rFonts w:ascii="Baloo" w:eastAsia="Museo Sans 100" w:hAnsi="Baloo" w:cs="Baloo"/>
        </w:rPr>
      </w:pPr>
      <w:r w:rsidRPr="009849B8">
        <w:rPr>
          <w:rFonts w:ascii="Baloo" w:eastAsia="Museo Sans 100" w:hAnsi="Baloo" w:cs="Baloo"/>
        </w:rPr>
        <w:t>CAJAS DE SALIDA Y DE EMPALME.</w:t>
      </w:r>
    </w:p>
    <w:p w14:paraId="06CB1459" w14:textId="77777777" w:rsidR="00A26BB9" w:rsidRPr="009849B8" w:rsidRDefault="00A26BB9" w:rsidP="00A26BB9">
      <w:pPr>
        <w:rPr>
          <w:rFonts w:eastAsia="Museo Sans 100" w:cs="Museo Sans 100"/>
        </w:rPr>
      </w:pPr>
      <w:r w:rsidRPr="009849B8">
        <w:rPr>
          <w:rFonts w:eastAsia="Museo Sans 100" w:cs="Museo Sans 100"/>
        </w:rPr>
        <w:t>Todas las cajas de salida para trabajo oculto serán de hierro galvanizado tipo pesado de una sola pieza, con los pasa tubos incluidos en el troquelado de conformación de las cajas, del tamaño especificado por el código.</w:t>
      </w:r>
    </w:p>
    <w:p w14:paraId="37D85873" w14:textId="77777777" w:rsidR="00A26BB9" w:rsidRPr="009849B8" w:rsidRDefault="00A26BB9" w:rsidP="00A26BB9">
      <w:pPr>
        <w:rPr>
          <w:rFonts w:eastAsia="Museo Sans 100" w:cs="Museo Sans 100"/>
        </w:rPr>
      </w:pPr>
      <w:r w:rsidRPr="009849B8">
        <w:rPr>
          <w:rFonts w:eastAsia="Museo Sans 100" w:cs="Museo Sans 100"/>
        </w:rPr>
        <w:t>Todas las cajas para trabajo expuesto serán de hierro fundido galvanizado con aberturas enroscadas y tendrán las tapaderas y accesorios apropiadas para las condiciones requeridas. Salvo indicación contraria.</w:t>
      </w:r>
    </w:p>
    <w:p w14:paraId="01C5FD83" w14:textId="77777777" w:rsidR="00A26BB9" w:rsidRPr="009849B8" w:rsidRDefault="00A26BB9" w:rsidP="00A26BB9">
      <w:pPr>
        <w:rPr>
          <w:rFonts w:eastAsia="Museo Sans 100" w:cs="Museo Sans 100"/>
        </w:rPr>
      </w:pPr>
      <w:r w:rsidRPr="009849B8">
        <w:rPr>
          <w:rFonts w:eastAsia="Museo Sans 100" w:cs="Museo Sans 100"/>
        </w:rPr>
        <w:lastRenderedPageBreak/>
        <w:t>Cada caja de salida será del tamaño, tipo y forma adaptados a su sitio particular para la clase de accesorios a usarse y será sujetada firmemente en donde se requiera.</w:t>
      </w:r>
    </w:p>
    <w:p w14:paraId="239B33E1" w14:textId="77777777" w:rsidR="00A26BB9" w:rsidRPr="009849B8" w:rsidRDefault="00A26BB9" w:rsidP="00A26BB9">
      <w:pPr>
        <w:rPr>
          <w:rFonts w:eastAsia="Museo Sans 100" w:cs="Museo Sans 100"/>
        </w:rPr>
      </w:pPr>
      <w:r w:rsidRPr="009849B8">
        <w:rPr>
          <w:rFonts w:eastAsia="Museo Sans 100" w:cs="Museo Sans 100"/>
        </w:rPr>
        <w:t>Las cajas octogonales de cielo, así como las cuadradas y las de empalme deberán estar provistas de tapadera atornillada.</w:t>
      </w:r>
    </w:p>
    <w:p w14:paraId="1421F571" w14:textId="77777777" w:rsidR="00A26BB9" w:rsidRPr="009849B8" w:rsidRDefault="00A26BB9" w:rsidP="00A26BB9">
      <w:pPr>
        <w:rPr>
          <w:rFonts w:eastAsia="Museo Sans 100" w:cs="Museo Sans 100"/>
        </w:rPr>
      </w:pPr>
      <w:r w:rsidRPr="009849B8">
        <w:rPr>
          <w:rFonts w:eastAsia="Museo Sans 100" w:cs="Museo Sans 100"/>
        </w:rPr>
        <w:t xml:space="preserve">En el caso de tomas de corriente e interruptores las cajas deberán quedar perfectamente empotradas a nivel y a ras 5 mm máximo del plano de pared afinada. </w:t>
      </w:r>
    </w:p>
    <w:p w14:paraId="75D1AB17" w14:textId="77777777" w:rsidR="00A26BB9" w:rsidRPr="009849B8" w:rsidRDefault="00A26BB9" w:rsidP="00A26BB9">
      <w:pPr>
        <w:rPr>
          <w:rFonts w:eastAsia="Museo Sans 100" w:cs="Museo Sans 100"/>
        </w:rPr>
      </w:pPr>
      <w:r w:rsidRPr="009849B8">
        <w:rPr>
          <w:rFonts w:eastAsia="Museo Sans 100" w:cs="Museo Sans 100"/>
        </w:rPr>
        <w:t>Las cajas de salida de luces serán octogonales sencillas de 4" x 1/2" x 3/4" y octagonal doble fondo cuando así se requiera; excepto para receptáculos de una sola luz.</w:t>
      </w:r>
    </w:p>
    <w:p w14:paraId="079D96A8" w14:textId="77777777" w:rsidR="00A26BB9" w:rsidRPr="009849B8" w:rsidRDefault="00A26BB9" w:rsidP="00A26BB9">
      <w:pPr>
        <w:rPr>
          <w:rFonts w:eastAsia="Museo Sans 100" w:cs="Museo Sans 100"/>
        </w:rPr>
      </w:pPr>
      <w:r w:rsidRPr="009849B8">
        <w:rPr>
          <w:rFonts w:eastAsia="Museo Sans 100" w:cs="Museo Sans 100"/>
        </w:rPr>
        <w:t xml:space="preserve">Las cajas para tomas a 120v. serán rectangulares de 4" x 2" mientras que para tomas a 208v. serán de 4" x 4", doble fondo con ante tapa de 4" x 4", o 5 x 5", doble fondo con ante tapa de 5" x 5". </w:t>
      </w:r>
    </w:p>
    <w:p w14:paraId="43A963E7" w14:textId="77777777" w:rsidR="00A26BB9" w:rsidRPr="009849B8" w:rsidRDefault="00A26BB9" w:rsidP="00A26BB9">
      <w:pPr>
        <w:rPr>
          <w:rFonts w:eastAsia="Museo Sans 100" w:cs="Museo Sans 100"/>
        </w:rPr>
      </w:pPr>
      <w:r w:rsidRPr="009849B8">
        <w:rPr>
          <w:rFonts w:eastAsia="Museo Sans 100" w:cs="Museo Sans 100"/>
        </w:rPr>
        <w:t>Los interruptores se alojarán en cajas rectangulares 4" x 2" todas las cajas serán cubiertas por tapas removibles de forma y tamaño adecuado a su lugar y uso.  Las cajas deberán estar provistas de agujeros troquelados que estén en correspondencia con el diámetro de los tubos que recibirán. Las cajas que no alojen dispositivo alguno tendrán tapadera ciega.</w:t>
      </w:r>
    </w:p>
    <w:p w14:paraId="546A6996" w14:textId="77777777" w:rsidR="00A26BB9" w:rsidRPr="009849B8" w:rsidRDefault="00A26BB9" w:rsidP="00A26BB9">
      <w:pPr>
        <w:rPr>
          <w:rFonts w:eastAsia="Museo Sans 100" w:cs="Museo Sans 100"/>
        </w:rPr>
      </w:pPr>
      <w:r w:rsidRPr="009849B8">
        <w:rPr>
          <w:rFonts w:eastAsia="Museo Sans 100" w:cs="Museo Sans 100"/>
        </w:rPr>
        <w:t>Cada caja de salida será del tamaño, tipo y forma adaptada a su sitio particular para la clase de artefacto o accesorio a usarse y será sujetada firmemente. Al colocar las cajas de salida se tendrá especial cuidado en que éstas se instalen a plomo y escuadra, y que ninguna parte de la caja o tapa se extienda más del repello, acabado o moldura. El Contratista deberá de nuevo colocar por su cuenta, cualquier caja que no quede instalada de acuerdo a estas instrucciones. Para que todas las cajas, queden en relación debido a los diseños de cielos rasos y centro de espacios etc., el Contratista deberá familiarizarse con los detalles arquitectónicos de estos espacios y colocará las salidas debidamente; indicadas en plano.</w:t>
      </w:r>
    </w:p>
    <w:p w14:paraId="11618313" w14:textId="77777777" w:rsidR="00A26BB9" w:rsidRPr="009849B8" w:rsidRDefault="00A26BB9" w:rsidP="00A26BB9">
      <w:pPr>
        <w:rPr>
          <w:rFonts w:eastAsia="Museo Sans 100" w:cs="Museo Sans 100"/>
        </w:rPr>
      </w:pPr>
      <w:r w:rsidRPr="009849B8">
        <w:rPr>
          <w:rFonts w:eastAsia="Museo Sans 100" w:cs="Museo Sans 100"/>
        </w:rPr>
        <w:t>Cada alimentación dentro de estas cajas, tendrá una etiqueta de identificación que indique el número de circuito.</w:t>
      </w:r>
    </w:p>
    <w:p w14:paraId="64EE32BD" w14:textId="77777777" w:rsidR="00A26BB9" w:rsidRPr="009849B8" w:rsidRDefault="00A26BB9" w:rsidP="00A26BB9">
      <w:pPr>
        <w:rPr>
          <w:rFonts w:eastAsia="Museo Sans 100" w:cs="Museo Sans 100"/>
        </w:rPr>
      </w:pPr>
      <w:r w:rsidRPr="009849B8">
        <w:rPr>
          <w:rFonts w:eastAsia="Museo Sans 100" w:cs="Museo Sans 100"/>
        </w:rPr>
        <w:t>Donde se requiera se proveerá empaques de hule que evite la entrada de humedad. No se permitirán más de dos curvas de 90 Grados o su equivalente entre dos cajas de conexión, salidas. La máxima distancia entre dos cajas de conexión será de 30 m. y las cajas necesarias a instalarse o hacerse para este fin serán colocados sin costo adicional al contratante.</w:t>
      </w:r>
    </w:p>
    <w:p w14:paraId="211D5767" w14:textId="37DF5FAD" w:rsidR="00A26BB9" w:rsidRPr="009849B8" w:rsidRDefault="00A26BB9" w:rsidP="00A26BB9">
      <w:pPr>
        <w:rPr>
          <w:rFonts w:ascii="Baloo" w:eastAsia="Museo Sans 100" w:hAnsi="Baloo" w:cs="Baloo"/>
        </w:rPr>
      </w:pPr>
      <w:r w:rsidRPr="009849B8">
        <w:rPr>
          <w:rFonts w:ascii="Baloo" w:eastAsia="Museo Sans 100" w:hAnsi="Baloo" w:cs="Baloo"/>
        </w:rPr>
        <w:t>TABLERO GENERAL, SUBTABLEROS, CAJA TÉRMICA Y CAJAS NEMA.</w:t>
      </w:r>
    </w:p>
    <w:p w14:paraId="7DAEBC9E" w14:textId="77777777" w:rsidR="00A26BB9" w:rsidRPr="009849B8" w:rsidRDefault="00A26BB9" w:rsidP="00A26BB9">
      <w:pPr>
        <w:rPr>
          <w:rFonts w:eastAsia="Museo Sans 100" w:cs="Museo Sans 100"/>
        </w:rPr>
      </w:pPr>
      <w:r w:rsidRPr="009849B8">
        <w:rPr>
          <w:rFonts w:eastAsia="Museo Sans 100" w:cs="Museo Sans 100"/>
        </w:rPr>
        <w:t xml:space="preserve">Para montaje superficial o empotrado en pared con características mostradas en los planos, equipado con disyuntores termo magnético (principal y ramales) del tipo, marco, número de polos, cantidad y disposición que se muestra en los planos, así como dispositivos de protección de sobrecarga, cortocircuito y supresor de </w:t>
      </w:r>
      <w:proofErr w:type="spellStart"/>
      <w:r w:rsidRPr="009849B8">
        <w:rPr>
          <w:rFonts w:eastAsia="Museo Sans 100" w:cs="Museo Sans 100"/>
        </w:rPr>
        <w:t>transientes</w:t>
      </w:r>
      <w:proofErr w:type="spellEnd"/>
      <w:r w:rsidRPr="009849B8">
        <w:rPr>
          <w:rFonts w:eastAsia="Museo Sans 100" w:cs="Museo Sans 100"/>
        </w:rPr>
        <w:t>.</w:t>
      </w:r>
    </w:p>
    <w:p w14:paraId="3386EE10" w14:textId="77777777" w:rsidR="00A26BB9" w:rsidRPr="009849B8" w:rsidRDefault="00A26BB9" w:rsidP="00A26BB9">
      <w:pPr>
        <w:rPr>
          <w:rFonts w:eastAsia="Museo Sans 100" w:cs="Museo Sans 100"/>
        </w:rPr>
      </w:pPr>
      <w:r w:rsidRPr="009849B8">
        <w:rPr>
          <w:rFonts w:eastAsia="Museo Sans 100" w:cs="Museo Sans 100"/>
        </w:rPr>
        <w:t>Los gabinetes compuestos de una caja de lámina de acero galvanizado, del calibre indicado por el código, del tamaño especificado para el número de dispositivos, disyuntores y cables que alojan y con tapaderas falsas (en cantidad, diámetro y localización convenientes) y una cubierta de lámina de acero de  calibre indicada por el código, en acabado de pintura gris al horno, empernada a la caja de montaje superficial o a ras de pared, llevando incorporada una compuerta abisagrada que contendrá la guía de los circuitos y el dispositivo de seguridad para mantenerla en posición cerrada.</w:t>
      </w:r>
    </w:p>
    <w:p w14:paraId="5A67AE9B" w14:textId="77777777" w:rsidR="00A26BB9" w:rsidRPr="009849B8" w:rsidRDefault="00A26BB9" w:rsidP="00A26BB9">
      <w:pPr>
        <w:rPr>
          <w:rFonts w:eastAsia="Museo Sans 100" w:cs="Museo Sans 100"/>
        </w:rPr>
      </w:pPr>
      <w:r w:rsidRPr="009849B8">
        <w:rPr>
          <w:rFonts w:eastAsia="Museo Sans 100" w:cs="Museo Sans 100"/>
        </w:rPr>
        <w:t>Las barras principales serán de cobre con revestimiento de plata, de capacidad y requerimiento indicados en los planos, con terminales y conectadores adecuados al calibre de cable que conectan, con agujeros roscados y tornillos de fábrica. La barra de neutros, será sólida con terminales de tornillo y de la capacidad conveniente para el número y la capacidad de los circuitos. Cuando exista espacio vacío, deben proveerse la cubierta que llene el espacio y los accesorios de montaje a las barras del dispositivo futuro.</w:t>
      </w:r>
    </w:p>
    <w:p w14:paraId="56A2657F" w14:textId="77777777" w:rsidR="00A26BB9" w:rsidRPr="009849B8" w:rsidRDefault="00A26BB9" w:rsidP="00A26BB9">
      <w:pPr>
        <w:rPr>
          <w:rFonts w:eastAsia="Museo Sans 100" w:cs="Museo Sans 100"/>
        </w:rPr>
      </w:pPr>
      <w:r w:rsidRPr="009849B8">
        <w:rPr>
          <w:rFonts w:eastAsia="Museo Sans 100" w:cs="Museo Sans 100"/>
        </w:rPr>
        <w:lastRenderedPageBreak/>
        <w:t xml:space="preserve">Los disyuntores mostrados en los planos, serán del tipo termo magnético, de carcasa moldeada, de disparo no intercambiables; de presión o de empernar a las barras; de capacidad y No. de polos indicados; con indicación de posición de la manecilla de operaciones "Encendido" (ON) "Apagado" (OFF), "Disparado" (TRIPPED). </w:t>
      </w:r>
    </w:p>
    <w:p w14:paraId="2F1C9646" w14:textId="77777777" w:rsidR="00A26BB9" w:rsidRPr="009849B8" w:rsidRDefault="00A26BB9" w:rsidP="00A26BB9">
      <w:pPr>
        <w:rPr>
          <w:rFonts w:eastAsia="Museo Sans 100" w:cs="Museo Sans 100"/>
        </w:rPr>
      </w:pPr>
      <w:r w:rsidRPr="009849B8">
        <w:rPr>
          <w:rFonts w:eastAsia="Museo Sans 100" w:cs="Museo Sans 100"/>
        </w:rPr>
        <w:t>Los polos múltiples, tendrán un diseño tal que una sobrecarga en uno de los polos, permita la apertura simultánea de los otros, llevarán en viñeta o impreso en la carcasa: tamaño de marco, amperaje nominal, voltaje, capacidad interruptora.  Estarán sellados de fábrica para prevenir alteraciones de las características nominales.</w:t>
      </w:r>
    </w:p>
    <w:p w14:paraId="76BDCCCC" w14:textId="77777777" w:rsidR="00A26BB9" w:rsidRPr="009849B8" w:rsidRDefault="00A26BB9" w:rsidP="00A26BB9">
      <w:pPr>
        <w:rPr>
          <w:rFonts w:eastAsia="Museo Sans 100" w:cs="Museo Sans 100"/>
        </w:rPr>
      </w:pPr>
      <w:r w:rsidRPr="009849B8">
        <w:rPr>
          <w:rFonts w:eastAsia="Museo Sans 100" w:cs="Museo Sans 100"/>
        </w:rPr>
        <w:t>Estarán equipados con los accesorios para acoplarse a las barras y conectar al cable o cables de suministro. Los tableros serán marca reconocida y buena calidad de fabricación. Deberán estar bajo certificación UL.</w:t>
      </w:r>
    </w:p>
    <w:p w14:paraId="6A66B85A" w14:textId="77777777" w:rsidR="00A26BB9" w:rsidRPr="009849B8" w:rsidRDefault="00A26BB9" w:rsidP="00A26BB9">
      <w:pPr>
        <w:rPr>
          <w:rFonts w:eastAsia="Museo Sans 100" w:cs="Museo Sans 100"/>
        </w:rPr>
      </w:pPr>
      <w:r w:rsidRPr="009849B8">
        <w:rPr>
          <w:rFonts w:eastAsia="Museo Sans 100" w:cs="Museo Sans 100"/>
        </w:rPr>
        <w:t xml:space="preserve">Control para SISTEMA BMS:  los tableros deberán estar configurado de tal forma que puedan enviar información a través de redes wifi o a través de una LAN. Los equipos que se controlarán por el sistema BMS deberán llevar protocolo CAMPUS RTU, BACNET RTU.  El conector a utilizar será RJ-45, de tal forma que cualquier usuario autorizado pueda monitorear el comportamiento del sistema eléctrico en una laptop o en un dispositivo móvil (teléfono celular). </w:t>
      </w:r>
    </w:p>
    <w:p w14:paraId="01BB337C" w14:textId="77777777" w:rsidR="00A26BB9" w:rsidRPr="009849B8" w:rsidRDefault="00A26BB9" w:rsidP="00A26BB9">
      <w:pPr>
        <w:rPr>
          <w:rFonts w:eastAsia="Museo Sans 100" w:cs="Museo Sans 100"/>
        </w:rPr>
      </w:pPr>
      <w:r w:rsidRPr="009849B8">
        <w:rPr>
          <w:rFonts w:eastAsia="Museo Sans 100" w:cs="Museo Sans 100"/>
        </w:rPr>
        <w:t xml:space="preserve"> El sistema de monitoreo provisto para el sistema de iluminación deberá poder ser vistos desde la red de monitorización y control por el sistema BMS del edificio, por lo que el contratista deberá incluir todo lo necesario (hardware y software) para poderse conectar a esta red, con sensores, conectores RJ-45 y protocolo, CAMPUS RTU, BACNET RTU.</w:t>
      </w:r>
    </w:p>
    <w:p w14:paraId="05B2C6E9" w14:textId="6A0BF090" w:rsidR="00A26BB9" w:rsidRPr="009849B8" w:rsidRDefault="00A26BB9" w:rsidP="00A26BB9">
      <w:pPr>
        <w:rPr>
          <w:rFonts w:ascii="Baloo" w:eastAsia="Museo Sans 100" w:hAnsi="Baloo" w:cs="Baloo"/>
        </w:rPr>
      </w:pPr>
      <w:r w:rsidRPr="009849B8">
        <w:rPr>
          <w:rFonts w:ascii="Baloo" w:eastAsia="Museo Sans 100" w:hAnsi="Baloo" w:cs="Baloo"/>
        </w:rPr>
        <w:t>NEUTRO DEL SISTEMA.</w:t>
      </w:r>
    </w:p>
    <w:p w14:paraId="3685883A" w14:textId="77777777" w:rsidR="00A26BB9" w:rsidRPr="009849B8" w:rsidRDefault="00A26BB9" w:rsidP="00A26BB9">
      <w:pPr>
        <w:rPr>
          <w:rFonts w:eastAsia="Museo Sans 100" w:cs="Museo Sans 100"/>
        </w:rPr>
      </w:pPr>
      <w:r w:rsidRPr="009849B8">
        <w:rPr>
          <w:rFonts w:eastAsia="Museo Sans 100" w:cs="Museo Sans 100"/>
        </w:rPr>
        <w:t xml:space="preserve">El Tablero deberá contar con la barra para la conexión del hilo neutro, debiendo ser conectado a tierra mediante cable de cobre de acuerdo a lo indicado en planos, interconectado a barras </w:t>
      </w:r>
      <w:proofErr w:type="spellStart"/>
      <w:r w:rsidRPr="009849B8">
        <w:rPr>
          <w:rFonts w:eastAsia="Museo Sans 100" w:cs="Museo Sans 100"/>
        </w:rPr>
        <w:t>copperweld</w:t>
      </w:r>
      <w:proofErr w:type="spellEnd"/>
      <w:r w:rsidRPr="009849B8">
        <w:rPr>
          <w:rFonts w:eastAsia="Museo Sans 100" w:cs="Museo Sans 100"/>
        </w:rPr>
        <w:t xml:space="preserve"> de 5/8” x10 pies, para obtener la resistencia necesaria de acuerdo al neutro del sistema (máxima 1 ohmio, como está indicado en el plano).</w:t>
      </w:r>
    </w:p>
    <w:p w14:paraId="3BC7F0A7" w14:textId="77777777" w:rsidR="00A26BB9" w:rsidRPr="009849B8" w:rsidRDefault="00A26BB9" w:rsidP="00A26BB9">
      <w:pPr>
        <w:rPr>
          <w:rFonts w:ascii="Baloo" w:eastAsia="Museo Sans 100" w:hAnsi="Baloo" w:cs="Baloo"/>
        </w:rPr>
      </w:pPr>
      <w:r w:rsidRPr="009849B8">
        <w:rPr>
          <w:rFonts w:ascii="Baloo" w:eastAsia="Museo Sans 100" w:hAnsi="Baloo" w:cs="Baloo"/>
        </w:rPr>
        <w:t>LUMINARIAS, INTERRUPTORES, TOMAS ELÉCTRICOS Y EQUIPO ELECTROMECÁNICO.</w:t>
      </w:r>
      <w:r w:rsidRPr="009849B8">
        <w:rPr>
          <w:rFonts w:ascii="Baloo" w:eastAsia="Museo Sans 100" w:hAnsi="Baloo" w:cs="Baloo"/>
        </w:rPr>
        <w:tab/>
      </w:r>
    </w:p>
    <w:p w14:paraId="00680E30" w14:textId="77777777" w:rsidR="00A26BB9" w:rsidRPr="009849B8" w:rsidRDefault="00A26BB9" w:rsidP="00A26BB9">
      <w:pPr>
        <w:rPr>
          <w:rFonts w:eastAsia="Museo Sans 100" w:cs="Museo Sans 100"/>
        </w:rPr>
      </w:pPr>
      <w:r w:rsidRPr="009849B8">
        <w:rPr>
          <w:rFonts w:eastAsia="Museo Sans 100" w:cs="Museo Sans 100"/>
        </w:rPr>
        <w:t>El contratista instalará y suministrará las luminarias tipo LED indicadas en los planos, completo con sus lámparas y sistema de suspensión. En general las luminarias deberán tener una relación mayor de 96 Lumen/watt.</w:t>
      </w:r>
    </w:p>
    <w:p w14:paraId="32F500E9" w14:textId="77777777" w:rsidR="00A26BB9" w:rsidRPr="009849B8" w:rsidRDefault="00A26BB9" w:rsidP="00A26BB9">
      <w:pPr>
        <w:rPr>
          <w:rFonts w:eastAsia="Museo Sans 100" w:cs="Museo Sans 100"/>
        </w:rPr>
      </w:pPr>
      <w:r w:rsidRPr="009849B8">
        <w:rPr>
          <w:rFonts w:eastAsia="Museo Sans 100" w:cs="Museo Sans 100"/>
        </w:rPr>
        <w:t>En general, las luminarias deberán ser ajustadas en sus marcos para evitar disminución en la capacidad lumínica de construcción, abisagradas, alambradas y ventiladas para el calor radiado por lámpara.</w:t>
      </w:r>
    </w:p>
    <w:p w14:paraId="7C30AA55" w14:textId="77777777" w:rsidR="00A26BB9" w:rsidRPr="009849B8" w:rsidRDefault="00A26BB9" w:rsidP="00A26BB9">
      <w:pPr>
        <w:rPr>
          <w:rFonts w:eastAsia="Museo Sans 100" w:cs="Museo Sans 100"/>
        </w:rPr>
      </w:pPr>
      <w:r w:rsidRPr="009849B8">
        <w:rPr>
          <w:rFonts w:eastAsia="Museo Sans 100" w:cs="Museo Sans 100"/>
        </w:rPr>
        <w:t>Las luminarias serán adecuadas de lámina de acero, con baño fosfatado y acabado de esmalte al horno, de reflectancia mayor al 85 %.</w:t>
      </w:r>
    </w:p>
    <w:p w14:paraId="7203763D" w14:textId="77777777" w:rsidR="00A26BB9" w:rsidRPr="009849B8" w:rsidRDefault="00A26BB9" w:rsidP="00A26BB9">
      <w:pPr>
        <w:rPr>
          <w:rFonts w:eastAsia="Museo Sans 100" w:cs="Museo Sans 100"/>
        </w:rPr>
      </w:pPr>
      <w:r w:rsidRPr="009849B8">
        <w:rPr>
          <w:rFonts w:eastAsia="Museo Sans 100" w:cs="Museo Sans 100"/>
        </w:rPr>
        <w:t>Los tubos LED deben de cumplir como mínimo con las siguientes características:</w:t>
      </w:r>
    </w:p>
    <w:p w14:paraId="04E6B8D6" w14:textId="2575EC89" w:rsidR="004445CC" w:rsidRPr="009849B8" w:rsidRDefault="00C01B39" w:rsidP="00C01B39">
      <w:pPr>
        <w:spacing w:after="0"/>
        <w:jc w:val="center"/>
      </w:pPr>
      <w:bookmarkStart w:id="172" w:name="_Toc187758801"/>
      <w:r w:rsidRPr="009849B8">
        <w:t xml:space="preserve">TABLA </w:t>
      </w:r>
      <w:fldSimple w:instr=" SEQ Tabla \* ARABIC ">
        <w:r w:rsidR="00D80951">
          <w:rPr>
            <w:noProof/>
          </w:rPr>
          <w:t>9</w:t>
        </w:r>
      </w:fldSimple>
      <w:r w:rsidRPr="009849B8">
        <w:t xml:space="preserve"> CARACTERÍSTICAS MÍNIMAS QUE DEBEN CUMPLIR LOS TUBOS LED</w:t>
      </w:r>
      <w:bookmarkEnd w:id="172"/>
    </w:p>
    <w:p w14:paraId="59E7B575" w14:textId="77777777" w:rsidR="00C01B39" w:rsidRPr="009849B8" w:rsidRDefault="00C01B39" w:rsidP="007A5244">
      <w:pPr>
        <w:spacing w:after="0"/>
      </w:pPr>
    </w:p>
    <w:tbl>
      <w:tblPr>
        <w:tblW w:w="3149" w:type="pct"/>
        <w:tblInd w:w="16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81"/>
        <w:gridCol w:w="2522"/>
      </w:tblGrid>
      <w:tr w:rsidR="009849B8" w:rsidRPr="009849B8" w14:paraId="00B5D085" w14:textId="77777777" w:rsidTr="00283705">
        <w:trPr>
          <w:trHeight w:val="353"/>
        </w:trPr>
        <w:tc>
          <w:tcPr>
            <w:tcW w:w="2934" w:type="pct"/>
          </w:tcPr>
          <w:p w14:paraId="147B7698" w14:textId="77777777" w:rsidR="00C01B39" w:rsidRPr="009849B8" w:rsidRDefault="00C01B39" w:rsidP="00283705">
            <w:pPr>
              <w:pStyle w:val="FORMATONORMAL"/>
              <w:spacing w:before="0" w:after="0"/>
            </w:pPr>
            <w:r w:rsidRPr="009849B8">
              <w:t>Alimentación</w:t>
            </w:r>
          </w:p>
        </w:tc>
        <w:tc>
          <w:tcPr>
            <w:tcW w:w="2066" w:type="pct"/>
          </w:tcPr>
          <w:p w14:paraId="5F815C11" w14:textId="77777777" w:rsidR="00C01B39" w:rsidRPr="009849B8" w:rsidRDefault="00C01B39" w:rsidP="00283705">
            <w:pPr>
              <w:pStyle w:val="FORMATONORMAL"/>
              <w:spacing w:before="0" w:after="0"/>
            </w:pPr>
            <w:r w:rsidRPr="009849B8">
              <w:t>AC90 - 277V</w:t>
            </w:r>
          </w:p>
        </w:tc>
      </w:tr>
      <w:tr w:rsidR="009849B8" w:rsidRPr="009849B8" w14:paraId="6D233D16" w14:textId="77777777" w:rsidTr="00283705">
        <w:trPr>
          <w:trHeight w:val="328"/>
        </w:trPr>
        <w:tc>
          <w:tcPr>
            <w:tcW w:w="2934" w:type="pct"/>
          </w:tcPr>
          <w:p w14:paraId="5A0D37B6" w14:textId="77777777" w:rsidR="00C01B39" w:rsidRPr="009849B8" w:rsidRDefault="00C01B39" w:rsidP="00283705">
            <w:pPr>
              <w:pStyle w:val="FORMATONORMAL"/>
              <w:spacing w:before="0" w:after="0"/>
            </w:pPr>
            <w:r w:rsidRPr="009849B8">
              <w:t>Angulo de enfoque</w:t>
            </w:r>
          </w:p>
        </w:tc>
        <w:tc>
          <w:tcPr>
            <w:tcW w:w="2066" w:type="pct"/>
          </w:tcPr>
          <w:p w14:paraId="481F2034" w14:textId="77777777" w:rsidR="00C01B39" w:rsidRPr="009849B8" w:rsidRDefault="00C01B39" w:rsidP="00283705">
            <w:pPr>
              <w:pStyle w:val="FORMATONORMAL"/>
              <w:spacing w:before="0" w:after="0"/>
            </w:pPr>
            <w:r w:rsidRPr="009849B8">
              <w:t>300 grados</w:t>
            </w:r>
          </w:p>
        </w:tc>
      </w:tr>
      <w:tr w:rsidR="009849B8" w:rsidRPr="009849B8" w14:paraId="1F48B6A6" w14:textId="77777777" w:rsidTr="00283705">
        <w:trPr>
          <w:trHeight w:val="328"/>
        </w:trPr>
        <w:tc>
          <w:tcPr>
            <w:tcW w:w="2934" w:type="pct"/>
          </w:tcPr>
          <w:p w14:paraId="7BEB58CB" w14:textId="77777777" w:rsidR="00C01B39" w:rsidRPr="009849B8" w:rsidRDefault="00C01B39" w:rsidP="00283705">
            <w:pPr>
              <w:pStyle w:val="FORMATONORMAL"/>
              <w:spacing w:before="0" w:after="0"/>
            </w:pPr>
            <w:r w:rsidRPr="009849B8">
              <w:t>Tipo de LED</w:t>
            </w:r>
          </w:p>
        </w:tc>
        <w:tc>
          <w:tcPr>
            <w:tcW w:w="2066" w:type="pct"/>
          </w:tcPr>
          <w:p w14:paraId="0EBA61DB" w14:textId="77777777" w:rsidR="00C01B39" w:rsidRPr="009849B8" w:rsidRDefault="00C01B39" w:rsidP="00283705">
            <w:pPr>
              <w:pStyle w:val="FORMATONORMAL"/>
              <w:spacing w:before="0" w:after="0"/>
            </w:pPr>
            <w:r w:rsidRPr="009849B8">
              <w:t>SMD</w:t>
            </w:r>
          </w:p>
        </w:tc>
      </w:tr>
      <w:tr w:rsidR="009849B8" w:rsidRPr="009849B8" w14:paraId="2E4B6EF5" w14:textId="77777777" w:rsidTr="00283705">
        <w:trPr>
          <w:trHeight w:val="328"/>
        </w:trPr>
        <w:tc>
          <w:tcPr>
            <w:tcW w:w="2934" w:type="pct"/>
          </w:tcPr>
          <w:p w14:paraId="4393B899" w14:textId="77777777" w:rsidR="00C01B39" w:rsidRPr="009849B8" w:rsidRDefault="00C01B39" w:rsidP="00283705">
            <w:pPr>
              <w:pStyle w:val="FORMATONORMAL"/>
              <w:spacing w:before="0" w:after="0"/>
            </w:pPr>
            <w:r w:rsidRPr="009849B8">
              <w:t>Potencia</w:t>
            </w:r>
          </w:p>
        </w:tc>
        <w:tc>
          <w:tcPr>
            <w:tcW w:w="2066" w:type="pct"/>
          </w:tcPr>
          <w:p w14:paraId="151DAB90" w14:textId="77777777" w:rsidR="00C01B39" w:rsidRPr="009849B8" w:rsidRDefault="00C01B39" w:rsidP="00283705">
            <w:pPr>
              <w:pStyle w:val="FORMATONORMAL"/>
              <w:spacing w:before="0" w:after="0"/>
            </w:pPr>
            <w:r w:rsidRPr="009849B8">
              <w:t>8Watts /18 Watts</w:t>
            </w:r>
          </w:p>
        </w:tc>
      </w:tr>
      <w:tr w:rsidR="009849B8" w:rsidRPr="009849B8" w14:paraId="3DF033A6" w14:textId="77777777" w:rsidTr="00283705">
        <w:trPr>
          <w:trHeight w:val="328"/>
        </w:trPr>
        <w:tc>
          <w:tcPr>
            <w:tcW w:w="2934" w:type="pct"/>
          </w:tcPr>
          <w:p w14:paraId="1EEC76F6" w14:textId="77777777" w:rsidR="00C01B39" w:rsidRPr="009849B8" w:rsidRDefault="00C01B39" w:rsidP="00283705">
            <w:pPr>
              <w:pStyle w:val="FORMATONORMAL"/>
              <w:spacing w:before="0" w:after="0"/>
            </w:pPr>
            <w:r w:rsidRPr="009849B8">
              <w:t>Color de Luz</w:t>
            </w:r>
          </w:p>
        </w:tc>
        <w:tc>
          <w:tcPr>
            <w:tcW w:w="2066" w:type="pct"/>
          </w:tcPr>
          <w:p w14:paraId="709C798E" w14:textId="77777777" w:rsidR="00C01B39" w:rsidRPr="009849B8" w:rsidRDefault="00C01B39" w:rsidP="00283705">
            <w:pPr>
              <w:pStyle w:val="FORMATONORMAL"/>
              <w:spacing w:before="0" w:after="0"/>
            </w:pPr>
            <w:r w:rsidRPr="009849B8">
              <w:t>Blanco Frio</w:t>
            </w:r>
          </w:p>
        </w:tc>
      </w:tr>
      <w:tr w:rsidR="009849B8" w:rsidRPr="009849B8" w14:paraId="29C26CB3" w14:textId="77777777" w:rsidTr="00283705">
        <w:trPr>
          <w:trHeight w:val="328"/>
        </w:trPr>
        <w:tc>
          <w:tcPr>
            <w:tcW w:w="2934" w:type="pct"/>
          </w:tcPr>
          <w:p w14:paraId="42FA32E8" w14:textId="77777777" w:rsidR="00C01B39" w:rsidRPr="009849B8" w:rsidRDefault="00C01B39" w:rsidP="00283705">
            <w:pPr>
              <w:pStyle w:val="FORMATONORMAL"/>
              <w:spacing w:before="0" w:after="0"/>
            </w:pPr>
            <w:r w:rsidRPr="009849B8">
              <w:t>Temperatura de Color</w:t>
            </w:r>
          </w:p>
        </w:tc>
        <w:tc>
          <w:tcPr>
            <w:tcW w:w="2066" w:type="pct"/>
          </w:tcPr>
          <w:p w14:paraId="137FD2B0" w14:textId="77777777" w:rsidR="00C01B39" w:rsidRPr="009849B8" w:rsidRDefault="00C01B39" w:rsidP="00283705">
            <w:pPr>
              <w:pStyle w:val="FORMATONORMAL"/>
              <w:spacing w:before="0" w:after="0"/>
            </w:pPr>
            <w:r w:rsidRPr="009849B8">
              <w:t>6000 ~ 6500K</w:t>
            </w:r>
          </w:p>
        </w:tc>
      </w:tr>
      <w:tr w:rsidR="009849B8" w:rsidRPr="009849B8" w14:paraId="1721C80A" w14:textId="77777777" w:rsidTr="00283705">
        <w:trPr>
          <w:trHeight w:val="328"/>
        </w:trPr>
        <w:tc>
          <w:tcPr>
            <w:tcW w:w="2934" w:type="pct"/>
          </w:tcPr>
          <w:p w14:paraId="22D0E2CD" w14:textId="77777777" w:rsidR="00C01B39" w:rsidRPr="009849B8" w:rsidRDefault="00C01B39" w:rsidP="00283705">
            <w:pPr>
              <w:pStyle w:val="FORMATONORMAL"/>
              <w:spacing w:before="0" w:after="0"/>
            </w:pPr>
            <w:r w:rsidRPr="009849B8">
              <w:t>Lúmenes</w:t>
            </w:r>
          </w:p>
        </w:tc>
        <w:tc>
          <w:tcPr>
            <w:tcW w:w="2066" w:type="pct"/>
          </w:tcPr>
          <w:p w14:paraId="429988CC" w14:textId="77777777" w:rsidR="00C01B39" w:rsidRPr="009849B8" w:rsidRDefault="00C01B39" w:rsidP="00283705">
            <w:pPr>
              <w:pStyle w:val="FORMATONORMAL"/>
              <w:spacing w:before="0" w:after="0"/>
            </w:pPr>
            <w:r w:rsidRPr="009849B8">
              <w:t>1150lm / 2600lm</w:t>
            </w:r>
          </w:p>
        </w:tc>
      </w:tr>
      <w:tr w:rsidR="009849B8" w:rsidRPr="009849B8" w14:paraId="404F671B" w14:textId="77777777" w:rsidTr="00283705">
        <w:trPr>
          <w:trHeight w:val="328"/>
        </w:trPr>
        <w:tc>
          <w:tcPr>
            <w:tcW w:w="2934" w:type="pct"/>
          </w:tcPr>
          <w:p w14:paraId="0603D784" w14:textId="77777777" w:rsidR="00C01B39" w:rsidRPr="009849B8" w:rsidRDefault="00C01B39" w:rsidP="00283705">
            <w:pPr>
              <w:pStyle w:val="FORMATONORMAL"/>
              <w:spacing w:before="0" w:after="0"/>
            </w:pPr>
            <w:r w:rsidRPr="009849B8">
              <w:lastRenderedPageBreak/>
              <w:t>Frecuencia</w:t>
            </w:r>
          </w:p>
        </w:tc>
        <w:tc>
          <w:tcPr>
            <w:tcW w:w="2066" w:type="pct"/>
          </w:tcPr>
          <w:p w14:paraId="5C6F990D" w14:textId="77777777" w:rsidR="00C01B39" w:rsidRPr="009849B8" w:rsidRDefault="00C01B39" w:rsidP="00283705">
            <w:pPr>
              <w:pStyle w:val="FORMATONORMAL"/>
              <w:spacing w:before="0" w:after="0"/>
            </w:pPr>
            <w:r w:rsidRPr="009849B8">
              <w:t>50/60Hz</w:t>
            </w:r>
          </w:p>
        </w:tc>
      </w:tr>
      <w:tr w:rsidR="009849B8" w:rsidRPr="009849B8" w14:paraId="39B1D26B" w14:textId="77777777" w:rsidTr="00283705">
        <w:trPr>
          <w:trHeight w:val="328"/>
        </w:trPr>
        <w:tc>
          <w:tcPr>
            <w:tcW w:w="2934" w:type="pct"/>
          </w:tcPr>
          <w:p w14:paraId="4133596A" w14:textId="77777777" w:rsidR="00C01B39" w:rsidRPr="009849B8" w:rsidRDefault="00C01B39" w:rsidP="00283705">
            <w:pPr>
              <w:pStyle w:val="FORMATONORMAL"/>
              <w:spacing w:before="0" w:after="0"/>
            </w:pPr>
            <w:r w:rsidRPr="009849B8">
              <w:t>THD</w:t>
            </w:r>
          </w:p>
        </w:tc>
        <w:tc>
          <w:tcPr>
            <w:tcW w:w="2066" w:type="pct"/>
          </w:tcPr>
          <w:p w14:paraId="69FA12D8" w14:textId="77777777" w:rsidR="00C01B39" w:rsidRPr="009849B8" w:rsidRDefault="00C01B39" w:rsidP="00283705">
            <w:pPr>
              <w:pStyle w:val="FORMATONORMAL"/>
              <w:spacing w:before="0" w:after="0"/>
            </w:pPr>
            <w:r w:rsidRPr="009849B8">
              <w:t>&lt;20%</w:t>
            </w:r>
          </w:p>
        </w:tc>
      </w:tr>
      <w:tr w:rsidR="009849B8" w:rsidRPr="009849B8" w14:paraId="76A81ABC" w14:textId="77777777" w:rsidTr="00283705">
        <w:trPr>
          <w:trHeight w:val="328"/>
        </w:trPr>
        <w:tc>
          <w:tcPr>
            <w:tcW w:w="2934" w:type="pct"/>
          </w:tcPr>
          <w:p w14:paraId="75E22690" w14:textId="77777777" w:rsidR="00C01B39" w:rsidRPr="009849B8" w:rsidRDefault="00C01B39" w:rsidP="00283705">
            <w:pPr>
              <w:pStyle w:val="FORMATONORMAL"/>
              <w:spacing w:before="0" w:after="0"/>
            </w:pPr>
            <w:r w:rsidRPr="009849B8">
              <w:t>Factor Potencia</w:t>
            </w:r>
          </w:p>
        </w:tc>
        <w:tc>
          <w:tcPr>
            <w:tcW w:w="2066" w:type="pct"/>
          </w:tcPr>
          <w:p w14:paraId="7FEE5E64" w14:textId="77777777" w:rsidR="00C01B39" w:rsidRPr="009849B8" w:rsidRDefault="00C01B39" w:rsidP="00283705">
            <w:pPr>
              <w:pStyle w:val="FORMATONORMAL"/>
              <w:spacing w:before="0" w:after="0"/>
            </w:pPr>
            <w:r w:rsidRPr="009849B8">
              <w:t>&gt;95%</w:t>
            </w:r>
          </w:p>
        </w:tc>
      </w:tr>
      <w:tr w:rsidR="009849B8" w:rsidRPr="009849B8" w14:paraId="6FD0DCED" w14:textId="77777777" w:rsidTr="00283705">
        <w:trPr>
          <w:trHeight w:val="394"/>
        </w:trPr>
        <w:tc>
          <w:tcPr>
            <w:tcW w:w="2934" w:type="pct"/>
          </w:tcPr>
          <w:p w14:paraId="2A169A9B" w14:textId="77777777" w:rsidR="00C01B39" w:rsidRPr="009849B8" w:rsidRDefault="00C01B39" w:rsidP="00283705">
            <w:pPr>
              <w:pStyle w:val="FORMATONORMAL"/>
              <w:spacing w:before="0" w:after="0"/>
            </w:pPr>
            <w:r w:rsidRPr="009849B8">
              <w:t>Corriente</w:t>
            </w:r>
          </w:p>
        </w:tc>
        <w:tc>
          <w:tcPr>
            <w:tcW w:w="2066" w:type="pct"/>
          </w:tcPr>
          <w:p w14:paraId="4035ECF9" w14:textId="77777777" w:rsidR="00C01B39" w:rsidRPr="009849B8" w:rsidRDefault="00C01B39" w:rsidP="00283705">
            <w:pPr>
              <w:pStyle w:val="FORMATONORMAL"/>
              <w:spacing w:before="0" w:after="0"/>
            </w:pPr>
            <w:r w:rsidRPr="009849B8">
              <w:t>80mA / 170 Ma</w:t>
            </w:r>
          </w:p>
        </w:tc>
      </w:tr>
      <w:tr w:rsidR="009849B8" w:rsidRPr="009849B8" w14:paraId="7D90D19B" w14:textId="77777777" w:rsidTr="00283705">
        <w:trPr>
          <w:trHeight w:val="328"/>
        </w:trPr>
        <w:tc>
          <w:tcPr>
            <w:tcW w:w="2934" w:type="pct"/>
          </w:tcPr>
          <w:p w14:paraId="3AB87373" w14:textId="77777777" w:rsidR="00C01B39" w:rsidRPr="009849B8" w:rsidRDefault="00C01B39" w:rsidP="00283705">
            <w:pPr>
              <w:pStyle w:val="FORMATONORMAL"/>
              <w:spacing w:before="0" w:after="0"/>
            </w:pPr>
            <w:r w:rsidRPr="009849B8">
              <w:t>Certificación de Driver</w:t>
            </w:r>
          </w:p>
        </w:tc>
        <w:tc>
          <w:tcPr>
            <w:tcW w:w="2066" w:type="pct"/>
          </w:tcPr>
          <w:p w14:paraId="5131C649" w14:textId="77777777" w:rsidR="00C01B39" w:rsidRPr="009849B8" w:rsidRDefault="00C01B39" w:rsidP="00283705">
            <w:pPr>
              <w:pStyle w:val="FORMATONORMAL"/>
              <w:spacing w:before="0" w:after="0"/>
            </w:pPr>
            <w:r w:rsidRPr="009849B8">
              <w:t>CE RoHS UL</w:t>
            </w:r>
          </w:p>
        </w:tc>
      </w:tr>
      <w:tr w:rsidR="009849B8" w:rsidRPr="009849B8" w14:paraId="75552999" w14:textId="77777777" w:rsidTr="00283705">
        <w:trPr>
          <w:trHeight w:val="328"/>
        </w:trPr>
        <w:tc>
          <w:tcPr>
            <w:tcW w:w="2934" w:type="pct"/>
          </w:tcPr>
          <w:p w14:paraId="37C62783" w14:textId="77777777" w:rsidR="00C01B39" w:rsidRPr="009849B8" w:rsidRDefault="00C01B39" w:rsidP="00283705">
            <w:pPr>
              <w:pStyle w:val="FORMATONORMAL"/>
              <w:spacing w:before="0" w:after="0"/>
            </w:pPr>
            <w:r w:rsidRPr="009849B8">
              <w:t>Protección IP</w:t>
            </w:r>
          </w:p>
        </w:tc>
        <w:tc>
          <w:tcPr>
            <w:tcW w:w="2066" w:type="pct"/>
          </w:tcPr>
          <w:p w14:paraId="47E69E56" w14:textId="77777777" w:rsidR="00C01B39" w:rsidRPr="009849B8" w:rsidRDefault="00C01B39" w:rsidP="00283705">
            <w:pPr>
              <w:pStyle w:val="FORMATONORMAL"/>
              <w:spacing w:before="0" w:after="0"/>
            </w:pPr>
            <w:r w:rsidRPr="009849B8">
              <w:t>IP20</w:t>
            </w:r>
          </w:p>
        </w:tc>
      </w:tr>
      <w:tr w:rsidR="009849B8" w:rsidRPr="009849B8" w14:paraId="29807486" w14:textId="77777777" w:rsidTr="00283705">
        <w:trPr>
          <w:trHeight w:val="328"/>
        </w:trPr>
        <w:tc>
          <w:tcPr>
            <w:tcW w:w="2934" w:type="pct"/>
          </w:tcPr>
          <w:p w14:paraId="5F29C30C" w14:textId="77777777" w:rsidR="00C01B39" w:rsidRPr="009849B8" w:rsidRDefault="00C01B39" w:rsidP="00283705">
            <w:pPr>
              <w:pStyle w:val="FORMATONORMAL"/>
              <w:spacing w:before="0" w:after="0"/>
            </w:pPr>
            <w:proofErr w:type="spellStart"/>
            <w:r w:rsidRPr="009849B8">
              <w:t>Protec</w:t>
            </w:r>
            <w:proofErr w:type="spellEnd"/>
            <w:r w:rsidRPr="009849B8">
              <w:t>. Pico Voltaje</w:t>
            </w:r>
          </w:p>
        </w:tc>
        <w:tc>
          <w:tcPr>
            <w:tcW w:w="2066" w:type="pct"/>
          </w:tcPr>
          <w:p w14:paraId="602C95EC" w14:textId="77777777" w:rsidR="00C01B39" w:rsidRPr="009849B8" w:rsidRDefault="00C01B39" w:rsidP="00283705">
            <w:pPr>
              <w:pStyle w:val="FORMATONORMAL"/>
              <w:spacing w:before="0" w:after="0"/>
            </w:pPr>
            <w:r w:rsidRPr="009849B8">
              <w:t>Mejorada UL 10kV/5kA</w:t>
            </w:r>
          </w:p>
        </w:tc>
      </w:tr>
      <w:tr w:rsidR="009849B8" w:rsidRPr="009849B8" w14:paraId="1E3BAA1B" w14:textId="77777777" w:rsidTr="00283705">
        <w:trPr>
          <w:trHeight w:val="328"/>
        </w:trPr>
        <w:tc>
          <w:tcPr>
            <w:tcW w:w="2934" w:type="pct"/>
          </w:tcPr>
          <w:p w14:paraId="400300D6" w14:textId="77777777" w:rsidR="00C01B39" w:rsidRPr="009849B8" w:rsidRDefault="00C01B39" w:rsidP="00283705">
            <w:pPr>
              <w:pStyle w:val="FORMATONORMAL"/>
              <w:spacing w:before="0" w:after="0"/>
            </w:pPr>
            <w:r w:rsidRPr="009849B8">
              <w:t>Garantía</w:t>
            </w:r>
          </w:p>
        </w:tc>
        <w:tc>
          <w:tcPr>
            <w:tcW w:w="2066" w:type="pct"/>
          </w:tcPr>
          <w:p w14:paraId="4E43E882" w14:textId="77777777" w:rsidR="00C01B39" w:rsidRPr="009849B8" w:rsidRDefault="00C01B39" w:rsidP="00283705">
            <w:pPr>
              <w:pStyle w:val="FORMATONORMAL"/>
              <w:spacing w:before="0" w:after="0"/>
            </w:pPr>
            <w:r w:rsidRPr="009849B8">
              <w:t>2 años (como mínimo)</w:t>
            </w:r>
          </w:p>
        </w:tc>
      </w:tr>
      <w:tr w:rsidR="009849B8" w:rsidRPr="009849B8" w14:paraId="7EEE1849" w14:textId="77777777" w:rsidTr="00283705">
        <w:trPr>
          <w:trHeight w:val="328"/>
        </w:trPr>
        <w:tc>
          <w:tcPr>
            <w:tcW w:w="2934" w:type="pct"/>
          </w:tcPr>
          <w:p w14:paraId="71F99058" w14:textId="77777777" w:rsidR="00C01B39" w:rsidRPr="009849B8" w:rsidRDefault="00C01B39" w:rsidP="00283705">
            <w:pPr>
              <w:pStyle w:val="FORMATONORMAL"/>
              <w:spacing w:before="0" w:after="0"/>
            </w:pPr>
            <w:r w:rsidRPr="009849B8">
              <w:t>CRI</w:t>
            </w:r>
          </w:p>
        </w:tc>
        <w:tc>
          <w:tcPr>
            <w:tcW w:w="2066" w:type="pct"/>
          </w:tcPr>
          <w:p w14:paraId="0E236533" w14:textId="77777777" w:rsidR="00C01B39" w:rsidRPr="009849B8" w:rsidRDefault="00C01B39" w:rsidP="00283705">
            <w:pPr>
              <w:pStyle w:val="FORMATONORMAL"/>
              <w:spacing w:before="0" w:after="0"/>
            </w:pPr>
            <w:r w:rsidRPr="009849B8">
              <w:t>&gt; 80</w:t>
            </w:r>
          </w:p>
        </w:tc>
      </w:tr>
      <w:tr w:rsidR="009849B8" w:rsidRPr="009849B8" w14:paraId="461AF840" w14:textId="77777777" w:rsidTr="00283705">
        <w:trPr>
          <w:trHeight w:val="328"/>
        </w:trPr>
        <w:tc>
          <w:tcPr>
            <w:tcW w:w="2934" w:type="pct"/>
          </w:tcPr>
          <w:p w14:paraId="0F26A2A8" w14:textId="77777777" w:rsidR="00C01B39" w:rsidRPr="009849B8" w:rsidRDefault="00C01B39" w:rsidP="00283705">
            <w:pPr>
              <w:pStyle w:val="FORMATONORMAL"/>
              <w:spacing w:before="0" w:after="0"/>
            </w:pPr>
            <w:proofErr w:type="spellStart"/>
            <w:r w:rsidRPr="009849B8">
              <w:t>Temp</w:t>
            </w:r>
            <w:proofErr w:type="spellEnd"/>
            <w:r w:rsidRPr="009849B8">
              <w:t>. De trabajo</w:t>
            </w:r>
          </w:p>
          <w:p w14:paraId="583ABD81" w14:textId="77777777" w:rsidR="00C01B39" w:rsidRPr="009849B8" w:rsidRDefault="00C01B39" w:rsidP="00283705">
            <w:pPr>
              <w:pStyle w:val="FORMATONORMAL"/>
              <w:spacing w:before="0" w:after="0"/>
            </w:pPr>
            <w:r w:rsidRPr="009849B8">
              <w:t>Relación Lumen/watt</w:t>
            </w:r>
          </w:p>
        </w:tc>
        <w:tc>
          <w:tcPr>
            <w:tcW w:w="2066" w:type="pct"/>
          </w:tcPr>
          <w:p w14:paraId="6084D9B9" w14:textId="77777777" w:rsidR="00C01B39" w:rsidRPr="009849B8" w:rsidRDefault="00C01B39" w:rsidP="00283705">
            <w:pPr>
              <w:pStyle w:val="FORMATONORMAL"/>
              <w:spacing w:before="0" w:after="0"/>
            </w:pPr>
            <w:r w:rsidRPr="009849B8">
              <w:t>-20 grados a 60 grados Celsius</w:t>
            </w:r>
          </w:p>
          <w:p w14:paraId="63A18292" w14:textId="77777777" w:rsidR="00C01B39" w:rsidRPr="009849B8" w:rsidRDefault="00C01B39" w:rsidP="00283705">
            <w:pPr>
              <w:pStyle w:val="FORMATONORMAL"/>
              <w:spacing w:before="0" w:after="0"/>
            </w:pPr>
            <w:r w:rsidRPr="009849B8">
              <w:t>&gt;96</w:t>
            </w:r>
          </w:p>
        </w:tc>
      </w:tr>
      <w:tr w:rsidR="009849B8" w:rsidRPr="009849B8" w14:paraId="39E0E51F" w14:textId="77777777" w:rsidTr="00283705">
        <w:trPr>
          <w:trHeight w:val="363"/>
        </w:trPr>
        <w:tc>
          <w:tcPr>
            <w:tcW w:w="2934" w:type="pct"/>
          </w:tcPr>
          <w:p w14:paraId="13B28798" w14:textId="77777777" w:rsidR="00C01B39" w:rsidRPr="009849B8" w:rsidRDefault="00C01B39" w:rsidP="00283705">
            <w:pPr>
              <w:pStyle w:val="FORMATONORMAL"/>
              <w:spacing w:before="0" w:after="0"/>
            </w:pPr>
            <w:r w:rsidRPr="009849B8">
              <w:t>Elementos contaminantes</w:t>
            </w:r>
          </w:p>
        </w:tc>
        <w:tc>
          <w:tcPr>
            <w:tcW w:w="2066" w:type="pct"/>
          </w:tcPr>
          <w:p w14:paraId="43088B9D" w14:textId="77777777" w:rsidR="00C01B39" w:rsidRPr="009849B8" w:rsidRDefault="00C01B39" w:rsidP="00283705">
            <w:pPr>
              <w:pStyle w:val="FORMATONORMAL"/>
              <w:spacing w:before="0" w:after="0"/>
            </w:pPr>
            <w:r w:rsidRPr="009849B8">
              <w:t>No contiene elementos contaminantes</w:t>
            </w:r>
          </w:p>
        </w:tc>
      </w:tr>
      <w:tr w:rsidR="009849B8" w:rsidRPr="009849B8" w14:paraId="12F6892C" w14:textId="77777777" w:rsidTr="00283705">
        <w:trPr>
          <w:trHeight w:val="328"/>
        </w:trPr>
        <w:tc>
          <w:tcPr>
            <w:tcW w:w="2934" w:type="pct"/>
          </w:tcPr>
          <w:p w14:paraId="03C29CFF" w14:textId="652AA0DF" w:rsidR="00C01B39" w:rsidRPr="009849B8" w:rsidRDefault="00C01B39" w:rsidP="00283705">
            <w:pPr>
              <w:pStyle w:val="FORMATONORMAL"/>
              <w:spacing w:before="0" w:after="0"/>
            </w:pPr>
            <w:r w:rsidRPr="009849B8">
              <w:t xml:space="preserve">Ahorro en consumo </w:t>
            </w:r>
            <w:r w:rsidR="0086030C" w:rsidRPr="009849B8">
              <w:t>aproximado.</w:t>
            </w:r>
          </w:p>
        </w:tc>
        <w:tc>
          <w:tcPr>
            <w:tcW w:w="2066" w:type="pct"/>
          </w:tcPr>
          <w:p w14:paraId="5C0DA818" w14:textId="721CB325" w:rsidR="00C01B39" w:rsidRPr="009849B8" w:rsidRDefault="00C01B39" w:rsidP="00283705">
            <w:pPr>
              <w:pStyle w:val="FORMATONORMAL"/>
              <w:spacing w:before="0" w:after="0"/>
            </w:pPr>
            <w:r w:rsidRPr="009849B8">
              <w:t>65%</w:t>
            </w:r>
          </w:p>
        </w:tc>
      </w:tr>
      <w:tr w:rsidR="00A82021" w:rsidRPr="009849B8" w14:paraId="7FBB6FEE" w14:textId="77777777" w:rsidTr="00283705">
        <w:trPr>
          <w:trHeight w:val="328"/>
        </w:trPr>
        <w:tc>
          <w:tcPr>
            <w:tcW w:w="2934" w:type="pct"/>
          </w:tcPr>
          <w:p w14:paraId="16F91868" w14:textId="77777777" w:rsidR="00C01B39" w:rsidRPr="009849B8" w:rsidRDefault="00C01B39" w:rsidP="00283705">
            <w:pPr>
              <w:pStyle w:val="FORMATONORMAL"/>
              <w:spacing w:before="0" w:after="0"/>
            </w:pPr>
            <w:r w:rsidRPr="009849B8">
              <w:t>Clasificación de sonido</w:t>
            </w:r>
          </w:p>
        </w:tc>
        <w:tc>
          <w:tcPr>
            <w:tcW w:w="2066" w:type="pct"/>
          </w:tcPr>
          <w:p w14:paraId="6D2A02D4" w14:textId="77777777" w:rsidR="00C01B39" w:rsidRPr="009849B8" w:rsidRDefault="00C01B39" w:rsidP="00283705">
            <w:pPr>
              <w:pStyle w:val="FORMATONORMAL"/>
              <w:spacing w:before="0" w:after="0"/>
            </w:pPr>
            <w:r w:rsidRPr="009849B8">
              <w:t xml:space="preserve"> Clase A</w:t>
            </w:r>
          </w:p>
        </w:tc>
      </w:tr>
    </w:tbl>
    <w:p w14:paraId="5896E0B7" w14:textId="77777777" w:rsidR="0086030C" w:rsidRPr="009849B8" w:rsidRDefault="0086030C" w:rsidP="0086030C"/>
    <w:p w14:paraId="20F89F8C" w14:textId="4B856C41" w:rsidR="0086030C" w:rsidRPr="009849B8" w:rsidRDefault="002F53A4" w:rsidP="0086030C">
      <w:pPr>
        <w:rPr>
          <w:rFonts w:eastAsia="Museo Sans 100" w:cs="Museo Sans 100"/>
        </w:rPr>
      </w:pPr>
      <w:sdt>
        <w:sdtPr>
          <w:tag w:val="goog_rdk_6"/>
          <w:id w:val="-1247961699"/>
        </w:sdtPr>
        <w:sdtEndPr/>
        <w:sdtContent>
          <w:r w:rsidR="0086030C" w:rsidRPr="009849B8">
            <w:rPr>
              <w:rFonts w:eastAsia="Museo Sans 100" w:cs="Museo Sans 100"/>
              <w:b/>
            </w:rPr>
            <w:t>Luminaria PANEL LED, 2'x2' PIES</w:t>
          </w:r>
        </w:sdtContent>
      </w:sdt>
      <w:r w:rsidR="0086030C" w:rsidRPr="009849B8">
        <w:rPr>
          <w:rFonts w:eastAsia="Museo Sans 100" w:cs="Museo Sans 100"/>
        </w:rPr>
        <w:t>, 40w, 3200LM, relación Lumen/watt mayor de 96, de empotrar en cielo falso, 6000k, Acabado Blanco 120v, luz blanca, 60HZ, IP20, difusor tipo opalino, certificación UL, ETL, FC, Empotradas en cielo falso se colocarán con soporte en las cuatro esquinas con alambre galvanizado #14 amarrado a la estructura del techo (este costo se incluye en la partida de luminaria). Código L1</w:t>
      </w:r>
    </w:p>
    <w:p w14:paraId="7D0D8F01" w14:textId="77777777" w:rsidR="0086030C" w:rsidRPr="009849B8" w:rsidRDefault="002F53A4" w:rsidP="0086030C">
      <w:pPr>
        <w:rPr>
          <w:rFonts w:eastAsia="Museo Sans 100" w:cs="Museo Sans 100"/>
        </w:rPr>
      </w:pPr>
      <w:sdt>
        <w:sdtPr>
          <w:tag w:val="goog_rdk_7"/>
          <w:id w:val="-538743451"/>
        </w:sdtPr>
        <w:sdtEndPr/>
        <w:sdtContent>
          <w:r w:rsidR="0086030C" w:rsidRPr="009849B8">
            <w:rPr>
              <w:rFonts w:eastAsia="Museo Sans 100" w:cs="Museo Sans 100"/>
              <w:b/>
            </w:rPr>
            <w:t>Luminaria PANEL LED OJO DE BUEY 18w</w:t>
          </w:r>
        </w:sdtContent>
      </w:sdt>
      <w:r w:rsidR="0086030C" w:rsidRPr="009849B8">
        <w:rPr>
          <w:rFonts w:eastAsia="Museo Sans 100" w:cs="Museo Sans 100"/>
        </w:rPr>
        <w:t xml:space="preserve">, 6500k, Cuadrado, Luz Blanca, BLANCO, acabado blanco 100-277v, </w:t>
      </w:r>
      <w:proofErr w:type="spellStart"/>
      <w:r w:rsidR="0086030C" w:rsidRPr="009849B8">
        <w:rPr>
          <w:rFonts w:eastAsia="Museo Sans 100" w:cs="Museo Sans 100"/>
        </w:rPr>
        <w:t>dimerizable</w:t>
      </w:r>
      <w:proofErr w:type="spellEnd"/>
      <w:r w:rsidR="0086030C" w:rsidRPr="009849B8">
        <w:rPr>
          <w:rFonts w:eastAsia="Museo Sans 100" w:cs="Museo Sans 100"/>
        </w:rPr>
        <w:t>, de empotrar en cielo falso, 120V, rango entre 40W, luz blanca 3200lm, relación Lumen/watt mayor de 96, 60HZ, 6000K, IP20, difusor tipo opalino, certificación UL, ETL, FC.,  295MM x 295 mm, para empotrar en cielo falso o suspendidas, Empotradas en cielo falso se colocarán con soporte en las cuatro esquinas con alambre galvanizado #14 amarrado a la estructura del techo (este costo se incluye en la partida de luminaria). Código L2</w:t>
      </w:r>
    </w:p>
    <w:p w14:paraId="0C340EB4" w14:textId="77777777" w:rsidR="0086030C" w:rsidRPr="009849B8" w:rsidRDefault="002F53A4" w:rsidP="0086030C">
      <w:pPr>
        <w:rPr>
          <w:rFonts w:eastAsia="Museo Sans 100" w:cs="Museo Sans 100"/>
        </w:rPr>
      </w:pPr>
      <w:sdt>
        <w:sdtPr>
          <w:tag w:val="goog_rdk_8"/>
          <w:id w:val="284705498"/>
        </w:sdtPr>
        <w:sdtEndPr/>
        <w:sdtContent>
          <w:r w:rsidR="0086030C" w:rsidRPr="009849B8">
            <w:rPr>
              <w:rFonts w:eastAsia="Museo Sans 100" w:cs="Museo Sans 100"/>
              <w:b/>
            </w:rPr>
            <w:t>Luminaria PANEL LED OJO DE BUEY 18w</w:t>
          </w:r>
        </w:sdtContent>
      </w:sdt>
      <w:r w:rsidR="0086030C" w:rsidRPr="009849B8">
        <w:rPr>
          <w:rFonts w:eastAsia="Museo Sans 100" w:cs="Museo Sans 100"/>
        </w:rPr>
        <w:t xml:space="preserve">, 6500k, redondo, Luz Blanca, BLANCO, acabado blanco 100-277v, </w:t>
      </w:r>
      <w:proofErr w:type="spellStart"/>
      <w:r w:rsidR="0086030C" w:rsidRPr="009849B8">
        <w:rPr>
          <w:rFonts w:eastAsia="Museo Sans 100" w:cs="Museo Sans 100"/>
        </w:rPr>
        <w:t>dimerizable</w:t>
      </w:r>
      <w:proofErr w:type="spellEnd"/>
      <w:r w:rsidR="0086030C" w:rsidRPr="009849B8">
        <w:rPr>
          <w:rFonts w:eastAsia="Museo Sans 100" w:cs="Museo Sans 100"/>
        </w:rPr>
        <w:t>, de empotrar en cielo falso, 120V, rango entre 40W, luz blanca 3200lm, relación Lumen/watt mayor de 96 60HZ, 6000K, IP20, difusor tipo opalino, certificación UL, ETL, FC., 1300 lúmenes, 295MM x 295 mm, para empotrar en cielo falso o suspendidas, Empotradas en cielo falso se colocarán con soporte en las cuatro esquinas con alambre galvanizado #14 amarrado a la estructura del techo (este costo se incluye en la partida de luminaria). Código L3</w:t>
      </w:r>
    </w:p>
    <w:p w14:paraId="4424D440" w14:textId="77777777" w:rsidR="0086030C" w:rsidRPr="009849B8" w:rsidRDefault="002F53A4" w:rsidP="0086030C">
      <w:pPr>
        <w:pBdr>
          <w:top w:val="nil"/>
          <w:left w:val="nil"/>
          <w:bottom w:val="nil"/>
          <w:right w:val="nil"/>
          <w:between w:val="nil"/>
        </w:pBdr>
        <w:rPr>
          <w:rFonts w:eastAsia="Museo Sans 100" w:cs="Museo Sans 100"/>
        </w:rPr>
      </w:pPr>
      <w:sdt>
        <w:sdtPr>
          <w:tag w:val="goog_rdk_9"/>
          <w:id w:val="167847326"/>
        </w:sdtPr>
        <w:sdtEndPr/>
        <w:sdtContent>
          <w:r w:rsidR="0086030C" w:rsidRPr="009849B8">
            <w:rPr>
              <w:rFonts w:eastAsia="Museo Sans 100" w:cs="Museo Sans 100"/>
              <w:b/>
            </w:rPr>
            <w:t>Luminaria PANEL LED de adosar, 2'x2</w:t>
          </w:r>
        </w:sdtContent>
      </w:sdt>
      <w:r w:rsidR="0086030C" w:rsidRPr="009849B8">
        <w:rPr>
          <w:rFonts w:eastAsia="Museo Sans 100" w:cs="Museo Sans 100"/>
        </w:rPr>
        <w:t>', cuadrado, acabado blanco, difusor</w:t>
      </w:r>
      <w:r w:rsidR="0086030C" w:rsidRPr="009849B8">
        <w:t xml:space="preserve"> </w:t>
      </w:r>
      <w:r w:rsidR="0086030C" w:rsidRPr="009849B8">
        <w:rPr>
          <w:rFonts w:eastAsia="Museo Sans 100" w:cs="Museo Sans 100"/>
        </w:rPr>
        <w:t xml:space="preserve">lechoso, </w:t>
      </w:r>
      <w:proofErr w:type="spellStart"/>
      <w:r w:rsidR="0086030C" w:rsidRPr="009849B8">
        <w:rPr>
          <w:rFonts w:eastAsia="Museo Sans 100" w:cs="Museo Sans 100"/>
        </w:rPr>
        <w:t>dimerizable</w:t>
      </w:r>
      <w:proofErr w:type="spellEnd"/>
      <w:r w:rsidR="0086030C" w:rsidRPr="009849B8">
        <w:rPr>
          <w:rFonts w:eastAsia="Museo Sans 100" w:cs="Museo Sans 100"/>
        </w:rPr>
        <w:t>, 1-10v, 50w, 6000lm., relación Lumen/watt mayor de 96, de empotrar en cielo falso, 120V, 60HZ, 6000K, IP20, difusor tipo opalino, certificación UL, ETL, FC., para empotrar en cielo falso o suspendidas, Empotradas en cielo falso se colocarán con soporte en las cuatro esquinas con alambre galvanizado #14 amarrado a la estructura del techo (este costo se incluye en la partida de luminaria). Código L4</w:t>
      </w:r>
    </w:p>
    <w:p w14:paraId="53EF7251" w14:textId="77777777" w:rsidR="0086030C" w:rsidRPr="009849B8" w:rsidRDefault="002F53A4" w:rsidP="0086030C">
      <w:pPr>
        <w:pBdr>
          <w:top w:val="nil"/>
          <w:left w:val="nil"/>
          <w:bottom w:val="nil"/>
          <w:right w:val="nil"/>
          <w:between w:val="nil"/>
        </w:pBdr>
        <w:rPr>
          <w:rFonts w:eastAsia="Museo Sans 100" w:cs="Museo Sans 100"/>
        </w:rPr>
      </w:pPr>
      <w:sdt>
        <w:sdtPr>
          <w:tag w:val="goog_rdk_10"/>
          <w:id w:val="1571000155"/>
        </w:sdtPr>
        <w:sdtEndPr/>
        <w:sdtContent>
          <w:r w:rsidR="0086030C" w:rsidRPr="009849B8">
            <w:rPr>
              <w:rFonts w:eastAsia="Museo Sans 100" w:cs="Museo Sans 100"/>
              <w:b/>
            </w:rPr>
            <w:t>Luminaria PANEL LED</w:t>
          </w:r>
        </w:sdtContent>
      </w:sdt>
      <w:r w:rsidR="0086030C" w:rsidRPr="009849B8">
        <w:rPr>
          <w:rFonts w:eastAsia="Museo Sans 100" w:cs="Museo Sans 100"/>
        </w:rPr>
        <w:t xml:space="preserve">, Lineal, </w:t>
      </w:r>
      <w:sdt>
        <w:sdtPr>
          <w:tag w:val="goog_rdk_11"/>
          <w:id w:val="1821225996"/>
        </w:sdtPr>
        <w:sdtEndPr/>
        <w:sdtContent>
          <w:sdt>
            <w:sdtPr>
              <w:tag w:val="goog_rdk_12"/>
              <w:id w:val="125359318"/>
            </w:sdtPr>
            <w:sdtEndPr/>
            <w:sdtContent/>
          </w:sdt>
        </w:sdtContent>
      </w:sdt>
      <w:r w:rsidR="0086030C" w:rsidRPr="009849B8">
        <w:rPr>
          <w:rFonts w:eastAsia="Museo Sans 100" w:cs="Museo Sans 100"/>
        </w:rPr>
        <w:t xml:space="preserve">, 1.80 m de Largo, 20W, 200 lm, relación Lumen/watt mayor de 96, 4000 k, acabado blanco, driver electrónico, 120-277 v, </w:t>
      </w:r>
      <w:proofErr w:type="spellStart"/>
      <w:r w:rsidR="0086030C" w:rsidRPr="009849B8">
        <w:rPr>
          <w:rFonts w:eastAsia="Museo Sans 100" w:cs="Museo Sans 100"/>
        </w:rPr>
        <w:t>dimerizable</w:t>
      </w:r>
      <w:proofErr w:type="spellEnd"/>
      <w:r w:rsidR="0086030C" w:rsidRPr="009849B8">
        <w:rPr>
          <w:rFonts w:eastAsia="Museo Sans 100" w:cs="Museo Sans 100"/>
        </w:rPr>
        <w:t xml:space="preserve">. de empotrar en cielo falso, 120 v, luz blanca. para empotrar en cielo falso o </w:t>
      </w:r>
      <w:r w:rsidR="0086030C" w:rsidRPr="009849B8">
        <w:rPr>
          <w:rFonts w:eastAsia="Museo Sans 100" w:cs="Museo Sans 100"/>
        </w:rPr>
        <w:lastRenderedPageBreak/>
        <w:t>suspendidas, Empotradas en cielo falso se colocarán con soporte en las cuatro esquinas con alambre galvanizado #14 amarrado a la estructura del techo (este costo se incluye en la partida de luminaria). Código L5</w:t>
      </w:r>
    </w:p>
    <w:p w14:paraId="240169D0" w14:textId="77777777" w:rsidR="0086030C" w:rsidRPr="009849B8" w:rsidRDefault="002F53A4" w:rsidP="0086030C">
      <w:pPr>
        <w:pBdr>
          <w:top w:val="nil"/>
          <w:left w:val="nil"/>
          <w:bottom w:val="nil"/>
          <w:right w:val="nil"/>
          <w:between w:val="nil"/>
        </w:pBdr>
        <w:rPr>
          <w:rFonts w:eastAsia="Museo Sans 100" w:cs="Museo Sans 100"/>
        </w:rPr>
      </w:pPr>
      <w:sdt>
        <w:sdtPr>
          <w:tag w:val="goog_rdk_13"/>
          <w:id w:val="-1020162895"/>
        </w:sdtPr>
        <w:sdtEndPr/>
        <w:sdtContent>
          <w:r w:rsidR="0086030C" w:rsidRPr="009849B8">
            <w:rPr>
              <w:rFonts w:eastAsia="Museo Sans 100" w:cs="Museo Sans 100"/>
              <w:b/>
            </w:rPr>
            <w:t>Luminaria PANEL LED</w:t>
          </w:r>
        </w:sdtContent>
      </w:sdt>
      <w:r w:rsidR="0086030C" w:rsidRPr="009849B8">
        <w:rPr>
          <w:rFonts w:eastAsia="Museo Sans 100" w:cs="Museo Sans 100"/>
        </w:rPr>
        <w:t xml:space="preserve">, Iluminación Indirecta, 25W, 3000 lm, relación Lumen/watt mayor de 96,4000 k, acabado blanco, driver electrónico, 120-277 v, </w:t>
      </w:r>
      <w:proofErr w:type="spellStart"/>
      <w:r w:rsidR="0086030C" w:rsidRPr="009849B8">
        <w:rPr>
          <w:rFonts w:eastAsia="Museo Sans 100" w:cs="Museo Sans 100"/>
        </w:rPr>
        <w:t>dimerizable</w:t>
      </w:r>
      <w:proofErr w:type="spellEnd"/>
      <w:r w:rsidR="0086030C" w:rsidRPr="009849B8">
        <w:rPr>
          <w:rFonts w:eastAsia="Museo Sans 100" w:cs="Museo Sans 100"/>
        </w:rPr>
        <w:t>. de empotrar en cielo falso, 120 v, luz blanca. para empotrar en cielo falso o suspendidas, Empotradas en cielo falso se colocarán con soporte en las cuatro esquinas con alambre galvanizado #14 amarrado a la estructura del techo (este costo se incluye en la partida de luminaria). Código L6</w:t>
      </w:r>
    </w:p>
    <w:p w14:paraId="654528FA" w14:textId="77777777" w:rsidR="0086030C" w:rsidRPr="009849B8" w:rsidRDefault="002F53A4" w:rsidP="0086030C">
      <w:pPr>
        <w:pBdr>
          <w:top w:val="nil"/>
          <w:left w:val="nil"/>
          <w:bottom w:val="nil"/>
          <w:right w:val="nil"/>
          <w:between w:val="nil"/>
        </w:pBdr>
        <w:rPr>
          <w:rFonts w:eastAsia="Museo Sans 100" w:cs="Museo Sans 100"/>
        </w:rPr>
      </w:pPr>
      <w:sdt>
        <w:sdtPr>
          <w:tag w:val="goog_rdk_14"/>
          <w:id w:val="-1017378670"/>
        </w:sdtPr>
        <w:sdtEndPr/>
        <w:sdtContent>
          <w:r w:rsidR="0086030C" w:rsidRPr="009849B8">
            <w:rPr>
              <w:rFonts w:eastAsia="Museo Sans 100" w:cs="Museo Sans 100"/>
              <w:b/>
            </w:rPr>
            <w:t>Luminaria de 1´x4´,</w:t>
          </w:r>
        </w:sdtContent>
      </w:sdt>
      <w:r w:rsidR="0086030C" w:rsidRPr="009849B8">
        <w:rPr>
          <w:rFonts w:eastAsia="Museo Sans 100" w:cs="Museo Sans 100"/>
        </w:rPr>
        <w:t xml:space="preserve"> LED, para empotrar en cielo falso para cuarto limpio con protección a la entrada de partículas de polvo y liquido de, 30w, 120-277v, 60Hz, 5000K, relación Lumen/watt mayor de 96. Código L7</w:t>
      </w:r>
    </w:p>
    <w:p w14:paraId="2941E58C" w14:textId="77777777" w:rsidR="0086030C" w:rsidRPr="009849B8" w:rsidRDefault="002F53A4" w:rsidP="0086030C">
      <w:pPr>
        <w:pBdr>
          <w:top w:val="nil"/>
          <w:left w:val="nil"/>
          <w:bottom w:val="nil"/>
          <w:right w:val="nil"/>
          <w:between w:val="nil"/>
        </w:pBdr>
        <w:rPr>
          <w:rFonts w:eastAsia="Museo Sans 100" w:cs="Museo Sans 100"/>
        </w:rPr>
      </w:pPr>
      <w:sdt>
        <w:sdtPr>
          <w:tag w:val="goog_rdk_15"/>
          <w:id w:val="277530384"/>
        </w:sdtPr>
        <w:sdtEndPr/>
        <w:sdtContent>
          <w:r w:rsidR="0086030C" w:rsidRPr="009849B8">
            <w:rPr>
              <w:rFonts w:eastAsia="Museo Sans 100" w:cs="Museo Sans 100"/>
              <w:b/>
            </w:rPr>
            <w:t>Luminaria de 2´x2´,</w:t>
          </w:r>
        </w:sdtContent>
      </w:sdt>
      <w:r w:rsidR="0086030C" w:rsidRPr="009849B8">
        <w:rPr>
          <w:rFonts w:eastAsia="Museo Sans 100" w:cs="Museo Sans 100"/>
        </w:rPr>
        <w:t xml:space="preserve"> LED, para empotrar en cielo falso para cuarto limpio con protección a la entrada de partículas de polvo y liquido de, 30w, 120-277v, 60Hz, 5000K, relación Lumen/watt mayor de 96. Código L8-A.</w:t>
      </w:r>
    </w:p>
    <w:p w14:paraId="601006D2" w14:textId="77777777" w:rsidR="0086030C" w:rsidRPr="009849B8" w:rsidRDefault="002F53A4" w:rsidP="0086030C">
      <w:pPr>
        <w:pBdr>
          <w:top w:val="nil"/>
          <w:left w:val="nil"/>
          <w:bottom w:val="nil"/>
          <w:right w:val="nil"/>
          <w:between w:val="nil"/>
        </w:pBdr>
        <w:rPr>
          <w:rFonts w:eastAsia="Museo Sans 100" w:cs="Museo Sans 100"/>
        </w:rPr>
      </w:pPr>
      <w:sdt>
        <w:sdtPr>
          <w:tag w:val="goog_rdk_16"/>
          <w:id w:val="573708361"/>
        </w:sdtPr>
        <w:sdtEndPr/>
        <w:sdtContent>
          <w:r w:rsidR="0086030C" w:rsidRPr="009849B8">
            <w:rPr>
              <w:rFonts w:eastAsia="Museo Sans 100" w:cs="Museo Sans 100"/>
              <w:b/>
            </w:rPr>
            <w:t>Luminaria de 2´x2´,</w:t>
          </w:r>
        </w:sdtContent>
      </w:sdt>
      <w:r w:rsidR="0086030C" w:rsidRPr="009849B8">
        <w:rPr>
          <w:rFonts w:eastAsia="Museo Sans 100" w:cs="Museo Sans 100"/>
        </w:rPr>
        <w:t xml:space="preserve"> LED, para empotrar en cielo falso para cuarto limpio con protección a la entrada de partículas de polvo y liquido de, 30w, 120-277v, 60Hz, 5000K, relación Lumen/watt mayor de 96, Incluye kit de batería de respaldo 90 minutos, difusor tipo opalino. Código L8-B.</w:t>
      </w:r>
    </w:p>
    <w:p w14:paraId="61E293C2" w14:textId="77777777" w:rsidR="0086030C" w:rsidRPr="009849B8" w:rsidRDefault="002F53A4" w:rsidP="0086030C">
      <w:pPr>
        <w:pBdr>
          <w:top w:val="nil"/>
          <w:left w:val="nil"/>
          <w:bottom w:val="nil"/>
          <w:right w:val="nil"/>
          <w:between w:val="nil"/>
        </w:pBdr>
        <w:rPr>
          <w:rFonts w:eastAsia="Museo Sans 100" w:cs="Museo Sans 100"/>
        </w:rPr>
      </w:pPr>
      <w:sdt>
        <w:sdtPr>
          <w:tag w:val="goog_rdk_17"/>
          <w:id w:val="-354046086"/>
        </w:sdtPr>
        <w:sdtEndPr/>
        <w:sdtContent>
          <w:r w:rsidR="0086030C" w:rsidRPr="009849B8">
            <w:rPr>
              <w:rFonts w:eastAsia="Museo Sans 100" w:cs="Museo Sans 100"/>
              <w:b/>
            </w:rPr>
            <w:t>Luminaria de 2´x4</w:t>
          </w:r>
        </w:sdtContent>
      </w:sdt>
      <w:r w:rsidR="0086030C" w:rsidRPr="009849B8">
        <w:rPr>
          <w:rFonts w:eastAsia="Museo Sans 100" w:cs="Museo Sans 100"/>
        </w:rPr>
        <w:t>´, LED, para empotrar en cielo falso para cuarto limpio con protección a la entrada de partículas de polvo y liquido de, 30w, 120-277v, 60Hz, 5000K, relación Lumen/watt mayor de 96. Código L9-A.</w:t>
      </w:r>
    </w:p>
    <w:p w14:paraId="4C4B61C7" w14:textId="77777777" w:rsidR="0086030C" w:rsidRPr="009849B8" w:rsidRDefault="002F53A4" w:rsidP="0086030C">
      <w:pPr>
        <w:pBdr>
          <w:top w:val="nil"/>
          <w:left w:val="nil"/>
          <w:bottom w:val="nil"/>
          <w:right w:val="nil"/>
          <w:between w:val="nil"/>
        </w:pBdr>
        <w:rPr>
          <w:rFonts w:eastAsia="Museo Sans 100" w:cs="Museo Sans 100"/>
        </w:rPr>
      </w:pPr>
      <w:sdt>
        <w:sdtPr>
          <w:tag w:val="goog_rdk_18"/>
          <w:id w:val="1052036076"/>
        </w:sdtPr>
        <w:sdtEndPr/>
        <w:sdtContent>
          <w:r w:rsidR="0086030C" w:rsidRPr="009849B8">
            <w:rPr>
              <w:rFonts w:eastAsia="Museo Sans 100" w:cs="Museo Sans 100"/>
              <w:b/>
            </w:rPr>
            <w:t>Luminaria de 2´x4´</w:t>
          </w:r>
        </w:sdtContent>
      </w:sdt>
      <w:r w:rsidR="0086030C" w:rsidRPr="009849B8">
        <w:rPr>
          <w:rFonts w:eastAsia="Museo Sans 100" w:cs="Museo Sans 100"/>
        </w:rPr>
        <w:t>, LED, para empotrar en cielo falso para cuarto limpio con protección a la entrada de partículas de polvo y liquido de, 30w, 120-277v, 60Hz, 5000K, relación Lumen/watt mayor de 96, Incluye kit de batería de respaldo 90 minutos, difusor tipo opalino. Código L9-B.</w:t>
      </w:r>
    </w:p>
    <w:p w14:paraId="02F2E324" w14:textId="77777777" w:rsidR="0086030C" w:rsidRPr="009849B8" w:rsidRDefault="002F53A4" w:rsidP="0086030C">
      <w:pPr>
        <w:pBdr>
          <w:top w:val="nil"/>
          <w:left w:val="nil"/>
          <w:bottom w:val="nil"/>
          <w:right w:val="nil"/>
          <w:between w:val="nil"/>
        </w:pBdr>
        <w:rPr>
          <w:rFonts w:eastAsia="Museo Sans 100" w:cs="Museo Sans 100"/>
        </w:rPr>
      </w:pPr>
      <w:sdt>
        <w:sdtPr>
          <w:tag w:val="goog_rdk_19"/>
          <w:id w:val="-1953541292"/>
        </w:sdtPr>
        <w:sdtEndPr/>
        <w:sdtContent>
          <w:r w:rsidR="0086030C" w:rsidRPr="009849B8">
            <w:rPr>
              <w:rFonts w:eastAsia="Museo Sans 100" w:cs="Museo Sans 100"/>
              <w:b/>
            </w:rPr>
            <w:t>Luminaria de 1´x4´,</w:t>
          </w:r>
        </w:sdtContent>
      </w:sdt>
      <w:r w:rsidR="0086030C" w:rsidRPr="009849B8">
        <w:rPr>
          <w:rFonts w:eastAsia="Museo Sans 100" w:cs="Museo Sans 100"/>
        </w:rPr>
        <w:t xml:space="preserve"> LED, para empotrar en cielo falso para cuarto limpio con protección a la entrada de partículas de polvo y liquido de, 30w, 120-277v, 60Hz, 5000K, relación Lumen/watt mayor de 96, Incluye kit de batería de respaldo 90 minutos, difusor tipo opalino. Código L10.</w:t>
      </w:r>
    </w:p>
    <w:p w14:paraId="3B00995F" w14:textId="77777777" w:rsidR="0086030C" w:rsidRPr="009849B8" w:rsidRDefault="002F53A4" w:rsidP="0086030C">
      <w:pPr>
        <w:pBdr>
          <w:top w:val="nil"/>
          <w:left w:val="nil"/>
          <w:bottom w:val="nil"/>
          <w:right w:val="nil"/>
          <w:between w:val="nil"/>
        </w:pBdr>
        <w:rPr>
          <w:rFonts w:eastAsia="Museo Sans 100" w:cs="Museo Sans 100"/>
        </w:rPr>
      </w:pPr>
      <w:sdt>
        <w:sdtPr>
          <w:tag w:val="goog_rdk_20"/>
          <w:id w:val="34019702"/>
        </w:sdtPr>
        <w:sdtEndPr/>
        <w:sdtContent>
          <w:r w:rsidR="0086030C" w:rsidRPr="009849B8">
            <w:rPr>
              <w:rFonts w:eastAsia="Museo Sans 100" w:cs="Museo Sans 100"/>
              <w:b/>
            </w:rPr>
            <w:t>Luminaria colgante con forma circular LED</w:t>
          </w:r>
        </w:sdtContent>
      </w:sdt>
      <w:r w:rsidR="0086030C" w:rsidRPr="009849B8">
        <w:rPr>
          <w:rFonts w:eastAsia="Museo Sans 100" w:cs="Museo Sans 100"/>
        </w:rPr>
        <w:t>, 60w, 120-277v, 60Hz, 4000K, 4000lm, relación Lumen/watt mayor de 96, Código L11-A.</w:t>
      </w:r>
    </w:p>
    <w:p w14:paraId="21089B52" w14:textId="77777777" w:rsidR="0086030C" w:rsidRPr="009849B8" w:rsidRDefault="002F53A4" w:rsidP="0086030C">
      <w:pPr>
        <w:pBdr>
          <w:top w:val="nil"/>
          <w:left w:val="nil"/>
          <w:bottom w:val="nil"/>
          <w:right w:val="nil"/>
          <w:between w:val="nil"/>
        </w:pBdr>
        <w:rPr>
          <w:rFonts w:eastAsia="Museo Sans 100" w:cs="Museo Sans 100"/>
        </w:rPr>
      </w:pPr>
      <w:sdt>
        <w:sdtPr>
          <w:tag w:val="goog_rdk_21"/>
          <w:id w:val="370267429"/>
        </w:sdtPr>
        <w:sdtEndPr/>
        <w:sdtContent>
          <w:r w:rsidR="0086030C" w:rsidRPr="009849B8">
            <w:rPr>
              <w:rFonts w:eastAsia="Museo Sans 100" w:cs="Museo Sans 100"/>
              <w:b/>
            </w:rPr>
            <w:t>Luminaria adosada con forma circular LED,</w:t>
          </w:r>
        </w:sdtContent>
      </w:sdt>
      <w:r w:rsidR="0086030C" w:rsidRPr="009849B8">
        <w:rPr>
          <w:rFonts w:eastAsia="Museo Sans 100" w:cs="Museo Sans 100"/>
        </w:rPr>
        <w:t xml:space="preserve"> de 30w a 60w, 120-277v, 60Hz, 4000K, 4000lm, relación Lumen/watt mayor de 96, Código L11-B.</w:t>
      </w:r>
    </w:p>
    <w:p w14:paraId="623B600B" w14:textId="77777777" w:rsidR="0086030C" w:rsidRPr="009849B8" w:rsidRDefault="002F53A4" w:rsidP="0086030C">
      <w:pPr>
        <w:pBdr>
          <w:top w:val="nil"/>
          <w:left w:val="nil"/>
          <w:bottom w:val="nil"/>
          <w:right w:val="nil"/>
          <w:between w:val="nil"/>
        </w:pBdr>
        <w:rPr>
          <w:rFonts w:eastAsia="Museo Sans 100" w:cs="Museo Sans 100"/>
        </w:rPr>
      </w:pPr>
      <w:sdt>
        <w:sdtPr>
          <w:tag w:val="goog_rdk_22"/>
          <w:id w:val="1732972015"/>
        </w:sdtPr>
        <w:sdtEndPr/>
        <w:sdtContent>
          <w:r w:rsidR="0086030C" w:rsidRPr="009849B8">
            <w:rPr>
              <w:rFonts w:eastAsia="Museo Sans 100" w:cs="Museo Sans 100"/>
              <w:b/>
            </w:rPr>
            <w:t>Cinta LED, de 25w</w:t>
          </w:r>
        </w:sdtContent>
      </w:sdt>
      <w:r w:rsidR="0086030C" w:rsidRPr="009849B8">
        <w:rPr>
          <w:rFonts w:eastAsia="Museo Sans 100" w:cs="Museo Sans 100"/>
        </w:rPr>
        <w:t>, 120v, 5 metros lineales, con Driver 120v, fuente, perfil aluminio y difusor, accesorios, conectores y cables de conexión incluido, adosada en cajillos.  Código L12.</w:t>
      </w:r>
    </w:p>
    <w:p w14:paraId="1AE07C3C" w14:textId="77777777" w:rsidR="0086030C" w:rsidRPr="009849B8" w:rsidRDefault="002F53A4" w:rsidP="0086030C">
      <w:pPr>
        <w:pBdr>
          <w:top w:val="nil"/>
          <w:left w:val="nil"/>
          <w:bottom w:val="nil"/>
          <w:right w:val="nil"/>
          <w:between w:val="nil"/>
        </w:pBdr>
        <w:rPr>
          <w:rFonts w:eastAsia="Museo Sans 100" w:cs="Museo Sans 100"/>
        </w:rPr>
      </w:pPr>
      <w:sdt>
        <w:sdtPr>
          <w:tag w:val="goog_rdk_23"/>
          <w:id w:val="-629391724"/>
        </w:sdtPr>
        <w:sdtEndPr/>
        <w:sdtContent>
          <w:r w:rsidR="0086030C" w:rsidRPr="009849B8">
            <w:rPr>
              <w:rFonts w:eastAsia="Museo Sans 100" w:cs="Museo Sans 100"/>
              <w:b/>
            </w:rPr>
            <w:t>Luminaria de cabecera de cama</w:t>
          </w:r>
        </w:sdtContent>
      </w:sdt>
      <w:r w:rsidR="0086030C" w:rsidRPr="009849B8">
        <w:rPr>
          <w:rFonts w:eastAsia="Museo Sans 100" w:cs="Museo Sans 100"/>
        </w:rPr>
        <w:t>, tecnología Led, 60 ms de largo, 30 watts, 3500 lm, 120-277v, 60 Hz, relación Lumen/watt mayor de 96. Código L13.</w:t>
      </w:r>
    </w:p>
    <w:p w14:paraId="310AD567" w14:textId="77777777" w:rsidR="0086030C" w:rsidRPr="009849B8" w:rsidRDefault="002F53A4" w:rsidP="0086030C">
      <w:pPr>
        <w:pBdr>
          <w:top w:val="nil"/>
          <w:left w:val="nil"/>
          <w:bottom w:val="nil"/>
          <w:right w:val="nil"/>
          <w:between w:val="nil"/>
        </w:pBdr>
        <w:rPr>
          <w:rFonts w:eastAsia="Museo Sans 100" w:cs="Museo Sans 100"/>
        </w:rPr>
      </w:pPr>
      <w:sdt>
        <w:sdtPr>
          <w:tag w:val="goog_rdk_24"/>
          <w:id w:val="426548598"/>
        </w:sdtPr>
        <w:sdtEndPr/>
        <w:sdtContent>
          <w:r w:rsidR="0086030C" w:rsidRPr="009849B8">
            <w:rPr>
              <w:rFonts w:eastAsia="Museo Sans 100" w:cs="Museo Sans 100"/>
              <w:b/>
            </w:rPr>
            <w:t>Luminaria acento de pared exterior LED</w:t>
          </w:r>
        </w:sdtContent>
      </w:sdt>
      <w:r w:rsidR="0086030C" w:rsidRPr="009849B8">
        <w:rPr>
          <w:rFonts w:eastAsia="Museo Sans 100" w:cs="Museo Sans 100"/>
        </w:rPr>
        <w:t>, 9W, 120-277V, luz amarilla, acabado gris, IP44, relación Lumen/watt mayor de 96. Código L14.</w:t>
      </w:r>
    </w:p>
    <w:p w14:paraId="07A98E76" w14:textId="77777777" w:rsidR="0086030C" w:rsidRPr="009849B8" w:rsidRDefault="002F53A4" w:rsidP="0086030C">
      <w:pPr>
        <w:pBdr>
          <w:top w:val="nil"/>
          <w:left w:val="nil"/>
          <w:bottom w:val="nil"/>
          <w:right w:val="nil"/>
          <w:between w:val="nil"/>
        </w:pBdr>
        <w:rPr>
          <w:rFonts w:eastAsia="Museo Sans 100" w:cs="Museo Sans 100"/>
        </w:rPr>
      </w:pPr>
      <w:sdt>
        <w:sdtPr>
          <w:tag w:val="goog_rdk_25"/>
          <w:id w:val="584576136"/>
        </w:sdtPr>
        <w:sdtEndPr/>
        <w:sdtContent>
          <w:r w:rsidR="0086030C" w:rsidRPr="009849B8">
            <w:rPr>
              <w:rFonts w:eastAsia="Museo Sans 100" w:cs="Museo Sans 100"/>
              <w:b/>
            </w:rPr>
            <w:t>Proyector exterior LED</w:t>
          </w:r>
        </w:sdtContent>
      </w:sdt>
      <w:r w:rsidR="0086030C" w:rsidRPr="009849B8">
        <w:rPr>
          <w:rFonts w:eastAsia="Museo Sans 100" w:cs="Museo Sans 100"/>
        </w:rPr>
        <w:t>, 30w, luz blanca, acabado aluminio negro, IP65, 2400Lm, relación Lumen/watt mayor de 96, 120V-277V. Código L15.</w:t>
      </w:r>
    </w:p>
    <w:p w14:paraId="0ECB07A2" w14:textId="77777777" w:rsidR="0086030C" w:rsidRPr="009849B8" w:rsidRDefault="002F53A4" w:rsidP="0086030C">
      <w:pPr>
        <w:pBdr>
          <w:top w:val="nil"/>
          <w:left w:val="nil"/>
          <w:bottom w:val="nil"/>
          <w:right w:val="nil"/>
          <w:between w:val="nil"/>
        </w:pBdr>
        <w:rPr>
          <w:rFonts w:eastAsia="Museo Sans 100" w:cs="Museo Sans 100"/>
        </w:rPr>
      </w:pPr>
      <w:sdt>
        <w:sdtPr>
          <w:tag w:val="goog_rdk_26"/>
          <w:id w:val="-1771079102"/>
        </w:sdtPr>
        <w:sdtEndPr/>
        <w:sdtContent>
          <w:r w:rsidR="0086030C" w:rsidRPr="009849B8">
            <w:rPr>
              <w:rFonts w:eastAsia="Museo Sans 100" w:cs="Museo Sans 100"/>
              <w:b/>
            </w:rPr>
            <w:t>Luminaria lineal,</w:t>
          </w:r>
        </w:sdtContent>
      </w:sdt>
      <w:r w:rsidR="0086030C" w:rsidRPr="009849B8">
        <w:rPr>
          <w:rFonts w:eastAsia="Museo Sans 100" w:cs="Museo Sans 100"/>
        </w:rPr>
        <w:t xml:space="preserve"> modelo UL STRIP- LED, 1.20m de largo, 20w, 200lm, relación Lumen/watt mayor de 96, 4000K, 120-277v, acabado blanco, driver integrado </w:t>
      </w:r>
      <w:proofErr w:type="spellStart"/>
      <w:r w:rsidR="0086030C" w:rsidRPr="009849B8">
        <w:rPr>
          <w:rFonts w:eastAsia="Museo Sans 100" w:cs="Museo Sans 100"/>
        </w:rPr>
        <w:t>dimerizable</w:t>
      </w:r>
      <w:proofErr w:type="spellEnd"/>
      <w:r w:rsidR="0086030C" w:rsidRPr="009849B8">
        <w:rPr>
          <w:rFonts w:eastAsia="Museo Sans 100" w:cs="Museo Sans 100"/>
        </w:rPr>
        <w:t>. Código L17.</w:t>
      </w:r>
    </w:p>
    <w:p w14:paraId="1DF07F43" w14:textId="77777777" w:rsidR="0086030C" w:rsidRPr="009849B8" w:rsidRDefault="002F53A4" w:rsidP="0086030C">
      <w:pPr>
        <w:pBdr>
          <w:top w:val="nil"/>
          <w:left w:val="nil"/>
          <w:bottom w:val="nil"/>
          <w:right w:val="nil"/>
          <w:between w:val="nil"/>
        </w:pBdr>
        <w:rPr>
          <w:rFonts w:eastAsia="Museo Sans 100" w:cs="Museo Sans 100"/>
        </w:rPr>
      </w:pPr>
      <w:sdt>
        <w:sdtPr>
          <w:tag w:val="goog_rdk_27"/>
          <w:id w:val="-1750348688"/>
        </w:sdtPr>
        <w:sdtEndPr/>
        <w:sdtContent>
          <w:r w:rsidR="0086030C" w:rsidRPr="009849B8">
            <w:rPr>
              <w:rFonts w:eastAsia="Museo Sans 100" w:cs="Museo Sans 100"/>
              <w:b/>
            </w:rPr>
            <w:t>Luminaria hermética</w:t>
          </w:r>
        </w:sdtContent>
      </w:sdt>
      <w:r w:rsidR="0086030C" w:rsidRPr="009849B8">
        <w:rPr>
          <w:rFonts w:eastAsia="Museo Sans 100" w:cs="Museo Sans 100"/>
        </w:rPr>
        <w:t>, sellada contra polvo y humedad, IP65, 1.20m de largo, dos tubos led 2x18w, relación Lumen/watt mayor de 96, 120v. Código L18.</w:t>
      </w:r>
    </w:p>
    <w:p w14:paraId="2E4EE3AA" w14:textId="77777777" w:rsidR="0086030C" w:rsidRPr="009849B8" w:rsidRDefault="002F53A4" w:rsidP="0086030C">
      <w:pPr>
        <w:pBdr>
          <w:top w:val="nil"/>
          <w:left w:val="nil"/>
          <w:bottom w:val="nil"/>
          <w:right w:val="nil"/>
          <w:between w:val="nil"/>
        </w:pBdr>
        <w:rPr>
          <w:rFonts w:eastAsia="Museo Sans 100" w:cs="Museo Sans 100"/>
        </w:rPr>
      </w:pPr>
      <w:sdt>
        <w:sdtPr>
          <w:tag w:val="goog_rdk_28"/>
          <w:id w:val="1009030608"/>
        </w:sdtPr>
        <w:sdtEndPr/>
        <w:sdtContent>
          <w:r w:rsidR="0086030C" w:rsidRPr="009849B8">
            <w:rPr>
              <w:rFonts w:eastAsia="Museo Sans 100" w:cs="Museo Sans 100"/>
              <w:b/>
            </w:rPr>
            <w:t>Luminaria para cuarto frio de 8 pulgadas</w:t>
          </w:r>
        </w:sdtContent>
      </w:sdt>
      <w:r w:rsidR="0086030C" w:rsidRPr="009849B8">
        <w:rPr>
          <w:rFonts w:eastAsia="Museo Sans 100" w:cs="Museo Sans 100"/>
        </w:rPr>
        <w:t>, 40w, luz blanca. 120v, relación Lumen/watt mayor de 96, Código L19.</w:t>
      </w:r>
    </w:p>
    <w:p w14:paraId="2380BEAF" w14:textId="77777777" w:rsidR="0086030C" w:rsidRPr="009849B8" w:rsidRDefault="002F53A4" w:rsidP="0086030C">
      <w:pPr>
        <w:pBdr>
          <w:top w:val="nil"/>
          <w:left w:val="nil"/>
          <w:bottom w:val="nil"/>
          <w:right w:val="nil"/>
          <w:between w:val="nil"/>
        </w:pBdr>
        <w:rPr>
          <w:rFonts w:eastAsia="Museo Sans 100" w:cs="Museo Sans 100"/>
        </w:rPr>
      </w:pPr>
      <w:sdt>
        <w:sdtPr>
          <w:tag w:val="goog_rdk_29"/>
          <w:id w:val="-1247111378"/>
        </w:sdtPr>
        <w:sdtEndPr/>
        <w:sdtContent>
          <w:r w:rsidR="0086030C" w:rsidRPr="009849B8">
            <w:rPr>
              <w:rFonts w:eastAsia="Museo Sans 100" w:cs="Museo Sans 100"/>
              <w:b/>
            </w:rPr>
            <w:t>Luminaria ojo de buey empotrable con tecnología LED</w:t>
          </w:r>
        </w:sdtContent>
      </w:sdt>
      <w:r w:rsidR="0086030C" w:rsidRPr="009849B8">
        <w:rPr>
          <w:rFonts w:eastAsia="Museo Sans 100" w:cs="Museo Sans 100"/>
        </w:rPr>
        <w:t xml:space="preserve">, 5w, color 2700K, IP20, </w:t>
      </w:r>
      <w:proofErr w:type="spellStart"/>
      <w:r w:rsidR="0086030C" w:rsidRPr="009849B8">
        <w:rPr>
          <w:rFonts w:eastAsia="Museo Sans 100" w:cs="Museo Sans 100"/>
        </w:rPr>
        <w:t>dimerizable</w:t>
      </w:r>
      <w:proofErr w:type="spellEnd"/>
      <w:r w:rsidR="0086030C" w:rsidRPr="009849B8">
        <w:rPr>
          <w:rFonts w:eastAsia="Museo Sans 100" w:cs="Museo Sans 100"/>
        </w:rPr>
        <w:t>, 120v, relación Lumen/watt mayor de 96, Código L20.</w:t>
      </w:r>
    </w:p>
    <w:p w14:paraId="1D2015D2" w14:textId="77777777" w:rsidR="0086030C" w:rsidRPr="009849B8" w:rsidRDefault="002F53A4" w:rsidP="0086030C">
      <w:pPr>
        <w:pBdr>
          <w:top w:val="nil"/>
          <w:left w:val="nil"/>
          <w:bottom w:val="nil"/>
          <w:right w:val="nil"/>
          <w:between w:val="nil"/>
        </w:pBdr>
        <w:rPr>
          <w:rFonts w:eastAsia="Museo Sans 100" w:cs="Museo Sans 100"/>
        </w:rPr>
      </w:pPr>
      <w:sdt>
        <w:sdtPr>
          <w:tag w:val="goog_rdk_30"/>
          <w:id w:val="573552285"/>
        </w:sdtPr>
        <w:sdtEndPr/>
        <w:sdtContent>
          <w:r w:rsidR="0086030C" w:rsidRPr="009849B8">
            <w:rPr>
              <w:rFonts w:eastAsia="Museo Sans 100" w:cs="Museo Sans 100"/>
              <w:b/>
            </w:rPr>
            <w:t>Luminaria de poste tipo bolardo para exterior</w:t>
          </w:r>
        </w:sdtContent>
      </w:sdt>
      <w:r w:rsidR="0086030C" w:rsidRPr="009849B8">
        <w:rPr>
          <w:rFonts w:eastAsia="Museo Sans 100" w:cs="Museo Sans 100"/>
        </w:rPr>
        <w:t>, redondo, 80 ms de altura. con tecnología LED, 120v, relación Lumen/watt mayor de 96, Código L21.</w:t>
      </w:r>
    </w:p>
    <w:p w14:paraId="72F1CF62" w14:textId="77777777" w:rsidR="0086030C" w:rsidRPr="009849B8" w:rsidRDefault="002F53A4" w:rsidP="0086030C">
      <w:pPr>
        <w:pBdr>
          <w:top w:val="nil"/>
          <w:left w:val="nil"/>
          <w:bottom w:val="nil"/>
          <w:right w:val="nil"/>
          <w:between w:val="nil"/>
        </w:pBdr>
        <w:rPr>
          <w:rFonts w:eastAsia="Museo Sans 100" w:cs="Museo Sans 100"/>
        </w:rPr>
      </w:pPr>
      <w:sdt>
        <w:sdtPr>
          <w:tag w:val="goog_rdk_31"/>
          <w:id w:val="128368977"/>
        </w:sdtPr>
        <w:sdtEndPr/>
        <w:sdtContent>
          <w:r w:rsidR="0086030C" w:rsidRPr="009849B8">
            <w:rPr>
              <w:rFonts w:eastAsia="Museo Sans 100" w:cs="Museo Sans 100"/>
              <w:b/>
            </w:rPr>
            <w:t>Luminaria exterior LED tipo STEP</w:t>
          </w:r>
        </w:sdtContent>
      </w:sdt>
      <w:r w:rsidR="0086030C" w:rsidRPr="009849B8">
        <w:rPr>
          <w:rFonts w:eastAsia="Museo Sans 100" w:cs="Museo Sans 100"/>
        </w:rPr>
        <w:t>, empotrada en pared, 10.5w, luz amarilla, relación Lumen/watt mayor de 96, Código L22.</w:t>
      </w:r>
    </w:p>
    <w:p w14:paraId="41ADE859" w14:textId="77777777" w:rsidR="0086030C" w:rsidRPr="009849B8" w:rsidRDefault="0086030C" w:rsidP="0086030C">
      <w:pPr>
        <w:pBdr>
          <w:top w:val="nil"/>
          <w:left w:val="nil"/>
          <w:bottom w:val="nil"/>
          <w:right w:val="nil"/>
          <w:between w:val="nil"/>
        </w:pBdr>
        <w:rPr>
          <w:rFonts w:eastAsia="Museo Sans 100" w:cs="Museo Sans 100"/>
        </w:rPr>
      </w:pPr>
      <w:r w:rsidRPr="009849B8">
        <w:rPr>
          <w:rFonts w:eastAsia="Museo Sans 100" w:cs="Museo Sans 100"/>
          <w:b/>
          <w:bCs/>
        </w:rPr>
        <w:t>Luminaria punta de poste 100w</w:t>
      </w:r>
      <w:r w:rsidRPr="009849B8">
        <w:rPr>
          <w:rFonts w:eastAsia="Museo Sans 100" w:cs="Museo Sans 100"/>
        </w:rPr>
        <w:t>, 1300Lm, 5000K, incluye base y poste redondo, altura 2m,100-277v, IP65, tecnología LED, Código L23.</w:t>
      </w:r>
    </w:p>
    <w:p w14:paraId="47B78103" w14:textId="77777777" w:rsidR="0086030C" w:rsidRPr="009849B8" w:rsidRDefault="0086030C" w:rsidP="0086030C">
      <w:pPr>
        <w:pBdr>
          <w:top w:val="nil"/>
          <w:left w:val="nil"/>
          <w:bottom w:val="nil"/>
          <w:right w:val="nil"/>
          <w:between w:val="nil"/>
        </w:pBdr>
        <w:rPr>
          <w:rFonts w:eastAsia="Museo Sans 100" w:cs="Museo Sans 100"/>
        </w:rPr>
      </w:pPr>
      <w:r w:rsidRPr="009849B8">
        <w:rPr>
          <w:rFonts w:eastAsia="Museo Sans 100" w:cs="Museo Sans 100"/>
          <w:b/>
          <w:bCs/>
        </w:rPr>
        <w:t>Luminaria spot, tecnología led, 120v</w:t>
      </w:r>
      <w:r w:rsidRPr="009849B8">
        <w:rPr>
          <w:rFonts w:eastAsia="Museo Sans 100" w:cs="Museo Sans 100"/>
        </w:rPr>
        <w:t>, 1 luz, par 38, dirigible, color blanco, se instalará en la viga envolvente, relación Lumen/watt mayor de 96, Código L24.</w:t>
      </w:r>
    </w:p>
    <w:p w14:paraId="65DD3265" w14:textId="77777777" w:rsidR="0086030C" w:rsidRPr="009849B8" w:rsidRDefault="0086030C" w:rsidP="0086030C">
      <w:pPr>
        <w:pBdr>
          <w:top w:val="nil"/>
          <w:left w:val="nil"/>
          <w:bottom w:val="nil"/>
          <w:right w:val="nil"/>
          <w:between w:val="nil"/>
        </w:pBdr>
        <w:rPr>
          <w:rFonts w:eastAsia="Museo Sans 100" w:cs="Museo Sans 100"/>
        </w:rPr>
      </w:pPr>
      <w:r w:rsidRPr="009849B8">
        <w:rPr>
          <w:rFonts w:eastAsia="Museo Sans 100" w:cs="Museo Sans 100"/>
          <w:b/>
          <w:bCs/>
        </w:rPr>
        <w:t>Luminaria Wall-Pack</w:t>
      </w:r>
      <w:r w:rsidRPr="009849B8">
        <w:rPr>
          <w:rFonts w:eastAsia="Museo Sans 100" w:cs="Museo Sans 100"/>
        </w:rPr>
        <w:t>, tecnología LED, 30 watts, 120v, luz blanca, con fotocelda, relación Lumen/watt mayor de 96 Código L25.</w:t>
      </w:r>
    </w:p>
    <w:p w14:paraId="71E33284" w14:textId="77777777" w:rsidR="0086030C" w:rsidRPr="009849B8" w:rsidRDefault="0086030C" w:rsidP="0086030C">
      <w:pPr>
        <w:pBdr>
          <w:top w:val="nil"/>
          <w:left w:val="nil"/>
          <w:bottom w:val="nil"/>
          <w:right w:val="nil"/>
          <w:between w:val="nil"/>
        </w:pBdr>
        <w:rPr>
          <w:rFonts w:eastAsia="Museo Sans 100" w:cs="Museo Sans 100"/>
        </w:rPr>
      </w:pPr>
      <w:r w:rsidRPr="009849B8">
        <w:rPr>
          <w:rFonts w:eastAsia="Museo Sans 100" w:cs="Museo Sans 100"/>
          <w:b/>
          <w:bCs/>
        </w:rPr>
        <w:t>Luminaria Wall-Pack</w:t>
      </w:r>
      <w:r w:rsidRPr="009849B8">
        <w:rPr>
          <w:rFonts w:eastAsia="Museo Sans 100" w:cs="Museo Sans 100"/>
        </w:rPr>
        <w:t>, tecnología LED, 30 watts, 120v, luz blanca, sin fotocelda, relación Lumen/watt mayor de 96. Código L25-B.</w:t>
      </w:r>
    </w:p>
    <w:p w14:paraId="3415EC63" w14:textId="77777777" w:rsidR="0086030C" w:rsidRPr="009849B8" w:rsidRDefault="0086030C" w:rsidP="0086030C">
      <w:pPr>
        <w:pBdr>
          <w:top w:val="nil"/>
          <w:left w:val="nil"/>
          <w:bottom w:val="nil"/>
          <w:right w:val="nil"/>
          <w:between w:val="nil"/>
        </w:pBdr>
        <w:rPr>
          <w:rFonts w:eastAsia="Museo Sans 100" w:cs="Museo Sans 100"/>
        </w:rPr>
      </w:pPr>
      <w:r w:rsidRPr="009849B8">
        <w:rPr>
          <w:rFonts w:eastAsia="Museo Sans 100" w:cs="Museo Sans 100"/>
          <w:b/>
          <w:bCs/>
        </w:rPr>
        <w:t>Luminaria tipo ojo de buey de empotrar en piso</w:t>
      </w:r>
      <w:r w:rsidRPr="009849B8">
        <w:rPr>
          <w:rFonts w:eastAsia="Museo Sans 100" w:cs="Museo Sans 100"/>
        </w:rPr>
        <w:t>, 120V, dirigible, para exterior, 1 luz, MR16, satín, IP68, relación Lumen/watt mayor de 96.  Código L26.</w:t>
      </w:r>
    </w:p>
    <w:p w14:paraId="481A6450" w14:textId="77777777" w:rsidR="0086030C" w:rsidRPr="009849B8" w:rsidRDefault="0086030C" w:rsidP="0086030C">
      <w:pPr>
        <w:pBdr>
          <w:top w:val="nil"/>
          <w:left w:val="nil"/>
          <w:bottom w:val="nil"/>
          <w:right w:val="nil"/>
          <w:between w:val="nil"/>
        </w:pBdr>
        <w:rPr>
          <w:rFonts w:eastAsia="Museo Sans 100" w:cs="Museo Sans 100"/>
        </w:rPr>
      </w:pPr>
      <w:r w:rsidRPr="009849B8">
        <w:rPr>
          <w:rFonts w:eastAsia="Museo Sans 100" w:cs="Museo Sans 100"/>
          <w:b/>
          <w:bCs/>
        </w:rPr>
        <w:t>Luminaria tipo cinta LED</w:t>
      </w:r>
      <w:r w:rsidRPr="009849B8">
        <w:rPr>
          <w:rFonts w:eastAsia="Museo Sans 100" w:cs="Museo Sans 100"/>
        </w:rPr>
        <w:t>, IP65, RGB,10w/m, 100v-277v, con Driver, fuente, perfil de aluminio y difusor, accesorios, conectores y cables de conexión incluido, adosada en estructura envolvente de edificio.   Código L28.</w:t>
      </w:r>
    </w:p>
    <w:p w14:paraId="37871C71" w14:textId="77777777" w:rsidR="0086030C" w:rsidRPr="009849B8" w:rsidRDefault="0086030C" w:rsidP="0086030C">
      <w:pPr>
        <w:pBdr>
          <w:top w:val="nil"/>
          <w:left w:val="nil"/>
          <w:bottom w:val="nil"/>
          <w:right w:val="nil"/>
          <w:between w:val="nil"/>
        </w:pBdr>
        <w:rPr>
          <w:rFonts w:eastAsia="Museo Sans 100" w:cs="Museo Sans 100"/>
        </w:rPr>
      </w:pPr>
      <w:r w:rsidRPr="009849B8">
        <w:rPr>
          <w:rFonts w:eastAsia="Museo Sans 100" w:cs="Museo Sans 100"/>
        </w:rPr>
        <w:t>Verificar todo el tipo de luminarias en Plano donde se ubican los cuadros de simbología con su codificación.</w:t>
      </w:r>
    </w:p>
    <w:p w14:paraId="555AEA8C" w14:textId="77777777" w:rsidR="0086030C" w:rsidRPr="009849B8" w:rsidRDefault="0086030C" w:rsidP="0086030C">
      <w:pPr>
        <w:rPr>
          <w:rFonts w:ascii="Baloo" w:eastAsia="Museo Sans 100" w:hAnsi="Baloo" w:cs="Baloo"/>
        </w:rPr>
      </w:pPr>
      <w:r w:rsidRPr="009849B8">
        <w:rPr>
          <w:rFonts w:ascii="Baloo" w:eastAsia="Museo Sans 100" w:hAnsi="Baloo" w:cs="Baloo"/>
        </w:rPr>
        <w:t>INTERRUPTORES.</w:t>
      </w:r>
    </w:p>
    <w:p w14:paraId="1BE4F259" w14:textId="77777777" w:rsidR="0086030C" w:rsidRPr="009849B8" w:rsidRDefault="0086030C" w:rsidP="0086030C">
      <w:pPr>
        <w:rPr>
          <w:rFonts w:eastAsia="Museo Sans 100" w:cs="Museo Sans 100"/>
        </w:rPr>
      </w:pPr>
      <w:r w:rsidRPr="009849B8">
        <w:rPr>
          <w:rFonts w:eastAsia="Museo Sans 100" w:cs="Museo Sans 100"/>
        </w:rPr>
        <w:t>Los interruptores serán para uso general, diseñados para el control de alumbrado, alambrado hasta con No. 10 AWG, de operación silenciosa y contactos de aleación plata-cadmio.</w:t>
      </w:r>
    </w:p>
    <w:p w14:paraId="393212FB" w14:textId="77777777" w:rsidR="0086030C" w:rsidRPr="009849B8" w:rsidRDefault="0086030C" w:rsidP="0086030C">
      <w:pPr>
        <w:rPr>
          <w:rFonts w:eastAsia="Museo Sans 100" w:cs="Museo Sans 100"/>
        </w:rPr>
      </w:pPr>
      <w:r w:rsidRPr="009849B8">
        <w:rPr>
          <w:rFonts w:eastAsia="Museo Sans 100" w:cs="Museo Sans 100"/>
        </w:rPr>
        <w:t xml:space="preserve">Deberán ser para 20 amperios continuos y 125 voltios nominales, tipo palanca, sencillo, doble o de cambio según sea especificado en los planos, debiendo ser instalados en cajas rectangulares tipo pesado, empotradas en la pared; las placas de dichos interruptores deberán ser metálicas de acero inoxidable (no latón). </w:t>
      </w:r>
    </w:p>
    <w:p w14:paraId="510EE812" w14:textId="77777777" w:rsidR="0086030C" w:rsidRPr="009849B8" w:rsidRDefault="0086030C" w:rsidP="0086030C">
      <w:pPr>
        <w:rPr>
          <w:rFonts w:eastAsia="Museo Sans 100" w:cs="Museo Sans 100"/>
        </w:rPr>
      </w:pPr>
      <w:r w:rsidRPr="009849B8">
        <w:rPr>
          <w:rFonts w:eastAsia="Museo Sans 100" w:cs="Museo Sans 100"/>
        </w:rPr>
        <w:t>Deberá tenerse cuidado de aislar completamente las terminales de conexión cuando sean instaladas. Tanto los interruptores como las placas deberán ser de fabricación reconocida a nivel regional y que cumpla la norma UL.</w:t>
      </w:r>
    </w:p>
    <w:p w14:paraId="43E9DFEB" w14:textId="77777777" w:rsidR="0086030C" w:rsidRPr="009849B8" w:rsidRDefault="0086030C" w:rsidP="0086030C">
      <w:pPr>
        <w:rPr>
          <w:rFonts w:ascii="Baloo" w:eastAsia="Museo Sans 100" w:hAnsi="Baloo" w:cs="Baloo"/>
        </w:rPr>
      </w:pPr>
      <w:r w:rsidRPr="009849B8">
        <w:rPr>
          <w:rFonts w:ascii="Baloo" w:eastAsia="Museo Sans 100" w:hAnsi="Baloo" w:cs="Baloo"/>
        </w:rPr>
        <w:t>TOMACORRIENTES.</w:t>
      </w:r>
    </w:p>
    <w:p w14:paraId="7E400AFE" w14:textId="77777777" w:rsidR="0086030C" w:rsidRPr="009849B8" w:rsidRDefault="0086030C" w:rsidP="0086030C">
      <w:pPr>
        <w:rPr>
          <w:rFonts w:eastAsia="Museo Sans 100" w:cs="Museo Sans 100"/>
        </w:rPr>
      </w:pPr>
      <w:r w:rsidRPr="009849B8">
        <w:rPr>
          <w:rFonts w:eastAsia="Museo Sans 100" w:cs="Museo Sans 100"/>
        </w:rPr>
        <w:t>Las tomas de corriente de pared serán dobles, polarizados montados de fábrica de tres clavijas 125 voltios y 20 amperios (Nema 5-20R), tipo industrial o Hospitalario, de marca reconocida en el mercado local, sin problemas de abastecimiento, que cumpla la norma UL.</w:t>
      </w:r>
    </w:p>
    <w:p w14:paraId="79F29D31" w14:textId="77777777" w:rsidR="0086030C" w:rsidRPr="009849B8" w:rsidRDefault="0086030C" w:rsidP="0086030C">
      <w:pPr>
        <w:rPr>
          <w:rFonts w:eastAsia="Museo Sans 100" w:cs="Museo Sans 100"/>
        </w:rPr>
      </w:pPr>
      <w:r w:rsidRPr="009849B8">
        <w:rPr>
          <w:rFonts w:eastAsia="Museo Sans 100" w:cs="Museo Sans 100"/>
        </w:rPr>
        <w:t>Los trifilares en pared tendrán capacidad para 20, 30, o 50 Amperios según se indique en planos a 120/208V., del tipo adecuado para usar solamente con clavija de tres contactos.</w:t>
      </w:r>
    </w:p>
    <w:p w14:paraId="6B8568CB" w14:textId="77777777" w:rsidR="0086030C" w:rsidRPr="009849B8" w:rsidRDefault="0086030C" w:rsidP="0086030C">
      <w:pPr>
        <w:rPr>
          <w:rFonts w:eastAsia="Museo Sans 100" w:cs="Museo Sans 100"/>
        </w:rPr>
      </w:pPr>
      <w:r w:rsidRPr="009849B8">
        <w:rPr>
          <w:rFonts w:eastAsia="Museo Sans 100" w:cs="Museo Sans 100"/>
        </w:rPr>
        <w:lastRenderedPageBreak/>
        <w:t>Todas las tomas de corriente tendrán conexión a tierra independiente del neutro del sistema, por lo que deberán contar con 3 espigas (polarizados).</w:t>
      </w:r>
    </w:p>
    <w:p w14:paraId="781227A8" w14:textId="77777777" w:rsidR="0086030C" w:rsidRPr="009849B8" w:rsidRDefault="0086030C" w:rsidP="0086030C">
      <w:pPr>
        <w:rPr>
          <w:rFonts w:eastAsia="Museo Sans 100" w:cs="Museo Sans 100"/>
        </w:rPr>
      </w:pPr>
      <w:r w:rsidRPr="009849B8">
        <w:rPr>
          <w:rFonts w:eastAsia="Museo Sans 100" w:cs="Museo Sans 100"/>
        </w:rPr>
        <w:t>Los tomacorrientes deberán estar identificado por los colores del sistema que lo alimenta:</w:t>
      </w:r>
    </w:p>
    <w:p w14:paraId="6B88583B" w14:textId="77777777" w:rsidR="0086030C" w:rsidRPr="009849B8" w:rsidRDefault="0086030C" w:rsidP="0086030C">
      <w:pPr>
        <w:rPr>
          <w:rFonts w:eastAsia="Museo Sans 100" w:cs="Museo Sans 100"/>
        </w:rPr>
      </w:pPr>
      <w:r w:rsidRPr="009849B8">
        <w:rPr>
          <w:rFonts w:eastAsia="Museo Sans 100" w:cs="Museo Sans 100"/>
        </w:rPr>
        <w:t xml:space="preserve">Sistema Normal   </w:t>
      </w:r>
      <w:r w:rsidRPr="009849B8">
        <w:rPr>
          <w:rFonts w:eastAsia="Museo Sans 100" w:cs="Museo Sans 100"/>
        </w:rPr>
        <w:tab/>
        <w:t>Color Marfil</w:t>
      </w:r>
    </w:p>
    <w:p w14:paraId="68ADC78B" w14:textId="77777777" w:rsidR="0086030C" w:rsidRPr="009849B8" w:rsidRDefault="0086030C" w:rsidP="0086030C">
      <w:pPr>
        <w:rPr>
          <w:rFonts w:eastAsia="Museo Sans 100" w:cs="Museo Sans 100"/>
        </w:rPr>
      </w:pPr>
      <w:r w:rsidRPr="009849B8">
        <w:rPr>
          <w:rFonts w:eastAsia="Museo Sans 100" w:cs="Museo Sans 100"/>
        </w:rPr>
        <w:t xml:space="preserve">Sistema Emergencia </w:t>
      </w:r>
      <w:r w:rsidRPr="009849B8">
        <w:rPr>
          <w:rFonts w:eastAsia="Museo Sans 100" w:cs="Museo Sans 100"/>
        </w:rPr>
        <w:tab/>
        <w:t>Color Rojo</w:t>
      </w:r>
    </w:p>
    <w:p w14:paraId="6DCCFFED" w14:textId="77777777" w:rsidR="0086030C" w:rsidRPr="009849B8" w:rsidRDefault="0086030C" w:rsidP="0086030C">
      <w:pPr>
        <w:rPr>
          <w:rFonts w:eastAsia="Museo Sans 100" w:cs="Museo Sans 100"/>
        </w:rPr>
      </w:pPr>
      <w:r w:rsidRPr="009849B8">
        <w:rPr>
          <w:rFonts w:eastAsia="Museo Sans 100" w:cs="Museo Sans 100"/>
        </w:rPr>
        <w:t xml:space="preserve">Sistema UPS </w:t>
      </w:r>
      <w:r w:rsidRPr="009849B8">
        <w:rPr>
          <w:rFonts w:eastAsia="Museo Sans 100" w:cs="Museo Sans 100"/>
        </w:rPr>
        <w:tab/>
      </w:r>
      <w:r w:rsidRPr="009849B8">
        <w:rPr>
          <w:rFonts w:eastAsia="Museo Sans 100" w:cs="Museo Sans 100"/>
        </w:rPr>
        <w:tab/>
        <w:t>Color Anaranjado</w:t>
      </w:r>
    </w:p>
    <w:p w14:paraId="6C831E88" w14:textId="77777777" w:rsidR="0086030C" w:rsidRPr="009849B8" w:rsidRDefault="0086030C" w:rsidP="0086030C">
      <w:pPr>
        <w:rPr>
          <w:rFonts w:ascii="Baloo" w:eastAsia="Museo Sans 100" w:hAnsi="Baloo" w:cs="Baloo"/>
        </w:rPr>
      </w:pPr>
      <w:r w:rsidRPr="009849B8">
        <w:rPr>
          <w:rFonts w:ascii="Baloo" w:eastAsia="Museo Sans 100" w:hAnsi="Baloo" w:cs="Baloo"/>
        </w:rPr>
        <w:t>PLACAS DE PARED.</w:t>
      </w:r>
    </w:p>
    <w:p w14:paraId="7D3735EC" w14:textId="77777777" w:rsidR="0086030C" w:rsidRPr="009849B8" w:rsidRDefault="0086030C" w:rsidP="0086030C">
      <w:pPr>
        <w:rPr>
          <w:rFonts w:eastAsia="Museo Sans 100" w:cs="Museo Sans 100"/>
        </w:rPr>
      </w:pPr>
      <w:r w:rsidRPr="009849B8">
        <w:rPr>
          <w:rFonts w:eastAsia="Museo Sans 100" w:cs="Museo Sans 100"/>
        </w:rPr>
        <w:t>Las placas de pared para los interruptores serán instaladas verticalmente y horizontalmente para él toma corriente, los tornillos de metal serán avellanados y acabados para que hagan juego con las placas. Las placas serán instaladas de manera que los 4 bordes biselados hagan contacto continuo con la superficie acabada de la pared.</w:t>
      </w:r>
    </w:p>
    <w:p w14:paraId="4A1C9BF0" w14:textId="77777777" w:rsidR="0086030C" w:rsidRPr="009849B8" w:rsidRDefault="0086030C" w:rsidP="0086030C">
      <w:pPr>
        <w:rPr>
          <w:rFonts w:eastAsia="Museo Sans 100" w:cs="Museo Sans 100"/>
        </w:rPr>
      </w:pPr>
      <w:r w:rsidRPr="009849B8">
        <w:rPr>
          <w:rFonts w:eastAsia="Museo Sans 100" w:cs="Museo Sans 100"/>
        </w:rPr>
        <w:t xml:space="preserve">Las que cubran tomas de corriente trifilares de 20, 30, o 50 Amperios o según se indique en plano, 120/208v., serán de baquelita, acabado liso, color marfil o café. </w:t>
      </w:r>
    </w:p>
    <w:p w14:paraId="4697341B" w14:textId="77777777" w:rsidR="0086030C" w:rsidRPr="009849B8" w:rsidRDefault="0086030C" w:rsidP="0086030C">
      <w:pPr>
        <w:rPr>
          <w:rFonts w:ascii="Baloo" w:eastAsia="Museo Sans 100" w:hAnsi="Baloo" w:cs="Baloo"/>
        </w:rPr>
      </w:pPr>
      <w:r w:rsidRPr="009849B8">
        <w:rPr>
          <w:rFonts w:ascii="Baloo" w:eastAsia="Museo Sans 100" w:hAnsi="Baloo" w:cs="Baloo"/>
        </w:rPr>
        <w:t>CANALIZACIÓN Y ALAMBRADO DE VENTILADORES.</w:t>
      </w:r>
    </w:p>
    <w:p w14:paraId="31B6DB8F" w14:textId="77777777" w:rsidR="0086030C" w:rsidRPr="009849B8" w:rsidRDefault="0086030C" w:rsidP="0086030C">
      <w:pPr>
        <w:pBdr>
          <w:top w:val="nil"/>
          <w:left w:val="nil"/>
          <w:bottom w:val="nil"/>
          <w:right w:val="nil"/>
          <w:between w:val="nil"/>
        </w:pBdr>
        <w:rPr>
          <w:rFonts w:eastAsia="Museo Sans 100" w:cs="Museo Sans 100"/>
        </w:rPr>
      </w:pPr>
      <w:r w:rsidRPr="009849B8">
        <w:rPr>
          <w:rFonts w:eastAsia="Museo Sans 100" w:cs="Museo Sans 100"/>
        </w:rPr>
        <w:t>Las canalizaciones para circuitos de los ventiladores serán sujetadas a la estructura de techos (en estructura metálica de techos) a intervalos cortos mediante alambre de acero galvanizado cuando se encuentren ocultas por cielo falso, para espacios sin cielo falso deberá instalarse ocultos dentro del polín o con grapas galvanizadas atornilladas.</w:t>
      </w:r>
    </w:p>
    <w:p w14:paraId="4F11B811" w14:textId="77777777" w:rsidR="0086030C" w:rsidRPr="009849B8" w:rsidRDefault="0086030C" w:rsidP="0086030C">
      <w:pPr>
        <w:pBdr>
          <w:top w:val="nil"/>
          <w:left w:val="nil"/>
          <w:bottom w:val="nil"/>
          <w:right w:val="nil"/>
          <w:between w:val="nil"/>
        </w:pBdr>
        <w:rPr>
          <w:rFonts w:eastAsia="Museo Sans 100" w:cs="Museo Sans 100"/>
        </w:rPr>
      </w:pPr>
      <w:r w:rsidRPr="009849B8">
        <w:rPr>
          <w:rFonts w:eastAsia="Museo Sans 100" w:cs="Museo Sans 100"/>
        </w:rPr>
        <w:t xml:space="preserve"> Las bajadas de tubería en las paredes se harán verticalmente y en ningún caso se permitirá empotrar horizontalmente tuberías dentro de las paredes.</w:t>
      </w:r>
    </w:p>
    <w:p w14:paraId="75CF4A13" w14:textId="77777777" w:rsidR="0086030C" w:rsidRPr="009849B8" w:rsidRDefault="0086030C" w:rsidP="0086030C">
      <w:pPr>
        <w:pBdr>
          <w:top w:val="nil"/>
          <w:left w:val="nil"/>
          <w:bottom w:val="nil"/>
          <w:right w:val="nil"/>
          <w:between w:val="nil"/>
        </w:pBdr>
        <w:rPr>
          <w:rFonts w:eastAsia="Museo Sans 100" w:cs="Museo Sans 100"/>
        </w:rPr>
      </w:pPr>
      <w:r w:rsidRPr="009849B8">
        <w:rPr>
          <w:rFonts w:eastAsia="Museo Sans 100" w:cs="Museo Sans 100"/>
        </w:rPr>
        <w:t>La canalización se realizará con tubería flexible corrugada o tubería rígida de PVC (ENT), el alambrado y trayectoria se realizará según lo indicado en el plano de los sistemas eléctricos.</w:t>
      </w:r>
    </w:p>
    <w:p w14:paraId="2C59BC4E" w14:textId="77777777" w:rsidR="0086030C" w:rsidRPr="009849B8" w:rsidRDefault="0086030C" w:rsidP="0086030C">
      <w:pPr>
        <w:pBdr>
          <w:top w:val="nil"/>
          <w:left w:val="nil"/>
          <w:bottom w:val="nil"/>
          <w:right w:val="nil"/>
          <w:between w:val="nil"/>
        </w:pBdr>
        <w:rPr>
          <w:rFonts w:ascii="Baloo" w:hAnsi="Baloo" w:cs="Baloo"/>
          <w:b/>
        </w:rPr>
      </w:pPr>
      <w:r w:rsidRPr="009849B8">
        <w:rPr>
          <w:rFonts w:ascii="Baloo" w:eastAsia="Museo Sans 100" w:hAnsi="Baloo" w:cs="Baloo"/>
        </w:rPr>
        <w:t>ALTURAS DE LAS SALIDAS</w:t>
      </w:r>
      <w:r w:rsidRPr="009849B8">
        <w:rPr>
          <w:rFonts w:ascii="Baloo" w:hAnsi="Baloo" w:cs="Baloo"/>
          <w:b/>
        </w:rPr>
        <w:t>.</w:t>
      </w:r>
    </w:p>
    <w:p w14:paraId="0999CA7D" w14:textId="77777777" w:rsidR="0086030C" w:rsidRPr="009849B8" w:rsidRDefault="0086030C" w:rsidP="0086030C">
      <w:pPr>
        <w:pBdr>
          <w:top w:val="nil"/>
          <w:left w:val="nil"/>
          <w:bottom w:val="nil"/>
          <w:right w:val="nil"/>
          <w:between w:val="nil"/>
        </w:pBdr>
        <w:rPr>
          <w:rFonts w:eastAsia="Museo Sans 100" w:cs="Museo Sans 100"/>
        </w:rPr>
      </w:pPr>
      <w:r w:rsidRPr="009849B8">
        <w:rPr>
          <w:rFonts w:eastAsia="Museo Sans 100" w:cs="Museo Sans 100"/>
        </w:rPr>
        <w:t>Del piso terminado al centro de la caja:</w:t>
      </w:r>
    </w:p>
    <w:p w14:paraId="6BF9E231" w14:textId="77777777" w:rsidR="0086030C" w:rsidRPr="009849B8" w:rsidRDefault="0086030C" w:rsidP="0086030C">
      <w:pPr>
        <w:pBdr>
          <w:top w:val="nil"/>
          <w:left w:val="nil"/>
          <w:bottom w:val="nil"/>
          <w:right w:val="nil"/>
          <w:between w:val="nil"/>
        </w:pBdr>
        <w:rPr>
          <w:rFonts w:eastAsia="Museo Sans 100" w:cs="Museo Sans 100"/>
        </w:rPr>
      </w:pPr>
      <w:r w:rsidRPr="009849B8">
        <w:rPr>
          <w:rFonts w:eastAsia="Museo Sans 100" w:cs="Museo Sans 100"/>
        </w:rPr>
        <w:t xml:space="preserve">Interruptores de pared: </w:t>
      </w:r>
      <w:r w:rsidRPr="009849B8">
        <w:rPr>
          <w:rFonts w:eastAsia="Museo Sans 100" w:cs="Museo Sans 100"/>
        </w:rPr>
        <w:tab/>
      </w:r>
      <w:r w:rsidRPr="009849B8">
        <w:rPr>
          <w:rFonts w:eastAsia="Museo Sans 100" w:cs="Museo Sans 100"/>
        </w:rPr>
        <w:tab/>
      </w:r>
      <w:r w:rsidRPr="009849B8">
        <w:rPr>
          <w:rFonts w:eastAsia="Museo Sans 100" w:cs="Museo Sans 100"/>
        </w:rPr>
        <w:tab/>
      </w:r>
      <w:r w:rsidRPr="009849B8">
        <w:rPr>
          <w:rFonts w:eastAsia="Museo Sans 100" w:cs="Museo Sans 100"/>
        </w:rPr>
        <w:tab/>
        <w:t xml:space="preserve">         </w:t>
      </w:r>
      <w:r w:rsidRPr="009849B8">
        <w:rPr>
          <w:rFonts w:eastAsia="Museo Sans 100" w:cs="Museo Sans 100"/>
        </w:rPr>
        <w:tab/>
        <w:t>1.20 m.</w:t>
      </w:r>
    </w:p>
    <w:p w14:paraId="6C676843" w14:textId="77777777" w:rsidR="0086030C" w:rsidRPr="009849B8" w:rsidRDefault="0086030C" w:rsidP="0086030C">
      <w:pPr>
        <w:pBdr>
          <w:top w:val="nil"/>
          <w:left w:val="nil"/>
          <w:bottom w:val="nil"/>
          <w:right w:val="nil"/>
          <w:between w:val="nil"/>
        </w:pBdr>
        <w:rPr>
          <w:rFonts w:eastAsia="Museo Sans 100" w:cs="Museo Sans 100"/>
        </w:rPr>
      </w:pPr>
      <w:r w:rsidRPr="009849B8">
        <w:rPr>
          <w:rFonts w:eastAsia="Museo Sans 100" w:cs="Museo Sans 100"/>
        </w:rPr>
        <w:t xml:space="preserve">Tomas de corriente dobles polarizados de pared:        </w:t>
      </w:r>
      <w:r w:rsidRPr="009849B8">
        <w:rPr>
          <w:rFonts w:eastAsia="Museo Sans 100" w:cs="Museo Sans 100"/>
        </w:rPr>
        <w:tab/>
        <w:t>0.30 m.</w:t>
      </w:r>
    </w:p>
    <w:p w14:paraId="5617B2EC" w14:textId="77777777" w:rsidR="0086030C" w:rsidRPr="009849B8" w:rsidRDefault="0086030C" w:rsidP="0086030C">
      <w:pPr>
        <w:pBdr>
          <w:top w:val="nil"/>
          <w:left w:val="nil"/>
          <w:bottom w:val="nil"/>
          <w:right w:val="nil"/>
          <w:between w:val="nil"/>
        </w:pBdr>
        <w:rPr>
          <w:rFonts w:eastAsia="Museo Sans 100" w:cs="Museo Sans 100"/>
        </w:rPr>
      </w:pPr>
      <w:r w:rsidRPr="009849B8">
        <w:rPr>
          <w:rFonts w:eastAsia="Museo Sans 100" w:cs="Museo Sans 100"/>
        </w:rPr>
        <w:t>Tablero Eléctrico (Centro de Cargas):</w:t>
      </w:r>
      <w:r w:rsidRPr="009849B8">
        <w:rPr>
          <w:rFonts w:eastAsia="Museo Sans 100" w:cs="Museo Sans 100"/>
        </w:rPr>
        <w:tab/>
      </w:r>
      <w:r w:rsidRPr="009849B8">
        <w:rPr>
          <w:rFonts w:eastAsia="Museo Sans 100" w:cs="Museo Sans 100"/>
        </w:rPr>
        <w:tab/>
      </w:r>
      <w:r w:rsidRPr="009849B8">
        <w:rPr>
          <w:rFonts w:eastAsia="Museo Sans 100" w:cs="Museo Sans 100"/>
        </w:rPr>
        <w:tab/>
        <w:t xml:space="preserve">1.50 m. </w:t>
      </w:r>
    </w:p>
    <w:p w14:paraId="6637E6D1" w14:textId="77777777" w:rsidR="0086030C" w:rsidRPr="009849B8" w:rsidRDefault="0086030C" w:rsidP="0086030C">
      <w:pPr>
        <w:pBdr>
          <w:top w:val="nil"/>
          <w:left w:val="nil"/>
          <w:bottom w:val="nil"/>
          <w:right w:val="nil"/>
          <w:between w:val="nil"/>
        </w:pBdr>
        <w:rPr>
          <w:rFonts w:eastAsia="Museo Sans 100" w:cs="Museo Sans 100"/>
        </w:rPr>
      </w:pPr>
      <w:r w:rsidRPr="009849B8">
        <w:rPr>
          <w:rFonts w:eastAsia="Museo Sans 100" w:cs="Museo Sans 100"/>
        </w:rPr>
        <w:t xml:space="preserve">(No deberá sobrepasar una altura de 1.80 m. </w:t>
      </w:r>
    </w:p>
    <w:p w14:paraId="099ECD06" w14:textId="77777777" w:rsidR="0086030C" w:rsidRPr="009849B8" w:rsidRDefault="0086030C" w:rsidP="0086030C">
      <w:pPr>
        <w:pBdr>
          <w:top w:val="nil"/>
          <w:left w:val="nil"/>
          <w:bottom w:val="nil"/>
          <w:right w:val="nil"/>
          <w:between w:val="nil"/>
        </w:pBdr>
        <w:rPr>
          <w:rFonts w:eastAsia="Museo Sans 100" w:cs="Museo Sans 100"/>
        </w:rPr>
      </w:pPr>
      <w:r w:rsidRPr="009849B8">
        <w:rPr>
          <w:rFonts w:eastAsia="Museo Sans 100" w:cs="Museo Sans 100"/>
        </w:rPr>
        <w:t>para la instalación del disyuntor principal o MAIN).</w:t>
      </w:r>
    </w:p>
    <w:p w14:paraId="2C2C24A4" w14:textId="77777777" w:rsidR="0086030C" w:rsidRPr="009849B8" w:rsidRDefault="0086030C" w:rsidP="0086030C">
      <w:pPr>
        <w:pBdr>
          <w:top w:val="nil"/>
          <w:left w:val="nil"/>
          <w:bottom w:val="nil"/>
          <w:right w:val="nil"/>
          <w:between w:val="nil"/>
        </w:pBdr>
        <w:rPr>
          <w:rFonts w:eastAsia="Museo Sans 100" w:cs="Museo Sans 100"/>
        </w:rPr>
      </w:pPr>
      <w:r w:rsidRPr="009849B8">
        <w:rPr>
          <w:rFonts w:eastAsia="Museo Sans 100" w:cs="Museo Sans 100"/>
        </w:rPr>
        <w:t xml:space="preserve">Controladores de Ventiladores de Techo: </w:t>
      </w:r>
      <w:r w:rsidRPr="009849B8">
        <w:rPr>
          <w:rFonts w:eastAsia="Museo Sans 100" w:cs="Museo Sans 100"/>
        </w:rPr>
        <w:tab/>
      </w:r>
      <w:r w:rsidRPr="009849B8">
        <w:rPr>
          <w:rFonts w:eastAsia="Museo Sans 100" w:cs="Museo Sans 100"/>
        </w:rPr>
        <w:tab/>
        <w:t xml:space="preserve">         </w:t>
      </w:r>
      <w:r w:rsidRPr="009849B8">
        <w:rPr>
          <w:rFonts w:eastAsia="Museo Sans 100" w:cs="Museo Sans 100"/>
        </w:rPr>
        <w:tab/>
        <w:t>1.60 m.</w:t>
      </w:r>
    </w:p>
    <w:p w14:paraId="348669AA" w14:textId="77777777" w:rsidR="0086030C" w:rsidRPr="009849B8" w:rsidRDefault="0086030C" w:rsidP="0086030C">
      <w:pPr>
        <w:pBdr>
          <w:top w:val="nil"/>
          <w:left w:val="nil"/>
          <w:bottom w:val="nil"/>
          <w:right w:val="nil"/>
          <w:between w:val="nil"/>
        </w:pBdr>
        <w:rPr>
          <w:rFonts w:eastAsia="Museo Sans 100" w:cs="Museo Sans 100"/>
        </w:rPr>
      </w:pPr>
      <w:r w:rsidRPr="009849B8">
        <w:rPr>
          <w:rFonts w:eastAsia="Museo Sans 100" w:cs="Museo Sans 100"/>
        </w:rPr>
        <w:t xml:space="preserve">Supresor de Voltajes </w:t>
      </w:r>
      <w:proofErr w:type="spellStart"/>
      <w:r w:rsidRPr="009849B8">
        <w:rPr>
          <w:rFonts w:eastAsia="Museo Sans 100" w:cs="Museo Sans 100"/>
        </w:rPr>
        <w:t>Transientes</w:t>
      </w:r>
      <w:proofErr w:type="spellEnd"/>
      <w:r w:rsidRPr="009849B8">
        <w:rPr>
          <w:rFonts w:eastAsia="Museo Sans 100" w:cs="Museo Sans 100"/>
        </w:rPr>
        <w:t xml:space="preserve">: </w:t>
      </w:r>
      <w:r w:rsidRPr="009849B8">
        <w:rPr>
          <w:rFonts w:eastAsia="Museo Sans 100" w:cs="Museo Sans 100"/>
        </w:rPr>
        <w:tab/>
      </w:r>
      <w:r w:rsidRPr="009849B8">
        <w:rPr>
          <w:rFonts w:eastAsia="Museo Sans 100" w:cs="Museo Sans 100"/>
        </w:rPr>
        <w:tab/>
        <w:t xml:space="preserve">               </w:t>
      </w:r>
      <w:r w:rsidRPr="009849B8">
        <w:rPr>
          <w:rFonts w:eastAsia="Museo Sans 100" w:cs="Museo Sans 100"/>
        </w:rPr>
        <w:tab/>
        <w:t>1.50 m</w:t>
      </w:r>
    </w:p>
    <w:p w14:paraId="2390808B" w14:textId="77777777" w:rsidR="0086030C" w:rsidRPr="009849B8" w:rsidRDefault="0086030C" w:rsidP="0086030C">
      <w:pPr>
        <w:pBdr>
          <w:top w:val="nil"/>
          <w:left w:val="nil"/>
          <w:bottom w:val="nil"/>
          <w:right w:val="nil"/>
          <w:between w:val="nil"/>
        </w:pBdr>
        <w:rPr>
          <w:rFonts w:eastAsia="Museo Sans 100" w:cs="Museo Sans 100"/>
        </w:rPr>
      </w:pPr>
      <w:r w:rsidRPr="009849B8">
        <w:rPr>
          <w:rFonts w:eastAsia="Museo Sans 100" w:cs="Museo Sans 100"/>
        </w:rPr>
        <w:t>Alturas Especiales de Montaje:</w:t>
      </w:r>
    </w:p>
    <w:p w14:paraId="79A0098B" w14:textId="77777777" w:rsidR="0086030C" w:rsidRPr="009849B8" w:rsidRDefault="0086030C" w:rsidP="0086030C">
      <w:pPr>
        <w:pBdr>
          <w:top w:val="nil"/>
          <w:left w:val="nil"/>
          <w:bottom w:val="nil"/>
          <w:right w:val="nil"/>
          <w:between w:val="nil"/>
        </w:pBdr>
        <w:rPr>
          <w:rFonts w:eastAsia="Museo Sans 100" w:cs="Museo Sans 100"/>
        </w:rPr>
      </w:pPr>
      <w:r w:rsidRPr="009849B8">
        <w:rPr>
          <w:rFonts w:eastAsia="Museo Sans 100" w:cs="Museo Sans 100"/>
        </w:rPr>
        <w:t>Tomas de corriente para equipos de esterilización</w:t>
      </w:r>
      <w:r w:rsidRPr="009849B8">
        <w:rPr>
          <w:rFonts w:eastAsia="Museo Sans 100" w:cs="Museo Sans 100"/>
        </w:rPr>
        <w:tab/>
      </w:r>
      <w:r w:rsidRPr="009849B8">
        <w:rPr>
          <w:rFonts w:eastAsia="Museo Sans 100" w:cs="Museo Sans 100"/>
        </w:rPr>
        <w:tab/>
        <w:t>1.30 m.</w:t>
      </w:r>
    </w:p>
    <w:p w14:paraId="0B9B0A6B" w14:textId="77777777" w:rsidR="0086030C" w:rsidRPr="009849B8" w:rsidRDefault="0086030C" w:rsidP="0086030C">
      <w:pPr>
        <w:pBdr>
          <w:top w:val="nil"/>
          <w:left w:val="nil"/>
          <w:bottom w:val="nil"/>
          <w:right w:val="nil"/>
          <w:between w:val="nil"/>
        </w:pBdr>
        <w:rPr>
          <w:rFonts w:eastAsia="Museo Sans 100" w:cs="Museo Sans 100"/>
        </w:rPr>
      </w:pPr>
      <w:r w:rsidRPr="009849B8">
        <w:rPr>
          <w:rFonts w:eastAsia="Museo Sans 100" w:cs="Museo Sans 100"/>
        </w:rPr>
        <w:lastRenderedPageBreak/>
        <w:t>Tomas de corriente para cocina eléctrica (toma a 30 A)</w:t>
      </w:r>
      <w:r w:rsidRPr="009849B8">
        <w:rPr>
          <w:rFonts w:eastAsia="Museo Sans 100" w:cs="Museo Sans 100"/>
        </w:rPr>
        <w:tab/>
        <w:t>1.30 m.</w:t>
      </w:r>
    </w:p>
    <w:p w14:paraId="55EB5428" w14:textId="77777777" w:rsidR="0086030C" w:rsidRPr="009849B8" w:rsidRDefault="0086030C" w:rsidP="0086030C">
      <w:pPr>
        <w:pBdr>
          <w:top w:val="nil"/>
          <w:left w:val="nil"/>
          <w:bottom w:val="nil"/>
          <w:right w:val="nil"/>
          <w:between w:val="nil"/>
        </w:pBdr>
        <w:rPr>
          <w:rFonts w:eastAsia="Museo Sans 100" w:cs="Museo Sans 100"/>
        </w:rPr>
      </w:pPr>
      <w:r w:rsidRPr="009849B8">
        <w:rPr>
          <w:rFonts w:eastAsia="Museo Sans 100" w:cs="Museo Sans 100"/>
        </w:rPr>
        <w:t xml:space="preserve">Toma para televisor en sala de espera    </w:t>
      </w:r>
      <w:r w:rsidRPr="009849B8">
        <w:rPr>
          <w:rFonts w:eastAsia="Museo Sans 100" w:cs="Museo Sans 100"/>
        </w:rPr>
        <w:tab/>
      </w:r>
      <w:r w:rsidRPr="009849B8">
        <w:rPr>
          <w:rFonts w:eastAsia="Museo Sans 100" w:cs="Museo Sans 100"/>
        </w:rPr>
        <w:tab/>
      </w:r>
      <w:r w:rsidRPr="009849B8">
        <w:rPr>
          <w:rFonts w:eastAsia="Museo Sans 100" w:cs="Museo Sans 100"/>
        </w:rPr>
        <w:tab/>
        <w:t>1.80 m.</w:t>
      </w:r>
    </w:p>
    <w:p w14:paraId="40085F98" w14:textId="412BF467" w:rsidR="0086030C" w:rsidRPr="009849B8" w:rsidRDefault="0086030C" w:rsidP="0086030C">
      <w:pPr>
        <w:pBdr>
          <w:top w:val="nil"/>
          <w:left w:val="nil"/>
          <w:bottom w:val="nil"/>
          <w:right w:val="nil"/>
          <w:between w:val="nil"/>
        </w:pBdr>
        <w:rPr>
          <w:rFonts w:ascii="Baloo" w:eastAsia="Museo Sans 100" w:hAnsi="Baloo" w:cs="Baloo"/>
        </w:rPr>
      </w:pPr>
      <w:r w:rsidRPr="009849B8">
        <w:rPr>
          <w:rFonts w:ascii="Baloo" w:eastAsia="Museo Sans 100" w:hAnsi="Baloo" w:cs="Baloo"/>
        </w:rPr>
        <w:t>INSTALACIONES ELECTROMECANICAS PARA AIRE ACONDICIONADO SISTEMA MINI SPLIT</w:t>
      </w:r>
    </w:p>
    <w:p w14:paraId="144BFFC4" w14:textId="77777777" w:rsidR="0086030C" w:rsidRPr="009849B8" w:rsidRDefault="0086030C" w:rsidP="0086030C">
      <w:pPr>
        <w:rPr>
          <w:rFonts w:eastAsia="Museo Sans 100" w:cs="Museo Sans 100"/>
        </w:rPr>
      </w:pPr>
      <w:r w:rsidRPr="009849B8">
        <w:rPr>
          <w:rFonts w:eastAsia="Museo Sans 100" w:cs="Museo Sans 100"/>
        </w:rPr>
        <w:t>Esta sección es el complemento a la sección del Área mecánica, la que predomina sobre estas en el área mecánica y sus requerimientos.</w:t>
      </w:r>
    </w:p>
    <w:p w14:paraId="70CCD66F" w14:textId="60E8161A" w:rsidR="0086030C" w:rsidRPr="009849B8" w:rsidRDefault="0086030C" w:rsidP="0086030C">
      <w:pPr>
        <w:rPr>
          <w:rFonts w:ascii="Baloo" w:eastAsia="Museo Sans 100" w:hAnsi="Baloo" w:cs="Baloo"/>
        </w:rPr>
      </w:pPr>
      <w:r w:rsidRPr="009849B8">
        <w:rPr>
          <w:rFonts w:ascii="Baloo" w:eastAsia="Museo Sans 100" w:hAnsi="Baloo" w:cs="Baloo"/>
        </w:rPr>
        <w:t>TRABAJO INCLUIDO</w:t>
      </w:r>
    </w:p>
    <w:p w14:paraId="70774AE3" w14:textId="7B2FB8AE" w:rsidR="0086030C" w:rsidRPr="009849B8" w:rsidRDefault="0086030C" w:rsidP="0086030C">
      <w:pPr>
        <w:rPr>
          <w:rFonts w:eastAsia="Museo Sans 100" w:cs="Museo Sans 100"/>
        </w:rPr>
      </w:pPr>
      <w:r w:rsidRPr="009849B8">
        <w:rPr>
          <w:rFonts w:eastAsia="Museo Sans 100" w:cs="Museo Sans 100"/>
        </w:rPr>
        <w:t xml:space="preserve">El Contratista hará la Instalación Eléctrica de lo siguiente:    </w:t>
      </w:r>
    </w:p>
    <w:p w14:paraId="2B80D510" w14:textId="77777777" w:rsidR="0086030C" w:rsidRPr="009849B8" w:rsidRDefault="0086030C">
      <w:pPr>
        <w:numPr>
          <w:ilvl w:val="0"/>
          <w:numId w:val="45"/>
        </w:numPr>
        <w:pBdr>
          <w:top w:val="nil"/>
          <w:left w:val="nil"/>
          <w:bottom w:val="nil"/>
          <w:right w:val="nil"/>
          <w:between w:val="nil"/>
        </w:pBdr>
        <w:spacing w:after="200" w:line="276" w:lineRule="auto"/>
        <w:rPr>
          <w:rFonts w:eastAsia="Museo Sans 100" w:cs="Museo Sans 100"/>
        </w:rPr>
      </w:pPr>
      <w:r w:rsidRPr="009849B8">
        <w:rPr>
          <w:rFonts w:eastAsia="Museo Sans 100" w:cs="Museo Sans 100"/>
        </w:rPr>
        <w:t>Suministro y Montaje de Sub tablero Monofásico y Trifásicos de protección inmediata al Equipo (CAJA NEMA 3R), con disyuntores termo magnéticos (dados térmicos) de acuerdo a la capacidad del equipo a instalar.</w:t>
      </w:r>
    </w:p>
    <w:p w14:paraId="087A7E30" w14:textId="77777777" w:rsidR="0086030C" w:rsidRPr="009849B8" w:rsidRDefault="0086030C">
      <w:pPr>
        <w:numPr>
          <w:ilvl w:val="0"/>
          <w:numId w:val="45"/>
        </w:numPr>
        <w:pBdr>
          <w:top w:val="nil"/>
          <w:left w:val="nil"/>
          <w:bottom w:val="nil"/>
          <w:right w:val="nil"/>
          <w:between w:val="nil"/>
        </w:pBdr>
        <w:spacing w:after="200" w:line="276" w:lineRule="auto"/>
        <w:rPr>
          <w:rFonts w:eastAsia="Museo Sans 100" w:cs="Museo Sans 100"/>
        </w:rPr>
      </w:pPr>
      <w:r w:rsidRPr="009849B8">
        <w:rPr>
          <w:rFonts w:eastAsia="Museo Sans 100" w:cs="Museo Sans 100"/>
        </w:rPr>
        <w:t>Suministro e Instalación de canalizaciones desde Tablero de General hasta Sub tablero de Protección inmediata al Equipo (CAJA NEMA 3R).</w:t>
      </w:r>
    </w:p>
    <w:p w14:paraId="5E47B3D4" w14:textId="77777777" w:rsidR="0086030C" w:rsidRPr="009849B8" w:rsidRDefault="0086030C">
      <w:pPr>
        <w:numPr>
          <w:ilvl w:val="0"/>
          <w:numId w:val="45"/>
        </w:numPr>
        <w:pBdr>
          <w:top w:val="nil"/>
          <w:left w:val="nil"/>
          <w:bottom w:val="nil"/>
          <w:right w:val="nil"/>
          <w:between w:val="nil"/>
        </w:pBdr>
        <w:spacing w:after="200" w:line="276" w:lineRule="auto"/>
        <w:rPr>
          <w:rFonts w:eastAsia="Museo Sans 100" w:cs="Museo Sans 100"/>
        </w:rPr>
      </w:pPr>
      <w:r w:rsidRPr="009849B8">
        <w:rPr>
          <w:rFonts w:eastAsia="Museo Sans 100" w:cs="Museo Sans 100"/>
        </w:rPr>
        <w:t>Suministro e Instalación de cajas de registro para interconexión de canalizaciones.</w:t>
      </w:r>
    </w:p>
    <w:p w14:paraId="7FCAB549" w14:textId="77777777" w:rsidR="0086030C" w:rsidRPr="009849B8" w:rsidRDefault="0086030C">
      <w:pPr>
        <w:numPr>
          <w:ilvl w:val="0"/>
          <w:numId w:val="45"/>
        </w:numPr>
        <w:pBdr>
          <w:top w:val="nil"/>
          <w:left w:val="nil"/>
          <w:bottom w:val="nil"/>
          <w:right w:val="nil"/>
          <w:between w:val="nil"/>
        </w:pBdr>
        <w:spacing w:after="200" w:line="276" w:lineRule="auto"/>
        <w:rPr>
          <w:rFonts w:eastAsia="Museo Sans 100" w:cs="Museo Sans 100"/>
        </w:rPr>
      </w:pPr>
      <w:r w:rsidRPr="009849B8">
        <w:rPr>
          <w:rFonts w:eastAsia="Museo Sans 100" w:cs="Museo Sans 100"/>
        </w:rPr>
        <w:t>Suministro e Instalación de canalización desde Sub tablero de protección inmediata al Equipo hasta Unidad Condensadora y Evaporadora.</w:t>
      </w:r>
    </w:p>
    <w:p w14:paraId="1E99B997" w14:textId="77777777" w:rsidR="0086030C" w:rsidRPr="009849B8" w:rsidRDefault="0086030C">
      <w:pPr>
        <w:numPr>
          <w:ilvl w:val="0"/>
          <w:numId w:val="45"/>
        </w:numPr>
        <w:pBdr>
          <w:top w:val="nil"/>
          <w:left w:val="nil"/>
          <w:bottom w:val="nil"/>
          <w:right w:val="nil"/>
          <w:between w:val="nil"/>
        </w:pBdr>
        <w:spacing w:after="200" w:line="276" w:lineRule="auto"/>
        <w:rPr>
          <w:rFonts w:eastAsia="Museo Sans 100" w:cs="Museo Sans 100"/>
        </w:rPr>
      </w:pPr>
      <w:r w:rsidRPr="009849B8">
        <w:rPr>
          <w:rFonts w:eastAsia="Museo Sans 100" w:cs="Museo Sans 100"/>
        </w:rPr>
        <w:t>El sistema eléctrico de estas tendrá las protecciones siguientes:</w:t>
      </w:r>
    </w:p>
    <w:p w14:paraId="480E5ABE" w14:textId="77777777" w:rsidR="0086030C" w:rsidRPr="009849B8" w:rsidRDefault="0086030C" w:rsidP="0086030C">
      <w:pPr>
        <w:rPr>
          <w:rFonts w:ascii="Baloo" w:eastAsia="Museo Sans 100" w:hAnsi="Baloo" w:cs="Baloo"/>
        </w:rPr>
      </w:pPr>
      <w:r w:rsidRPr="009849B8">
        <w:rPr>
          <w:rFonts w:ascii="Baloo" w:eastAsia="Museo Sans 100" w:hAnsi="Baloo" w:cs="Baloo"/>
        </w:rPr>
        <w:t>RETARDADOR DE ARRANQUE</w:t>
      </w:r>
    </w:p>
    <w:p w14:paraId="69BC156B" w14:textId="77777777" w:rsidR="0086030C" w:rsidRPr="009849B8" w:rsidRDefault="0086030C" w:rsidP="0086030C">
      <w:pPr>
        <w:rPr>
          <w:rFonts w:eastAsia="Museo Sans 100" w:cs="Museo Sans 100"/>
        </w:rPr>
      </w:pPr>
      <w:r w:rsidRPr="009849B8">
        <w:rPr>
          <w:rFonts w:eastAsia="Museo Sans 100" w:cs="Museo Sans 100"/>
        </w:rPr>
        <w:t>Protección de baja presión de aceite.</w:t>
      </w:r>
    </w:p>
    <w:p w14:paraId="6F8EA760" w14:textId="77777777" w:rsidR="0086030C" w:rsidRPr="009849B8" w:rsidRDefault="0086030C" w:rsidP="0086030C">
      <w:pPr>
        <w:rPr>
          <w:rFonts w:eastAsia="Museo Sans 100" w:cs="Museo Sans 100"/>
        </w:rPr>
      </w:pPr>
      <w:r w:rsidRPr="009849B8">
        <w:rPr>
          <w:rFonts w:eastAsia="Museo Sans 100" w:cs="Museo Sans 100"/>
        </w:rPr>
        <w:t xml:space="preserve">Guarda motor de rango ajustable de acuerdo a la capacidad del compresor. Este será instalado de ser posible dentro de la unidad condensadora, caso contrario, se deberá incluir la caja para su instalación apropiada en la intemperie, incluyendo la canalización y alambrado correspondiente. </w:t>
      </w:r>
    </w:p>
    <w:p w14:paraId="4EB7F13B" w14:textId="77777777" w:rsidR="0086030C" w:rsidRPr="009849B8" w:rsidRDefault="0086030C" w:rsidP="0086030C">
      <w:pPr>
        <w:rPr>
          <w:rFonts w:eastAsia="Museo Sans 100" w:cs="Museo Sans 100"/>
        </w:rPr>
      </w:pPr>
      <w:r w:rsidRPr="009849B8">
        <w:rPr>
          <w:rFonts w:eastAsia="Museo Sans 100" w:cs="Museo Sans 100"/>
        </w:rPr>
        <w:t>Las canalizaciones para circuitos de los ventiladores serán sujetadas a la estructura de techos (en estructura metálica de techos) a intervalos cortos mediante alambre de acero galvanizado cuando se encuentren ocultas por cielo falso, para espacios sin cielo falso deberá instalarse ocultos dentro del polín o con grapas galvanizadas atornilladas.</w:t>
      </w:r>
    </w:p>
    <w:p w14:paraId="01AE38E2" w14:textId="77777777" w:rsidR="0086030C" w:rsidRPr="009849B8" w:rsidRDefault="0086030C" w:rsidP="0086030C">
      <w:pPr>
        <w:rPr>
          <w:rFonts w:eastAsia="Museo Sans 100" w:cs="Museo Sans 100"/>
        </w:rPr>
      </w:pPr>
      <w:bookmarkStart w:id="173" w:name="_heading=h.3bj1y38" w:colFirst="0" w:colLast="0"/>
      <w:bookmarkEnd w:id="173"/>
      <w:r w:rsidRPr="009849B8">
        <w:rPr>
          <w:rFonts w:eastAsia="Museo Sans 100" w:cs="Museo Sans 100"/>
        </w:rPr>
        <w:t xml:space="preserve">En los lugares donde quede expuesta la canalización (sujeta a daños mecánicos, tal como lo define el NEC) se utilizará conductos de acero rígido o flexible tipo </w:t>
      </w:r>
      <w:proofErr w:type="spellStart"/>
      <w:r w:rsidRPr="009849B8">
        <w:rPr>
          <w:rFonts w:eastAsia="Museo Sans 100" w:cs="Museo Sans 100"/>
        </w:rPr>
        <w:t>conduit</w:t>
      </w:r>
      <w:proofErr w:type="spellEnd"/>
      <w:r w:rsidRPr="009849B8">
        <w:rPr>
          <w:rFonts w:eastAsia="Museo Sans 100" w:cs="Museo Sans 100"/>
        </w:rPr>
        <w:t xml:space="preserve"> galvanizado (IMC).</w:t>
      </w:r>
    </w:p>
    <w:p w14:paraId="13C8DE6A" w14:textId="77777777" w:rsidR="0086030C" w:rsidRPr="009849B8" w:rsidRDefault="0086030C" w:rsidP="0086030C">
      <w:pPr>
        <w:rPr>
          <w:rFonts w:ascii="Baloo" w:eastAsia="Museo Sans 100" w:hAnsi="Baloo" w:cs="Baloo"/>
        </w:rPr>
      </w:pPr>
      <w:r w:rsidRPr="009849B8">
        <w:rPr>
          <w:rFonts w:ascii="Baloo" w:eastAsia="Museo Sans 100" w:hAnsi="Baloo" w:cs="Baloo"/>
        </w:rPr>
        <w:t xml:space="preserve">MEDICIONES Y PRUEBAS.  </w:t>
      </w:r>
    </w:p>
    <w:p w14:paraId="1C0957B6" w14:textId="77777777" w:rsidR="0086030C" w:rsidRPr="009849B8" w:rsidRDefault="0086030C" w:rsidP="0086030C">
      <w:pPr>
        <w:rPr>
          <w:rFonts w:eastAsia="Museo Sans 100" w:cs="Museo Sans 100"/>
        </w:rPr>
      </w:pPr>
      <w:r w:rsidRPr="009849B8">
        <w:rPr>
          <w:rFonts w:eastAsia="Museo Sans 100" w:cs="Museo Sans 100"/>
        </w:rPr>
        <w:t xml:space="preserve">Las pruebas de Instalaciones Eléctricas, las verificará el Ingeniero Electricista responsable de la obra en presencia del Ingeniero dentro de las cuales están: </w:t>
      </w:r>
    </w:p>
    <w:p w14:paraId="2D76AB5F" w14:textId="77777777" w:rsidR="0086030C" w:rsidRPr="009849B8" w:rsidRDefault="0086030C" w:rsidP="0086030C">
      <w:pPr>
        <w:rPr>
          <w:rFonts w:eastAsia="Museo Sans 100" w:cs="Museo Sans 100"/>
        </w:rPr>
      </w:pPr>
      <w:r w:rsidRPr="009849B8">
        <w:rPr>
          <w:rFonts w:eastAsia="Museo Sans 100" w:cs="Museo Sans 100"/>
        </w:rPr>
        <w:t xml:space="preserve">Prueba de Red de Tierra de la Subestación, </w:t>
      </w:r>
    </w:p>
    <w:p w14:paraId="3C993593" w14:textId="77777777" w:rsidR="0086030C" w:rsidRPr="009849B8" w:rsidRDefault="0086030C" w:rsidP="0086030C">
      <w:pPr>
        <w:rPr>
          <w:rFonts w:eastAsia="Museo Sans 100" w:cs="Museo Sans 100"/>
        </w:rPr>
      </w:pPr>
      <w:r w:rsidRPr="009849B8">
        <w:rPr>
          <w:rFonts w:eastAsia="Museo Sans 100" w:cs="Museo Sans 100"/>
        </w:rPr>
        <w:t xml:space="preserve">Prueba de red de tierra de las tomas de corriente polarizados, </w:t>
      </w:r>
    </w:p>
    <w:p w14:paraId="5CA92EFA" w14:textId="77777777" w:rsidR="0086030C" w:rsidRPr="009849B8" w:rsidRDefault="0086030C" w:rsidP="0086030C">
      <w:pPr>
        <w:rPr>
          <w:rFonts w:eastAsia="Museo Sans 100" w:cs="Museo Sans 100"/>
        </w:rPr>
      </w:pPr>
      <w:r w:rsidRPr="009849B8">
        <w:rPr>
          <w:rFonts w:eastAsia="Museo Sans 100" w:cs="Museo Sans 100"/>
        </w:rPr>
        <w:t xml:space="preserve">Pruebas de rutina del Transformador (polaridad, resistencia de aislamiento interno de los devanados), </w:t>
      </w:r>
    </w:p>
    <w:p w14:paraId="617C2035" w14:textId="77777777" w:rsidR="0086030C" w:rsidRPr="009849B8" w:rsidRDefault="0086030C" w:rsidP="0086030C">
      <w:pPr>
        <w:rPr>
          <w:rFonts w:eastAsia="Museo Sans 100" w:cs="Museo Sans 100"/>
        </w:rPr>
      </w:pPr>
      <w:r w:rsidRPr="009849B8">
        <w:rPr>
          <w:rFonts w:eastAsia="Museo Sans 100" w:cs="Museo Sans 100"/>
        </w:rPr>
        <w:lastRenderedPageBreak/>
        <w:t xml:space="preserve">Pruebas de aislamiento de las acometidas principales primarias  </w:t>
      </w:r>
    </w:p>
    <w:p w14:paraId="71EC86F7" w14:textId="77777777" w:rsidR="0086030C" w:rsidRPr="009849B8" w:rsidRDefault="0086030C" w:rsidP="0086030C">
      <w:pPr>
        <w:rPr>
          <w:rFonts w:eastAsia="Museo Sans 100" w:cs="Museo Sans 100"/>
        </w:rPr>
      </w:pPr>
      <w:r w:rsidRPr="009849B8">
        <w:rPr>
          <w:rFonts w:eastAsia="Museo Sans 100" w:cs="Museo Sans 100"/>
        </w:rPr>
        <w:t xml:space="preserve">Pruebas de aislamiento de las acometidas principales baja tensión  </w:t>
      </w:r>
    </w:p>
    <w:p w14:paraId="1A029949" w14:textId="77777777" w:rsidR="0086030C" w:rsidRPr="009849B8" w:rsidRDefault="0086030C" w:rsidP="0086030C">
      <w:pPr>
        <w:rPr>
          <w:rFonts w:eastAsia="Museo Sans 100" w:cs="Museo Sans 100"/>
        </w:rPr>
      </w:pPr>
      <w:r w:rsidRPr="009849B8">
        <w:rPr>
          <w:rFonts w:eastAsia="Museo Sans 100" w:cs="Museo Sans 100"/>
        </w:rPr>
        <w:t xml:space="preserve">Pruebas de aislamiento de los alimentadores principales de los tableros en baja tensión </w:t>
      </w:r>
    </w:p>
    <w:p w14:paraId="70BF3A31" w14:textId="77777777" w:rsidR="0086030C" w:rsidRPr="009849B8" w:rsidRDefault="0086030C" w:rsidP="0086030C">
      <w:pPr>
        <w:rPr>
          <w:rFonts w:eastAsia="Museo Sans 100" w:cs="Museo Sans 100"/>
        </w:rPr>
      </w:pPr>
      <w:r w:rsidRPr="009849B8">
        <w:rPr>
          <w:rFonts w:eastAsia="Museo Sans 100" w:cs="Museo Sans 100"/>
        </w:rPr>
        <w:t xml:space="preserve">Medición de las redes de tierra.  </w:t>
      </w:r>
    </w:p>
    <w:p w14:paraId="73285E3D" w14:textId="77777777" w:rsidR="0086030C" w:rsidRPr="009849B8" w:rsidRDefault="0086030C" w:rsidP="0086030C">
      <w:pPr>
        <w:rPr>
          <w:rFonts w:eastAsia="Museo Sans 100" w:cs="Museo Sans 100"/>
        </w:rPr>
      </w:pPr>
      <w:r w:rsidRPr="009849B8">
        <w:rPr>
          <w:rFonts w:eastAsia="Museo Sans 100" w:cs="Museo Sans 100"/>
        </w:rPr>
        <w:t xml:space="preserve">Mediciones de voltaje en los tableros y </w:t>
      </w:r>
      <w:proofErr w:type="spellStart"/>
      <w:r w:rsidRPr="009849B8">
        <w:rPr>
          <w:rFonts w:eastAsia="Museo Sans 100" w:cs="Museo Sans 100"/>
        </w:rPr>
        <w:t>sub-tableros</w:t>
      </w:r>
      <w:proofErr w:type="spellEnd"/>
      <w:r w:rsidRPr="009849B8">
        <w:rPr>
          <w:rFonts w:eastAsia="Museo Sans 100" w:cs="Museo Sans 100"/>
        </w:rPr>
        <w:t xml:space="preserve">. </w:t>
      </w:r>
    </w:p>
    <w:p w14:paraId="6EB42E7D" w14:textId="77777777" w:rsidR="0086030C" w:rsidRPr="009849B8" w:rsidRDefault="0086030C" w:rsidP="0086030C">
      <w:pPr>
        <w:rPr>
          <w:rFonts w:ascii="Baloo" w:eastAsia="Museo Sans 100" w:hAnsi="Baloo" w:cs="Baloo"/>
        </w:rPr>
      </w:pPr>
      <w:r w:rsidRPr="009849B8">
        <w:rPr>
          <w:rFonts w:ascii="Baloo" w:eastAsia="Museo Sans 100" w:hAnsi="Baloo" w:cs="Baloo"/>
        </w:rPr>
        <w:t>ENTREGA DE INSTRUCTIVO Y/O MANUALES Y PLANOS ELÉCTRICOS.</w:t>
      </w:r>
    </w:p>
    <w:p w14:paraId="116853A5" w14:textId="77777777" w:rsidR="0086030C" w:rsidRPr="009849B8" w:rsidRDefault="0086030C" w:rsidP="0086030C">
      <w:pPr>
        <w:rPr>
          <w:rFonts w:eastAsia="Museo Sans 100" w:cs="Museo Sans 100"/>
        </w:rPr>
      </w:pPr>
      <w:r w:rsidRPr="009849B8">
        <w:rPr>
          <w:rFonts w:eastAsia="Museo Sans 100" w:cs="Museo Sans 100"/>
        </w:rPr>
        <w:t>Al finalizar los trabajos el contratista entregará al CONTRATANTE: Planos como construido, los cuales deben de ser aprobado por las distribuidoras eléctricas que proporcione el servicio eléctrico (Subestación, canalizaciones y alambrado o cableado, pozos de registro eléctrico, tablero general entre otros), incluyendo con precisión el área del terreno en el cual se encuentran las mallas del sistema a tierra.</w:t>
      </w:r>
    </w:p>
    <w:p w14:paraId="6A5D9983" w14:textId="77777777" w:rsidR="0086030C" w:rsidRPr="009849B8" w:rsidRDefault="0086030C" w:rsidP="0086030C">
      <w:pPr>
        <w:rPr>
          <w:rFonts w:ascii="Baloo" w:eastAsia="Museo Sans 100" w:hAnsi="Baloo" w:cs="Baloo"/>
        </w:rPr>
      </w:pPr>
      <w:r w:rsidRPr="009849B8">
        <w:rPr>
          <w:rFonts w:ascii="Baloo" w:eastAsia="Museo Sans 100" w:hAnsi="Baloo" w:cs="Baloo"/>
        </w:rPr>
        <w:t>RESPONSABILIDAD DEL INGENIERO.</w:t>
      </w:r>
    </w:p>
    <w:p w14:paraId="23D715C0" w14:textId="77777777" w:rsidR="0086030C" w:rsidRPr="009849B8" w:rsidRDefault="0086030C" w:rsidP="0086030C">
      <w:pPr>
        <w:rPr>
          <w:rFonts w:eastAsia="Museo Sans 100" w:cs="Museo Sans 100"/>
        </w:rPr>
      </w:pPr>
      <w:r w:rsidRPr="009849B8">
        <w:rPr>
          <w:rFonts w:eastAsia="Museo Sans 100" w:cs="Museo Sans 100"/>
        </w:rPr>
        <w:t>Será responsabilidad del Ingeniero, aprobar todo lo especificado en esta sección, que incluye materiales, equipo y herramientas, método del trabajo eléctrico, pruebas, certificaciones, garantías, instructivos o manuales y planos de cómo quedan las instalaciones eléctricas exteriores e interiores.</w:t>
      </w:r>
    </w:p>
    <w:p w14:paraId="21C7BD66" w14:textId="77777777" w:rsidR="00220646" w:rsidRPr="009849B8" w:rsidRDefault="00220646" w:rsidP="0086030C">
      <w:pPr>
        <w:rPr>
          <w:rFonts w:ascii="Baloo" w:eastAsia="Museo Sans 100" w:hAnsi="Baloo" w:cs="Baloo"/>
        </w:rPr>
      </w:pPr>
    </w:p>
    <w:p w14:paraId="1F2C34BF" w14:textId="77777777" w:rsidR="00220646" w:rsidRPr="009849B8" w:rsidRDefault="00220646" w:rsidP="0086030C">
      <w:pPr>
        <w:rPr>
          <w:rFonts w:ascii="Baloo" w:eastAsia="Museo Sans 100" w:hAnsi="Baloo" w:cs="Baloo"/>
        </w:rPr>
      </w:pPr>
    </w:p>
    <w:p w14:paraId="0D6A3474" w14:textId="06B9C0F5" w:rsidR="0086030C" w:rsidRPr="009849B8" w:rsidRDefault="0086030C" w:rsidP="0086030C">
      <w:pPr>
        <w:rPr>
          <w:rFonts w:ascii="Baloo" w:eastAsia="Museo Sans 100" w:hAnsi="Baloo" w:cs="Baloo"/>
        </w:rPr>
      </w:pPr>
      <w:r w:rsidRPr="009849B8">
        <w:rPr>
          <w:rFonts w:ascii="Baloo" w:eastAsia="Museo Sans 100" w:hAnsi="Baloo" w:cs="Baloo"/>
        </w:rPr>
        <w:t>DOCUMENTOS FINALES.</w:t>
      </w:r>
    </w:p>
    <w:p w14:paraId="3E6B077B" w14:textId="77777777" w:rsidR="0086030C" w:rsidRPr="009849B8" w:rsidRDefault="0086030C" w:rsidP="0086030C">
      <w:pPr>
        <w:rPr>
          <w:rFonts w:eastAsia="Museo Sans 100" w:cs="Museo Sans 100"/>
        </w:rPr>
      </w:pPr>
      <w:r w:rsidRPr="009849B8">
        <w:rPr>
          <w:rFonts w:eastAsia="Museo Sans 100" w:cs="Museo Sans 100"/>
        </w:rPr>
        <w:t>Al finalizar los trabajos el Contratista entregará al Propietario, garantías, certificaciones, instructivos y/o manuales de instalación y operación del sistema, así como, de mantenimiento preventivo y correctivo, y los planos finales de todo el proyecto. Paralelo a este documento impreso se requiere un documento digital en CD, todo lo cual será entregado por el contratista en la fecha de recepción, con la entrega de las llaves de todos los sistemas debidamente identificadas y ordenadas.</w:t>
      </w:r>
    </w:p>
    <w:p w14:paraId="2B0ABC26" w14:textId="77777777" w:rsidR="0086030C" w:rsidRPr="009849B8" w:rsidRDefault="0086030C" w:rsidP="0086030C">
      <w:pPr>
        <w:rPr>
          <w:rFonts w:eastAsia="Museo Sans 100" w:cs="Museo Sans 100"/>
        </w:rPr>
      </w:pPr>
      <w:r w:rsidRPr="009849B8">
        <w:rPr>
          <w:rFonts w:eastAsia="Museo Sans 100" w:cs="Museo Sans 100"/>
        </w:rPr>
        <w:t>Todos estos documentos deberán estar escritos en el idioma oficial de la República de El Salvador.</w:t>
      </w:r>
    </w:p>
    <w:p w14:paraId="55E0B5B3" w14:textId="5A1EAAE7" w:rsidR="0086030C" w:rsidRPr="009849B8" w:rsidRDefault="0086030C" w:rsidP="0086030C">
      <w:pPr>
        <w:rPr>
          <w:rFonts w:ascii="Baloo" w:eastAsia="Museo Sans 100" w:hAnsi="Baloo" w:cs="Baloo"/>
        </w:rPr>
      </w:pPr>
      <w:r w:rsidRPr="009849B8">
        <w:rPr>
          <w:rFonts w:ascii="Baloo" w:eastAsia="Museo Sans 100" w:hAnsi="Baloo" w:cs="Baloo"/>
        </w:rPr>
        <w:t>CONSIDERACIONES.</w:t>
      </w:r>
    </w:p>
    <w:p w14:paraId="28A78133" w14:textId="77777777" w:rsidR="0086030C" w:rsidRPr="009849B8" w:rsidRDefault="0086030C" w:rsidP="0086030C">
      <w:pPr>
        <w:rPr>
          <w:rFonts w:eastAsia="Museo Sans 100" w:cs="Museo Sans 100"/>
        </w:rPr>
      </w:pPr>
      <w:r w:rsidRPr="009849B8">
        <w:rPr>
          <w:rFonts w:eastAsia="Museo Sans 100" w:cs="Museo Sans 100"/>
        </w:rPr>
        <w:t>La CONSIDERACIONES será la establecida en el listado de cantidades correspondiente a instalaciones eléctricas.</w:t>
      </w:r>
    </w:p>
    <w:p w14:paraId="3D144DF4" w14:textId="77777777" w:rsidR="0086030C" w:rsidRPr="009849B8" w:rsidRDefault="0086030C" w:rsidP="0086030C">
      <w:pPr>
        <w:rPr>
          <w:rFonts w:ascii="Baloo" w:eastAsia="Museo Sans 100" w:hAnsi="Baloo" w:cs="Baloo"/>
        </w:rPr>
      </w:pPr>
      <w:r w:rsidRPr="009849B8">
        <w:rPr>
          <w:rFonts w:ascii="Baloo" w:eastAsia="Museo Sans 100" w:hAnsi="Baloo" w:cs="Baloo"/>
        </w:rPr>
        <w:t>ENTREGABLES</w:t>
      </w:r>
    </w:p>
    <w:p w14:paraId="4EFF6DF8" w14:textId="77777777" w:rsidR="0086030C" w:rsidRPr="009849B8" w:rsidRDefault="0086030C" w:rsidP="00283705">
      <w:pPr>
        <w:pStyle w:val="FORMATONORMALVIETA"/>
      </w:pPr>
      <w:r w:rsidRPr="009849B8">
        <w:t>Hoja técnica de las Luminarias tipo LED a utilizar en la iluminación.</w:t>
      </w:r>
    </w:p>
    <w:p w14:paraId="382AA540" w14:textId="77777777" w:rsidR="0086030C" w:rsidRPr="009849B8" w:rsidRDefault="0086030C" w:rsidP="00283705">
      <w:pPr>
        <w:pStyle w:val="FORMATONORMALVIETA"/>
      </w:pPr>
      <w:r w:rsidRPr="009849B8">
        <w:t>Hoja técnica del sistema fotovoltaico.</w:t>
      </w:r>
    </w:p>
    <w:p w14:paraId="57126024" w14:textId="77777777" w:rsidR="0086030C" w:rsidRPr="009849B8" w:rsidRDefault="0086030C" w:rsidP="00283705">
      <w:pPr>
        <w:pStyle w:val="FORMATONORMALVIETA"/>
      </w:pPr>
      <w:r w:rsidRPr="009849B8">
        <w:t>El contratista entregará al Propietario un instructivo por escrito para la operación del Sistema Eléctrico Exterior (Subestación, canalizaciones y alambrado o cableado, pozos de registro eléctrico, etc.).</w:t>
      </w:r>
    </w:p>
    <w:p w14:paraId="76FF2163" w14:textId="77777777" w:rsidR="0086030C" w:rsidRPr="009849B8" w:rsidRDefault="0086030C" w:rsidP="00283705">
      <w:pPr>
        <w:pStyle w:val="FORMATONORMALVIETA"/>
      </w:pPr>
      <w:r w:rsidRPr="009849B8">
        <w:t>Guía de mantenimiento preventivo y correctivo de todas las instalaciones eléctricas.</w:t>
      </w:r>
    </w:p>
    <w:p w14:paraId="22F859CC" w14:textId="0F608B5B" w:rsidR="00283705" w:rsidRPr="009849B8" w:rsidRDefault="0086030C" w:rsidP="0086030C">
      <w:pPr>
        <w:pStyle w:val="FORMATONORMALVIETA"/>
      </w:pPr>
      <w:r w:rsidRPr="009849B8">
        <w:lastRenderedPageBreak/>
        <w:t>Planos de las instalaciones eléctricas internas y externas de cómo queda el proyecto, como construido, debidamente firmados y sellados por el o la Ingeniero Electricista del proyecto.</w:t>
      </w:r>
    </w:p>
    <w:p w14:paraId="7D5FF8D9" w14:textId="1913AD9F" w:rsidR="0086030C" w:rsidRPr="009849B8" w:rsidRDefault="0086030C" w:rsidP="0086030C">
      <w:pPr>
        <w:rPr>
          <w:rFonts w:ascii="Baloo" w:eastAsia="Museo Sans 100" w:hAnsi="Baloo" w:cs="Baloo"/>
        </w:rPr>
      </w:pPr>
      <w:r w:rsidRPr="009849B8">
        <w:rPr>
          <w:rFonts w:ascii="Baloo" w:eastAsia="Museo Sans 100" w:hAnsi="Baloo" w:cs="Baloo"/>
        </w:rPr>
        <w:t>OBRAS EXTERIORES ELÉCTRICAS</w:t>
      </w:r>
    </w:p>
    <w:p w14:paraId="65DAA4C0" w14:textId="77777777" w:rsidR="0086030C" w:rsidRPr="009849B8" w:rsidRDefault="0086030C" w:rsidP="0086030C">
      <w:pPr>
        <w:rPr>
          <w:rFonts w:ascii="Baloo" w:eastAsia="Museo Sans 100" w:hAnsi="Baloo" w:cs="Baloo"/>
        </w:rPr>
      </w:pPr>
      <w:r w:rsidRPr="009849B8">
        <w:rPr>
          <w:rFonts w:ascii="Baloo" w:eastAsia="Museo Sans 100" w:hAnsi="Baloo" w:cs="Baloo"/>
        </w:rPr>
        <w:t>RED DE POLARIZACIÓN Y TIERRA.</w:t>
      </w:r>
    </w:p>
    <w:p w14:paraId="0FEF46C6" w14:textId="77777777" w:rsidR="0086030C" w:rsidRPr="009849B8" w:rsidRDefault="0086030C" w:rsidP="0086030C">
      <w:pPr>
        <w:rPr>
          <w:rFonts w:eastAsia="Museo Sans 100" w:cs="Museo Sans 100"/>
        </w:rPr>
      </w:pPr>
      <w:r w:rsidRPr="009849B8">
        <w:rPr>
          <w:rFonts w:eastAsia="Museo Sans 100" w:cs="Museo Sans 100"/>
        </w:rPr>
        <w:t>Será responsabilidad del Contratista suministrar todos aquellos accesorios imprescindibles para completar los sistemas de tierra y polarización que proporcionan protección, seguridad y estabilidad a los sistemas eléctricos y especiales.</w:t>
      </w:r>
    </w:p>
    <w:p w14:paraId="697AD86B" w14:textId="77777777" w:rsidR="0086030C" w:rsidRPr="009849B8" w:rsidRDefault="0086030C" w:rsidP="0086030C">
      <w:pPr>
        <w:rPr>
          <w:rFonts w:eastAsia="Museo Sans 100" w:cs="Museo Sans 100"/>
        </w:rPr>
      </w:pPr>
      <w:r w:rsidRPr="009849B8">
        <w:rPr>
          <w:rFonts w:eastAsia="Museo Sans 100" w:cs="Museo Sans 100"/>
        </w:rPr>
        <w:t>Las redes de tierra serán construidas en cada uno de los sitios indicados en planos, para la formación de las mallas de tierra se utilizará cable de cobre desnudo suave N.º 2/0, manufacturado para cumplir con las normas ASTM.</w:t>
      </w:r>
    </w:p>
    <w:p w14:paraId="28CD6D72" w14:textId="77777777" w:rsidR="0086030C" w:rsidRPr="009849B8" w:rsidRDefault="0086030C" w:rsidP="0086030C">
      <w:pPr>
        <w:rPr>
          <w:rFonts w:eastAsia="Museo Sans 100" w:cs="Museo Sans 100"/>
        </w:rPr>
      </w:pPr>
      <w:r w:rsidRPr="009849B8">
        <w:rPr>
          <w:rFonts w:eastAsia="Museo Sans 100" w:cs="Museo Sans 100"/>
        </w:rPr>
        <w:t>Las barras serán de aleación acero y cobre denominadas “</w:t>
      </w:r>
      <w:proofErr w:type="spellStart"/>
      <w:r w:rsidRPr="009849B8">
        <w:rPr>
          <w:rFonts w:eastAsia="Museo Sans 100" w:cs="Museo Sans 100"/>
        </w:rPr>
        <w:t>copperweld</w:t>
      </w:r>
      <w:proofErr w:type="spellEnd"/>
      <w:r w:rsidRPr="009849B8">
        <w:rPr>
          <w:rFonts w:eastAsia="Museo Sans 100" w:cs="Museo Sans 100"/>
        </w:rPr>
        <w:t>”, de 3 metros de longitud (10 pies) y 15.88 milímetros de diámetro (5/8”); para el acople entre barras con el cable de cobre, se utilizará soldadura exotérmica, con los moldes y cantidades de soldadura adecuada, para los distintos tipos de unión requeridos; cada soldadura que se efectúe, deberá ser revisada y aprobada por el Ingeniero, antes de ser cubierta con tierra.</w:t>
      </w:r>
    </w:p>
    <w:p w14:paraId="6BEC6975" w14:textId="77777777" w:rsidR="0086030C" w:rsidRPr="009849B8" w:rsidRDefault="0086030C" w:rsidP="0086030C">
      <w:pPr>
        <w:rPr>
          <w:rFonts w:eastAsia="Museo Sans 100" w:cs="Museo Sans 100"/>
        </w:rPr>
      </w:pPr>
      <w:r w:rsidRPr="009849B8">
        <w:rPr>
          <w:rFonts w:eastAsia="Museo Sans 100" w:cs="Museo Sans 100"/>
        </w:rPr>
        <w:t xml:space="preserve">Se construirán redes de polarización para la subestación a construir, así como también para el Tablero General y </w:t>
      </w:r>
      <w:proofErr w:type="spellStart"/>
      <w:r w:rsidRPr="009849B8">
        <w:rPr>
          <w:rFonts w:eastAsia="Museo Sans 100" w:cs="Museo Sans 100"/>
        </w:rPr>
        <w:t>Sub-tableros</w:t>
      </w:r>
      <w:proofErr w:type="spellEnd"/>
      <w:r w:rsidRPr="009849B8">
        <w:rPr>
          <w:rFonts w:eastAsia="Museo Sans 100" w:cs="Museo Sans 100"/>
        </w:rPr>
        <w:t xml:space="preserve"> a instalar.</w:t>
      </w:r>
    </w:p>
    <w:p w14:paraId="67968C70" w14:textId="77777777" w:rsidR="0086030C" w:rsidRPr="009849B8" w:rsidRDefault="0086030C" w:rsidP="0086030C">
      <w:pPr>
        <w:rPr>
          <w:rFonts w:eastAsia="Museo Sans 100" w:cs="Museo Sans 100"/>
        </w:rPr>
      </w:pPr>
      <w:r w:rsidRPr="009849B8">
        <w:rPr>
          <w:rFonts w:eastAsia="Museo Sans 100" w:cs="Museo Sans 100"/>
        </w:rPr>
        <w:t>El sistema de polarización consta de los siguientes subsistemas:</w:t>
      </w:r>
    </w:p>
    <w:p w14:paraId="159683ED" w14:textId="77777777" w:rsidR="0086030C" w:rsidRPr="009849B8" w:rsidRDefault="0086030C" w:rsidP="0086030C">
      <w:pPr>
        <w:rPr>
          <w:rFonts w:eastAsia="Museo Sans 100" w:cs="Museo Sans 100"/>
        </w:rPr>
      </w:pPr>
      <w:r w:rsidRPr="009849B8">
        <w:rPr>
          <w:rFonts w:eastAsia="Museo Sans 100" w:cs="Museo Sans 100"/>
        </w:rPr>
        <w:t xml:space="preserve">Red de tierra perimetral, con conductor de cobre desnudo trenzado AWG 2/0. Las barras </w:t>
      </w:r>
      <w:proofErr w:type="spellStart"/>
      <w:r w:rsidRPr="009849B8">
        <w:rPr>
          <w:rFonts w:eastAsia="Museo Sans 100" w:cs="Museo Sans 100"/>
        </w:rPr>
        <w:t>copperweld</w:t>
      </w:r>
      <w:proofErr w:type="spellEnd"/>
      <w:r w:rsidRPr="009849B8">
        <w:rPr>
          <w:rFonts w:eastAsia="Museo Sans 100" w:cs="Museo Sans 100"/>
        </w:rPr>
        <w:t xml:space="preserve"> estarán separadas seis metros entre ellas. La soldadura será tipo exotérmica. También deberá soldarse a la estructura del edificio con soldadura exotérmica.  Además, contara con registro.  para acceder al electrodo de puesta de tierra y realizar mediciones, revisión y mantenimiento de la red de tierra. La tapa del registro será de concreto polimérico y las dimensiones serán de 40 ms de largo, tubo de PVC de 6” de diámetro. </w:t>
      </w:r>
    </w:p>
    <w:p w14:paraId="4A4FC967" w14:textId="77777777" w:rsidR="0086030C" w:rsidRPr="009849B8" w:rsidRDefault="0086030C" w:rsidP="0086030C">
      <w:pPr>
        <w:rPr>
          <w:rFonts w:eastAsia="Museo Sans 100" w:cs="Museo Sans 100"/>
        </w:rPr>
      </w:pPr>
      <w:r w:rsidRPr="009849B8">
        <w:rPr>
          <w:rFonts w:eastAsia="Museo Sans 100" w:cs="Museo Sans 100"/>
        </w:rPr>
        <w:t xml:space="preserve">Red de tierra para las subestaciones y tableros generales, las cuales constaran de mallas conformadas en cuadriculas de tres metros de lado cada una, con cable de cobre desnudo trenzado AWG 2/0. Las uniones de cable con las barras </w:t>
      </w:r>
      <w:proofErr w:type="spellStart"/>
      <w:r w:rsidRPr="009849B8">
        <w:rPr>
          <w:rFonts w:eastAsia="Museo Sans 100" w:cs="Museo Sans 100"/>
        </w:rPr>
        <w:t>copperweld</w:t>
      </w:r>
      <w:proofErr w:type="spellEnd"/>
      <w:r w:rsidRPr="009849B8">
        <w:rPr>
          <w:rFonts w:eastAsia="Museo Sans 100" w:cs="Museo Sans 100"/>
        </w:rPr>
        <w:t xml:space="preserve"> se realizará con soldadura exotérmica. Cada malla deberá tener un registro para efectuar las mediciones de la red de polarización.</w:t>
      </w:r>
    </w:p>
    <w:p w14:paraId="71EE57FF" w14:textId="77777777" w:rsidR="0086030C" w:rsidRPr="009849B8" w:rsidRDefault="0086030C" w:rsidP="0086030C">
      <w:pPr>
        <w:rPr>
          <w:rFonts w:eastAsia="Museo Sans 100" w:cs="Museo Sans 100"/>
        </w:rPr>
      </w:pPr>
      <w:r w:rsidRPr="009849B8">
        <w:rPr>
          <w:rFonts w:eastAsia="Museo Sans 100" w:cs="Museo Sans 100"/>
        </w:rPr>
        <w:t>Red de tierra para los pararrayos atmosféricos.</w:t>
      </w:r>
    </w:p>
    <w:p w14:paraId="714367DC" w14:textId="77777777" w:rsidR="009B5A04" w:rsidRPr="009849B8" w:rsidRDefault="009B5A04" w:rsidP="0086030C">
      <w:pPr>
        <w:rPr>
          <w:rFonts w:ascii="Baloo" w:eastAsia="Museo Sans 100" w:hAnsi="Baloo" w:cs="Baloo"/>
        </w:rPr>
      </w:pPr>
    </w:p>
    <w:p w14:paraId="66B67E7A" w14:textId="2AAAB08A" w:rsidR="0086030C" w:rsidRPr="009849B8" w:rsidRDefault="0086030C" w:rsidP="0086030C">
      <w:pPr>
        <w:rPr>
          <w:rFonts w:ascii="Baloo" w:eastAsia="Museo Sans 100" w:hAnsi="Baloo" w:cs="Baloo"/>
        </w:rPr>
      </w:pPr>
      <w:r w:rsidRPr="009849B8">
        <w:rPr>
          <w:rFonts w:ascii="Baloo" w:eastAsia="Museo Sans 100" w:hAnsi="Baloo" w:cs="Baloo"/>
        </w:rPr>
        <w:t>CERTIFICACIONES, GARANTÍAS Y/O CONSTANCIAS.</w:t>
      </w:r>
    </w:p>
    <w:p w14:paraId="021F0D41" w14:textId="77777777" w:rsidR="0086030C" w:rsidRPr="009849B8" w:rsidRDefault="0086030C" w:rsidP="0086030C">
      <w:pPr>
        <w:rPr>
          <w:rFonts w:eastAsia="Museo Sans 100" w:cs="Museo Sans 100"/>
        </w:rPr>
      </w:pPr>
      <w:r w:rsidRPr="009849B8">
        <w:rPr>
          <w:rFonts w:eastAsia="Museo Sans 100" w:cs="Museo Sans 100"/>
        </w:rPr>
        <w:t xml:space="preserve">El contratista firmará y sellará un documento que certifique su responsabilidad por la obra eléctrica y las pruebas realizadas, para ser entregadas a la Distribuidora Eléctrica CAESS y al CONTRATANTE, incluyendo la garantía del Proveedor del Transformador. </w:t>
      </w:r>
    </w:p>
    <w:p w14:paraId="7C4C1E8C" w14:textId="77777777" w:rsidR="0086030C" w:rsidRPr="009849B8" w:rsidRDefault="0086030C" w:rsidP="0086030C">
      <w:pPr>
        <w:rPr>
          <w:rFonts w:eastAsia="Museo Sans 100" w:cs="Museo Sans 100"/>
        </w:rPr>
      </w:pPr>
      <w:r w:rsidRPr="009849B8">
        <w:rPr>
          <w:rFonts w:eastAsia="Museo Sans 100" w:cs="Museo Sans 100"/>
        </w:rPr>
        <w:t>Todas las certificaciones, garantías y/o constancias requeridas en las cuatro secciones de estas especificaciones técnicas deberán indicarse el nombre del proyecto y su ubicación.</w:t>
      </w:r>
    </w:p>
    <w:p w14:paraId="110E1EFF" w14:textId="146DA3D0" w:rsidR="0086030C" w:rsidRPr="009849B8" w:rsidRDefault="0086030C" w:rsidP="0086030C">
      <w:pPr>
        <w:rPr>
          <w:rFonts w:ascii="Baloo" w:eastAsia="Museo Sans 100" w:hAnsi="Baloo" w:cs="Baloo"/>
        </w:rPr>
      </w:pPr>
      <w:r w:rsidRPr="009849B8">
        <w:rPr>
          <w:rFonts w:ascii="Baloo" w:eastAsia="Museo Sans 100" w:hAnsi="Baloo" w:cs="Baloo"/>
        </w:rPr>
        <w:t xml:space="preserve"> OBRAS COMPLEMENTARIAS ELÉCTRICAS</w:t>
      </w:r>
    </w:p>
    <w:p w14:paraId="3BB60F29" w14:textId="74C8F693" w:rsidR="0086030C" w:rsidRPr="009849B8" w:rsidRDefault="0086030C" w:rsidP="00220646">
      <w:pPr>
        <w:pStyle w:val="FORMATONORMALVIETA"/>
      </w:pPr>
      <w:r w:rsidRPr="009849B8">
        <w:t>Hechura de Pozos de Registro eléctrico, las medidas de los pozos y detalles están indicadas en el plano eléctrico y deben cumplir la normativa de la SIGET.</w:t>
      </w:r>
    </w:p>
    <w:p w14:paraId="3B473352" w14:textId="475989F1" w:rsidR="0086030C" w:rsidRPr="009849B8" w:rsidRDefault="0086030C" w:rsidP="00220646">
      <w:pPr>
        <w:pStyle w:val="FORMATONORMALVIETA"/>
      </w:pPr>
      <w:r w:rsidRPr="009849B8">
        <w:lastRenderedPageBreak/>
        <w:t>Las canalizaciones eléctricas, su diámetro y trayectoria se suministrarán de acuerdo a detalles en planos y conforme al formato de oferta.</w:t>
      </w:r>
    </w:p>
    <w:p w14:paraId="542C9502" w14:textId="280CB76E" w:rsidR="0086030C" w:rsidRPr="009849B8" w:rsidRDefault="0086030C" w:rsidP="00220646">
      <w:pPr>
        <w:pStyle w:val="FORMATONORMALVIETA"/>
      </w:pPr>
      <w:r w:rsidRPr="009849B8">
        <w:t xml:space="preserve">Las canalizaciones por el piso deberán cubrirse con una capa de concreto con una resistencia a la compresión mínima de 140 Kg/cm2 (proporción de la mezcla 1:4:7) de 7 cm. en todo su perímetro y longitud.  </w:t>
      </w:r>
    </w:p>
    <w:p w14:paraId="1021C53F" w14:textId="52A58D4A" w:rsidR="0086030C" w:rsidRPr="009849B8" w:rsidRDefault="0086030C" w:rsidP="00220646">
      <w:pPr>
        <w:pStyle w:val="FORMATONORMALVIETA"/>
      </w:pPr>
      <w:r w:rsidRPr="009849B8">
        <w:t>La limpieza de las canalizaciones se efectuará inmediatamente antes de alambrar y estando las paredes donde se alojan dichas canalizaciones completamente terminadas y secas.</w:t>
      </w:r>
    </w:p>
    <w:p w14:paraId="4F27C5D2" w14:textId="429BC0B4" w:rsidR="0086030C" w:rsidRPr="009849B8" w:rsidRDefault="0086030C" w:rsidP="00220646">
      <w:pPr>
        <w:pStyle w:val="FORMATONORMALVIETA"/>
      </w:pPr>
      <w:r w:rsidRPr="009849B8">
        <w:t>Toda la canalización desde el momento de su instalación deberá quedar con su respectiva guía, la cual será de alambre de acero galvanizado No 12.</w:t>
      </w:r>
    </w:p>
    <w:p w14:paraId="43DCDABC" w14:textId="77777777" w:rsidR="0086030C" w:rsidRPr="009849B8" w:rsidRDefault="0086030C" w:rsidP="0016610C">
      <w:pPr>
        <w:rPr>
          <w:rFonts w:eastAsia="Museo Sans 100" w:cs="Museo Sans 100"/>
        </w:rPr>
      </w:pPr>
      <w:r w:rsidRPr="009849B8">
        <w:rPr>
          <w:rFonts w:ascii="Baloo" w:eastAsia="Museo Sans 100" w:hAnsi="Baloo" w:cs="Baloo"/>
        </w:rPr>
        <w:t>TRABAJO INCLUIDO</w:t>
      </w:r>
      <w:r w:rsidRPr="009849B8">
        <w:rPr>
          <w:rFonts w:eastAsia="Museo Sans 100" w:cs="Museo Sans 100"/>
        </w:rPr>
        <w:t>.</w:t>
      </w:r>
    </w:p>
    <w:p w14:paraId="0AC04926" w14:textId="77777777" w:rsidR="0086030C" w:rsidRPr="009849B8" w:rsidRDefault="0086030C" w:rsidP="0086030C">
      <w:pPr>
        <w:rPr>
          <w:rFonts w:eastAsia="Museo Sans 100" w:cs="Museo Sans 100"/>
        </w:rPr>
      </w:pPr>
      <w:r w:rsidRPr="009849B8">
        <w:rPr>
          <w:rFonts w:eastAsia="Museo Sans 100" w:cs="Museo Sans 100"/>
        </w:rPr>
        <w:t>El contratista hará la Instalación Eléctrica completa de lo siguiente:</w:t>
      </w:r>
    </w:p>
    <w:p w14:paraId="0DC2EB08" w14:textId="77777777" w:rsidR="0086030C" w:rsidRPr="009849B8" w:rsidRDefault="0086030C" w:rsidP="0086030C">
      <w:pPr>
        <w:rPr>
          <w:rFonts w:eastAsia="Museo Sans 100" w:cs="Museo Sans 100"/>
        </w:rPr>
      </w:pPr>
      <w:r w:rsidRPr="009849B8">
        <w:rPr>
          <w:rFonts w:eastAsia="Museo Sans 100" w:cs="Museo Sans 100"/>
        </w:rPr>
        <w:t>Estructura de recibo en poste de 40 pies de longitud. El tipo de estructura 23MP3, PR-PUNTO DE RECIBO según hoja de detalle N°2. En dicha estructura estará la medición primaria, además en este punto de convierte la línea primaria aérea a subterránea a través de un pozo de registro.</w:t>
      </w:r>
    </w:p>
    <w:p w14:paraId="09BF5C8A" w14:textId="77777777" w:rsidR="0086030C" w:rsidRPr="009849B8" w:rsidRDefault="0086030C" w:rsidP="0086030C">
      <w:pPr>
        <w:rPr>
          <w:rFonts w:eastAsia="Museo Sans 100" w:cs="Museo Sans 100"/>
        </w:rPr>
      </w:pPr>
      <w:r w:rsidRPr="009849B8">
        <w:rPr>
          <w:rFonts w:eastAsia="Museo Sans 100" w:cs="Museo Sans 100"/>
        </w:rPr>
        <w:t xml:space="preserve">La acometida eléctrica primaria corre en forma subterránea desde el pozo de registro ubicado en el punto de recibo hasta el </w:t>
      </w:r>
      <w:proofErr w:type="spellStart"/>
      <w:r w:rsidRPr="009849B8">
        <w:rPr>
          <w:rFonts w:eastAsia="Museo Sans 100" w:cs="Museo Sans 100"/>
        </w:rPr>
        <w:t>Switchgear</w:t>
      </w:r>
      <w:proofErr w:type="spellEnd"/>
      <w:r w:rsidRPr="009849B8">
        <w:rPr>
          <w:rFonts w:eastAsia="Museo Sans 100" w:cs="Museo Sans 100"/>
        </w:rPr>
        <w:t xml:space="preserve"> de cuatro celdas de media tensión que está ubicado en sótano 1, en el cuarto eléctrico de la Torre 1. </w:t>
      </w:r>
    </w:p>
    <w:p w14:paraId="0D4DCA51" w14:textId="77777777" w:rsidR="0086030C" w:rsidRPr="009849B8" w:rsidRDefault="0086030C" w:rsidP="0086030C">
      <w:pPr>
        <w:rPr>
          <w:rFonts w:eastAsia="Museo Sans 100" w:cs="Museo Sans 100"/>
        </w:rPr>
      </w:pPr>
      <w:r w:rsidRPr="009849B8">
        <w:rPr>
          <w:rFonts w:eastAsia="Museo Sans 100" w:cs="Museo Sans 100"/>
        </w:rPr>
        <w:t xml:space="preserve">Desde este </w:t>
      </w:r>
      <w:proofErr w:type="spellStart"/>
      <w:r w:rsidRPr="009849B8">
        <w:rPr>
          <w:rFonts w:eastAsia="Museo Sans 100" w:cs="Museo Sans 100"/>
        </w:rPr>
        <w:t>Switchgear</w:t>
      </w:r>
      <w:proofErr w:type="spellEnd"/>
      <w:r w:rsidRPr="009849B8">
        <w:rPr>
          <w:rFonts w:eastAsia="Museo Sans 100" w:cs="Museo Sans 100"/>
        </w:rPr>
        <w:t xml:space="preserve"> se distribuye la tensión en primario para alimentar los siguientes componentes</w:t>
      </w:r>
    </w:p>
    <w:p w14:paraId="7C573108" w14:textId="77777777" w:rsidR="0086030C" w:rsidRPr="009849B8" w:rsidRDefault="0086030C" w:rsidP="00283705">
      <w:pPr>
        <w:pStyle w:val="FORMATONORMALVIETA"/>
      </w:pPr>
      <w:r w:rsidRPr="009849B8">
        <w:t>Transformador de 1500KVA/ 23KV-208/120V, trifásico dedicado al sistema normal de la Torre 1</w:t>
      </w:r>
    </w:p>
    <w:p w14:paraId="3800F52B" w14:textId="77777777" w:rsidR="0086030C" w:rsidRPr="009849B8" w:rsidRDefault="0086030C" w:rsidP="00283705">
      <w:pPr>
        <w:pStyle w:val="FORMATONORMALVIETA"/>
      </w:pPr>
      <w:r w:rsidRPr="009849B8">
        <w:t>Transformador de 1000KVA/ 23KV-208/120V, trifásico dedicado al sistema de emergencia y crítico de la Torre 1</w:t>
      </w:r>
    </w:p>
    <w:p w14:paraId="17CA56CE" w14:textId="77777777" w:rsidR="0086030C" w:rsidRPr="009849B8" w:rsidRDefault="0086030C" w:rsidP="00283705">
      <w:pPr>
        <w:pStyle w:val="FORMATONORMALVIETA"/>
      </w:pPr>
      <w:proofErr w:type="spellStart"/>
      <w:r w:rsidRPr="009849B8">
        <w:t>Switchgear</w:t>
      </w:r>
      <w:proofErr w:type="spellEnd"/>
      <w:r w:rsidRPr="009849B8">
        <w:t xml:space="preserve"> de media tensión de tres celdas, que está ubicado en la Casa de Maquinas, adjunto a la Torre 2.</w:t>
      </w:r>
    </w:p>
    <w:p w14:paraId="4870CAB1" w14:textId="77777777" w:rsidR="0086030C" w:rsidRPr="009849B8" w:rsidRDefault="0086030C" w:rsidP="0086030C">
      <w:pPr>
        <w:rPr>
          <w:rFonts w:eastAsia="Museo Sans 100" w:cs="Museo Sans 100"/>
        </w:rPr>
      </w:pPr>
      <w:r w:rsidRPr="009849B8">
        <w:rPr>
          <w:rFonts w:eastAsia="Museo Sans 100" w:cs="Museo Sans 100"/>
        </w:rPr>
        <w:t xml:space="preserve">Desde el </w:t>
      </w:r>
      <w:proofErr w:type="spellStart"/>
      <w:r w:rsidRPr="009849B8">
        <w:rPr>
          <w:rFonts w:eastAsia="Museo Sans 100" w:cs="Museo Sans 100"/>
        </w:rPr>
        <w:t>Switchgear</w:t>
      </w:r>
      <w:proofErr w:type="spellEnd"/>
      <w:r w:rsidRPr="009849B8">
        <w:rPr>
          <w:rFonts w:eastAsia="Museo Sans 100" w:cs="Museo Sans 100"/>
        </w:rPr>
        <w:t xml:space="preserve"> ubicado en la Casa de Maquinas de tres celdas, se distribuye la tensión en primario hacia el transformador de 750KVA/23KV-208/120 V, dedicado a la Torre 2 y al transformador de 500KVA/23KV-480/277v dedicado a los elevadores para carros en los estacionamientos.</w:t>
      </w:r>
    </w:p>
    <w:p w14:paraId="2A1CC86F" w14:textId="77777777" w:rsidR="0086030C" w:rsidRPr="009849B8" w:rsidRDefault="0086030C" w:rsidP="0086030C">
      <w:pPr>
        <w:rPr>
          <w:rFonts w:eastAsia="Museo Sans 100" w:cs="Museo Sans 100"/>
        </w:rPr>
      </w:pPr>
      <w:r w:rsidRPr="009849B8">
        <w:rPr>
          <w:rFonts w:eastAsia="Museo Sans 100" w:cs="Museo Sans 100"/>
        </w:rPr>
        <w:t>Transformador encapsulado en resina CLASE F1, E2</w:t>
      </w:r>
    </w:p>
    <w:p w14:paraId="55509CB4" w14:textId="77777777" w:rsidR="003559EA" w:rsidRPr="009849B8" w:rsidRDefault="003559EA" w:rsidP="003559EA">
      <w:pPr>
        <w:rPr>
          <w:rFonts w:eastAsia="Museo Sans 100" w:cs="Museo Sans 100"/>
        </w:rPr>
      </w:pPr>
      <w:r w:rsidRPr="009849B8">
        <w:rPr>
          <w:rFonts w:eastAsia="Museo Sans 100" w:cs="Museo Sans 100"/>
        </w:rPr>
        <w:t xml:space="preserve">TORRE 1: UNO DE 1500 KVA y otro de 1000 KVA. </w:t>
      </w:r>
    </w:p>
    <w:p w14:paraId="10988B12" w14:textId="336F0F8E" w:rsidR="003559EA" w:rsidRPr="009849B8" w:rsidRDefault="003559EA" w:rsidP="003559EA">
      <w:pPr>
        <w:rPr>
          <w:rFonts w:eastAsia="Museo Sans 100" w:cs="Museo Sans 100"/>
        </w:rPr>
      </w:pPr>
      <w:r w:rsidRPr="009849B8">
        <w:rPr>
          <w:rFonts w:eastAsia="Museo Sans 100" w:cs="Museo Sans 100"/>
        </w:rPr>
        <w:t>TORRE 2: UNO DE 750kva, subestación trifásica en delta - estrella (trifásico) montaje en un base de concreto 23 KV/ 13.2 KV -208/127 V y otro de 500KVA 23KV/13.2KV-480V/277V montaje en base de concreto.</w:t>
      </w:r>
    </w:p>
    <w:p w14:paraId="1955A3C5" w14:textId="77777777" w:rsidR="003559EA" w:rsidRPr="009849B8" w:rsidRDefault="003559EA" w:rsidP="003559EA">
      <w:pPr>
        <w:spacing w:after="0"/>
        <w:rPr>
          <w:rFonts w:eastAsia="Museo Sans 100" w:cs="Museo Sans 100"/>
        </w:rPr>
      </w:pPr>
      <w:r w:rsidRPr="009849B8">
        <w:rPr>
          <w:rFonts w:eastAsia="Museo Sans 100" w:cs="Museo Sans 100"/>
        </w:rPr>
        <w:t>Transformador Tipo:</w:t>
      </w:r>
      <w:r w:rsidRPr="009849B8">
        <w:rPr>
          <w:rFonts w:eastAsia="Museo Sans 100" w:cs="Museo Sans 100"/>
        </w:rPr>
        <w:tab/>
        <w:t>ENCAPSULADO EN RESINA</w:t>
      </w:r>
    </w:p>
    <w:p w14:paraId="7AE68F2E" w14:textId="77777777" w:rsidR="003559EA" w:rsidRPr="009849B8" w:rsidRDefault="003559EA" w:rsidP="003559EA">
      <w:pPr>
        <w:spacing w:after="0"/>
        <w:rPr>
          <w:rFonts w:eastAsia="Museo Sans 100" w:cs="Museo Sans 100"/>
        </w:rPr>
      </w:pPr>
      <w:r w:rsidRPr="009849B8">
        <w:rPr>
          <w:rFonts w:eastAsia="Museo Sans 100" w:cs="Museo Sans 100"/>
        </w:rPr>
        <w:t>Capacidad:</w:t>
      </w:r>
      <w:r w:rsidRPr="009849B8">
        <w:rPr>
          <w:rFonts w:eastAsia="Museo Sans 100" w:cs="Museo Sans 100"/>
        </w:rPr>
        <w:tab/>
      </w:r>
      <w:r w:rsidRPr="009849B8">
        <w:rPr>
          <w:rFonts w:eastAsia="Museo Sans 100" w:cs="Museo Sans 100"/>
        </w:rPr>
        <w:tab/>
        <w:t>1500 KVA; 1000 KVA; 750KVA</w:t>
      </w:r>
    </w:p>
    <w:p w14:paraId="7A0FC255" w14:textId="10DFE04C" w:rsidR="003559EA" w:rsidRPr="009849B8" w:rsidRDefault="003559EA" w:rsidP="003559EA">
      <w:pPr>
        <w:spacing w:after="0"/>
        <w:rPr>
          <w:rFonts w:eastAsia="Museo Sans 100" w:cs="Museo Sans 100"/>
        </w:rPr>
      </w:pPr>
      <w:r w:rsidRPr="009849B8">
        <w:rPr>
          <w:rFonts w:eastAsia="Museo Sans 100" w:cs="Museo Sans 100"/>
        </w:rPr>
        <w:t>Numero de Fase:</w:t>
      </w:r>
      <w:r w:rsidRPr="009849B8">
        <w:rPr>
          <w:rFonts w:eastAsia="Museo Sans 100" w:cs="Museo Sans 100"/>
        </w:rPr>
        <w:tab/>
        <w:t>3</w:t>
      </w:r>
    </w:p>
    <w:p w14:paraId="499F2E8A" w14:textId="77777777" w:rsidR="003559EA" w:rsidRPr="009849B8" w:rsidRDefault="003559EA" w:rsidP="003559EA">
      <w:pPr>
        <w:spacing w:after="0"/>
        <w:rPr>
          <w:rFonts w:eastAsia="Museo Sans 100" w:cs="Museo Sans 100"/>
        </w:rPr>
      </w:pPr>
      <w:r w:rsidRPr="009849B8">
        <w:rPr>
          <w:rFonts w:eastAsia="Museo Sans 100" w:cs="Museo Sans 100"/>
        </w:rPr>
        <w:t>Frecuencia:</w:t>
      </w:r>
      <w:r w:rsidRPr="009849B8">
        <w:rPr>
          <w:rFonts w:eastAsia="Museo Sans 100" w:cs="Museo Sans 100"/>
        </w:rPr>
        <w:tab/>
      </w:r>
      <w:r w:rsidRPr="009849B8">
        <w:rPr>
          <w:rFonts w:eastAsia="Museo Sans 100" w:cs="Museo Sans 100"/>
        </w:rPr>
        <w:tab/>
        <w:t>60 Hz</w:t>
      </w:r>
    </w:p>
    <w:p w14:paraId="7AC9411E" w14:textId="77777777" w:rsidR="003559EA" w:rsidRPr="009849B8" w:rsidRDefault="003559EA" w:rsidP="003559EA">
      <w:pPr>
        <w:spacing w:after="0"/>
        <w:rPr>
          <w:rFonts w:eastAsia="Museo Sans 100" w:cs="Museo Sans 100"/>
        </w:rPr>
      </w:pPr>
      <w:r w:rsidRPr="009849B8">
        <w:rPr>
          <w:rFonts w:eastAsia="Museo Sans 100" w:cs="Museo Sans 100"/>
        </w:rPr>
        <w:t>Elevación de Temperatura:  65°C</w:t>
      </w:r>
    </w:p>
    <w:p w14:paraId="4EC8728E" w14:textId="77777777" w:rsidR="00735636" w:rsidRPr="009849B8" w:rsidRDefault="00735636" w:rsidP="00735636">
      <w:pPr>
        <w:spacing w:after="0"/>
        <w:rPr>
          <w:rFonts w:eastAsia="Museo Sans 100" w:cs="Museo Sans 100"/>
        </w:rPr>
      </w:pPr>
      <w:r w:rsidRPr="009849B8">
        <w:rPr>
          <w:rFonts w:eastAsia="Museo Sans 100" w:cs="Museo Sans 100"/>
        </w:rPr>
        <w:t>Ubicación:</w:t>
      </w:r>
      <w:r w:rsidRPr="009849B8">
        <w:rPr>
          <w:rFonts w:eastAsia="Museo Sans 100" w:cs="Museo Sans 100"/>
        </w:rPr>
        <w:tab/>
      </w:r>
      <w:r w:rsidRPr="009849B8">
        <w:rPr>
          <w:rFonts w:eastAsia="Museo Sans 100" w:cs="Museo Sans 100"/>
        </w:rPr>
        <w:tab/>
      </w:r>
      <w:r w:rsidRPr="009849B8">
        <w:rPr>
          <w:rFonts w:eastAsia="Museo Sans 100" w:cs="Museo Sans 100"/>
        </w:rPr>
        <w:tab/>
        <w:t>Interior</w:t>
      </w:r>
    </w:p>
    <w:p w14:paraId="7ADF9802" w14:textId="77777777" w:rsidR="00735636" w:rsidRPr="009849B8" w:rsidRDefault="00735636" w:rsidP="00735636">
      <w:pPr>
        <w:spacing w:after="0"/>
        <w:rPr>
          <w:rFonts w:eastAsia="Museo Sans 100" w:cs="Museo Sans 100"/>
        </w:rPr>
      </w:pPr>
      <w:r w:rsidRPr="009849B8">
        <w:rPr>
          <w:rFonts w:eastAsia="Museo Sans 100" w:cs="Museo Sans 100"/>
        </w:rPr>
        <w:t>Operación:</w:t>
      </w:r>
      <w:r w:rsidRPr="009849B8">
        <w:rPr>
          <w:rFonts w:eastAsia="Museo Sans 100" w:cs="Museo Sans 100"/>
        </w:rPr>
        <w:tab/>
      </w:r>
      <w:r w:rsidRPr="009849B8">
        <w:rPr>
          <w:rFonts w:eastAsia="Museo Sans 100" w:cs="Museo Sans 100"/>
        </w:rPr>
        <w:tab/>
      </w:r>
      <w:r w:rsidRPr="009849B8">
        <w:rPr>
          <w:rFonts w:eastAsia="Museo Sans 100" w:cs="Museo Sans 100"/>
        </w:rPr>
        <w:tab/>
        <w:t>Reductor</w:t>
      </w:r>
    </w:p>
    <w:p w14:paraId="6ED7908A" w14:textId="77777777" w:rsidR="00735636" w:rsidRPr="009849B8" w:rsidRDefault="00735636" w:rsidP="00735636">
      <w:pPr>
        <w:spacing w:after="0"/>
        <w:rPr>
          <w:rFonts w:eastAsia="Museo Sans 100" w:cs="Museo Sans 100"/>
        </w:rPr>
      </w:pPr>
      <w:r w:rsidRPr="009849B8">
        <w:rPr>
          <w:rFonts w:eastAsia="Museo Sans 100" w:cs="Museo Sans 100"/>
        </w:rPr>
        <w:t>Certificación:</w:t>
      </w:r>
      <w:r w:rsidRPr="009849B8">
        <w:rPr>
          <w:rFonts w:eastAsia="Museo Sans 100" w:cs="Museo Sans 100"/>
        </w:rPr>
        <w:tab/>
      </w:r>
      <w:r w:rsidRPr="009849B8">
        <w:rPr>
          <w:rFonts w:eastAsia="Museo Sans 100" w:cs="Museo Sans 100"/>
        </w:rPr>
        <w:tab/>
      </w:r>
      <w:r w:rsidRPr="009849B8">
        <w:rPr>
          <w:rFonts w:eastAsia="Museo Sans 100" w:cs="Museo Sans 100"/>
        </w:rPr>
        <w:tab/>
        <w:t>UL,</w:t>
      </w:r>
    </w:p>
    <w:p w14:paraId="5ED0FC3C" w14:textId="692FDC6E" w:rsidR="00735636" w:rsidRPr="009849B8" w:rsidRDefault="00735636" w:rsidP="00735636">
      <w:pPr>
        <w:spacing w:after="0"/>
        <w:ind w:left="2880" w:hanging="2880"/>
        <w:rPr>
          <w:rFonts w:eastAsia="Museo Sans 100" w:cs="Museo Sans 100"/>
        </w:rPr>
      </w:pPr>
      <w:r w:rsidRPr="009849B8">
        <w:rPr>
          <w:rFonts w:eastAsia="Museo Sans 100" w:cs="Museo Sans 100"/>
        </w:rPr>
        <w:t>Voltaje:</w:t>
      </w:r>
      <w:r w:rsidRPr="009849B8">
        <w:rPr>
          <w:rFonts w:eastAsia="Museo Sans 100" w:cs="Museo Sans 100"/>
        </w:rPr>
        <w:tab/>
        <w:t>208Y/120V, para el transformador de 500KVA el voltaje secundario será    480V/277v</w:t>
      </w:r>
    </w:p>
    <w:p w14:paraId="7CE9475B" w14:textId="77777777" w:rsidR="00735636" w:rsidRPr="009849B8" w:rsidRDefault="00735636" w:rsidP="00735636">
      <w:pPr>
        <w:spacing w:after="0"/>
        <w:rPr>
          <w:rFonts w:eastAsia="Museo Sans 100" w:cs="Museo Sans 100"/>
        </w:rPr>
      </w:pPr>
      <w:r w:rsidRPr="009849B8">
        <w:rPr>
          <w:rFonts w:eastAsia="Museo Sans 100" w:cs="Museo Sans 100"/>
        </w:rPr>
        <w:lastRenderedPageBreak/>
        <w:t>Conexión:</w:t>
      </w:r>
      <w:r w:rsidRPr="009849B8">
        <w:rPr>
          <w:rFonts w:eastAsia="Museo Sans 100" w:cs="Museo Sans 100"/>
        </w:rPr>
        <w:tab/>
      </w:r>
      <w:r w:rsidRPr="009849B8">
        <w:rPr>
          <w:rFonts w:eastAsia="Museo Sans 100" w:cs="Museo Sans 100"/>
        </w:rPr>
        <w:tab/>
      </w:r>
      <w:r w:rsidRPr="009849B8">
        <w:rPr>
          <w:rFonts w:eastAsia="Museo Sans 100" w:cs="Museo Sans 100"/>
        </w:rPr>
        <w:tab/>
        <w:t>Delta – Estrella</w:t>
      </w:r>
    </w:p>
    <w:p w14:paraId="1C637BAD" w14:textId="5DBA5A77" w:rsidR="00735636" w:rsidRPr="009849B8" w:rsidRDefault="00735636" w:rsidP="00735636">
      <w:pPr>
        <w:spacing w:after="0"/>
        <w:rPr>
          <w:rFonts w:eastAsia="Museo Sans 100" w:cs="Museo Sans 100"/>
        </w:rPr>
      </w:pPr>
      <w:r w:rsidRPr="009849B8">
        <w:rPr>
          <w:rFonts w:eastAsia="Museo Sans 100" w:cs="Museo Sans 100"/>
        </w:rPr>
        <w:t>Regulación de tensión</w:t>
      </w:r>
      <w:r w:rsidRPr="009849B8">
        <w:t xml:space="preserve">: </w:t>
      </w:r>
      <w:r w:rsidRPr="009849B8">
        <w:tab/>
        <w:t>En el primario, tomas con ±2 variaciones de 2,5 %.</w:t>
      </w:r>
    </w:p>
    <w:p w14:paraId="2F8C5B03" w14:textId="77777777" w:rsidR="00735636" w:rsidRPr="009849B8" w:rsidRDefault="00735636" w:rsidP="00735636">
      <w:pPr>
        <w:spacing w:after="0"/>
        <w:rPr>
          <w:rFonts w:eastAsia="Museo Sans 100" w:cs="Museo Sans 100"/>
        </w:rPr>
      </w:pPr>
      <w:r w:rsidRPr="009849B8">
        <w:rPr>
          <w:rFonts w:eastAsia="Museo Sans 100" w:cs="Museo Sans 100"/>
        </w:rPr>
        <w:t>Ventilación</w:t>
      </w:r>
      <w:r w:rsidRPr="009849B8">
        <w:rPr>
          <w:rFonts w:eastAsia="Museo Sans 100" w:cs="Museo Sans 100"/>
        </w:rPr>
        <w:tab/>
      </w:r>
      <w:r w:rsidRPr="009849B8">
        <w:rPr>
          <w:rFonts w:eastAsia="Museo Sans 100" w:cs="Museo Sans 100"/>
        </w:rPr>
        <w:tab/>
      </w:r>
      <w:r w:rsidRPr="009849B8">
        <w:rPr>
          <w:rFonts w:eastAsia="Museo Sans 100" w:cs="Museo Sans 100"/>
        </w:rPr>
        <w:tab/>
        <w:t xml:space="preserve">Forzada. </w:t>
      </w:r>
    </w:p>
    <w:p w14:paraId="368C60A6" w14:textId="4F135C0C" w:rsidR="00735636" w:rsidRPr="009849B8" w:rsidRDefault="00735636" w:rsidP="00735636">
      <w:pPr>
        <w:spacing w:after="0"/>
      </w:pPr>
      <w:r w:rsidRPr="009849B8">
        <w:rPr>
          <w:rFonts w:eastAsia="Museo Sans 100" w:cs="Museo Sans 100"/>
        </w:rPr>
        <w:t>Norma</w:t>
      </w:r>
      <w:r w:rsidRPr="009849B8">
        <w:rPr>
          <w:rFonts w:eastAsia="Museo Sans 100" w:cs="Museo Sans 100"/>
        </w:rPr>
        <w:tab/>
        <w:t>:</w:t>
      </w:r>
      <w:r w:rsidRPr="009849B8">
        <w:rPr>
          <w:rFonts w:eastAsia="Museo Sans 100" w:cs="Museo Sans 100"/>
        </w:rPr>
        <w:tab/>
      </w:r>
      <w:r w:rsidRPr="009849B8">
        <w:rPr>
          <w:rFonts w:eastAsia="Museo Sans 100" w:cs="Museo Sans 100"/>
        </w:rPr>
        <w:tab/>
      </w:r>
      <w:r w:rsidRPr="009849B8">
        <w:rPr>
          <w:rFonts w:eastAsia="Museo Sans 100" w:cs="Museo Sans 100"/>
        </w:rPr>
        <w:tab/>
        <w:t>IEC-60076, ISO</w:t>
      </w:r>
      <w:r w:rsidRPr="009849B8">
        <w:t xml:space="preserve"> 9001:2008, </w:t>
      </w:r>
    </w:p>
    <w:p w14:paraId="4264A2FC" w14:textId="17FEE4E8" w:rsidR="00735636" w:rsidRPr="009849B8" w:rsidRDefault="00735636" w:rsidP="00735636">
      <w:pPr>
        <w:spacing w:after="0"/>
        <w:ind w:left="2832" w:hanging="2832"/>
        <w:rPr>
          <w:rFonts w:eastAsia="Museo Sans 100" w:cs="Museo Sans 100"/>
        </w:rPr>
      </w:pPr>
      <w:r w:rsidRPr="009849B8">
        <w:rPr>
          <w:rFonts w:eastAsia="Museo Sans 100" w:cs="Museo Sans 100"/>
        </w:rPr>
        <w:t>Gabinete:</w:t>
      </w:r>
      <w:r w:rsidRPr="009849B8">
        <w:rPr>
          <w:rFonts w:eastAsia="Museo Sans 100" w:cs="Museo Sans 100"/>
        </w:rPr>
        <w:tab/>
        <w:t xml:space="preserve">Envolvente de protección para el transformador (grados de protección IP23) </w:t>
      </w:r>
    </w:p>
    <w:p w14:paraId="25905961" w14:textId="05CECE32" w:rsidR="00283705" w:rsidRPr="009849B8" w:rsidRDefault="00735636" w:rsidP="00220646">
      <w:r w:rsidRPr="009849B8">
        <w:rPr>
          <w:rFonts w:eastAsia="Museo Sans 100" w:cs="Museo Sans 100"/>
        </w:rPr>
        <w:t>Control BMS:</w:t>
      </w:r>
      <w:r w:rsidRPr="009849B8">
        <w:rPr>
          <w:rFonts w:eastAsia="Museo Sans 100" w:cs="Museo Sans 100"/>
        </w:rPr>
        <w:tab/>
      </w:r>
      <w:r w:rsidRPr="009849B8">
        <w:rPr>
          <w:rFonts w:eastAsia="Museo Sans 100" w:cs="Museo Sans 100"/>
        </w:rPr>
        <w:tab/>
      </w:r>
      <w:r w:rsidRPr="009849B8">
        <w:rPr>
          <w:rFonts w:eastAsia="Museo Sans 100" w:cs="Museo Sans 100"/>
        </w:rPr>
        <w:tab/>
        <w:t>RJ-45,</w:t>
      </w:r>
    </w:p>
    <w:p w14:paraId="036D1F0A" w14:textId="348D234F" w:rsidR="00283705" w:rsidRPr="009849B8" w:rsidRDefault="00735636" w:rsidP="00283705">
      <w:pPr>
        <w:pStyle w:val="FORMATONORMAL"/>
        <w:rPr>
          <w:rFonts w:ascii="Baloo" w:hAnsi="Baloo" w:cs="Baloo"/>
        </w:rPr>
      </w:pPr>
      <w:r w:rsidRPr="009849B8">
        <w:rPr>
          <w:rFonts w:ascii="Baloo" w:hAnsi="Baloo" w:cs="Baloo"/>
        </w:rPr>
        <w:t>PROTOCOLO CAMPUS RTU, BACNET RTU</w:t>
      </w:r>
    </w:p>
    <w:p w14:paraId="0F0B98C3" w14:textId="0C827271" w:rsidR="00735636" w:rsidRPr="009849B8" w:rsidRDefault="00735636" w:rsidP="00283705">
      <w:pPr>
        <w:pStyle w:val="FORMATONORMAL"/>
        <w:rPr>
          <w:rFonts w:ascii="Baloo" w:hAnsi="Baloo" w:cs="Baloo"/>
        </w:rPr>
      </w:pPr>
      <w:r w:rsidRPr="009849B8">
        <w:rPr>
          <w:rFonts w:ascii="Baloo" w:hAnsi="Baloo" w:cs="Baloo"/>
        </w:rPr>
        <w:t>ACCESORIOS</w:t>
      </w:r>
    </w:p>
    <w:p w14:paraId="49D91E49" w14:textId="77777777" w:rsidR="00735636" w:rsidRPr="009849B8" w:rsidRDefault="00735636" w:rsidP="00E926DD">
      <w:pPr>
        <w:rPr>
          <w:rFonts w:eastAsia="Museo Sans 100" w:cs="Museo Sans 100"/>
        </w:rPr>
      </w:pPr>
      <w:r w:rsidRPr="009849B8">
        <w:rPr>
          <w:rFonts w:eastAsia="Museo Sans 100" w:cs="Museo Sans 100"/>
        </w:rPr>
        <w:t>Terminales de bajo voltaje tipo espada</w:t>
      </w:r>
    </w:p>
    <w:p w14:paraId="296BA8CB" w14:textId="77777777" w:rsidR="00735636" w:rsidRPr="009849B8" w:rsidRDefault="00735636" w:rsidP="00E926DD">
      <w:pPr>
        <w:rPr>
          <w:rFonts w:eastAsia="Museo Sans 100" w:cs="Museo Sans 100"/>
        </w:rPr>
      </w:pPr>
      <w:r w:rsidRPr="009849B8">
        <w:rPr>
          <w:rFonts w:eastAsia="Museo Sans 100" w:cs="Museo Sans 100"/>
        </w:rPr>
        <w:t>Conector para tierra</w:t>
      </w:r>
    </w:p>
    <w:p w14:paraId="22373828" w14:textId="77777777" w:rsidR="00735636" w:rsidRPr="009849B8" w:rsidRDefault="00735636" w:rsidP="00E926DD">
      <w:pPr>
        <w:rPr>
          <w:rFonts w:eastAsia="Museo Sans 100" w:cs="Museo Sans 100"/>
        </w:rPr>
      </w:pPr>
      <w:r w:rsidRPr="009849B8">
        <w:rPr>
          <w:rFonts w:eastAsia="Museo Sans 100" w:cs="Museo Sans 100"/>
        </w:rPr>
        <w:t>Termo sensores Pt100 con caja de conexiones</w:t>
      </w:r>
    </w:p>
    <w:p w14:paraId="3B722A27" w14:textId="77777777" w:rsidR="00735636" w:rsidRPr="009849B8" w:rsidRDefault="00735636" w:rsidP="00E926DD">
      <w:pPr>
        <w:rPr>
          <w:rFonts w:eastAsia="Museo Sans 100" w:cs="Museo Sans 100"/>
        </w:rPr>
      </w:pPr>
      <w:r w:rsidRPr="009849B8">
        <w:rPr>
          <w:rFonts w:eastAsia="Museo Sans 100" w:cs="Museo Sans 100"/>
        </w:rPr>
        <w:t>Unidad electrónica de control térmico, con entradas para Pt100 e indicador de temperatura</w:t>
      </w:r>
    </w:p>
    <w:p w14:paraId="25C7E8EB" w14:textId="77777777" w:rsidR="00735636" w:rsidRPr="009849B8" w:rsidRDefault="00735636" w:rsidP="00E926DD">
      <w:pPr>
        <w:rPr>
          <w:rFonts w:eastAsia="Museo Sans 100" w:cs="Museo Sans 100"/>
        </w:rPr>
      </w:pPr>
      <w:r w:rsidRPr="009849B8">
        <w:rPr>
          <w:rFonts w:eastAsia="Museo Sans 100" w:cs="Museo Sans 100"/>
        </w:rPr>
        <w:t>Sistemas de ventilación forzada (para un aumento temporal de la potencia)</w:t>
      </w:r>
    </w:p>
    <w:p w14:paraId="013F558B" w14:textId="77777777" w:rsidR="00735636" w:rsidRPr="009849B8" w:rsidRDefault="00735636" w:rsidP="00E926DD">
      <w:pPr>
        <w:rPr>
          <w:rFonts w:eastAsia="Museo Sans 100" w:cs="Museo Sans 100"/>
        </w:rPr>
      </w:pPr>
      <w:r w:rsidRPr="009849B8">
        <w:rPr>
          <w:rFonts w:eastAsia="Museo Sans 100" w:cs="Museo Sans 100"/>
        </w:rPr>
        <w:t>Indicador de temperatura</w:t>
      </w:r>
    </w:p>
    <w:p w14:paraId="75C1649F" w14:textId="77777777" w:rsidR="00735636" w:rsidRPr="009849B8" w:rsidRDefault="00735636" w:rsidP="00E926DD">
      <w:pPr>
        <w:rPr>
          <w:rFonts w:eastAsia="Museo Sans 100" w:cs="Museo Sans 100"/>
        </w:rPr>
      </w:pPr>
      <w:r w:rsidRPr="009849B8">
        <w:rPr>
          <w:rFonts w:eastAsia="Museo Sans 100" w:cs="Museo Sans 100"/>
        </w:rPr>
        <w:t>Unidad electrónica para el sistema de ventilación</w:t>
      </w:r>
    </w:p>
    <w:p w14:paraId="173E31A2" w14:textId="77777777" w:rsidR="00735636" w:rsidRPr="009849B8" w:rsidRDefault="00735636" w:rsidP="00E926DD">
      <w:pPr>
        <w:rPr>
          <w:rFonts w:eastAsia="Museo Sans 100" w:cs="Museo Sans 100"/>
        </w:rPr>
      </w:pPr>
      <w:r w:rsidRPr="009849B8">
        <w:rPr>
          <w:rFonts w:eastAsia="Museo Sans 100" w:cs="Museo Sans 100"/>
        </w:rPr>
        <w:t xml:space="preserve">Envolvente de protección para el transformador (grados de protección IP23) </w:t>
      </w:r>
    </w:p>
    <w:p w14:paraId="4802DB42" w14:textId="77777777" w:rsidR="00735636" w:rsidRPr="009849B8" w:rsidRDefault="00735636" w:rsidP="00E926DD">
      <w:pPr>
        <w:rPr>
          <w:rFonts w:eastAsia="Museo Sans 100" w:cs="Museo Sans 100"/>
        </w:rPr>
      </w:pPr>
      <w:r w:rsidRPr="009849B8">
        <w:rPr>
          <w:rFonts w:eastAsia="Museo Sans 100" w:cs="Museo Sans 100"/>
        </w:rPr>
        <w:t>Juego de descargadores de sobretensión y pararrayos</w:t>
      </w:r>
    </w:p>
    <w:p w14:paraId="30A250CA" w14:textId="77777777" w:rsidR="00735636" w:rsidRPr="009849B8" w:rsidRDefault="00735636" w:rsidP="00E926DD">
      <w:pPr>
        <w:rPr>
          <w:rFonts w:eastAsia="Museo Sans 100" w:cs="Museo Sans 100"/>
        </w:rPr>
      </w:pPr>
      <w:r w:rsidRPr="009849B8">
        <w:rPr>
          <w:rFonts w:eastAsia="Museo Sans 100" w:cs="Museo Sans 100"/>
        </w:rPr>
        <w:t>Bloques antivibración</w:t>
      </w:r>
    </w:p>
    <w:p w14:paraId="5E0218BE" w14:textId="77777777" w:rsidR="00735636" w:rsidRPr="009849B8" w:rsidRDefault="00735636" w:rsidP="00E926DD">
      <w:pPr>
        <w:rPr>
          <w:rFonts w:eastAsia="Museo Sans 100" w:cs="Museo Sans 100"/>
        </w:rPr>
      </w:pPr>
      <w:r w:rsidRPr="009849B8">
        <w:rPr>
          <w:rFonts w:eastAsia="Museo Sans 100" w:cs="Museo Sans 100"/>
        </w:rPr>
        <w:t>Terminales de AT para conexiones enchufables (</w:t>
      </w:r>
      <w:proofErr w:type="spellStart"/>
      <w:r w:rsidRPr="009849B8">
        <w:rPr>
          <w:rFonts w:eastAsia="Museo Sans 100" w:cs="Museo Sans 100"/>
        </w:rPr>
        <w:t>Elastimold</w:t>
      </w:r>
      <w:proofErr w:type="spellEnd"/>
      <w:r w:rsidRPr="009849B8">
        <w:rPr>
          <w:rFonts w:eastAsia="Museo Sans 100" w:cs="Museo Sans 100"/>
        </w:rPr>
        <w:t>)</w:t>
      </w:r>
    </w:p>
    <w:p w14:paraId="117C162E" w14:textId="77777777" w:rsidR="00735636" w:rsidRPr="009849B8" w:rsidRDefault="00735636" w:rsidP="00E926DD">
      <w:pPr>
        <w:rPr>
          <w:rFonts w:eastAsia="Museo Sans 100" w:cs="Museo Sans 100"/>
        </w:rPr>
      </w:pPr>
      <w:r w:rsidRPr="009849B8">
        <w:rPr>
          <w:rFonts w:eastAsia="Museo Sans 100" w:cs="Museo Sans 100"/>
        </w:rPr>
        <w:t>Chasis antisísmico (en función del nivel de terremotos)</w:t>
      </w:r>
    </w:p>
    <w:p w14:paraId="606B9E6D" w14:textId="77777777" w:rsidR="00735636" w:rsidRPr="009849B8" w:rsidRDefault="00735636" w:rsidP="00E926DD">
      <w:pPr>
        <w:rPr>
          <w:rFonts w:eastAsia="Museo Sans 100" w:cs="Museo Sans 100"/>
        </w:rPr>
      </w:pPr>
      <w:r w:rsidRPr="009849B8">
        <w:rPr>
          <w:rFonts w:eastAsia="Museo Sans 100" w:cs="Museo Sans 100"/>
        </w:rPr>
        <w:t>OLTC (tomas de regulación con carga)</w:t>
      </w:r>
    </w:p>
    <w:p w14:paraId="1BA9B2E3" w14:textId="77777777" w:rsidR="00735636" w:rsidRPr="009849B8" w:rsidRDefault="00735636" w:rsidP="00E926DD">
      <w:pPr>
        <w:rPr>
          <w:rFonts w:eastAsia="Museo Sans 100" w:cs="Museo Sans 100"/>
        </w:rPr>
      </w:pPr>
      <w:r w:rsidRPr="009849B8">
        <w:rPr>
          <w:rFonts w:eastAsia="Museo Sans 100" w:cs="Museo Sans 100"/>
        </w:rPr>
        <w:t>Transformador de medida de tensión y de corriente</w:t>
      </w:r>
    </w:p>
    <w:p w14:paraId="58406888" w14:textId="77777777" w:rsidR="00735636" w:rsidRPr="009849B8" w:rsidRDefault="00735636" w:rsidP="00E926DD">
      <w:pPr>
        <w:rPr>
          <w:rFonts w:eastAsia="Museo Sans 100" w:cs="Museo Sans 100"/>
        </w:rPr>
      </w:pPr>
      <w:r w:rsidRPr="009849B8">
        <w:rPr>
          <w:rFonts w:eastAsia="Museo Sans 100" w:cs="Museo Sans 100"/>
        </w:rPr>
        <w:t xml:space="preserve">Bloques de caucho para atenuar vibraciones entre el núcleo y los bobinados  </w:t>
      </w:r>
    </w:p>
    <w:p w14:paraId="39F720D8" w14:textId="77777777" w:rsidR="00735636" w:rsidRPr="009849B8" w:rsidRDefault="00735636" w:rsidP="00E926DD">
      <w:pPr>
        <w:rPr>
          <w:rFonts w:eastAsia="Museo Sans 100" w:cs="Museo Sans 100"/>
        </w:rPr>
      </w:pPr>
      <w:r w:rsidRPr="009849B8">
        <w:rPr>
          <w:rFonts w:eastAsia="Museo Sans 100" w:cs="Museo Sans 100"/>
        </w:rPr>
        <w:t xml:space="preserve">Tomas de conmutación sin tensión en el lado de AT para adaptar la tensión del primario a la de la red, que se puede ajustar con el transformador apagado. </w:t>
      </w:r>
    </w:p>
    <w:p w14:paraId="58B3C679" w14:textId="77777777" w:rsidR="00735636" w:rsidRPr="009849B8" w:rsidRDefault="00735636" w:rsidP="00E926DD">
      <w:pPr>
        <w:rPr>
          <w:rFonts w:eastAsia="Museo Sans 100" w:cs="Museo Sans 100"/>
        </w:rPr>
      </w:pPr>
      <w:r w:rsidRPr="009849B8">
        <w:rPr>
          <w:rFonts w:eastAsia="Museo Sans 100" w:cs="Museo Sans 100"/>
        </w:rPr>
        <w:t xml:space="preserve">Estructura, armaduras y chasis, fabricados en chapa de acero galvanizada) </w:t>
      </w:r>
    </w:p>
    <w:p w14:paraId="03D1FF28" w14:textId="77777777" w:rsidR="00735636" w:rsidRPr="009849B8" w:rsidRDefault="00735636" w:rsidP="00E926DD">
      <w:pPr>
        <w:rPr>
          <w:rFonts w:eastAsia="Museo Sans 100" w:cs="Museo Sans 100"/>
        </w:rPr>
      </w:pPr>
      <w:r w:rsidRPr="009849B8">
        <w:rPr>
          <w:rFonts w:eastAsia="Museo Sans 100" w:cs="Museo Sans 100"/>
        </w:rPr>
        <w:t xml:space="preserve">Chasis con ruedas bidireccionales. </w:t>
      </w:r>
    </w:p>
    <w:p w14:paraId="2A3643ED" w14:textId="77777777" w:rsidR="00735636" w:rsidRPr="009849B8" w:rsidRDefault="00735636" w:rsidP="00E926DD">
      <w:pPr>
        <w:rPr>
          <w:rFonts w:eastAsia="Museo Sans 100" w:cs="Museo Sans 100"/>
        </w:rPr>
      </w:pPr>
      <w:r w:rsidRPr="009849B8">
        <w:rPr>
          <w:rFonts w:eastAsia="Museo Sans 100" w:cs="Museo Sans 100"/>
        </w:rPr>
        <w:t xml:space="preserve">Control para SISTEMA BMS: El equipo deberá estar configurado de tal forma que puedan enviar información a través de redes wifi o a través de una LAN. Los equipos que se controlarán por el sistema BMS deberán llevar protocolo CAMPUS RTU, BACNET RTU.  El conector a utilizar será RJ-45, de tal forma que cualquier usuario autorizado pueda monitorear el comportamiento del equipo en una laptop o en un dispositivo móvil (teléfono celular). </w:t>
      </w:r>
    </w:p>
    <w:p w14:paraId="7ED89CE2" w14:textId="77777777" w:rsidR="00735636" w:rsidRPr="009849B8" w:rsidRDefault="00735636" w:rsidP="00E926DD">
      <w:pPr>
        <w:rPr>
          <w:rFonts w:eastAsia="Museo Sans 100" w:cs="Museo Sans 100"/>
        </w:rPr>
      </w:pPr>
      <w:r w:rsidRPr="009849B8">
        <w:rPr>
          <w:rFonts w:eastAsia="Museo Sans 100" w:cs="Museo Sans 100"/>
        </w:rPr>
        <w:t xml:space="preserve">Certificación y pruebas para transformador que incluye lo siguiente: </w:t>
      </w:r>
    </w:p>
    <w:p w14:paraId="5707765F" w14:textId="77777777" w:rsidR="00735636" w:rsidRPr="009849B8" w:rsidRDefault="00735636" w:rsidP="00E926DD">
      <w:pPr>
        <w:rPr>
          <w:rFonts w:eastAsia="Museo Sans 100" w:cs="Museo Sans 100"/>
        </w:rPr>
      </w:pPr>
      <w:r w:rsidRPr="009849B8">
        <w:rPr>
          <w:rFonts w:eastAsia="Museo Sans 100" w:cs="Museo Sans 100"/>
        </w:rPr>
        <w:lastRenderedPageBreak/>
        <w:t>1.pruebas de aislamiento de devanados primarios</w:t>
      </w:r>
    </w:p>
    <w:p w14:paraId="5455067C" w14:textId="77777777" w:rsidR="00735636" w:rsidRPr="009849B8" w:rsidRDefault="00735636" w:rsidP="00E926DD">
      <w:pPr>
        <w:rPr>
          <w:rFonts w:eastAsia="Museo Sans 100" w:cs="Museo Sans 100"/>
        </w:rPr>
      </w:pPr>
      <w:r w:rsidRPr="009849B8">
        <w:rPr>
          <w:rFonts w:eastAsia="Museo Sans 100" w:cs="Museo Sans 100"/>
        </w:rPr>
        <w:t>y secundarios con MEGGER.</w:t>
      </w:r>
    </w:p>
    <w:p w14:paraId="5CE69312" w14:textId="77777777" w:rsidR="00735636" w:rsidRPr="009849B8" w:rsidRDefault="00735636" w:rsidP="00E926DD">
      <w:pPr>
        <w:rPr>
          <w:rFonts w:eastAsia="Museo Sans 100" w:cs="Museo Sans 100"/>
        </w:rPr>
      </w:pPr>
      <w:r w:rsidRPr="009849B8">
        <w:rPr>
          <w:rFonts w:eastAsia="Museo Sans 100" w:cs="Museo Sans 100"/>
        </w:rPr>
        <w:t>2. prueba de relación de transformación con DTRAEMC 8500 o equipo similar, la cual sirve para evaluar</w:t>
      </w:r>
    </w:p>
    <w:p w14:paraId="14A4F315" w14:textId="77777777" w:rsidR="00735636" w:rsidRPr="009849B8" w:rsidRDefault="00735636" w:rsidP="00E926DD">
      <w:pPr>
        <w:rPr>
          <w:rFonts w:eastAsia="Museo Sans 100" w:cs="Museo Sans 100"/>
        </w:rPr>
      </w:pPr>
      <w:r w:rsidRPr="009849B8">
        <w:rPr>
          <w:rFonts w:eastAsia="Museo Sans 100" w:cs="Museo Sans 100"/>
        </w:rPr>
        <w:t xml:space="preserve">la calidad de la señal de voltaje del equipo; </w:t>
      </w:r>
    </w:p>
    <w:p w14:paraId="170E226E" w14:textId="77777777" w:rsidR="00735636" w:rsidRPr="009849B8" w:rsidRDefault="00735636" w:rsidP="00E926DD">
      <w:pPr>
        <w:rPr>
          <w:rFonts w:eastAsia="Museo Sans 100" w:cs="Museo Sans 100"/>
        </w:rPr>
      </w:pPr>
      <w:r w:rsidRPr="009849B8">
        <w:rPr>
          <w:rFonts w:eastAsia="Museo Sans 100" w:cs="Museo Sans 100"/>
        </w:rPr>
        <w:t>3. inspección minuciosa de los componentes del transformador, esto permite</w:t>
      </w:r>
    </w:p>
    <w:p w14:paraId="144B9979" w14:textId="77777777" w:rsidR="00735636" w:rsidRPr="009849B8" w:rsidRDefault="00735636" w:rsidP="00E926DD">
      <w:pPr>
        <w:rPr>
          <w:rFonts w:eastAsia="Museo Sans 100" w:cs="Museo Sans 100"/>
        </w:rPr>
      </w:pPr>
      <w:r w:rsidRPr="009849B8">
        <w:rPr>
          <w:rFonts w:eastAsia="Museo Sans 100" w:cs="Museo Sans 100"/>
        </w:rPr>
        <w:t xml:space="preserve">detectar fallas, fugas, rupturas, riesgos y cualquier anomalía en las subestaciones; </w:t>
      </w:r>
    </w:p>
    <w:p w14:paraId="334B83AF" w14:textId="77777777" w:rsidR="00735636" w:rsidRPr="009849B8" w:rsidRDefault="00735636" w:rsidP="00E926DD">
      <w:pPr>
        <w:rPr>
          <w:rFonts w:eastAsia="Museo Sans 100" w:cs="Museo Sans 100"/>
        </w:rPr>
      </w:pPr>
      <w:r w:rsidRPr="009849B8">
        <w:rPr>
          <w:rFonts w:eastAsia="Museo Sans 100" w:cs="Museo Sans 100"/>
        </w:rPr>
        <w:t>4. Reporte completo con los valores obtenidos de las pruebas.</w:t>
      </w:r>
    </w:p>
    <w:p w14:paraId="7307AA69" w14:textId="771163AC" w:rsidR="00735636" w:rsidRPr="009849B8" w:rsidRDefault="00735636" w:rsidP="00283705">
      <w:pPr>
        <w:pStyle w:val="FORMATONORMALVIETA"/>
      </w:pPr>
      <w:r w:rsidRPr="009849B8">
        <w:t>Canalización eléctrica subterránea con 3 cables XLPE N°1/0(un cable por FASE) + 1 cable THHN 1/0 (un cable para tierra), en tubería y accesorios sellados, de Ø 4” diámetro PVC DB 120 diámetro, además incluye un tubo de reserva subterráneo.</w:t>
      </w:r>
    </w:p>
    <w:p w14:paraId="0821762F" w14:textId="7C274F4A" w:rsidR="00735636" w:rsidRPr="009849B8" w:rsidRDefault="00735636" w:rsidP="00283705">
      <w:pPr>
        <w:pStyle w:val="FORMATONORMALVIETA"/>
      </w:pPr>
      <w:r w:rsidRPr="009849B8">
        <w:t>Red de Tierra de Subestación trifásica. Para mantener la equipotencialidad su valor de la red será de 1 ohmio.</w:t>
      </w:r>
    </w:p>
    <w:p w14:paraId="06BF9C41" w14:textId="246F0DD9" w:rsidR="00735636" w:rsidRPr="009849B8" w:rsidRDefault="00735636" w:rsidP="00283705">
      <w:pPr>
        <w:pStyle w:val="FORMATONORMALVIETA"/>
      </w:pPr>
      <w:r w:rsidRPr="009849B8">
        <w:t>Red de Tierra de tomas de corriente polarizados (independiente del neutro).</w:t>
      </w:r>
    </w:p>
    <w:p w14:paraId="7FDA1F69" w14:textId="35A93484" w:rsidR="00735636" w:rsidRPr="009849B8" w:rsidRDefault="00735636" w:rsidP="00283705">
      <w:pPr>
        <w:pStyle w:val="FORMATONORMALVIETA"/>
      </w:pPr>
      <w:r w:rsidRPr="009849B8">
        <w:t>Poste de 40 pies de concreto centrifugado, bajo norma AST A421. El poste se utilizará para estructura de punto de recibo del suministro de energía en primario.</w:t>
      </w:r>
    </w:p>
    <w:p w14:paraId="36C91651" w14:textId="77777777" w:rsidR="004E7833" w:rsidRPr="009849B8" w:rsidRDefault="004E7833" w:rsidP="00E926DD">
      <w:pPr>
        <w:rPr>
          <w:rFonts w:ascii="Baloo" w:eastAsia="Museo Sans 100" w:hAnsi="Baloo" w:cs="Baloo"/>
        </w:rPr>
      </w:pPr>
      <w:r w:rsidRPr="009849B8">
        <w:rPr>
          <w:rFonts w:ascii="Baloo" w:eastAsia="Museo Sans 100" w:hAnsi="Baloo" w:cs="Baloo"/>
        </w:rPr>
        <w:t>PROTECCIONES DE TRANSIENTES (SPD)</w:t>
      </w:r>
    </w:p>
    <w:p w14:paraId="5B69FCC3" w14:textId="77777777" w:rsidR="004E7833" w:rsidRPr="009849B8" w:rsidRDefault="004E7833" w:rsidP="00E926DD">
      <w:pPr>
        <w:rPr>
          <w:rFonts w:eastAsia="Museo Sans 100" w:cs="Museo Sans 100"/>
        </w:rPr>
      </w:pPr>
      <w:r w:rsidRPr="009849B8">
        <w:rPr>
          <w:rFonts w:eastAsia="Museo Sans 100" w:cs="Museo Sans 100"/>
        </w:rPr>
        <w:t xml:space="preserve">Los requisitos de instalación de protección integrada en los tableros y paneles eléctricos de supresores de </w:t>
      </w:r>
      <w:proofErr w:type="spellStart"/>
      <w:r w:rsidRPr="009849B8">
        <w:rPr>
          <w:rFonts w:eastAsia="Museo Sans 100" w:cs="Museo Sans 100"/>
        </w:rPr>
        <w:t>transientes</w:t>
      </w:r>
      <w:proofErr w:type="spellEnd"/>
      <w:r w:rsidRPr="009849B8">
        <w:rPr>
          <w:rFonts w:eastAsia="Museo Sans 100" w:cs="Museo Sans 100"/>
        </w:rPr>
        <w:t xml:space="preserve"> SPD.</w:t>
      </w:r>
    </w:p>
    <w:p w14:paraId="0C12AECB" w14:textId="77777777" w:rsidR="004E7833" w:rsidRPr="009849B8" w:rsidRDefault="004E7833" w:rsidP="00E926DD">
      <w:pPr>
        <w:rPr>
          <w:rFonts w:eastAsia="Museo Sans 100" w:cs="Museo Sans 100"/>
        </w:rPr>
      </w:pPr>
      <w:r w:rsidRPr="009849B8">
        <w:rPr>
          <w:rFonts w:eastAsia="Museo Sans 100" w:cs="Museo Sans 100"/>
        </w:rPr>
        <w:t>Normativas de construcción:</w:t>
      </w:r>
    </w:p>
    <w:p w14:paraId="43C84F14" w14:textId="77777777" w:rsidR="004E7833" w:rsidRPr="009849B8" w:rsidRDefault="004E7833" w:rsidP="00283705">
      <w:pPr>
        <w:pStyle w:val="FORMATONORMALVIETA"/>
      </w:pPr>
      <w:r w:rsidRPr="009849B8">
        <w:t>UL 1449 Tercera Edición 2009</w:t>
      </w:r>
    </w:p>
    <w:p w14:paraId="768E87FB" w14:textId="77777777" w:rsidR="004E7833" w:rsidRPr="009849B8" w:rsidRDefault="004E7833" w:rsidP="00283705">
      <w:pPr>
        <w:pStyle w:val="FORMATONORMALVIETA"/>
      </w:pPr>
      <w:r w:rsidRPr="009849B8">
        <w:t>UL 96</w:t>
      </w:r>
    </w:p>
    <w:p w14:paraId="5503A098" w14:textId="77777777" w:rsidR="004E7833" w:rsidRPr="009849B8" w:rsidRDefault="004E7833" w:rsidP="00283705">
      <w:pPr>
        <w:pStyle w:val="FORMATONORMALVIETA"/>
      </w:pPr>
      <w:r w:rsidRPr="009849B8">
        <w:t>NFPA70.</w:t>
      </w:r>
    </w:p>
    <w:p w14:paraId="0734BD2A" w14:textId="77777777" w:rsidR="004E7833" w:rsidRPr="009849B8" w:rsidRDefault="004E7833" w:rsidP="00E926DD">
      <w:pPr>
        <w:rPr>
          <w:rFonts w:eastAsia="Museo Sans 100" w:cs="Museo Sans 100"/>
        </w:rPr>
      </w:pPr>
      <w:r w:rsidRPr="009849B8">
        <w:rPr>
          <w:rFonts w:eastAsia="Museo Sans 100" w:cs="Museo Sans 100"/>
        </w:rPr>
        <w:t xml:space="preserve">El supresor de </w:t>
      </w:r>
      <w:proofErr w:type="spellStart"/>
      <w:r w:rsidRPr="009849B8">
        <w:rPr>
          <w:rFonts w:eastAsia="Museo Sans 100" w:cs="Museo Sans 100"/>
        </w:rPr>
        <w:t>transientes</w:t>
      </w:r>
      <w:proofErr w:type="spellEnd"/>
      <w:r w:rsidRPr="009849B8">
        <w:rPr>
          <w:rFonts w:eastAsia="Museo Sans 100" w:cs="Museo Sans 100"/>
        </w:rPr>
        <w:t xml:space="preserve"> SPD se instalará dentro de los tableros y deberá proveer las siguientes</w:t>
      </w:r>
    </w:p>
    <w:p w14:paraId="0D49B4D9" w14:textId="77777777" w:rsidR="004E7833" w:rsidRPr="009849B8" w:rsidRDefault="004E7833" w:rsidP="00E926DD">
      <w:pPr>
        <w:rPr>
          <w:rFonts w:eastAsia="Museo Sans 100" w:cs="Museo Sans 100"/>
        </w:rPr>
      </w:pPr>
      <w:r w:rsidRPr="009849B8">
        <w:rPr>
          <w:rFonts w:eastAsia="Museo Sans 100" w:cs="Museo Sans 100"/>
        </w:rPr>
        <w:t>protecciones o modos de protección: L-N, L-G, y N-G en sistemas en estrella.</w:t>
      </w:r>
    </w:p>
    <w:p w14:paraId="5FABB256" w14:textId="77777777" w:rsidR="004E7833" w:rsidRPr="009849B8" w:rsidRDefault="004E7833" w:rsidP="00E926DD">
      <w:pPr>
        <w:rPr>
          <w:rFonts w:eastAsia="Museo Sans 100" w:cs="Museo Sans 100"/>
        </w:rPr>
      </w:pPr>
      <w:r w:rsidRPr="009849B8">
        <w:rPr>
          <w:rFonts w:eastAsia="Museo Sans 100" w:cs="Museo Sans 100"/>
        </w:rPr>
        <w:t>Las capacidades recomendadas para el SPD se indican en diagrama unifilar y no excederán los</w:t>
      </w:r>
    </w:p>
    <w:p w14:paraId="58E56E59" w14:textId="77777777" w:rsidR="004E7833" w:rsidRPr="009849B8" w:rsidRDefault="004E7833" w:rsidP="00E926DD">
      <w:pPr>
        <w:rPr>
          <w:rFonts w:eastAsia="Museo Sans 100" w:cs="Museo Sans 100"/>
        </w:rPr>
      </w:pPr>
      <w:r w:rsidRPr="009849B8">
        <w:rPr>
          <w:rFonts w:eastAsia="Museo Sans 100" w:cs="Museo Sans 100"/>
        </w:rPr>
        <w:t>siguientes voltajes y cumplir con los siguientes valores de voltaje conforme al nivel de voltaje</w:t>
      </w:r>
    </w:p>
    <w:p w14:paraId="74C735C1" w14:textId="77777777" w:rsidR="004E7833" w:rsidRPr="009849B8" w:rsidRDefault="004E7833" w:rsidP="00E926DD">
      <w:pPr>
        <w:rPr>
          <w:rFonts w:eastAsia="Museo Sans 100" w:cs="Museo Sans 100"/>
        </w:rPr>
      </w:pPr>
      <w:r w:rsidRPr="009849B8">
        <w:rPr>
          <w:rFonts w:eastAsia="Museo Sans 100" w:cs="Museo Sans 100"/>
        </w:rPr>
        <w:t>nominal de suministro:</w:t>
      </w:r>
    </w:p>
    <w:p w14:paraId="50AF3B23" w14:textId="3BA33FE8" w:rsidR="004E7833" w:rsidRPr="009849B8" w:rsidRDefault="004E7833" w:rsidP="00AE73F2">
      <w:pPr>
        <w:pStyle w:val="Descripcin"/>
        <w:rPr>
          <w:color w:val="auto"/>
          <w:sz w:val="22"/>
          <w:szCs w:val="22"/>
        </w:rPr>
      </w:pPr>
      <w:bookmarkStart w:id="174" w:name="_Toc187758802"/>
      <w:r w:rsidRPr="009849B8">
        <w:rPr>
          <w:color w:val="auto"/>
          <w:sz w:val="22"/>
          <w:szCs w:val="22"/>
        </w:rPr>
        <w:t xml:space="preserve">TABLA </w:t>
      </w:r>
      <w:r w:rsidRPr="009849B8">
        <w:rPr>
          <w:color w:val="auto"/>
          <w:sz w:val="22"/>
          <w:szCs w:val="22"/>
        </w:rPr>
        <w:fldChar w:fldCharType="begin"/>
      </w:r>
      <w:r w:rsidRPr="009849B8">
        <w:rPr>
          <w:color w:val="auto"/>
          <w:sz w:val="22"/>
          <w:szCs w:val="22"/>
        </w:rPr>
        <w:instrText xml:space="preserve"> SEQ Tabla \* ARABIC </w:instrText>
      </w:r>
      <w:r w:rsidRPr="009849B8">
        <w:rPr>
          <w:color w:val="auto"/>
          <w:sz w:val="22"/>
          <w:szCs w:val="22"/>
        </w:rPr>
        <w:fldChar w:fldCharType="separate"/>
      </w:r>
      <w:r w:rsidR="00D80951">
        <w:rPr>
          <w:noProof/>
          <w:color w:val="auto"/>
          <w:sz w:val="22"/>
          <w:szCs w:val="22"/>
        </w:rPr>
        <w:t>10</w:t>
      </w:r>
      <w:r w:rsidRPr="009849B8">
        <w:rPr>
          <w:noProof/>
          <w:color w:val="auto"/>
          <w:sz w:val="22"/>
          <w:szCs w:val="22"/>
        </w:rPr>
        <w:fldChar w:fldCharType="end"/>
      </w:r>
      <w:r w:rsidRPr="009849B8">
        <w:rPr>
          <w:color w:val="auto"/>
          <w:sz w:val="22"/>
          <w:szCs w:val="22"/>
        </w:rPr>
        <w:t xml:space="preserve"> DIAGRAMA UNIFILAR QUE INDICA CAPACIDADES RECOMENDADAS PARA SPD.</w:t>
      </w:r>
      <w:bookmarkEnd w:id="174"/>
    </w:p>
    <w:p w14:paraId="752B6372" w14:textId="3A0F9FB4" w:rsidR="00662D62" w:rsidRPr="009849B8" w:rsidRDefault="004E7833" w:rsidP="00E926DD">
      <w:pPr>
        <w:jc w:val="center"/>
      </w:pPr>
      <w:r w:rsidRPr="009849B8">
        <w:rPr>
          <w:rFonts w:eastAsia="Museo Sans 100" w:cs="Museo Sans 100"/>
          <w:noProof/>
        </w:rPr>
        <w:lastRenderedPageBreak/>
        <w:drawing>
          <wp:inline distT="0" distB="0" distL="0" distR="0" wp14:anchorId="046E9C74" wp14:editId="23A446D4">
            <wp:extent cx="3219450" cy="1104900"/>
            <wp:effectExtent l="0" t="0" r="0" b="0"/>
            <wp:docPr id="2054612901"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99"/>
                    <a:srcRect/>
                    <a:stretch>
                      <a:fillRect/>
                    </a:stretch>
                  </pic:blipFill>
                  <pic:spPr>
                    <a:xfrm>
                      <a:off x="0" y="0"/>
                      <a:ext cx="3219450" cy="1104900"/>
                    </a:xfrm>
                    <a:prstGeom prst="rect">
                      <a:avLst/>
                    </a:prstGeom>
                    <a:ln/>
                  </pic:spPr>
                </pic:pic>
              </a:graphicData>
            </a:graphic>
          </wp:inline>
        </w:drawing>
      </w:r>
    </w:p>
    <w:p w14:paraId="5EA240F3" w14:textId="77777777" w:rsidR="004E7833" w:rsidRPr="009849B8" w:rsidRDefault="004E7833" w:rsidP="00E926DD">
      <w:pPr>
        <w:rPr>
          <w:rFonts w:eastAsia="Museo Sans 100" w:cs="Museo Sans 100"/>
        </w:rPr>
      </w:pPr>
      <w:r w:rsidRPr="009849B8">
        <w:rPr>
          <w:rFonts w:eastAsia="Museo Sans 100" w:cs="Museo Sans 100"/>
        </w:rPr>
        <w:t>El SPD deberá ser de construcción autocontenido, con indicadores visibles del estado del módulo.</w:t>
      </w:r>
    </w:p>
    <w:p w14:paraId="11A2A28A" w14:textId="77777777" w:rsidR="004E7833" w:rsidRPr="009849B8" w:rsidRDefault="004E7833" w:rsidP="00E926DD">
      <w:pPr>
        <w:rPr>
          <w:rFonts w:ascii="Baloo" w:eastAsia="Museo Sans 100" w:hAnsi="Baloo" w:cs="Baloo"/>
        </w:rPr>
      </w:pPr>
      <w:r w:rsidRPr="009849B8">
        <w:rPr>
          <w:rFonts w:ascii="Baloo" w:eastAsia="Museo Sans 100" w:hAnsi="Baloo" w:cs="Baloo"/>
        </w:rPr>
        <w:t>CONEXIÓN A TIERRA Y POLARIZACION</w:t>
      </w:r>
    </w:p>
    <w:p w14:paraId="27425011" w14:textId="77777777" w:rsidR="004E7833" w:rsidRPr="009849B8" w:rsidRDefault="004E7833" w:rsidP="00E926DD">
      <w:pPr>
        <w:rPr>
          <w:rFonts w:eastAsia="Museo Sans 100" w:cs="Museo Sans 100"/>
        </w:rPr>
      </w:pPr>
      <w:r w:rsidRPr="009849B8">
        <w:rPr>
          <w:rFonts w:eastAsia="Museo Sans 100" w:cs="Museo Sans 100"/>
        </w:rPr>
        <w:t>Se construirán redes de polarización para la Subestación y para el Tablero General las cuales deberán medir menos de 1 Ohmio. En general se tendrán los lineamientos que cumpla con la exigencia de la tabla N22 de SIGET acuerdo 29E-2000.</w:t>
      </w:r>
    </w:p>
    <w:p w14:paraId="2D527283" w14:textId="77777777" w:rsidR="004E7833" w:rsidRPr="009849B8" w:rsidRDefault="004E7833" w:rsidP="00E926DD">
      <w:pPr>
        <w:rPr>
          <w:rFonts w:eastAsia="Museo Sans 100" w:cs="Museo Sans 100"/>
        </w:rPr>
      </w:pPr>
      <w:r w:rsidRPr="009849B8">
        <w:rPr>
          <w:rFonts w:eastAsia="Museo Sans 100" w:cs="Museo Sans 100"/>
        </w:rPr>
        <w:t>Todo el sistema de conductores, soportes, gabinetes, paneles, carcasas de equipos, cubiertas de cables y conductores del sistema de neutro deberán quedar efectiva y permanentemente conectados a tierra. Deberá asegurar continuidad eléctrica a lo largo del sistema y no se permitirá el uso de cinta metálica con revestimiento de cobre para la conexión a tierra, deberá de ser del tipo apropiado y diseñado para tal fin; cuando el conductor de conexión a tierra esté dentro del ducto, la grapa será del tipo que permita esta conexión.</w:t>
      </w:r>
    </w:p>
    <w:p w14:paraId="466868CB" w14:textId="77777777" w:rsidR="004E7833" w:rsidRPr="009849B8" w:rsidRDefault="004E7833" w:rsidP="00E926DD">
      <w:pPr>
        <w:rPr>
          <w:rFonts w:eastAsia="Museo Sans 100" w:cs="Museo Sans 100"/>
        </w:rPr>
      </w:pPr>
      <w:r w:rsidRPr="009849B8">
        <w:rPr>
          <w:rFonts w:eastAsia="Museo Sans 100" w:cs="Museo Sans 100"/>
        </w:rPr>
        <w:t>Los electrodos verticales o varillas, estarán formados por barras de aleación de acero y cobre denominadas “</w:t>
      </w:r>
      <w:proofErr w:type="spellStart"/>
      <w:r w:rsidRPr="009849B8">
        <w:rPr>
          <w:rFonts w:eastAsia="Museo Sans 100" w:cs="Museo Sans 100"/>
        </w:rPr>
        <w:t>Copper</w:t>
      </w:r>
      <w:proofErr w:type="spellEnd"/>
      <w:r w:rsidRPr="009849B8">
        <w:rPr>
          <w:rFonts w:eastAsia="Museo Sans 100" w:cs="Museo Sans 100"/>
        </w:rPr>
        <w:t xml:space="preserve"> Weld”, serán de 3.28 metros de longitud (10’) y 15.88 milímetros de diámetro (5/8”).</w:t>
      </w:r>
    </w:p>
    <w:p w14:paraId="65D5865F" w14:textId="77777777" w:rsidR="004E7833" w:rsidRPr="009849B8" w:rsidRDefault="004E7833" w:rsidP="00E926DD">
      <w:pPr>
        <w:rPr>
          <w:rFonts w:ascii="Baloo" w:eastAsia="Museo Sans 100" w:hAnsi="Baloo" w:cs="Baloo"/>
        </w:rPr>
      </w:pPr>
      <w:r w:rsidRPr="009849B8">
        <w:rPr>
          <w:rFonts w:ascii="Baloo" w:eastAsia="Museo Sans 100" w:hAnsi="Baloo" w:cs="Baloo"/>
        </w:rPr>
        <w:t>EQUIPO UPS</w:t>
      </w:r>
    </w:p>
    <w:p w14:paraId="0CF1950D" w14:textId="04DC26C1" w:rsidR="004E7833" w:rsidRPr="009849B8" w:rsidRDefault="004E7833" w:rsidP="00E926DD">
      <w:pPr>
        <w:rPr>
          <w:rFonts w:eastAsia="Museo Sans 100" w:cs="Museo Sans 100"/>
        </w:rPr>
      </w:pPr>
      <w:r w:rsidRPr="009849B8">
        <w:rPr>
          <w:rFonts w:eastAsia="Museo Sans 100" w:cs="Museo Sans 100"/>
        </w:rPr>
        <w:t>Los equipos UPS serán de doble conversión en línea, 40 KVA, 60KVA, 80KVA trifásicos para respaldar un tablero principal, con un respaldo de al menos 30 minutos al 100% de la carga.</w:t>
      </w:r>
    </w:p>
    <w:p w14:paraId="4B49A63E" w14:textId="77777777" w:rsidR="004E7833" w:rsidRPr="009849B8" w:rsidRDefault="004E7833" w:rsidP="00E926DD">
      <w:pPr>
        <w:rPr>
          <w:rFonts w:eastAsia="Museo Sans 100" w:cs="Museo Sans 100"/>
        </w:rPr>
      </w:pPr>
      <w:r w:rsidRPr="009849B8">
        <w:rPr>
          <w:rFonts w:eastAsia="Museo Sans 100" w:cs="Museo Sans 100"/>
        </w:rPr>
        <w:t>Para mantener los UPS en paralelo se tendrá un módulo de paralelismo, La potencia total es de 80,60,40 KVA para cada UPS.</w:t>
      </w:r>
    </w:p>
    <w:p w14:paraId="12E4BFB1" w14:textId="77777777" w:rsidR="004E7833" w:rsidRPr="009849B8" w:rsidRDefault="004E7833" w:rsidP="00E926DD">
      <w:pPr>
        <w:rPr>
          <w:rFonts w:eastAsia="Museo Sans 100" w:cs="Museo Sans 100"/>
        </w:rPr>
      </w:pPr>
      <w:r w:rsidRPr="009849B8">
        <w:rPr>
          <w:rFonts w:eastAsia="Museo Sans 100" w:cs="Museo Sans 100"/>
        </w:rPr>
        <w:t>Debe contar además con switch bypass interno para mantenimiento, para permitir cambiar la alimentación de la carga y facilitar el mantenimiento del equipo.</w:t>
      </w:r>
    </w:p>
    <w:p w14:paraId="03B6A1DF" w14:textId="4AC9F2D0" w:rsidR="004E7833" w:rsidRPr="009849B8" w:rsidRDefault="004E7833" w:rsidP="00E926DD">
      <w:pPr>
        <w:rPr>
          <w:rFonts w:eastAsia="Museo Sans 100" w:cs="Museo Sans 100"/>
        </w:rPr>
      </w:pPr>
      <w:r w:rsidRPr="009849B8">
        <w:rPr>
          <w:rFonts w:eastAsia="Museo Sans 100" w:cs="Museo Sans 100"/>
        </w:rPr>
        <w:t>El sistema debe incluir una base estructural antisísmica para todos sus componentes, con soportes y accesorios para ajuste de la altura.</w:t>
      </w:r>
    </w:p>
    <w:p w14:paraId="106CA648" w14:textId="77777777" w:rsidR="004E7833" w:rsidRPr="009849B8" w:rsidRDefault="004E7833" w:rsidP="00E926DD">
      <w:pPr>
        <w:rPr>
          <w:rFonts w:eastAsia="Museo Sans 100" w:cs="Museo Sans 100"/>
        </w:rPr>
      </w:pPr>
      <w:r w:rsidRPr="009849B8">
        <w:rPr>
          <w:rFonts w:eastAsia="Museo Sans 100" w:cs="Museo Sans 100"/>
        </w:rPr>
        <w:t>Normativa de construcción:</w:t>
      </w:r>
    </w:p>
    <w:p w14:paraId="3333C976" w14:textId="77777777" w:rsidR="004E7833" w:rsidRPr="009849B8" w:rsidRDefault="004E7833" w:rsidP="00283705">
      <w:pPr>
        <w:pStyle w:val="FORMATONORMALVIETA"/>
      </w:pPr>
      <w:r w:rsidRPr="009849B8">
        <w:t>UL 1778</w:t>
      </w:r>
    </w:p>
    <w:p w14:paraId="64C47B46" w14:textId="77777777" w:rsidR="004E7833" w:rsidRPr="009849B8" w:rsidRDefault="004E7833" w:rsidP="00283705">
      <w:pPr>
        <w:pStyle w:val="FORMATONORMALVIETA"/>
      </w:pPr>
      <w:r w:rsidRPr="009849B8">
        <w:t>UL 1008</w:t>
      </w:r>
    </w:p>
    <w:p w14:paraId="60BA0A3D" w14:textId="77777777" w:rsidR="004E7833" w:rsidRPr="009849B8" w:rsidRDefault="004E7833" w:rsidP="00283705">
      <w:pPr>
        <w:pStyle w:val="FORMATONORMALVIETA"/>
      </w:pPr>
      <w:r w:rsidRPr="009849B8">
        <w:t>UL 50</w:t>
      </w:r>
    </w:p>
    <w:p w14:paraId="5C27AFE2" w14:textId="77777777" w:rsidR="004E7833" w:rsidRPr="009849B8" w:rsidRDefault="004E7833" w:rsidP="00283705">
      <w:pPr>
        <w:pStyle w:val="FORMATONORMALVIETA"/>
      </w:pPr>
      <w:r w:rsidRPr="009849B8">
        <w:t>UL 489</w:t>
      </w:r>
    </w:p>
    <w:p w14:paraId="79935640" w14:textId="77777777" w:rsidR="004E7833" w:rsidRPr="009849B8" w:rsidRDefault="004E7833" w:rsidP="00283705">
      <w:pPr>
        <w:pStyle w:val="FORMATONORMALVIETA"/>
      </w:pPr>
      <w:r w:rsidRPr="009849B8">
        <w:t>UL 506</w:t>
      </w:r>
    </w:p>
    <w:p w14:paraId="2460DDB2" w14:textId="77777777" w:rsidR="004E7833" w:rsidRPr="009849B8" w:rsidRDefault="004E7833" w:rsidP="00283705">
      <w:pPr>
        <w:pStyle w:val="FORMATONORMALVIETA"/>
      </w:pPr>
      <w:r w:rsidRPr="009849B8">
        <w:t>UL 1283</w:t>
      </w:r>
    </w:p>
    <w:p w14:paraId="3325C6AA" w14:textId="77777777" w:rsidR="004E7833" w:rsidRPr="009849B8" w:rsidRDefault="004E7833" w:rsidP="00283705">
      <w:pPr>
        <w:pStyle w:val="FORMATONORMALVIETA"/>
      </w:pPr>
      <w:r w:rsidRPr="009849B8">
        <w:t>ANSI/NFPA 75</w:t>
      </w:r>
    </w:p>
    <w:p w14:paraId="4B4328CC" w14:textId="77777777" w:rsidR="004E7833" w:rsidRPr="009849B8" w:rsidRDefault="004E7833" w:rsidP="00283705">
      <w:pPr>
        <w:pStyle w:val="FORMATONORMALVIETA"/>
      </w:pPr>
      <w:r w:rsidRPr="009849B8">
        <w:t>NEMA LS-1</w:t>
      </w:r>
    </w:p>
    <w:p w14:paraId="6A80E70F" w14:textId="77777777" w:rsidR="004E7833" w:rsidRPr="009849B8" w:rsidRDefault="004E7833" w:rsidP="00283705">
      <w:pPr>
        <w:pStyle w:val="FORMATONORMALVIETA"/>
      </w:pPr>
      <w:r w:rsidRPr="009849B8">
        <w:lastRenderedPageBreak/>
        <w:t>IEEE 519</w:t>
      </w:r>
    </w:p>
    <w:p w14:paraId="1B813821" w14:textId="585C8311" w:rsidR="00E926DD" w:rsidRPr="009849B8" w:rsidRDefault="004E7833" w:rsidP="00283705">
      <w:pPr>
        <w:pStyle w:val="FORMATONORMALVIETA"/>
      </w:pPr>
      <w:r w:rsidRPr="009849B8">
        <w:t>IEEE 693</w:t>
      </w:r>
    </w:p>
    <w:p w14:paraId="532C5879" w14:textId="287E975B" w:rsidR="004E7833" w:rsidRPr="009849B8" w:rsidRDefault="004E7833" w:rsidP="00E926DD">
      <w:pPr>
        <w:rPr>
          <w:rFonts w:ascii="Baloo" w:eastAsia="Museo Sans 100" w:hAnsi="Baloo" w:cs="Baloo"/>
        </w:rPr>
      </w:pPr>
      <w:r w:rsidRPr="009849B8">
        <w:rPr>
          <w:rFonts w:ascii="Baloo" w:eastAsia="Museo Sans 100" w:hAnsi="Baloo" w:cs="Baloo"/>
        </w:rPr>
        <w:t>VALORES DE ENTRADA.</w:t>
      </w:r>
    </w:p>
    <w:p w14:paraId="674AF48B" w14:textId="77777777" w:rsidR="004E7833" w:rsidRPr="009849B8" w:rsidRDefault="004E7833" w:rsidP="00283705">
      <w:pPr>
        <w:pStyle w:val="FORMATONORMALVIETA"/>
      </w:pPr>
      <w:r w:rsidRPr="009849B8">
        <w:t>Voltaje de suministro: 208/120 V, 3 fases, neutro y tierra física, +10%, -15%</w:t>
      </w:r>
    </w:p>
    <w:p w14:paraId="4194697D" w14:textId="77777777" w:rsidR="004E7833" w:rsidRPr="009849B8" w:rsidRDefault="004E7833" w:rsidP="00283705">
      <w:pPr>
        <w:pStyle w:val="FORMATONORMALVIETA"/>
      </w:pPr>
      <w:r w:rsidRPr="009849B8">
        <w:t>Frecuencia: 60 Hz</w:t>
      </w:r>
    </w:p>
    <w:p w14:paraId="759FB6F3" w14:textId="77777777" w:rsidR="004E7833" w:rsidRPr="009849B8" w:rsidRDefault="004E7833" w:rsidP="00283705">
      <w:pPr>
        <w:pStyle w:val="FORMATONORMALVIETA"/>
      </w:pPr>
      <w:r w:rsidRPr="009849B8">
        <w:t>Factor de potencia: 0.95 a plena carga.</w:t>
      </w:r>
    </w:p>
    <w:p w14:paraId="5A41FCD1" w14:textId="68AB582D" w:rsidR="00E926DD" w:rsidRPr="009849B8" w:rsidRDefault="004E7833" w:rsidP="00283705">
      <w:pPr>
        <w:pStyle w:val="FORMATONORMALVIETA"/>
      </w:pPr>
      <w:r w:rsidRPr="009849B8">
        <w:t>Distorsión Armónica Total: 3% con 100% de carga no lineal,</w:t>
      </w:r>
    </w:p>
    <w:p w14:paraId="5E64D615" w14:textId="47531B10" w:rsidR="004E7833" w:rsidRPr="009849B8" w:rsidRDefault="004E7833" w:rsidP="00E926DD">
      <w:pPr>
        <w:rPr>
          <w:rFonts w:ascii="Baloo" w:eastAsia="Museo Sans 100" w:hAnsi="Baloo" w:cs="Baloo"/>
        </w:rPr>
      </w:pPr>
      <w:r w:rsidRPr="009849B8">
        <w:rPr>
          <w:rFonts w:ascii="Baloo" w:eastAsia="Museo Sans 100" w:hAnsi="Baloo" w:cs="Baloo"/>
        </w:rPr>
        <w:t>VALORES SALIDA.</w:t>
      </w:r>
    </w:p>
    <w:p w14:paraId="5D75D5AB" w14:textId="77777777" w:rsidR="004E7833" w:rsidRPr="009849B8" w:rsidRDefault="004E7833" w:rsidP="00283705">
      <w:pPr>
        <w:pStyle w:val="FORMATONORMALVIETA"/>
      </w:pPr>
      <w:r w:rsidRPr="009849B8">
        <w:t>Voltaje de salida: 208/120 V, 3 fases, 3 hilos, neutro y tierra física, ± 1%.</w:t>
      </w:r>
    </w:p>
    <w:p w14:paraId="0C92EC7F" w14:textId="77777777" w:rsidR="004E7833" w:rsidRPr="009849B8" w:rsidRDefault="004E7833" w:rsidP="00283705">
      <w:pPr>
        <w:pStyle w:val="FORMATONORMALVIETA"/>
      </w:pPr>
      <w:r w:rsidRPr="009849B8">
        <w:t>Interruptores termomagnéticos interno</w:t>
      </w:r>
    </w:p>
    <w:p w14:paraId="7B8782C6" w14:textId="77777777" w:rsidR="004E7833" w:rsidRPr="009849B8" w:rsidRDefault="004E7833" w:rsidP="00283705">
      <w:pPr>
        <w:pStyle w:val="FORMATONORMALVIETA"/>
      </w:pPr>
      <w:r w:rsidRPr="009849B8">
        <w:t>Regulación de voltaje: ± 1%</w:t>
      </w:r>
    </w:p>
    <w:p w14:paraId="18B0E071" w14:textId="77777777" w:rsidR="004E7833" w:rsidRPr="009849B8" w:rsidRDefault="004E7833" w:rsidP="00283705">
      <w:pPr>
        <w:pStyle w:val="FORMATONORMALVIETA"/>
      </w:pPr>
      <w:r w:rsidRPr="009849B8">
        <w:t>Recuperación a transitorios: 20 ms o menos.</w:t>
      </w:r>
    </w:p>
    <w:p w14:paraId="549F01ED" w14:textId="77777777" w:rsidR="004E7833" w:rsidRPr="009849B8" w:rsidRDefault="004E7833" w:rsidP="00283705">
      <w:pPr>
        <w:pStyle w:val="FORMATONORMALVIETA"/>
      </w:pPr>
      <w:r w:rsidRPr="009849B8">
        <w:t>Frecuencia de salida: 60 Hz ± 0.005Hz.</w:t>
      </w:r>
    </w:p>
    <w:p w14:paraId="7319C7BF" w14:textId="77777777" w:rsidR="004E7833" w:rsidRPr="009849B8" w:rsidRDefault="004E7833" w:rsidP="00283705">
      <w:pPr>
        <w:pStyle w:val="FORMATONORMALVIETA"/>
      </w:pPr>
      <w:r w:rsidRPr="009849B8">
        <w:t>Factor de potencia: 0.80 atrasado a 1.0.</w:t>
      </w:r>
    </w:p>
    <w:p w14:paraId="3F10E4BF" w14:textId="77777777" w:rsidR="004E7833" w:rsidRPr="009849B8" w:rsidRDefault="004E7833" w:rsidP="00283705">
      <w:pPr>
        <w:pStyle w:val="FORMATONORMALVIETA"/>
      </w:pPr>
      <w:r w:rsidRPr="009849B8">
        <w:t>Capacidad de sobrecarga: 125 % por 10 minutos.</w:t>
      </w:r>
    </w:p>
    <w:p w14:paraId="06243EB2" w14:textId="77777777" w:rsidR="004E7833" w:rsidRPr="009849B8" w:rsidRDefault="004E7833" w:rsidP="00283705">
      <w:pPr>
        <w:pStyle w:val="FORMATONORMALVIETA"/>
      </w:pPr>
      <w:r w:rsidRPr="009849B8">
        <w:t>Respuesta del voltaje a la variación en la alimentación: 2 % o menos a cambios súbitos de</w:t>
      </w:r>
    </w:p>
    <w:p w14:paraId="3785D4D5" w14:textId="77777777" w:rsidR="004E7833" w:rsidRPr="009849B8" w:rsidRDefault="004E7833" w:rsidP="00283705">
      <w:pPr>
        <w:pStyle w:val="FORMATONORMALVIETA"/>
      </w:pPr>
      <w:r w:rsidRPr="009849B8">
        <w:t>carga de 100%. ±1% o menos por pérdida o regreso de la línea comercial. ±2% o menos por</w:t>
      </w:r>
    </w:p>
    <w:p w14:paraId="2442C2A0" w14:textId="77777777" w:rsidR="004E7833" w:rsidRPr="009849B8" w:rsidRDefault="004E7833" w:rsidP="00283705">
      <w:pPr>
        <w:pStyle w:val="FORMATONORMALVIETA"/>
      </w:pPr>
      <w:proofErr w:type="spellStart"/>
      <w:r w:rsidRPr="009849B8">
        <w:t>retransferencia</w:t>
      </w:r>
      <w:proofErr w:type="spellEnd"/>
      <w:r w:rsidRPr="009849B8">
        <w:t xml:space="preserve"> de carga al bypass.</w:t>
      </w:r>
    </w:p>
    <w:p w14:paraId="30314666" w14:textId="77777777" w:rsidR="004E7833" w:rsidRPr="009849B8" w:rsidRDefault="004E7833" w:rsidP="00283705">
      <w:pPr>
        <w:pStyle w:val="FORMATONORMALVIETA"/>
      </w:pPr>
      <w:r w:rsidRPr="009849B8">
        <w:t>Distorsión Armónica Total (THD): Menos del 5% para 100% de carga no lineal menos del</w:t>
      </w:r>
    </w:p>
    <w:p w14:paraId="6D667B76" w14:textId="77777777" w:rsidR="004E7833" w:rsidRPr="009849B8" w:rsidRDefault="004E7833" w:rsidP="00283705">
      <w:pPr>
        <w:pStyle w:val="FORMATONORMALVIETA"/>
      </w:pPr>
      <w:r w:rsidRPr="009849B8">
        <w:t>2% para 100% de carga lineal.</w:t>
      </w:r>
    </w:p>
    <w:p w14:paraId="0F9B57DB" w14:textId="77777777" w:rsidR="004E7833" w:rsidRPr="009849B8" w:rsidRDefault="004E7833" w:rsidP="00283705">
      <w:pPr>
        <w:pStyle w:val="FORMATONORMALVIETA"/>
      </w:pPr>
      <w:r w:rsidRPr="009849B8">
        <w:t>Desbalanceo aceptable entre fases: 100% con ±1% de variación de voltaje a la salida.</w:t>
      </w:r>
    </w:p>
    <w:p w14:paraId="558614F2" w14:textId="77777777" w:rsidR="004E7833" w:rsidRPr="009849B8" w:rsidRDefault="004E7833" w:rsidP="00283705">
      <w:pPr>
        <w:pStyle w:val="FORMATONORMALVIETA"/>
      </w:pPr>
      <w:r w:rsidRPr="009849B8">
        <w:t>Capacidad de conexión en paralelo.</w:t>
      </w:r>
    </w:p>
    <w:p w14:paraId="13DE5E16" w14:textId="77777777" w:rsidR="004E7833" w:rsidRPr="009849B8" w:rsidRDefault="004E7833" w:rsidP="00283705">
      <w:pPr>
        <w:pStyle w:val="FORMATONORMALVIETA"/>
      </w:pPr>
      <w:r w:rsidRPr="009849B8">
        <w:t>Capacidad de monitoreo local y remoto: por medio de puerto de comunicación RS485 en</w:t>
      </w:r>
    </w:p>
    <w:p w14:paraId="54CC211F" w14:textId="77777777" w:rsidR="004E7833" w:rsidRPr="009849B8" w:rsidRDefault="004E7833" w:rsidP="00283705">
      <w:pPr>
        <w:pStyle w:val="FORMATONORMALVIETA"/>
      </w:pPr>
      <w:r w:rsidRPr="009849B8">
        <w:t>protocolo MODBUS, para monitorear.</w:t>
      </w:r>
    </w:p>
    <w:p w14:paraId="361F85C4" w14:textId="77777777" w:rsidR="004E7833" w:rsidRPr="009849B8" w:rsidRDefault="004E7833" w:rsidP="00283705">
      <w:pPr>
        <w:pStyle w:val="FORMATONORMALVIETA"/>
      </w:pPr>
      <w:r w:rsidRPr="009849B8">
        <w:t xml:space="preserve">Control para SISTEMA BMS: El equipo deberá estar configurado de tal forma que puedan enviar información a través de redes wifi o a través de una LAN. Los equipos que se controlarán por el sistema BMS deberán llevar protocolo CAMPUS RTU, BACNET RTU.  El conector a utilizar será RJ-45, de tal forma que cualquier usuario autorizado pueda monitorear el comportamiento del equipo en una laptop o en un dispositivo móvil (teléfono celular). </w:t>
      </w:r>
    </w:p>
    <w:p w14:paraId="725B926E" w14:textId="77777777" w:rsidR="004E7833" w:rsidRPr="009849B8" w:rsidRDefault="004E7833" w:rsidP="00283705">
      <w:pPr>
        <w:pStyle w:val="FORMATONORMALVIETA"/>
      </w:pPr>
      <w:r w:rsidRPr="009849B8">
        <w:t>El UPS será entregado en perfecto estado de funcionamiento, con 2 años de garantía y</w:t>
      </w:r>
    </w:p>
    <w:p w14:paraId="3E0D8B2F" w14:textId="77777777" w:rsidR="004E7833" w:rsidRPr="009849B8" w:rsidRDefault="004E7833" w:rsidP="00283705">
      <w:pPr>
        <w:pStyle w:val="FORMATONORMALVIETA"/>
      </w:pPr>
      <w:r w:rsidRPr="009849B8">
        <w:t>certificaciones, supliéndose sin costo adicional para el MINSAL el que falle en condiciones</w:t>
      </w:r>
    </w:p>
    <w:p w14:paraId="28A1626B" w14:textId="77777777" w:rsidR="004E7833" w:rsidRPr="009849B8" w:rsidRDefault="004E7833" w:rsidP="00283705">
      <w:pPr>
        <w:pStyle w:val="FORMATONORMALVIETA"/>
      </w:pPr>
      <w:r w:rsidRPr="009849B8">
        <w:t>normales de operación durante los primeros 18 meses de funcionamiento a partir de la fecha de recepción definitiva.</w:t>
      </w:r>
    </w:p>
    <w:p w14:paraId="67DAE19B" w14:textId="77777777" w:rsidR="00E926DD" w:rsidRPr="009849B8" w:rsidRDefault="00E926DD" w:rsidP="00E926DD">
      <w:pPr>
        <w:rPr>
          <w:rFonts w:ascii="Baloo" w:eastAsia="Baloo" w:hAnsi="Baloo" w:cs="Baloo"/>
        </w:rPr>
      </w:pPr>
      <w:r w:rsidRPr="009849B8">
        <w:rPr>
          <w:rFonts w:ascii="Baloo" w:eastAsia="Baloo" w:hAnsi="Baloo" w:cs="Baloo"/>
        </w:rPr>
        <w:lastRenderedPageBreak/>
        <w:t>PLANTA DE EMERGENCIA</w:t>
      </w:r>
    </w:p>
    <w:p w14:paraId="530DEF31" w14:textId="77777777" w:rsidR="00E926DD" w:rsidRPr="009849B8" w:rsidRDefault="00E926DD" w:rsidP="00E926DD">
      <w:pPr>
        <w:rPr>
          <w:rFonts w:eastAsia="Museo Sans 100" w:cs="Museo Sans 100"/>
        </w:rPr>
      </w:pPr>
      <w:r w:rsidRPr="009849B8">
        <w:rPr>
          <w:rFonts w:eastAsia="Museo Sans 100" w:cs="Museo Sans 100"/>
        </w:rPr>
        <w:t>Se deberá suministrar e instalar plantas de emergencia de una de 175KVA, dos de 1000 KVA y otra de 500 KVA en aplicación prime para</w:t>
      </w:r>
    </w:p>
    <w:p w14:paraId="500974FB" w14:textId="1A809117" w:rsidR="00E926DD" w:rsidRPr="009849B8" w:rsidRDefault="00E926DD" w:rsidP="00E926DD">
      <w:pPr>
        <w:rPr>
          <w:rFonts w:eastAsia="Museo Sans 100" w:cs="Museo Sans 100"/>
        </w:rPr>
      </w:pPr>
      <w:r w:rsidRPr="009849B8">
        <w:rPr>
          <w:rFonts w:eastAsia="Museo Sans 100" w:cs="Museo Sans 100"/>
        </w:rPr>
        <w:t>el suministro de energía durante el periodo de la interrupción del servicio normal, deberá cumplir con las siguientes características:</w:t>
      </w:r>
    </w:p>
    <w:p w14:paraId="44BCAFDE" w14:textId="34D44FE3" w:rsidR="00E926DD" w:rsidRPr="009849B8" w:rsidRDefault="00E926DD" w:rsidP="00E926DD">
      <w:pPr>
        <w:rPr>
          <w:rFonts w:ascii="Baloo" w:eastAsia="Baloo" w:hAnsi="Baloo" w:cs="Baloo"/>
        </w:rPr>
      </w:pPr>
      <w:r w:rsidRPr="009849B8">
        <w:rPr>
          <w:rFonts w:ascii="Baloo" w:eastAsia="Baloo" w:hAnsi="Baloo" w:cs="Baloo"/>
        </w:rPr>
        <w:t>GENERADOR:</w:t>
      </w:r>
    </w:p>
    <w:p w14:paraId="15B3A2A8" w14:textId="77777777" w:rsidR="00E926DD" w:rsidRPr="009849B8" w:rsidRDefault="00E926DD" w:rsidP="00283705">
      <w:pPr>
        <w:pStyle w:val="FORMATONORMALVIETA"/>
      </w:pPr>
      <w:r w:rsidRPr="009849B8">
        <w:t>Trifásico</w:t>
      </w:r>
    </w:p>
    <w:p w14:paraId="2773B3B1" w14:textId="77777777" w:rsidR="00E926DD" w:rsidRPr="009849B8" w:rsidRDefault="00E926DD" w:rsidP="00283705">
      <w:pPr>
        <w:pStyle w:val="FORMATONORMALVIETA"/>
      </w:pPr>
      <w:r w:rsidRPr="009849B8">
        <w:t>En aplicación prime</w:t>
      </w:r>
    </w:p>
    <w:p w14:paraId="1CC14AAB" w14:textId="77777777" w:rsidR="00E926DD" w:rsidRPr="009849B8" w:rsidRDefault="00E926DD" w:rsidP="00283705">
      <w:pPr>
        <w:pStyle w:val="FORMATONORMALVIETA"/>
      </w:pPr>
      <w:r w:rsidRPr="009849B8">
        <w:t>Nema Clase A</w:t>
      </w:r>
    </w:p>
    <w:p w14:paraId="3E5A52E5" w14:textId="77777777" w:rsidR="00E926DD" w:rsidRPr="009849B8" w:rsidRDefault="00E926DD" w:rsidP="00283705">
      <w:pPr>
        <w:pStyle w:val="FORMATONORMALVIETA"/>
      </w:pPr>
      <w:r w:rsidRPr="009849B8">
        <w:t>Voltaje 208/120V para las plantas de 175KVA y 1000KVA.</w:t>
      </w:r>
    </w:p>
    <w:p w14:paraId="2A2AEDB0" w14:textId="77777777" w:rsidR="00E926DD" w:rsidRPr="009849B8" w:rsidRDefault="00E926DD" w:rsidP="00283705">
      <w:pPr>
        <w:pStyle w:val="FORMATONORMALVIETA"/>
      </w:pPr>
      <w:r w:rsidRPr="009849B8">
        <w:t>Voltaje 480V/208V para la planta de 500KVA.</w:t>
      </w:r>
    </w:p>
    <w:p w14:paraId="4BED5240" w14:textId="77777777" w:rsidR="00E926DD" w:rsidRPr="009849B8" w:rsidRDefault="00E926DD" w:rsidP="00283705">
      <w:pPr>
        <w:pStyle w:val="FORMATONORMALVIETA"/>
      </w:pPr>
      <w:r w:rsidRPr="009849B8">
        <w:t>60 Hz</w:t>
      </w:r>
    </w:p>
    <w:p w14:paraId="6A794EDE" w14:textId="77777777" w:rsidR="00E926DD" w:rsidRPr="009849B8" w:rsidRDefault="00E926DD" w:rsidP="00283705">
      <w:pPr>
        <w:pStyle w:val="FORMATONORMALVIETA"/>
      </w:pPr>
      <w:r w:rsidRPr="009849B8">
        <w:t>4 polos</w:t>
      </w:r>
    </w:p>
    <w:p w14:paraId="4AD390E3" w14:textId="77777777" w:rsidR="00E926DD" w:rsidRPr="009849B8" w:rsidRDefault="00E926DD" w:rsidP="00283705">
      <w:pPr>
        <w:pStyle w:val="FORMATONORMALVIETA"/>
      </w:pPr>
      <w:r w:rsidRPr="009849B8">
        <w:t>Una de potencia de 175KVA, 500KVA y dos de 1000KVA prime</w:t>
      </w:r>
    </w:p>
    <w:p w14:paraId="316A2012" w14:textId="77777777" w:rsidR="00E926DD" w:rsidRPr="009849B8" w:rsidRDefault="00E926DD" w:rsidP="00283705">
      <w:pPr>
        <w:pStyle w:val="FORMATONORMALVIETA"/>
      </w:pPr>
      <w:r w:rsidRPr="009849B8">
        <w:t>Factor de Potencia 0.8</w:t>
      </w:r>
    </w:p>
    <w:p w14:paraId="4F5D1094" w14:textId="77777777" w:rsidR="00E926DD" w:rsidRPr="009849B8" w:rsidRDefault="00E926DD" w:rsidP="00283705">
      <w:pPr>
        <w:pStyle w:val="FORMATONORMALVIETA"/>
      </w:pPr>
      <w:r w:rsidRPr="009849B8">
        <w:t>1800 rpm</w:t>
      </w:r>
    </w:p>
    <w:p w14:paraId="4051E6E4" w14:textId="77777777" w:rsidR="00E926DD" w:rsidRPr="009849B8" w:rsidRDefault="00E926DD" w:rsidP="00283705">
      <w:pPr>
        <w:pStyle w:val="FORMATONORMALVIETA"/>
      </w:pPr>
      <w:r w:rsidRPr="009849B8">
        <w:t>Armónicos &lt; 5%</w:t>
      </w:r>
    </w:p>
    <w:p w14:paraId="21138C9A" w14:textId="77777777" w:rsidR="00E926DD" w:rsidRPr="009849B8" w:rsidRDefault="00E926DD" w:rsidP="00283705">
      <w:pPr>
        <w:pStyle w:val="FORMATONORMALVIETA"/>
      </w:pPr>
      <w:r w:rsidRPr="009849B8">
        <w:t>Regulación electrónica</w:t>
      </w:r>
    </w:p>
    <w:p w14:paraId="0605A646" w14:textId="77777777" w:rsidR="00E926DD" w:rsidRPr="009849B8" w:rsidRDefault="00E926DD" w:rsidP="00283705">
      <w:pPr>
        <w:pStyle w:val="FORMATONORMALVIETA"/>
      </w:pPr>
      <w:r w:rsidRPr="009849B8">
        <w:t>Excitación sin escobillas</w:t>
      </w:r>
    </w:p>
    <w:p w14:paraId="21C872FE" w14:textId="77777777" w:rsidR="00E926DD" w:rsidRPr="009849B8" w:rsidRDefault="00E926DD" w:rsidP="00283705">
      <w:pPr>
        <w:pStyle w:val="FORMATONORMALVIETA"/>
      </w:pPr>
      <w:r w:rsidRPr="009849B8">
        <w:t>Regulación de tensión 0 al 100% = +/- 1%</w:t>
      </w:r>
    </w:p>
    <w:p w14:paraId="21F05085" w14:textId="77777777" w:rsidR="00E926DD" w:rsidRPr="009849B8" w:rsidRDefault="00E926DD" w:rsidP="00283705">
      <w:pPr>
        <w:pStyle w:val="FORMATONORMALVIETA"/>
      </w:pPr>
      <w:r w:rsidRPr="009849B8">
        <w:t>Aislamiento clase H para ambientes tropicales y abrasivos</w:t>
      </w:r>
    </w:p>
    <w:p w14:paraId="1B4DB46B" w14:textId="77777777" w:rsidR="00E926DD" w:rsidRPr="009849B8" w:rsidRDefault="00E926DD" w:rsidP="00283705">
      <w:pPr>
        <w:pStyle w:val="FORMATONORMALVIETA"/>
      </w:pPr>
      <w:r w:rsidRPr="009849B8">
        <w:t xml:space="preserve">Altura de instalación SNM &lt; 1000 </w:t>
      </w:r>
      <w:proofErr w:type="spellStart"/>
      <w:r w:rsidRPr="009849B8">
        <w:t>mts</w:t>
      </w:r>
      <w:proofErr w:type="spellEnd"/>
    </w:p>
    <w:p w14:paraId="0B3C16F2" w14:textId="36576934" w:rsidR="00E926DD" w:rsidRPr="009849B8" w:rsidRDefault="00E926DD" w:rsidP="00283705">
      <w:pPr>
        <w:pStyle w:val="FORMATONORMALVIETA"/>
      </w:pPr>
      <w:r w:rsidRPr="009849B8">
        <w:t xml:space="preserve">Con </w:t>
      </w:r>
      <w:proofErr w:type="spellStart"/>
      <w:r w:rsidRPr="009849B8">
        <w:t>Main</w:t>
      </w:r>
      <w:proofErr w:type="spellEnd"/>
      <w:r w:rsidRPr="009849B8">
        <w:t xml:space="preserve"> de acuerdo a la capacidad de la planta de emergencia.</w:t>
      </w:r>
    </w:p>
    <w:p w14:paraId="532D7E6F" w14:textId="5B98AD45" w:rsidR="00E926DD" w:rsidRPr="009849B8" w:rsidRDefault="00E926DD" w:rsidP="00E926DD">
      <w:pPr>
        <w:rPr>
          <w:rFonts w:ascii="Baloo" w:eastAsia="Museo Sans 100" w:hAnsi="Baloo" w:cs="Baloo"/>
        </w:rPr>
      </w:pPr>
      <w:r w:rsidRPr="009849B8">
        <w:rPr>
          <w:rFonts w:ascii="Baloo" w:eastAsia="Museo Sans 100" w:hAnsi="Baloo" w:cs="Baloo"/>
        </w:rPr>
        <w:t>MOTOR</w:t>
      </w:r>
    </w:p>
    <w:p w14:paraId="135843AA" w14:textId="77777777" w:rsidR="00E926DD" w:rsidRPr="009849B8" w:rsidRDefault="00E926DD" w:rsidP="00283705">
      <w:pPr>
        <w:pStyle w:val="FORMATONORMALVIETA"/>
      </w:pPr>
      <w:r w:rsidRPr="009849B8">
        <w:t>Combustible diésel</w:t>
      </w:r>
    </w:p>
    <w:p w14:paraId="3C289458" w14:textId="77777777" w:rsidR="00E926DD" w:rsidRPr="009849B8" w:rsidRDefault="00E926DD" w:rsidP="00283705">
      <w:pPr>
        <w:pStyle w:val="FORMATONORMALVIETA"/>
      </w:pPr>
      <w:r w:rsidRPr="009849B8">
        <w:t>Inyección directa</w:t>
      </w:r>
    </w:p>
    <w:p w14:paraId="7BCFC7A9" w14:textId="77777777" w:rsidR="00E926DD" w:rsidRPr="009849B8" w:rsidRDefault="00E926DD" w:rsidP="00283705">
      <w:pPr>
        <w:pStyle w:val="FORMATONORMALVIETA"/>
      </w:pPr>
      <w:r w:rsidRPr="009849B8">
        <w:t>Cuatro tiempos</w:t>
      </w:r>
    </w:p>
    <w:p w14:paraId="6D2B9A79" w14:textId="77777777" w:rsidR="00E926DD" w:rsidRPr="009849B8" w:rsidRDefault="00E926DD" w:rsidP="00283705">
      <w:pPr>
        <w:pStyle w:val="FORMATONORMALVIETA"/>
      </w:pPr>
      <w:r w:rsidRPr="009849B8">
        <w:t>1800 rpm</w:t>
      </w:r>
    </w:p>
    <w:p w14:paraId="3CD20C5E" w14:textId="77777777" w:rsidR="00E926DD" w:rsidRPr="009849B8" w:rsidRDefault="00E926DD" w:rsidP="00283705">
      <w:pPr>
        <w:pStyle w:val="FORMATONORMALVIETA"/>
      </w:pPr>
      <w:r w:rsidRPr="009849B8">
        <w:t>Seis Cilindros en línea</w:t>
      </w:r>
    </w:p>
    <w:p w14:paraId="3AA7814F" w14:textId="28AD46C4" w:rsidR="00E926DD" w:rsidRPr="009849B8" w:rsidRDefault="00E926DD" w:rsidP="00283705">
      <w:pPr>
        <w:pStyle w:val="FORMATONORMALVIETA"/>
      </w:pPr>
      <w:r w:rsidRPr="009849B8">
        <w:t>Enfriado por agua a través de gobernador electrónico</w:t>
      </w:r>
    </w:p>
    <w:p w14:paraId="47187D34" w14:textId="77777777" w:rsidR="00E926DD" w:rsidRPr="009849B8" w:rsidRDefault="00E926DD" w:rsidP="00E926DD">
      <w:pPr>
        <w:rPr>
          <w:rFonts w:ascii="Baloo" w:eastAsia="Museo Sans 100" w:hAnsi="Baloo" w:cs="Baloo"/>
        </w:rPr>
      </w:pPr>
      <w:r w:rsidRPr="009849B8">
        <w:rPr>
          <w:rFonts w:ascii="Baloo" w:eastAsia="Museo Sans 100" w:hAnsi="Baloo" w:cs="Baloo"/>
        </w:rPr>
        <w:t>LUCES INDICADORAS DE ALARMA</w:t>
      </w:r>
    </w:p>
    <w:p w14:paraId="11881500" w14:textId="77777777" w:rsidR="00E926DD" w:rsidRPr="009849B8" w:rsidRDefault="00E926DD" w:rsidP="00283705">
      <w:pPr>
        <w:pStyle w:val="FORMATONORMALVIETA"/>
      </w:pPr>
      <w:r w:rsidRPr="009849B8">
        <w:lastRenderedPageBreak/>
        <w:t>Baja presión de aceite</w:t>
      </w:r>
    </w:p>
    <w:p w14:paraId="2C9A6410" w14:textId="77777777" w:rsidR="00E926DD" w:rsidRPr="009849B8" w:rsidRDefault="00E926DD" w:rsidP="00283705">
      <w:pPr>
        <w:pStyle w:val="FORMATONORMALVIETA"/>
      </w:pPr>
      <w:r w:rsidRPr="009849B8">
        <w:t>Temperatura alta del motor</w:t>
      </w:r>
    </w:p>
    <w:p w14:paraId="39FD8318" w14:textId="77777777" w:rsidR="00E926DD" w:rsidRPr="009849B8" w:rsidRDefault="00E926DD" w:rsidP="00283705">
      <w:pPr>
        <w:pStyle w:val="FORMATONORMALVIETA"/>
      </w:pPr>
      <w:r w:rsidRPr="009849B8">
        <w:t>Alta temperatura refrigerante</w:t>
      </w:r>
    </w:p>
    <w:p w14:paraId="4D9AFBEC" w14:textId="77777777" w:rsidR="00E926DD" w:rsidRPr="009849B8" w:rsidRDefault="00E926DD" w:rsidP="00283705">
      <w:pPr>
        <w:pStyle w:val="FORMATONORMALVIETA"/>
      </w:pPr>
      <w:r w:rsidRPr="009849B8">
        <w:t>Sobre velocidad</w:t>
      </w:r>
    </w:p>
    <w:p w14:paraId="4DBF5C28" w14:textId="77777777" w:rsidR="00E926DD" w:rsidRPr="009849B8" w:rsidRDefault="00E926DD" w:rsidP="00283705">
      <w:pPr>
        <w:pStyle w:val="FORMATONORMALVIETA"/>
      </w:pPr>
      <w:r w:rsidRPr="009849B8">
        <w:t>Intento fallido de arranque</w:t>
      </w:r>
    </w:p>
    <w:p w14:paraId="413F590D" w14:textId="77777777" w:rsidR="00E926DD" w:rsidRPr="009849B8" w:rsidRDefault="00E926DD" w:rsidP="00283705">
      <w:pPr>
        <w:pStyle w:val="FORMATONORMALVIETA"/>
      </w:pPr>
      <w:r w:rsidRPr="009849B8">
        <w:t>Voltaje de la batería está bajo</w:t>
      </w:r>
    </w:p>
    <w:p w14:paraId="36481E7E" w14:textId="77777777" w:rsidR="00E926DD" w:rsidRPr="009849B8" w:rsidRDefault="00E926DD" w:rsidP="00E926DD">
      <w:pPr>
        <w:rPr>
          <w:rFonts w:ascii="Baloo" w:eastAsia="Museo Sans 100" w:hAnsi="Baloo" w:cs="Baloo"/>
        </w:rPr>
      </w:pPr>
      <w:r w:rsidRPr="009849B8">
        <w:rPr>
          <w:rFonts w:ascii="Baloo" w:eastAsia="Museo Sans 100" w:hAnsi="Baloo" w:cs="Baloo"/>
        </w:rPr>
        <w:t>INDICADORES DIGITALES</w:t>
      </w:r>
    </w:p>
    <w:p w14:paraId="07C6884A" w14:textId="77777777" w:rsidR="00E926DD" w:rsidRPr="009849B8" w:rsidRDefault="00E926DD" w:rsidP="00283705">
      <w:pPr>
        <w:pStyle w:val="FORMATONORMALVIETA"/>
      </w:pPr>
      <w:r w:rsidRPr="009849B8">
        <w:t>Voltímetro</w:t>
      </w:r>
    </w:p>
    <w:p w14:paraId="6667416B" w14:textId="77777777" w:rsidR="00E926DD" w:rsidRPr="009849B8" w:rsidRDefault="00E926DD" w:rsidP="00283705">
      <w:pPr>
        <w:pStyle w:val="FORMATONORMALVIETA"/>
      </w:pPr>
      <w:r w:rsidRPr="009849B8">
        <w:t>Horas de operación del motor</w:t>
      </w:r>
    </w:p>
    <w:p w14:paraId="22458B1A" w14:textId="77777777" w:rsidR="00E926DD" w:rsidRPr="009849B8" w:rsidRDefault="00E926DD" w:rsidP="00283705">
      <w:pPr>
        <w:pStyle w:val="FORMATONORMALVIETA"/>
      </w:pPr>
      <w:r w:rsidRPr="009849B8">
        <w:t>Frecuencia</w:t>
      </w:r>
    </w:p>
    <w:p w14:paraId="60F62721" w14:textId="77777777" w:rsidR="00E926DD" w:rsidRPr="009849B8" w:rsidRDefault="00E926DD" w:rsidP="00283705">
      <w:pPr>
        <w:pStyle w:val="FORMATONORMALVIETA"/>
      </w:pPr>
      <w:r w:rsidRPr="009849B8">
        <w:t>Presión de aceite</w:t>
      </w:r>
    </w:p>
    <w:p w14:paraId="5E481027" w14:textId="77777777" w:rsidR="00E926DD" w:rsidRPr="009849B8" w:rsidRDefault="00E926DD" w:rsidP="00283705">
      <w:pPr>
        <w:pStyle w:val="FORMATONORMALVIETA"/>
      </w:pPr>
      <w:r w:rsidRPr="009849B8">
        <w:t>Sistema de diagnóstico</w:t>
      </w:r>
    </w:p>
    <w:p w14:paraId="0DA088FB" w14:textId="77777777" w:rsidR="00E926DD" w:rsidRPr="009849B8" w:rsidRDefault="00E926DD" w:rsidP="00283705">
      <w:pPr>
        <w:pStyle w:val="FORMATONORMALVIETA"/>
      </w:pPr>
      <w:r w:rsidRPr="009849B8">
        <w:t>Amperímetro</w:t>
      </w:r>
    </w:p>
    <w:p w14:paraId="62B3AC5F" w14:textId="77777777" w:rsidR="00E926DD" w:rsidRPr="009849B8" w:rsidRDefault="00E926DD" w:rsidP="00283705">
      <w:pPr>
        <w:pStyle w:val="FORMATONORMALVIETA"/>
      </w:pPr>
      <w:r w:rsidRPr="009849B8">
        <w:t>Velocidad del motor</w:t>
      </w:r>
    </w:p>
    <w:p w14:paraId="21E89247" w14:textId="77777777" w:rsidR="00E926DD" w:rsidRPr="009849B8" w:rsidRDefault="00E926DD" w:rsidP="00283705">
      <w:pPr>
        <w:pStyle w:val="FORMATONORMALVIETA"/>
      </w:pPr>
      <w:r w:rsidRPr="009849B8">
        <w:t>Medidor de potencia real (KW), reactiva (KVAR), aparente (KVA),</w:t>
      </w:r>
    </w:p>
    <w:p w14:paraId="7240787E" w14:textId="77777777" w:rsidR="00E926DD" w:rsidRPr="009849B8" w:rsidRDefault="00E926DD" w:rsidP="00283705">
      <w:pPr>
        <w:pStyle w:val="FORMATONORMALVIETA"/>
      </w:pPr>
      <w:r w:rsidRPr="009849B8">
        <w:t>kW</w:t>
      </w:r>
    </w:p>
    <w:p w14:paraId="2E5B7DA6" w14:textId="77777777" w:rsidR="00E926DD" w:rsidRPr="009849B8" w:rsidRDefault="00E926DD" w:rsidP="00283705">
      <w:pPr>
        <w:pStyle w:val="FORMATONORMALVIETA"/>
      </w:pPr>
      <w:r w:rsidRPr="009849B8">
        <w:t>Temperatura del refrigerante</w:t>
      </w:r>
    </w:p>
    <w:p w14:paraId="06F01729" w14:textId="77777777" w:rsidR="00E926DD" w:rsidRPr="009849B8" w:rsidRDefault="00E926DD" w:rsidP="00283705">
      <w:pPr>
        <w:pStyle w:val="FORMATONORMALVIETA"/>
      </w:pPr>
      <w:r w:rsidRPr="009849B8">
        <w:t>Voltaje de las baterías</w:t>
      </w:r>
    </w:p>
    <w:p w14:paraId="43B528CE" w14:textId="77777777" w:rsidR="00E926DD" w:rsidRPr="009849B8" w:rsidRDefault="00E926DD" w:rsidP="00283705">
      <w:pPr>
        <w:pStyle w:val="FORMATONORMALVIETA"/>
      </w:pPr>
      <w:r w:rsidRPr="009849B8">
        <w:t>Factor de potencia</w:t>
      </w:r>
    </w:p>
    <w:p w14:paraId="17EB476C" w14:textId="77777777" w:rsidR="00E926DD" w:rsidRPr="009849B8" w:rsidRDefault="00E926DD" w:rsidP="00283705">
      <w:pPr>
        <w:pStyle w:val="FORMATONORMALVIETA"/>
      </w:pPr>
      <w:r w:rsidRPr="009849B8">
        <w:t>Nivel de combustible</w:t>
      </w:r>
    </w:p>
    <w:p w14:paraId="5B817E63" w14:textId="77777777" w:rsidR="00283705" w:rsidRPr="009849B8" w:rsidRDefault="00283705" w:rsidP="00E926DD">
      <w:pPr>
        <w:rPr>
          <w:rFonts w:ascii="Baloo" w:eastAsia="Museo Sans 100" w:hAnsi="Baloo" w:cs="Baloo"/>
        </w:rPr>
      </w:pPr>
    </w:p>
    <w:p w14:paraId="381FB2E2" w14:textId="6E089D25" w:rsidR="00E926DD" w:rsidRPr="009849B8" w:rsidRDefault="00E926DD" w:rsidP="00E926DD">
      <w:pPr>
        <w:rPr>
          <w:rFonts w:ascii="Baloo" w:eastAsia="Museo Sans 100" w:hAnsi="Baloo" w:cs="Baloo"/>
        </w:rPr>
      </w:pPr>
      <w:r w:rsidRPr="009849B8">
        <w:rPr>
          <w:rFonts w:ascii="Baloo" w:eastAsia="Museo Sans 100" w:hAnsi="Baloo" w:cs="Baloo"/>
        </w:rPr>
        <w:t>CONTROLES</w:t>
      </w:r>
    </w:p>
    <w:p w14:paraId="331E47DE" w14:textId="77777777" w:rsidR="00E926DD" w:rsidRPr="009849B8" w:rsidRDefault="00E926DD" w:rsidP="00283705">
      <w:pPr>
        <w:pStyle w:val="FORMATONORMALVIETA"/>
      </w:pPr>
      <w:r w:rsidRPr="009849B8">
        <w:t>Arranque/Paro automático</w:t>
      </w:r>
    </w:p>
    <w:p w14:paraId="2BB7D93B" w14:textId="77777777" w:rsidR="00E926DD" w:rsidRPr="009849B8" w:rsidRDefault="00E926DD" w:rsidP="00283705">
      <w:pPr>
        <w:pStyle w:val="FORMATONORMALVIETA"/>
      </w:pPr>
      <w:r w:rsidRPr="009849B8">
        <w:t>Control de voltaje</w:t>
      </w:r>
    </w:p>
    <w:p w14:paraId="47156E25" w14:textId="77777777" w:rsidR="00E926DD" w:rsidRPr="009849B8" w:rsidRDefault="00E926DD" w:rsidP="00283705">
      <w:pPr>
        <w:pStyle w:val="FORMATONORMALVIETA"/>
      </w:pPr>
      <w:r w:rsidRPr="009849B8">
        <w:t>Paro de emergencia</w:t>
      </w:r>
    </w:p>
    <w:p w14:paraId="1C2F66BF" w14:textId="77777777" w:rsidR="00E926DD" w:rsidRPr="009849B8" w:rsidRDefault="00E926DD" w:rsidP="00283705">
      <w:pPr>
        <w:pStyle w:val="FORMATONORMALVIETA"/>
      </w:pPr>
      <w:r w:rsidRPr="009849B8">
        <w:t>Ciclo de arranque</w:t>
      </w:r>
    </w:p>
    <w:p w14:paraId="6185770A" w14:textId="77777777" w:rsidR="00E926DD" w:rsidRPr="009849B8" w:rsidRDefault="00E926DD" w:rsidP="00283705">
      <w:pPr>
        <w:pStyle w:val="FORMATONORMALVIETA"/>
      </w:pPr>
      <w:r w:rsidRPr="009849B8">
        <w:t>Tiempo de enfriamiento</w:t>
      </w:r>
    </w:p>
    <w:p w14:paraId="5834A9AD" w14:textId="77777777" w:rsidR="00E926DD" w:rsidRPr="009849B8" w:rsidRDefault="00E926DD" w:rsidP="00283705">
      <w:pPr>
        <w:pStyle w:val="FORMATONORMALVIETA"/>
      </w:pPr>
      <w:r w:rsidRPr="009849B8">
        <w:t>Encendido remoto</w:t>
      </w:r>
    </w:p>
    <w:p w14:paraId="775E3307" w14:textId="77777777" w:rsidR="00E926DD" w:rsidRPr="009849B8" w:rsidRDefault="00E926DD" w:rsidP="00E926DD">
      <w:pPr>
        <w:rPr>
          <w:rFonts w:ascii="Baloo" w:eastAsia="Museo Sans 100" w:hAnsi="Baloo" w:cs="Baloo"/>
        </w:rPr>
      </w:pPr>
      <w:r w:rsidRPr="009849B8">
        <w:rPr>
          <w:rFonts w:ascii="Baloo" w:eastAsia="Museo Sans 100" w:hAnsi="Baloo" w:cs="Baloo"/>
        </w:rPr>
        <w:t>PROTECCIONES</w:t>
      </w:r>
    </w:p>
    <w:p w14:paraId="73D883EF" w14:textId="77777777" w:rsidR="00E926DD" w:rsidRPr="009849B8" w:rsidRDefault="00E926DD" w:rsidP="00283705">
      <w:pPr>
        <w:pStyle w:val="FORMATONORMALVIETA"/>
      </w:pPr>
      <w:r w:rsidRPr="009849B8">
        <w:t>Alta temperatura del refrigerante</w:t>
      </w:r>
    </w:p>
    <w:p w14:paraId="544A5358" w14:textId="77777777" w:rsidR="00E926DD" w:rsidRPr="009849B8" w:rsidRDefault="00E926DD" w:rsidP="00283705">
      <w:pPr>
        <w:pStyle w:val="FORMATONORMALVIETA"/>
      </w:pPr>
      <w:r w:rsidRPr="009849B8">
        <w:t>Sobre arranque</w:t>
      </w:r>
    </w:p>
    <w:p w14:paraId="426C49FC" w14:textId="77777777" w:rsidR="00E926DD" w:rsidRPr="009849B8" w:rsidRDefault="00E926DD" w:rsidP="00283705">
      <w:pPr>
        <w:pStyle w:val="FORMATONORMALVIETA"/>
      </w:pPr>
      <w:r w:rsidRPr="009849B8">
        <w:lastRenderedPageBreak/>
        <w:t>Paro de emergencia</w:t>
      </w:r>
    </w:p>
    <w:p w14:paraId="4F5F1B6B" w14:textId="77777777" w:rsidR="00E926DD" w:rsidRPr="009849B8" w:rsidRDefault="00E926DD" w:rsidP="00283705">
      <w:pPr>
        <w:pStyle w:val="FORMATONORMALVIETA"/>
      </w:pPr>
      <w:r w:rsidRPr="009849B8">
        <w:t>Baja presión de aceite</w:t>
      </w:r>
    </w:p>
    <w:p w14:paraId="0EABADAB" w14:textId="77777777" w:rsidR="00E926DD" w:rsidRPr="009849B8" w:rsidRDefault="00E926DD" w:rsidP="00283705">
      <w:pPr>
        <w:pStyle w:val="FORMATONORMALVIETA"/>
      </w:pPr>
      <w:r w:rsidRPr="009849B8">
        <w:t>Sobre velocidad</w:t>
      </w:r>
    </w:p>
    <w:p w14:paraId="6B322BC5" w14:textId="77777777" w:rsidR="00E926DD" w:rsidRPr="009849B8" w:rsidRDefault="00E926DD" w:rsidP="00283705">
      <w:pPr>
        <w:pStyle w:val="FORMATONORMALVIETA"/>
      </w:pPr>
      <w:r w:rsidRPr="009849B8">
        <w:t>Relé de Bajo/Sobre voltaje</w:t>
      </w:r>
    </w:p>
    <w:p w14:paraId="7EC61CAC" w14:textId="77777777" w:rsidR="00E926DD" w:rsidRPr="009849B8" w:rsidRDefault="00E926DD" w:rsidP="00283705">
      <w:pPr>
        <w:pStyle w:val="FORMATONORMALVIETA"/>
      </w:pPr>
      <w:r w:rsidRPr="009849B8">
        <w:t>Relé de Potencia Inversa</w:t>
      </w:r>
    </w:p>
    <w:p w14:paraId="1146F949" w14:textId="77777777" w:rsidR="00E926DD" w:rsidRPr="009849B8" w:rsidRDefault="00E926DD" w:rsidP="00283705">
      <w:pPr>
        <w:pStyle w:val="FORMATONORMALVIETA"/>
      </w:pPr>
      <w:r w:rsidRPr="009849B8">
        <w:t>Relé Sobre/Baja frecuencia</w:t>
      </w:r>
    </w:p>
    <w:p w14:paraId="6AD6104D" w14:textId="77777777" w:rsidR="00E926DD" w:rsidRPr="009849B8" w:rsidRDefault="00E926DD" w:rsidP="00283705">
      <w:pPr>
        <w:pStyle w:val="FORMATONORMALVIETA"/>
      </w:pPr>
      <w:r w:rsidRPr="009849B8">
        <w:t>Relé de Sobre corriente</w:t>
      </w:r>
    </w:p>
    <w:p w14:paraId="71BB74EB" w14:textId="364E921E" w:rsidR="00E926DD" w:rsidRPr="009849B8" w:rsidRDefault="00E926DD" w:rsidP="00283705">
      <w:pPr>
        <w:pStyle w:val="FORMATONORMALVIETA"/>
      </w:pPr>
      <w:r w:rsidRPr="009849B8">
        <w:t>Relé de perdida de fases.</w:t>
      </w:r>
    </w:p>
    <w:p w14:paraId="3F8158CD" w14:textId="77777777" w:rsidR="00E926DD" w:rsidRPr="009849B8" w:rsidRDefault="00E926DD" w:rsidP="00E926DD">
      <w:pPr>
        <w:rPr>
          <w:rFonts w:ascii="Baloo" w:eastAsia="Museo Sans 100" w:hAnsi="Baloo" w:cs="Baloo"/>
        </w:rPr>
      </w:pPr>
      <w:r w:rsidRPr="009849B8">
        <w:rPr>
          <w:rFonts w:ascii="Baloo" w:eastAsia="Museo Sans 100" w:hAnsi="Baloo" w:cs="Baloo"/>
        </w:rPr>
        <w:t>ACCESORIOS INCLUIDOS</w:t>
      </w:r>
    </w:p>
    <w:p w14:paraId="60388D02" w14:textId="77777777" w:rsidR="00E926DD" w:rsidRPr="009849B8" w:rsidRDefault="00E926DD" w:rsidP="00283705">
      <w:pPr>
        <w:pStyle w:val="FORMATONORMALVIETA"/>
      </w:pPr>
      <w:r w:rsidRPr="009849B8">
        <w:t>Silenciador grado HOSPITALARIO (INSONORIZADO)</w:t>
      </w:r>
    </w:p>
    <w:p w14:paraId="74866C13" w14:textId="77777777" w:rsidR="00E926DD" w:rsidRPr="009849B8" w:rsidRDefault="00E926DD" w:rsidP="00283705">
      <w:pPr>
        <w:pStyle w:val="FORMATONORMALVIETA"/>
      </w:pPr>
      <w:r w:rsidRPr="009849B8">
        <w:t>Soportes aisladores anti vibración</w:t>
      </w:r>
    </w:p>
    <w:p w14:paraId="63ED19C0" w14:textId="77777777" w:rsidR="00E926DD" w:rsidRPr="009849B8" w:rsidRDefault="00E926DD" w:rsidP="00283705">
      <w:pPr>
        <w:pStyle w:val="FORMATONORMALVIETA"/>
      </w:pPr>
      <w:r w:rsidRPr="009849B8">
        <w:t>Tanque sub base para un rendimiento de 6 horas al 80% de carga.</w:t>
      </w:r>
    </w:p>
    <w:p w14:paraId="1A01B68A" w14:textId="77777777" w:rsidR="00E926DD" w:rsidRPr="009849B8" w:rsidRDefault="00E926DD" w:rsidP="00283705">
      <w:pPr>
        <w:pStyle w:val="FORMATONORMALVIETA"/>
      </w:pPr>
      <w:r w:rsidRPr="009849B8">
        <w:t>Baterías 12 VDC de alto rendimiento y cables para baterías</w:t>
      </w:r>
    </w:p>
    <w:p w14:paraId="4EC4932A" w14:textId="77777777" w:rsidR="00E926DD" w:rsidRPr="009849B8" w:rsidRDefault="00E926DD" w:rsidP="00283705">
      <w:pPr>
        <w:pStyle w:val="FORMATONORMALVIETA"/>
      </w:pPr>
      <w:r w:rsidRPr="009849B8">
        <w:t>Cargador de batería automático</w:t>
      </w:r>
    </w:p>
    <w:p w14:paraId="664E9396" w14:textId="77777777" w:rsidR="00E926DD" w:rsidRPr="009849B8" w:rsidRDefault="00E926DD" w:rsidP="00283705">
      <w:pPr>
        <w:pStyle w:val="FORMATONORMALVIETA"/>
      </w:pPr>
      <w:r w:rsidRPr="009849B8">
        <w:t>Cabina Insonorizada NEMA 3R o equivalente.</w:t>
      </w:r>
    </w:p>
    <w:p w14:paraId="6F80DFD2" w14:textId="77777777" w:rsidR="00E926DD" w:rsidRPr="009849B8" w:rsidRDefault="00E926DD" w:rsidP="00283705">
      <w:pPr>
        <w:pStyle w:val="FORMATONORMALVIETA"/>
      </w:pPr>
      <w:r w:rsidRPr="009849B8">
        <w:t>TANQUE SUB-BASE, CABINA INTEMPERIE</w:t>
      </w:r>
    </w:p>
    <w:p w14:paraId="3E175E92" w14:textId="77777777" w:rsidR="00E926DD" w:rsidRPr="009849B8" w:rsidRDefault="00E926DD" w:rsidP="00283705">
      <w:pPr>
        <w:pStyle w:val="FORMATONORMALVIETA"/>
      </w:pPr>
      <w:r w:rsidRPr="009849B8">
        <w:t>ATENUADORA DE RUIDO GRADO HOSPITALIRIO.</w:t>
      </w:r>
    </w:p>
    <w:p w14:paraId="2193D471" w14:textId="77777777" w:rsidR="00E926DD" w:rsidRPr="009849B8" w:rsidRDefault="00E926DD" w:rsidP="00283705">
      <w:pPr>
        <w:pStyle w:val="FORMATONORMALVIETA"/>
        <w:rPr>
          <w:rStyle w:val="FORMATONORMALVIETACar"/>
        </w:rPr>
      </w:pPr>
      <w:r w:rsidRPr="009849B8">
        <w:t xml:space="preserve">Control para SISTEMA BMS: El equipo deberá estar configurado de tal forma que puedan enviar información a través de redes wifi o a través de una LAN. Los equipos que se controlarán por el </w:t>
      </w:r>
      <w:r w:rsidRPr="009849B8">
        <w:rPr>
          <w:rStyle w:val="FORMATONORMALVIETACar"/>
        </w:rPr>
        <w:t xml:space="preserve">sistema BMS deberán llevar protocolo CAMPUS RTU, BACNET RTU.  El conector a utilizar será RJ-45, de tal forma que cualquier usuario autorizado pueda monitorear el comportamiento del equipo en una laptop o en un dispositivo móvil (teléfono celular). </w:t>
      </w:r>
    </w:p>
    <w:p w14:paraId="3F49BEE1" w14:textId="77777777" w:rsidR="00E926DD" w:rsidRPr="009849B8" w:rsidRDefault="00E926DD" w:rsidP="00E926DD">
      <w:pPr>
        <w:rPr>
          <w:rFonts w:eastAsia="Museo Sans 100" w:cs="Museo Sans 100"/>
        </w:rPr>
      </w:pPr>
      <w:r w:rsidRPr="009849B8">
        <w:rPr>
          <w:rFonts w:eastAsia="Museo Sans 100" w:cs="Museo Sans 100"/>
        </w:rPr>
        <w:t>Se debe incluir el costo de uso de grúa para montaje de equipo. Los generadores serán entregados en perfecto estado de funcionamiento, con 2 años de garantía y certificaciones, supliéndose sin costo adicional el que falle en condiciones normales de operación durante los primeros 18 meses de funcionamiento a partir de la fecha de recepción definitiva.</w:t>
      </w:r>
    </w:p>
    <w:p w14:paraId="252CCFA2" w14:textId="77777777" w:rsidR="00E926DD" w:rsidRPr="009849B8" w:rsidRDefault="00E926DD" w:rsidP="00E926DD">
      <w:pPr>
        <w:rPr>
          <w:rFonts w:ascii="Baloo" w:eastAsia="Baloo" w:hAnsi="Baloo" w:cs="Baloo"/>
        </w:rPr>
      </w:pPr>
      <w:r w:rsidRPr="009849B8">
        <w:rPr>
          <w:rFonts w:ascii="Baloo" w:eastAsia="Baloo" w:hAnsi="Baloo" w:cs="Baloo"/>
        </w:rPr>
        <w:t>TRANSFERENCIA AUTOMÁTICA</w:t>
      </w:r>
    </w:p>
    <w:p w14:paraId="432633D9" w14:textId="77777777" w:rsidR="00E926DD" w:rsidRPr="009849B8" w:rsidRDefault="00E926DD" w:rsidP="00E926DD">
      <w:pPr>
        <w:rPr>
          <w:rFonts w:eastAsia="Museo Sans 100" w:cs="Museo Sans 100"/>
        </w:rPr>
      </w:pPr>
      <w:r w:rsidRPr="009849B8">
        <w:rPr>
          <w:rFonts w:eastAsia="Museo Sans 100" w:cs="Museo Sans 100"/>
        </w:rPr>
        <w:t>Interruptores de transferencia automática</w:t>
      </w:r>
    </w:p>
    <w:p w14:paraId="2B9FD5F0" w14:textId="77777777" w:rsidR="00E926DD" w:rsidRPr="009849B8" w:rsidRDefault="00E926DD" w:rsidP="00E926DD">
      <w:pPr>
        <w:rPr>
          <w:rFonts w:eastAsia="Museo Sans 100" w:cs="Museo Sans 100"/>
        </w:rPr>
      </w:pPr>
      <w:r w:rsidRPr="009849B8">
        <w:rPr>
          <w:rFonts w:eastAsia="Museo Sans 100" w:cs="Museo Sans 100"/>
        </w:rPr>
        <w:t xml:space="preserve">Se suministrará e instalará sistema de transferencia automática (ATS) con el número de polos, amperaje, voltaje y valores nominales de corriente soportada como se muestra en los planos y se detalla en las especificaciones siguientes, el tiempo de transferencia no deberá ser mayor a 15 </w:t>
      </w:r>
      <w:proofErr w:type="spellStart"/>
      <w:r w:rsidRPr="009849B8">
        <w:rPr>
          <w:rFonts w:eastAsia="Museo Sans 100" w:cs="Museo Sans 100"/>
        </w:rPr>
        <w:t>seg</w:t>
      </w:r>
      <w:proofErr w:type="spellEnd"/>
      <w:r w:rsidRPr="009849B8">
        <w:rPr>
          <w:rFonts w:eastAsia="Museo Sans 100" w:cs="Museo Sans 100"/>
        </w:rPr>
        <w:t>. Normativa de construcción del equipo:</w:t>
      </w:r>
    </w:p>
    <w:p w14:paraId="2DDF2451" w14:textId="77777777" w:rsidR="00E926DD" w:rsidRPr="009849B8" w:rsidRDefault="00E926DD" w:rsidP="00283705">
      <w:pPr>
        <w:pStyle w:val="FORMATONORMALVIETA"/>
        <w:rPr>
          <w:lang w:val="en-US"/>
        </w:rPr>
      </w:pPr>
      <w:r w:rsidRPr="009849B8">
        <w:rPr>
          <w:lang w:val="en-US"/>
        </w:rPr>
        <w:t>UL 1008 - Standard for Automatic Transfer Switches</w:t>
      </w:r>
    </w:p>
    <w:p w14:paraId="6480FFE1" w14:textId="77777777" w:rsidR="00E926DD" w:rsidRPr="009849B8" w:rsidRDefault="00E926DD" w:rsidP="00283705">
      <w:pPr>
        <w:pStyle w:val="FORMATONORMALVIETA"/>
      </w:pPr>
      <w:r w:rsidRPr="009849B8">
        <w:t xml:space="preserve">NFPA 70 - </w:t>
      </w:r>
      <w:proofErr w:type="spellStart"/>
      <w:r w:rsidRPr="009849B8">
        <w:t>National</w:t>
      </w:r>
      <w:proofErr w:type="spellEnd"/>
      <w:r w:rsidRPr="009849B8">
        <w:t xml:space="preserve"> </w:t>
      </w:r>
      <w:proofErr w:type="spellStart"/>
      <w:r w:rsidRPr="009849B8">
        <w:t>Electrical</w:t>
      </w:r>
      <w:proofErr w:type="spellEnd"/>
      <w:r w:rsidRPr="009849B8">
        <w:t xml:space="preserve"> </w:t>
      </w:r>
      <w:proofErr w:type="spellStart"/>
      <w:r w:rsidRPr="009849B8">
        <w:t>Code</w:t>
      </w:r>
      <w:proofErr w:type="spellEnd"/>
    </w:p>
    <w:p w14:paraId="43E54D61" w14:textId="77777777" w:rsidR="00E926DD" w:rsidRPr="009849B8" w:rsidRDefault="00E926DD" w:rsidP="00283705">
      <w:pPr>
        <w:pStyle w:val="FORMATONORMALVIETA"/>
        <w:rPr>
          <w:lang w:val="en-US"/>
        </w:rPr>
      </w:pPr>
      <w:r w:rsidRPr="009849B8">
        <w:rPr>
          <w:lang w:val="en-US"/>
        </w:rPr>
        <w:t>NFPA 110 - Emergency and Standby Power Systems</w:t>
      </w:r>
    </w:p>
    <w:p w14:paraId="4ED658A1" w14:textId="77777777" w:rsidR="00E926DD" w:rsidRPr="009849B8" w:rsidRDefault="00E926DD" w:rsidP="00283705">
      <w:pPr>
        <w:pStyle w:val="FORMATONORMALVIETA"/>
        <w:rPr>
          <w:lang w:val="en-US"/>
        </w:rPr>
      </w:pPr>
      <w:r w:rsidRPr="009849B8">
        <w:rPr>
          <w:lang w:val="en-US"/>
        </w:rPr>
        <w:t>IEEE Standard 446 - IEEE Recommended Practice for Emergency and Standby</w:t>
      </w:r>
    </w:p>
    <w:p w14:paraId="101302E4" w14:textId="77777777" w:rsidR="00E926DD" w:rsidRPr="009849B8" w:rsidRDefault="00E926DD" w:rsidP="00283705">
      <w:pPr>
        <w:pStyle w:val="FORMATONORMALVIETA"/>
        <w:rPr>
          <w:lang w:val="en-US"/>
        </w:rPr>
      </w:pPr>
      <w:r w:rsidRPr="009849B8">
        <w:rPr>
          <w:lang w:val="en-US"/>
        </w:rPr>
        <w:lastRenderedPageBreak/>
        <w:t>Power Systems for Commercial and Industrial Applications</w:t>
      </w:r>
    </w:p>
    <w:p w14:paraId="4462959B" w14:textId="77777777" w:rsidR="00E926DD" w:rsidRPr="009849B8" w:rsidRDefault="00E926DD" w:rsidP="00283705">
      <w:pPr>
        <w:pStyle w:val="FORMATONORMALVIETA"/>
        <w:rPr>
          <w:lang w:val="en-US"/>
        </w:rPr>
      </w:pPr>
      <w:r w:rsidRPr="009849B8">
        <w:rPr>
          <w:lang w:val="en-US"/>
        </w:rPr>
        <w:t>NEMA Standard ICS10-1993 (formerly ICS2-447) - AC Automatic Transfer Switches</w:t>
      </w:r>
    </w:p>
    <w:p w14:paraId="15123EAB" w14:textId="77777777" w:rsidR="00E926DD" w:rsidRPr="009849B8" w:rsidRDefault="00E926DD" w:rsidP="00283705">
      <w:pPr>
        <w:pStyle w:val="FORMATONORMALVIETA"/>
      </w:pPr>
      <w:r w:rsidRPr="009849B8">
        <w:t xml:space="preserve">NEC </w:t>
      </w:r>
      <w:proofErr w:type="spellStart"/>
      <w:r w:rsidRPr="009849B8">
        <w:t>Articles</w:t>
      </w:r>
      <w:proofErr w:type="spellEnd"/>
      <w:r w:rsidRPr="009849B8">
        <w:t xml:space="preserve"> 700, 701, 702</w:t>
      </w:r>
    </w:p>
    <w:p w14:paraId="77FAD40D" w14:textId="77777777" w:rsidR="00E926DD" w:rsidRPr="009849B8" w:rsidRDefault="00E926DD" w:rsidP="00283705">
      <w:pPr>
        <w:pStyle w:val="FORMATONORMALVIETA"/>
      </w:pPr>
      <w:r w:rsidRPr="009849B8">
        <w:t xml:space="preserve">International </w:t>
      </w:r>
      <w:proofErr w:type="spellStart"/>
      <w:r w:rsidRPr="009849B8">
        <w:t>Standards</w:t>
      </w:r>
      <w:proofErr w:type="spellEnd"/>
      <w:r w:rsidRPr="009849B8">
        <w:t xml:space="preserve"> </w:t>
      </w:r>
      <w:proofErr w:type="spellStart"/>
      <w:r w:rsidRPr="009849B8">
        <w:t>Organization</w:t>
      </w:r>
      <w:proofErr w:type="spellEnd"/>
      <w:r w:rsidRPr="009849B8">
        <w:t xml:space="preserve"> ISO 9001:2000</w:t>
      </w:r>
    </w:p>
    <w:p w14:paraId="6CA5DDD2" w14:textId="77777777" w:rsidR="00E926DD" w:rsidRPr="009849B8" w:rsidRDefault="00E926DD" w:rsidP="00E926DD">
      <w:pPr>
        <w:rPr>
          <w:rFonts w:eastAsia="Museo Sans 100" w:cs="Museo Sans 100"/>
        </w:rPr>
      </w:pPr>
    </w:p>
    <w:p w14:paraId="323BBF18" w14:textId="77777777" w:rsidR="00E926DD" w:rsidRPr="009849B8" w:rsidRDefault="00E926DD" w:rsidP="00E926DD">
      <w:pPr>
        <w:rPr>
          <w:rFonts w:eastAsia="Museo Sans 100" w:cs="Museo Sans 100"/>
        </w:rPr>
      </w:pPr>
      <w:r w:rsidRPr="009849B8">
        <w:rPr>
          <w:rFonts w:eastAsia="Museo Sans 100" w:cs="Museo Sans 100"/>
        </w:rPr>
        <w:t>Los interruptores de transferencia automática (ATS-AG) deberán cumplir con UL 1008 y con los siguientes requerimientos:</w:t>
      </w:r>
    </w:p>
    <w:p w14:paraId="391ED4A9" w14:textId="77777777" w:rsidR="00E926DD" w:rsidRPr="009849B8" w:rsidRDefault="00E926DD" w:rsidP="00283705">
      <w:pPr>
        <w:pStyle w:val="FORMATONORMALVIETA"/>
      </w:pPr>
      <w:r w:rsidRPr="009849B8">
        <w:t>Capacidad:   de acuerdo a capacidad de las plantas (una de 175kva a 208v/120v, dos de 1000kva a 208v/120v, una de 500KVA a 480v).</w:t>
      </w:r>
    </w:p>
    <w:p w14:paraId="6ED1222C" w14:textId="77777777" w:rsidR="00E926DD" w:rsidRPr="009849B8" w:rsidRDefault="00E926DD" w:rsidP="00283705">
      <w:pPr>
        <w:pStyle w:val="FORMATONORMALVIETA"/>
      </w:pPr>
      <w:r w:rsidRPr="009849B8">
        <w:t>Operación:  Las dos plantas de emergencia de 1000kva a 208v/120v para la Torre 1, operaran en forma redundante.</w:t>
      </w:r>
    </w:p>
    <w:p w14:paraId="6818D676" w14:textId="77777777" w:rsidR="00E926DD" w:rsidRPr="009849B8" w:rsidRDefault="00E926DD" w:rsidP="00283705">
      <w:pPr>
        <w:pStyle w:val="FORMATONORMALVIETA"/>
      </w:pPr>
      <w:r w:rsidRPr="009849B8">
        <w:t>Voltaje: 208/120 V, trifásica. Para las plantas de emergencia de 1000KVA y 175KVA</w:t>
      </w:r>
    </w:p>
    <w:p w14:paraId="1BE85D0A" w14:textId="77777777" w:rsidR="00E926DD" w:rsidRPr="009849B8" w:rsidRDefault="00E926DD" w:rsidP="00283705">
      <w:pPr>
        <w:pStyle w:val="FORMATONORMALVIETA"/>
      </w:pPr>
      <w:r w:rsidRPr="009849B8">
        <w:t>Voltaje; 480/277 v trifásico. Para las plantas de emergencia de 500KVA</w:t>
      </w:r>
    </w:p>
    <w:p w14:paraId="3C45F8E3" w14:textId="77777777" w:rsidR="00E926DD" w:rsidRPr="009849B8" w:rsidRDefault="00E926DD" w:rsidP="00283705">
      <w:pPr>
        <w:pStyle w:val="FORMATONORMALVIETA"/>
      </w:pPr>
      <w:r w:rsidRPr="009849B8">
        <w:t>Frecuencia de línea :60 Hz</w:t>
      </w:r>
    </w:p>
    <w:p w14:paraId="6369F567" w14:textId="77777777" w:rsidR="00E926DD" w:rsidRPr="009849B8" w:rsidRDefault="00E926DD" w:rsidP="00283705">
      <w:pPr>
        <w:pStyle w:val="FORMATONORMALVIETA"/>
      </w:pPr>
      <w:r w:rsidRPr="009849B8">
        <w:t>Numero de polos: 3 + neutro + tierra</w:t>
      </w:r>
    </w:p>
    <w:p w14:paraId="72F8618F" w14:textId="77777777" w:rsidR="00E926DD" w:rsidRPr="009849B8" w:rsidRDefault="00E926DD" w:rsidP="00283705">
      <w:pPr>
        <w:pStyle w:val="FORMATONORMALVIETA"/>
      </w:pPr>
      <w:r w:rsidRPr="009849B8">
        <w:t>Gabinete Nema 1R</w:t>
      </w:r>
    </w:p>
    <w:p w14:paraId="3DC38F6E" w14:textId="77777777" w:rsidR="00E926DD" w:rsidRPr="009849B8" w:rsidRDefault="00E926DD" w:rsidP="00283705">
      <w:pPr>
        <w:pStyle w:val="FORMATONORMALVIETA"/>
      </w:pPr>
      <w:r w:rsidRPr="009849B8">
        <w:t>Puerta con cerradura y llave</w:t>
      </w:r>
    </w:p>
    <w:p w14:paraId="126238C5" w14:textId="77777777" w:rsidR="00E926DD" w:rsidRPr="009849B8" w:rsidRDefault="00E926DD" w:rsidP="00283705">
      <w:pPr>
        <w:pStyle w:val="FORMATONORMALVIETA"/>
      </w:pPr>
      <w:r w:rsidRPr="009849B8">
        <w:t>Barras sólidas para neutro y tierra</w:t>
      </w:r>
    </w:p>
    <w:p w14:paraId="5D288DD2" w14:textId="77777777" w:rsidR="00E926DD" w:rsidRPr="009849B8" w:rsidRDefault="00E926DD" w:rsidP="00283705">
      <w:pPr>
        <w:pStyle w:val="FORMATONORMALVIETA"/>
      </w:pPr>
      <w:r w:rsidRPr="009849B8">
        <w:t>Controlador lógico programable con pantalla LDC</w:t>
      </w:r>
    </w:p>
    <w:p w14:paraId="77D58A3A" w14:textId="77777777" w:rsidR="00E926DD" w:rsidRPr="009849B8" w:rsidRDefault="00E926DD" w:rsidP="00283705">
      <w:pPr>
        <w:pStyle w:val="FORMATONORMALVIETA"/>
      </w:pPr>
      <w:r w:rsidRPr="009849B8">
        <w:t>Luces indicadoras de estado actual de operación.</w:t>
      </w:r>
    </w:p>
    <w:p w14:paraId="5624C436" w14:textId="77777777" w:rsidR="00E926DD" w:rsidRPr="009849B8" w:rsidRDefault="00E926DD" w:rsidP="00283705">
      <w:pPr>
        <w:pStyle w:val="FORMATONORMALVIETA"/>
      </w:pPr>
      <w:r w:rsidRPr="009849B8">
        <w:t>Luces indicadoras de alarmas de fallas.</w:t>
      </w:r>
    </w:p>
    <w:p w14:paraId="5B88303F" w14:textId="77777777" w:rsidR="00E926DD" w:rsidRPr="009849B8" w:rsidRDefault="00E926DD" w:rsidP="00283705">
      <w:pPr>
        <w:pStyle w:val="FORMATONORMALVIETA"/>
      </w:pPr>
      <w:r w:rsidRPr="009849B8">
        <w:t>Sensor de alto y bajo voltaje.</w:t>
      </w:r>
    </w:p>
    <w:p w14:paraId="12AFB88E" w14:textId="77777777" w:rsidR="00E926DD" w:rsidRPr="009849B8" w:rsidRDefault="00E926DD" w:rsidP="00283705">
      <w:pPr>
        <w:pStyle w:val="FORMATONORMALVIETA"/>
      </w:pPr>
      <w:r w:rsidRPr="009849B8">
        <w:t>Sensor de alta frecuencia dentro del rango de 51 a 75 Hz.</w:t>
      </w:r>
    </w:p>
    <w:p w14:paraId="7A47E6FD" w14:textId="77777777" w:rsidR="00E926DD" w:rsidRPr="009849B8" w:rsidRDefault="00E926DD" w:rsidP="00283705">
      <w:pPr>
        <w:pStyle w:val="FORMATONORMALVIETA"/>
      </w:pPr>
      <w:r w:rsidRPr="009849B8">
        <w:t>Sensor de baja frecuencia dentro del rango de 40 a 59 Hz.</w:t>
      </w:r>
    </w:p>
    <w:p w14:paraId="33757C16" w14:textId="77777777" w:rsidR="00E926DD" w:rsidRPr="009849B8" w:rsidRDefault="00E926DD" w:rsidP="00283705">
      <w:pPr>
        <w:pStyle w:val="FORMATONORMALVIETA"/>
      </w:pPr>
      <w:r w:rsidRPr="009849B8">
        <w:t>Alarmas configurables de alto/bajo voltaje de ambas fuentes.</w:t>
      </w:r>
    </w:p>
    <w:p w14:paraId="3D261B5A" w14:textId="77777777" w:rsidR="00E926DD" w:rsidRPr="009849B8" w:rsidRDefault="00E926DD" w:rsidP="00283705">
      <w:pPr>
        <w:pStyle w:val="FORMATONORMALVIETA"/>
      </w:pPr>
      <w:r w:rsidRPr="009849B8">
        <w:t>Alarmas configurables de frecuencia de ambas fuentes.</w:t>
      </w:r>
    </w:p>
    <w:p w14:paraId="79F430D8" w14:textId="77777777" w:rsidR="00E926DD" w:rsidRPr="009849B8" w:rsidRDefault="00E926DD" w:rsidP="00283705">
      <w:pPr>
        <w:pStyle w:val="FORMATONORMALVIETA"/>
      </w:pPr>
      <w:r w:rsidRPr="009849B8">
        <w:t>Protección de inversión de secuencia de fases</w:t>
      </w:r>
    </w:p>
    <w:p w14:paraId="2802D6EA" w14:textId="77777777" w:rsidR="00E926DD" w:rsidRPr="009849B8" w:rsidRDefault="00E926DD" w:rsidP="00283705">
      <w:pPr>
        <w:pStyle w:val="FORMATONORMALVIETA"/>
      </w:pPr>
      <w:r w:rsidRPr="009849B8">
        <w:t>Sensor de alta frecuencia dentro del rango de 51 a 75 Hz.</w:t>
      </w:r>
    </w:p>
    <w:p w14:paraId="0FFBA002" w14:textId="77777777" w:rsidR="00E926DD" w:rsidRPr="009849B8" w:rsidRDefault="00E926DD" w:rsidP="00283705">
      <w:pPr>
        <w:pStyle w:val="FORMATONORMALVIETA"/>
      </w:pPr>
      <w:r w:rsidRPr="009849B8">
        <w:t>Sensor de baja frecuencia dentro del rango de 40 a 59 Hz.</w:t>
      </w:r>
    </w:p>
    <w:p w14:paraId="43362DC4" w14:textId="77777777" w:rsidR="00E926DD" w:rsidRPr="009849B8" w:rsidRDefault="00E926DD" w:rsidP="00283705">
      <w:pPr>
        <w:pStyle w:val="FORMATONORMALVIETA"/>
      </w:pPr>
      <w:r w:rsidRPr="009849B8">
        <w:t xml:space="preserve">Retardo de tiempo por encendido del motor, ajustable de 0 a 15 </w:t>
      </w:r>
      <w:proofErr w:type="spellStart"/>
      <w:r w:rsidRPr="009849B8">
        <w:t>seg</w:t>
      </w:r>
      <w:proofErr w:type="spellEnd"/>
      <w:r w:rsidRPr="009849B8">
        <w:t>.</w:t>
      </w:r>
    </w:p>
    <w:p w14:paraId="10868528" w14:textId="77777777" w:rsidR="00E926DD" w:rsidRPr="009849B8" w:rsidRDefault="00E926DD" w:rsidP="00283705">
      <w:pPr>
        <w:pStyle w:val="FORMATONORMALVIETA"/>
      </w:pPr>
      <w:r w:rsidRPr="009849B8">
        <w:t>Retardo de tiempo por transferencia de normal a emergencia, ajustable de 0 a</w:t>
      </w:r>
    </w:p>
    <w:p w14:paraId="13AF17EA" w14:textId="77777777" w:rsidR="00E926DD" w:rsidRPr="009849B8" w:rsidRDefault="00E926DD" w:rsidP="00283705">
      <w:pPr>
        <w:pStyle w:val="FORMATONORMALVIETA"/>
      </w:pPr>
      <w:r w:rsidRPr="009849B8">
        <w:t xml:space="preserve">250 </w:t>
      </w:r>
      <w:proofErr w:type="spellStart"/>
      <w:r w:rsidRPr="009849B8">
        <w:t>seg</w:t>
      </w:r>
      <w:proofErr w:type="spellEnd"/>
      <w:r w:rsidRPr="009849B8">
        <w:t>.</w:t>
      </w:r>
    </w:p>
    <w:p w14:paraId="3F353151" w14:textId="77777777" w:rsidR="00E926DD" w:rsidRPr="009849B8" w:rsidRDefault="00E926DD" w:rsidP="00283705">
      <w:pPr>
        <w:pStyle w:val="FORMATONORMALVIETA"/>
      </w:pPr>
      <w:r w:rsidRPr="009849B8">
        <w:t>retardar de tiempo por transferencia de emergencia a normal, ajustable de 0 a</w:t>
      </w:r>
    </w:p>
    <w:p w14:paraId="76B1CAF0" w14:textId="77777777" w:rsidR="00E926DD" w:rsidRPr="009849B8" w:rsidRDefault="00E926DD" w:rsidP="00283705">
      <w:pPr>
        <w:pStyle w:val="FORMATONORMALVIETA"/>
      </w:pPr>
      <w:r w:rsidRPr="009849B8">
        <w:t xml:space="preserve">999 </w:t>
      </w:r>
      <w:proofErr w:type="spellStart"/>
      <w:r w:rsidRPr="009849B8">
        <w:t>seg</w:t>
      </w:r>
      <w:proofErr w:type="spellEnd"/>
      <w:r w:rsidRPr="009849B8">
        <w:t>.</w:t>
      </w:r>
    </w:p>
    <w:p w14:paraId="1DC34337" w14:textId="77777777" w:rsidR="00E926DD" w:rsidRPr="009849B8" w:rsidRDefault="00E926DD" w:rsidP="00283705">
      <w:pPr>
        <w:pStyle w:val="FORMATONORMALVIETA"/>
      </w:pPr>
      <w:r w:rsidRPr="009849B8">
        <w:lastRenderedPageBreak/>
        <w:t xml:space="preserve">retardo de tiempo por apagado/enfriamiento de motor, ajustable de 0 a 250 </w:t>
      </w:r>
      <w:proofErr w:type="spellStart"/>
      <w:r w:rsidRPr="009849B8">
        <w:t>seg</w:t>
      </w:r>
      <w:proofErr w:type="spellEnd"/>
      <w:r w:rsidRPr="009849B8">
        <w:t>.</w:t>
      </w:r>
    </w:p>
    <w:p w14:paraId="66F6495A" w14:textId="77777777" w:rsidR="00E926DD" w:rsidRPr="009849B8" w:rsidRDefault="00E926DD" w:rsidP="00283705">
      <w:pPr>
        <w:pStyle w:val="FORMATONORMALVIETA"/>
      </w:pPr>
      <w:r w:rsidRPr="009849B8">
        <w:t xml:space="preserve">retardar por transición programada (ni una ni otra fuente), ajustable de 0 a 99 </w:t>
      </w:r>
      <w:proofErr w:type="spellStart"/>
      <w:r w:rsidRPr="009849B8">
        <w:t>seg</w:t>
      </w:r>
      <w:proofErr w:type="spellEnd"/>
      <w:r w:rsidRPr="009849B8">
        <w:t>.</w:t>
      </w:r>
    </w:p>
    <w:p w14:paraId="116900A1" w14:textId="77777777" w:rsidR="00E926DD" w:rsidRPr="009849B8" w:rsidRDefault="00E926DD" w:rsidP="00283705">
      <w:pPr>
        <w:pStyle w:val="FORMATONORMALVIETA"/>
      </w:pPr>
      <w:r w:rsidRPr="009849B8">
        <w:t>Ejercitador semanal configurando por días y en periodos de 0 a 99 min.</w:t>
      </w:r>
    </w:p>
    <w:p w14:paraId="0449C86E" w14:textId="77777777" w:rsidR="00E926DD" w:rsidRPr="009849B8" w:rsidRDefault="00E926DD" w:rsidP="00283705">
      <w:pPr>
        <w:pStyle w:val="FORMATONORMALVIETA"/>
      </w:pPr>
      <w:r w:rsidRPr="009849B8">
        <w:t>Pruebas del Ejercitador semanal configurables a efectuarse con o sin carga.</w:t>
      </w:r>
    </w:p>
    <w:p w14:paraId="1D9AD052" w14:textId="77777777" w:rsidR="00E926DD" w:rsidRPr="009849B8" w:rsidRDefault="00E926DD" w:rsidP="00283705">
      <w:pPr>
        <w:pStyle w:val="FORMATONORMALVIETA"/>
      </w:pPr>
      <w:r w:rsidRPr="009849B8">
        <w:t xml:space="preserve">Control para SISTEMA BMS: El equipo deberá estar configurado de tal forma que puedan enviar información a través de redes wifi o a través de una LAN. Los equipos que se controlarán por el sistema BMS deberán llevar protocolo CAMPUS RTU, BACNET RTU.  El conector a utilizar será RJ-45, de tal forma que cualquier usuario autorizado pueda monitorear el comportamiento del equipo en una laptop o en un dispositivo móvil (teléfono celular). </w:t>
      </w:r>
    </w:p>
    <w:p w14:paraId="5736A1A5" w14:textId="77777777" w:rsidR="00E926DD" w:rsidRPr="009849B8" w:rsidRDefault="00E926DD" w:rsidP="00E926DD">
      <w:pPr>
        <w:spacing w:after="0" w:line="276" w:lineRule="auto"/>
        <w:ind w:left="720"/>
        <w:rPr>
          <w:rFonts w:eastAsia="Museo Sans 100" w:cs="Museo Sans 100"/>
        </w:rPr>
      </w:pPr>
    </w:p>
    <w:p w14:paraId="65E41832" w14:textId="77777777" w:rsidR="00E926DD" w:rsidRPr="009849B8" w:rsidRDefault="00E926DD" w:rsidP="00E926DD">
      <w:pPr>
        <w:rPr>
          <w:rFonts w:eastAsia="Museo Sans 100" w:cs="Museo Sans 100"/>
        </w:rPr>
      </w:pPr>
      <w:r w:rsidRPr="009849B8">
        <w:rPr>
          <w:rFonts w:eastAsia="Museo Sans 100" w:cs="Museo Sans 100"/>
        </w:rPr>
        <w:t>Banco de Capacitores</w:t>
      </w:r>
    </w:p>
    <w:p w14:paraId="7A812D86" w14:textId="77777777" w:rsidR="00E926DD" w:rsidRPr="009849B8" w:rsidRDefault="00E926DD" w:rsidP="00E926DD">
      <w:pPr>
        <w:rPr>
          <w:rFonts w:eastAsia="Museo Sans 100" w:cs="Museo Sans 100"/>
        </w:rPr>
      </w:pPr>
      <w:r w:rsidRPr="009849B8">
        <w:rPr>
          <w:rFonts w:eastAsia="Museo Sans 100" w:cs="Museo Sans 100"/>
        </w:rPr>
        <w:t>Los bancos de capacitores automáticos, para los estacionamientos, debe tener las siguientes características:</w:t>
      </w:r>
    </w:p>
    <w:p w14:paraId="48BC5515" w14:textId="77777777" w:rsidR="00E926DD" w:rsidRPr="009849B8" w:rsidRDefault="00E926DD" w:rsidP="00283705">
      <w:pPr>
        <w:pStyle w:val="FORMATONORMALVIETA"/>
      </w:pPr>
      <w:r w:rsidRPr="009849B8">
        <w:t>30 KVAR</w:t>
      </w:r>
    </w:p>
    <w:p w14:paraId="7C18D394" w14:textId="77777777" w:rsidR="00E926DD" w:rsidRPr="009849B8" w:rsidRDefault="00E926DD" w:rsidP="00283705">
      <w:pPr>
        <w:pStyle w:val="FORMATONORMALVIETA"/>
      </w:pPr>
      <w:r w:rsidRPr="009849B8">
        <w:t>Trifásico</w:t>
      </w:r>
    </w:p>
    <w:p w14:paraId="5F79C382" w14:textId="77777777" w:rsidR="00E926DD" w:rsidRPr="009849B8" w:rsidRDefault="00E926DD" w:rsidP="00283705">
      <w:pPr>
        <w:pStyle w:val="FORMATONORMALVIETA"/>
      </w:pPr>
      <w:r w:rsidRPr="009849B8">
        <w:t>60 Hz</w:t>
      </w:r>
    </w:p>
    <w:p w14:paraId="5D4E3E0C" w14:textId="77777777" w:rsidR="00E926DD" w:rsidRPr="009849B8" w:rsidRDefault="00E926DD" w:rsidP="00283705">
      <w:pPr>
        <w:pStyle w:val="FORMATONORMALVIETA"/>
      </w:pPr>
      <w:r w:rsidRPr="009849B8">
        <w:t xml:space="preserve">208 </w:t>
      </w:r>
      <w:proofErr w:type="spellStart"/>
      <w:r w:rsidRPr="009849B8">
        <w:t>Vac</w:t>
      </w:r>
      <w:proofErr w:type="spellEnd"/>
      <w:r w:rsidRPr="009849B8">
        <w:t>,</w:t>
      </w:r>
    </w:p>
    <w:p w14:paraId="1DAF3AD0" w14:textId="77777777" w:rsidR="00E926DD" w:rsidRPr="009849B8" w:rsidRDefault="00E926DD" w:rsidP="00283705">
      <w:pPr>
        <w:pStyle w:val="FORMATONORMALVIETA"/>
      </w:pPr>
      <w:r w:rsidRPr="009849B8">
        <w:t>Gabinete Nema 1 auto soportado</w:t>
      </w:r>
    </w:p>
    <w:p w14:paraId="666FF8FB" w14:textId="77777777" w:rsidR="00E926DD" w:rsidRPr="009849B8" w:rsidRDefault="00E926DD" w:rsidP="00283705">
      <w:pPr>
        <w:pStyle w:val="FORMATONORMALVIETA"/>
      </w:pPr>
      <w:r w:rsidRPr="009849B8">
        <w:t>Temperatura de operación: de 0 a 50 grados centígrados</w:t>
      </w:r>
    </w:p>
    <w:p w14:paraId="70AF9098" w14:textId="77777777" w:rsidR="00E926DD" w:rsidRPr="009849B8" w:rsidRDefault="00E926DD" w:rsidP="00283705">
      <w:pPr>
        <w:pStyle w:val="FORMATONORMALVIETA"/>
      </w:pPr>
      <w:r w:rsidRPr="009849B8">
        <w:t>Resistencias de descarga</w:t>
      </w:r>
    </w:p>
    <w:p w14:paraId="1A4B0823" w14:textId="77777777" w:rsidR="00E926DD" w:rsidRPr="009849B8" w:rsidRDefault="00E926DD" w:rsidP="00283705">
      <w:pPr>
        <w:pStyle w:val="FORMATONORMALVIETA"/>
      </w:pPr>
      <w:r w:rsidRPr="009849B8">
        <w:t>Con etapas siguientes:</w:t>
      </w:r>
    </w:p>
    <w:p w14:paraId="4B83F65D" w14:textId="77777777" w:rsidR="00E926DD" w:rsidRPr="009849B8" w:rsidRDefault="00E926DD" w:rsidP="00283705">
      <w:pPr>
        <w:pStyle w:val="FORMATONORMALVIETA"/>
      </w:pPr>
      <w:r w:rsidRPr="009849B8">
        <w:t>1 etapa fija de 10 KVAR</w:t>
      </w:r>
    </w:p>
    <w:p w14:paraId="208F2AD9" w14:textId="77777777" w:rsidR="00E926DD" w:rsidRPr="009849B8" w:rsidRDefault="00E926DD" w:rsidP="00283705">
      <w:pPr>
        <w:pStyle w:val="FORMATONORMALVIETA"/>
      </w:pPr>
      <w:r w:rsidRPr="009849B8">
        <w:t>4 etapas automáticas 5 KVAR</w:t>
      </w:r>
    </w:p>
    <w:p w14:paraId="2F6B913D" w14:textId="77777777" w:rsidR="00E926DD" w:rsidRPr="009849B8" w:rsidRDefault="00E926DD" w:rsidP="00283705">
      <w:pPr>
        <w:pStyle w:val="FORMATONORMALVIETA"/>
      </w:pPr>
      <w:r w:rsidRPr="009849B8">
        <w:t>Regulador de factor de potencia digital</w:t>
      </w:r>
    </w:p>
    <w:p w14:paraId="4CAF92CC" w14:textId="77777777" w:rsidR="00E926DD" w:rsidRPr="009849B8" w:rsidRDefault="00E926DD" w:rsidP="00283705">
      <w:pPr>
        <w:pStyle w:val="FORMATONORMALVIETA"/>
      </w:pPr>
      <w:r w:rsidRPr="009849B8">
        <w:t>Accionamiento por contactores</w:t>
      </w:r>
    </w:p>
    <w:p w14:paraId="069F7A73" w14:textId="77777777" w:rsidR="00E926DD" w:rsidRPr="009849B8" w:rsidRDefault="00E926DD" w:rsidP="00283705">
      <w:pPr>
        <w:pStyle w:val="FORMATONORMALVIETA"/>
      </w:pPr>
      <w:r w:rsidRPr="009849B8">
        <w:t>Sistema de ventilación</w:t>
      </w:r>
    </w:p>
    <w:p w14:paraId="2F293531" w14:textId="77777777" w:rsidR="00E926DD" w:rsidRPr="009849B8" w:rsidRDefault="00E926DD" w:rsidP="00283705">
      <w:pPr>
        <w:pStyle w:val="FORMATONORMALVIETA"/>
      </w:pPr>
      <w:r w:rsidRPr="009849B8">
        <w:t xml:space="preserve">Control para SISTEMA BMS: El equipo deberá estar configurado de tal forma que puedan enviar información a través de redes wifi o a través de una LAN. Los equipos que se controlarán por el sistema BMS deberán llevar protocolo CAMPUS RTU, BACNET RTU.  El conector a utilizar será RJ-45, de tal forma que cualquier usuario autorizado pueda monitorear el comportamiento del sistema equipo en una laptop o en un dispositivo móvil (teléfono celular). </w:t>
      </w:r>
    </w:p>
    <w:p w14:paraId="6C9C2D83" w14:textId="77777777" w:rsidR="00E926DD" w:rsidRPr="009849B8" w:rsidRDefault="00E926DD" w:rsidP="00E926DD">
      <w:pPr>
        <w:spacing w:after="0" w:line="276" w:lineRule="auto"/>
        <w:rPr>
          <w:rFonts w:eastAsia="Museo Sans 100" w:cs="Museo Sans 100"/>
        </w:rPr>
      </w:pPr>
    </w:p>
    <w:p w14:paraId="3E8AD93A" w14:textId="77777777" w:rsidR="00E926DD" w:rsidRPr="009849B8" w:rsidRDefault="00E926DD" w:rsidP="00E926DD">
      <w:pPr>
        <w:rPr>
          <w:rFonts w:eastAsia="Museo Sans 100" w:cs="Museo Sans 100"/>
          <w:b/>
        </w:rPr>
      </w:pPr>
      <w:r w:rsidRPr="009849B8">
        <w:rPr>
          <w:rFonts w:ascii="Baloo" w:eastAsia="Baloo" w:hAnsi="Baloo" w:cs="Baloo"/>
        </w:rPr>
        <w:t>CERTIFICACIONES, GARANTÍAS Y/O CONSTANCIAS.</w:t>
      </w:r>
    </w:p>
    <w:p w14:paraId="6FBC496E" w14:textId="77777777" w:rsidR="00E926DD" w:rsidRPr="009849B8" w:rsidRDefault="00E926DD" w:rsidP="00E926DD">
      <w:pPr>
        <w:rPr>
          <w:rFonts w:eastAsia="Museo Sans 100" w:cs="Museo Sans 100"/>
        </w:rPr>
      </w:pPr>
      <w:r w:rsidRPr="009849B8">
        <w:rPr>
          <w:rFonts w:eastAsia="Museo Sans 100" w:cs="Museo Sans 100"/>
        </w:rPr>
        <w:t xml:space="preserve">El contratista firmará y sellará un documento que certifique su responsabilidad por la obra eléctrica y las pruebas realizadas, para ser entregadas a la Distribuidora Eléctrica CAESS y al CONTRATANTE, incluyendo la garantía del Proveedor del Transformador. </w:t>
      </w:r>
    </w:p>
    <w:p w14:paraId="2559E61E" w14:textId="77777777" w:rsidR="00E926DD" w:rsidRPr="009849B8" w:rsidRDefault="00E926DD" w:rsidP="00E926DD">
      <w:pPr>
        <w:rPr>
          <w:rFonts w:eastAsia="Museo Sans 100" w:cs="Museo Sans 100"/>
        </w:rPr>
      </w:pPr>
      <w:r w:rsidRPr="009849B8">
        <w:rPr>
          <w:rFonts w:eastAsia="Museo Sans 100" w:cs="Museo Sans 100"/>
        </w:rPr>
        <w:lastRenderedPageBreak/>
        <w:t xml:space="preserve">Todas las certificaciones, garantías y/o constancias requeridas en las secciones de estas especificaciones técnicas deberán indicarse el nombre del propietario, el proyecto Centro de Maternidad Nacer con </w:t>
      </w:r>
      <w:proofErr w:type="spellStart"/>
      <w:proofErr w:type="gramStart"/>
      <w:r w:rsidRPr="009849B8">
        <w:rPr>
          <w:rFonts w:eastAsia="Museo Sans 100" w:cs="Museo Sans 100"/>
        </w:rPr>
        <w:t>Cariño”El</w:t>
      </w:r>
      <w:proofErr w:type="spellEnd"/>
      <w:proofErr w:type="gramEnd"/>
      <w:r w:rsidRPr="009849B8">
        <w:rPr>
          <w:rFonts w:eastAsia="Museo Sans 100" w:cs="Museo Sans 100"/>
        </w:rPr>
        <w:t xml:space="preserve"> Nido”  y su ubicación completa en la República de El Salvador.</w:t>
      </w:r>
    </w:p>
    <w:p w14:paraId="4B6BE610" w14:textId="77777777" w:rsidR="00E926DD" w:rsidRPr="009849B8" w:rsidRDefault="00E926DD" w:rsidP="00E926DD">
      <w:pPr>
        <w:rPr>
          <w:rFonts w:eastAsia="Museo Sans 100" w:cs="Museo Sans 100"/>
          <w:b/>
        </w:rPr>
      </w:pPr>
      <w:r w:rsidRPr="009849B8">
        <w:rPr>
          <w:rFonts w:ascii="Baloo" w:eastAsia="Baloo" w:hAnsi="Baloo" w:cs="Baloo"/>
        </w:rPr>
        <w:t>COSTO POR CONEXIÓN</w:t>
      </w:r>
      <w:r w:rsidRPr="009849B8">
        <w:rPr>
          <w:rFonts w:eastAsia="Museo Sans 100" w:cs="Museo Sans 100"/>
          <w:b/>
        </w:rPr>
        <w:t>.</w:t>
      </w:r>
    </w:p>
    <w:p w14:paraId="0565CC02" w14:textId="77777777" w:rsidR="00E926DD" w:rsidRPr="009849B8" w:rsidRDefault="00E926DD" w:rsidP="00E926DD">
      <w:pPr>
        <w:rPr>
          <w:rFonts w:eastAsia="Museo Sans 100" w:cs="Museo Sans 100"/>
        </w:rPr>
      </w:pPr>
      <w:r w:rsidRPr="009849B8">
        <w:rPr>
          <w:rFonts w:eastAsia="Museo Sans 100" w:cs="Museo Sans 100"/>
        </w:rPr>
        <w:t>Será necesario que el Contratista acuda al Departamento de Comercialización para tramitar y pagar, la factibilidad, el costo de conexión de acometida y medición primaria, así como todos los requisitos necesarios para que se lleve a feliz término la conexión y el suministro de energía eléctrica del Centro de Maternidad Nacer con Cariño “El Nido</w:t>
      </w:r>
      <w:proofErr w:type="gramStart"/>
      <w:r w:rsidRPr="009849B8">
        <w:rPr>
          <w:rFonts w:eastAsia="Museo Sans 100" w:cs="Museo Sans 100"/>
        </w:rPr>
        <w:t>” .</w:t>
      </w:r>
      <w:proofErr w:type="gramEnd"/>
      <w:r w:rsidRPr="009849B8">
        <w:rPr>
          <w:rFonts w:eastAsia="Museo Sans 100" w:cs="Museo Sans 100"/>
        </w:rPr>
        <w:t xml:space="preserve"> Las Distribuidoras requieren un pago por realizar la inspección al lugar y elaborar el presupuesto, por lo que el Contratista también deberá considerarlo, entre los costos por conexión final.</w:t>
      </w:r>
    </w:p>
    <w:p w14:paraId="5F0371C6" w14:textId="77777777" w:rsidR="0047654A" w:rsidRPr="009849B8" w:rsidRDefault="0047654A" w:rsidP="0047654A">
      <w:pPr>
        <w:rPr>
          <w:rFonts w:ascii="Baloo" w:eastAsia="Baloo" w:hAnsi="Baloo" w:cs="Baloo"/>
        </w:rPr>
      </w:pPr>
      <w:r w:rsidRPr="009849B8">
        <w:rPr>
          <w:rFonts w:ascii="Baloo" w:eastAsia="Baloo" w:hAnsi="Baloo" w:cs="Baloo"/>
        </w:rPr>
        <w:t>PUNTO DE ENTREGA.</w:t>
      </w:r>
    </w:p>
    <w:p w14:paraId="2230AA4C" w14:textId="77777777" w:rsidR="0047654A" w:rsidRPr="009849B8" w:rsidRDefault="0047654A" w:rsidP="0047654A">
      <w:pPr>
        <w:rPr>
          <w:rFonts w:eastAsia="Museo Sans 100" w:cs="Museo Sans 100"/>
        </w:rPr>
      </w:pPr>
      <w:r w:rsidRPr="009849B8">
        <w:rPr>
          <w:rFonts w:eastAsia="Museo Sans 100" w:cs="Museo Sans 100"/>
        </w:rPr>
        <w:t>No deberán existir dudas respecto del punto de entrega al cual la factibilidad haga mención. El Ingeniero responsable de la obra eléctrica deberá conocer a cabalidad el voltaje de trabajo del punto de entrega de la Compañía Distribuidora de la zona, a fin de garantizar que el equipo y materiales reúnan las condiciones de trabajo. Se recomienda recurrir al Departamento Técnico o de Comercialización de la Compañía que Suministra la Energía Eléctrica. El contratista deberá notificar a la Compañía Distribuidora de la zona el tipo de instalación que pretende realizar, a fin de obtener visto bueno de la misma. De esta forma se evitará discrepancias entre el diseño que se ejecute y la norma que establezca la Compañía en ese punto de entrega.</w:t>
      </w:r>
    </w:p>
    <w:p w14:paraId="4001F8A1" w14:textId="77777777" w:rsidR="0047654A" w:rsidRPr="009849B8" w:rsidRDefault="0047654A" w:rsidP="0047654A">
      <w:pPr>
        <w:rPr>
          <w:rFonts w:ascii="Baloo" w:eastAsia="Garamond" w:hAnsi="Baloo" w:cs="Baloo"/>
          <w:b/>
        </w:rPr>
      </w:pPr>
      <w:r w:rsidRPr="009849B8">
        <w:rPr>
          <w:rFonts w:ascii="Garamond" w:eastAsia="Garamond" w:hAnsi="Garamond" w:cs="Garamond"/>
          <w:b/>
        </w:rPr>
        <w:t xml:space="preserve"> </w:t>
      </w:r>
      <w:r w:rsidRPr="009849B8">
        <w:rPr>
          <w:rFonts w:ascii="Baloo" w:eastAsia="Museo Sans 100" w:hAnsi="Baloo" w:cs="Baloo"/>
        </w:rPr>
        <w:t>TABLERO DE AISLAMIENTO</w:t>
      </w:r>
      <w:r w:rsidRPr="009849B8">
        <w:rPr>
          <w:rFonts w:ascii="Baloo" w:eastAsia="Garamond" w:hAnsi="Baloo" w:cs="Baloo"/>
          <w:b/>
        </w:rPr>
        <w:t xml:space="preserve"> </w:t>
      </w:r>
    </w:p>
    <w:p w14:paraId="26AC1C38" w14:textId="77777777" w:rsidR="0047654A" w:rsidRPr="009849B8" w:rsidRDefault="0047654A" w:rsidP="0047654A">
      <w:pPr>
        <w:rPr>
          <w:rFonts w:eastAsia="Museo Sans 100" w:cs="Museo Sans 100"/>
        </w:rPr>
      </w:pPr>
      <w:r w:rsidRPr="009849B8">
        <w:rPr>
          <w:rFonts w:eastAsia="Museo Sans 100" w:cs="Museo Sans 100"/>
        </w:rPr>
        <w:t>Se instalará un tablero de aislamiento, al que también se le denomina panel de aislamiento (PA), para ambientes de UCIN, UCI, UTIN, QUIROFANO el cual proporcionará energía eléctrica a los equipos de la sala, y garantizará la seguridad eléctrica de los pacientes y personal limitando las corrientes de fuga.</w:t>
      </w:r>
    </w:p>
    <w:p w14:paraId="33C3611E" w14:textId="77777777" w:rsidR="0047654A" w:rsidRPr="009849B8" w:rsidRDefault="0047654A" w:rsidP="0047654A">
      <w:pPr>
        <w:rPr>
          <w:rFonts w:eastAsia="Museo Sans 100" w:cs="Museo Sans 100"/>
        </w:rPr>
      </w:pPr>
      <w:r w:rsidRPr="009849B8">
        <w:rPr>
          <w:rFonts w:eastAsia="Museo Sans 100" w:cs="Museo Sans 100"/>
        </w:rPr>
        <w:t>El tablero estará diseñado para suministrar de manera integral los servicios eléctricos necesarios en los ambientes antes mencionados. Con capacidad para alimentar 16 circuitos derivados, estará provisto de transformador de aislamiento 5KVA, voltaje primario 208V trifásico, voltaje secundario 120V monofásico, protección principal primario 20A/3p, 60HZ, barra de tierra, aislamiento clase H, nivel de ruido 35db, corriente de fuga máxima 20uA, monitor de aislamiento remoto, detector de fallas de aislamiento remoto, carcasa de acero galvanizado y tapa frontal acero inoxidable, blindaje electrostático Normativa a cumplir  IEC-6034-7-710  o su equivalente NFPA99.</w:t>
      </w:r>
    </w:p>
    <w:p w14:paraId="69718E64" w14:textId="77777777" w:rsidR="0047654A" w:rsidRPr="009849B8" w:rsidRDefault="0047654A" w:rsidP="0047654A">
      <w:pPr>
        <w:rPr>
          <w:rFonts w:eastAsia="Museo Sans 100" w:cs="Museo Sans 100"/>
        </w:rPr>
      </w:pPr>
      <w:r w:rsidRPr="009849B8">
        <w:rPr>
          <w:rFonts w:eastAsia="Museo Sans 100" w:cs="Museo Sans 100"/>
        </w:rPr>
        <w:t>Se suministrará e instalará 4 placas y módulos, en una sola caja que contiene: 4 tomacorrientes dobles polarizados grado hospitalarios color rojo, 20A, NEMA 5-20R, 120V, 2P+T3, más 4 puntos de conexión de tierra de 30A SLR3S, Cable para tierra de 4.5mts P751N, Terminal tipo Ojo P753N, Terminal tipo pinza con aislamiento, caja acero galvanizado y placa frontal de acero inoxidable.</w:t>
      </w:r>
    </w:p>
    <w:p w14:paraId="44709202" w14:textId="77777777" w:rsidR="0047654A" w:rsidRPr="009849B8" w:rsidRDefault="0047654A" w:rsidP="0047654A">
      <w:pPr>
        <w:rPr>
          <w:rFonts w:eastAsia="Museo Sans 100" w:cs="Museo Sans 100"/>
        </w:rPr>
      </w:pPr>
      <w:r w:rsidRPr="009849B8">
        <w:rPr>
          <w:rFonts w:eastAsia="Museo Sans 100" w:cs="Museo Sans 100"/>
        </w:rPr>
        <w:t xml:space="preserve">El monitor de aislamiento remoto tendrá las siguientes características: voltaje nominal 120V, 60HZ, voltaje de prueba 2KV, potencia nominal 22VA, monitoreo aislado: corriente de fuga THC 2mA/5mA impedancia 10-200kΩ, resistencia 20-200kΩ, resistencia interna: ≥1.5mΩ. </w:t>
      </w:r>
    </w:p>
    <w:p w14:paraId="2D9E1DFC" w14:textId="77777777" w:rsidR="0047654A" w:rsidRPr="009849B8" w:rsidRDefault="0047654A" w:rsidP="0047654A">
      <w:pPr>
        <w:rPr>
          <w:rFonts w:eastAsia="Museo Sans 100" w:cs="Museo Sans 100"/>
        </w:rPr>
      </w:pPr>
      <w:r w:rsidRPr="009849B8">
        <w:rPr>
          <w:rFonts w:eastAsia="Museo Sans 100" w:cs="Museo Sans 100"/>
        </w:rPr>
        <w:t>Corriente de fuga 60uA/95uA, interface RS-485 BMS BUS. Incluye alarmas de funciones, normativa IEC-6034-7-710 o su equivalente NFPA99.</w:t>
      </w:r>
    </w:p>
    <w:p w14:paraId="25F11C6C" w14:textId="77777777" w:rsidR="0047654A" w:rsidRPr="009849B8" w:rsidRDefault="0047654A" w:rsidP="0047654A">
      <w:pPr>
        <w:rPr>
          <w:rFonts w:eastAsia="Museo Sans 100" w:cs="Museo Sans 100"/>
        </w:rPr>
      </w:pPr>
      <w:r w:rsidRPr="009849B8">
        <w:rPr>
          <w:rFonts w:eastAsia="Museo Sans 100" w:cs="Museo Sans 100"/>
        </w:rPr>
        <w:t xml:space="preserve">El detector de fallas de aislamiento remoto tendrá las siguientes características: voltaje nominal 120V, 42-460HZ, potencia nominal 10VA, canales de medida 12 unidades, transformadores toroides 0.0375VA 2.4KΩ uno por circuito, sensibilidad </w:t>
      </w:r>
      <w:r w:rsidRPr="009849B8">
        <w:rPr>
          <w:rFonts w:eastAsia="Museo Sans 100" w:cs="Museo Sans 100"/>
        </w:rPr>
        <w:lastRenderedPageBreak/>
        <w:t>0.2mA -1mA, respuesta: 0-24S, indicadores de fallas leds y pantalla, interface RS-485 BMS BUS, Normativa IEC-6034-7-710 o su equivalente NFPA99.</w:t>
      </w:r>
    </w:p>
    <w:p w14:paraId="2DDC26D7" w14:textId="77777777" w:rsidR="0047654A" w:rsidRPr="009849B8" w:rsidRDefault="0047654A" w:rsidP="0047654A">
      <w:pPr>
        <w:spacing w:line="360" w:lineRule="auto"/>
        <w:rPr>
          <w:rFonts w:eastAsia="Museo Sans 100" w:cs="Museo Sans 100"/>
        </w:rPr>
      </w:pPr>
      <w:r w:rsidRPr="009849B8">
        <w:rPr>
          <w:rFonts w:eastAsia="Museo Sans 100" w:cs="Museo Sans 100"/>
        </w:rPr>
        <w:t xml:space="preserve">El equipo deberá estar configurado de tal forma que puedan enviar información a través de redes wifi o a través de una LAN. Los equipos que se controlarán por el sistema BMS deberán llevar protocolo CAMPUS RTU, BACNET RTU.  El conector a utilizar será RJ-45, de tal forma que cualquier usuario autorizado pueda monitorear el comportamiento del sistema en una laptop o en un dispositivo móvil (teléfono celular). </w:t>
      </w:r>
    </w:p>
    <w:p w14:paraId="71CAC425" w14:textId="77777777" w:rsidR="0047654A" w:rsidRPr="009849B8" w:rsidRDefault="0047654A" w:rsidP="0047654A">
      <w:pPr>
        <w:rPr>
          <w:rFonts w:eastAsia="Museo Sans 100" w:cs="Museo Sans 100"/>
        </w:rPr>
      </w:pPr>
      <w:r w:rsidRPr="009849B8">
        <w:rPr>
          <w:rFonts w:eastAsia="Museo Sans 100" w:cs="Museo Sans 100"/>
        </w:rPr>
        <w:t>Los Conductores utilizados para la instalación de circuitos eléctricos derivados deben ser de cobre trenzado, cable tipo XHHW-2 PARA 600V no se permite THHN para circuitos de equipos en salas de quirófano.</w:t>
      </w:r>
    </w:p>
    <w:p w14:paraId="0AD3A892" w14:textId="77777777" w:rsidR="0047654A" w:rsidRPr="009849B8" w:rsidRDefault="0047654A" w:rsidP="0047654A">
      <w:pPr>
        <w:rPr>
          <w:rFonts w:eastAsia="Museo Sans 100" w:cs="Museo Sans 100"/>
        </w:rPr>
      </w:pPr>
      <w:r w:rsidRPr="009849B8">
        <w:rPr>
          <w:rFonts w:eastAsia="Museo Sans 100" w:cs="Museo Sans 100"/>
        </w:rPr>
        <w:t>Se conectarán al sistema de tierras los siguientes equipos:</w:t>
      </w:r>
    </w:p>
    <w:p w14:paraId="74F69685" w14:textId="77777777" w:rsidR="0047654A" w:rsidRPr="009849B8" w:rsidRDefault="0047654A" w:rsidP="001B4E78">
      <w:pPr>
        <w:pStyle w:val="FORMATONORMALVIETA"/>
      </w:pPr>
      <w:r w:rsidRPr="009849B8">
        <w:t>Lámpara Quirúrgica.</w:t>
      </w:r>
    </w:p>
    <w:p w14:paraId="32F94FF9" w14:textId="77777777" w:rsidR="0047654A" w:rsidRPr="009849B8" w:rsidRDefault="0047654A" w:rsidP="001B4E78">
      <w:pPr>
        <w:pStyle w:val="FORMATONORMALVIETA"/>
      </w:pPr>
      <w:r w:rsidRPr="009849B8">
        <w:t>Negatoscopio.</w:t>
      </w:r>
    </w:p>
    <w:p w14:paraId="217DCD6A" w14:textId="77777777" w:rsidR="0047654A" w:rsidRPr="009849B8" w:rsidRDefault="0047654A" w:rsidP="001B4E78">
      <w:pPr>
        <w:pStyle w:val="FORMATONORMALVIETA"/>
      </w:pPr>
      <w:r w:rsidRPr="009849B8">
        <w:t>Tuberías metálicas.</w:t>
      </w:r>
    </w:p>
    <w:p w14:paraId="723E19B2" w14:textId="77777777" w:rsidR="0047654A" w:rsidRPr="009849B8" w:rsidRDefault="0047654A" w:rsidP="001B4E78">
      <w:pPr>
        <w:pStyle w:val="FORMATONORMALVIETA"/>
      </w:pPr>
      <w:r w:rsidRPr="009849B8">
        <w:t>Caja y cubierta metálica de contactos y tablero.</w:t>
      </w:r>
    </w:p>
    <w:p w14:paraId="536CB8B9" w14:textId="77777777" w:rsidR="0047654A" w:rsidRPr="009849B8" w:rsidRDefault="0047654A" w:rsidP="001B4E78">
      <w:pPr>
        <w:pStyle w:val="FORMATONORMALVIETA"/>
      </w:pPr>
      <w:r w:rsidRPr="009849B8">
        <w:t>Marcos metálicos de puertas y ventanas.</w:t>
      </w:r>
    </w:p>
    <w:p w14:paraId="0CF7832D" w14:textId="77777777" w:rsidR="0047654A" w:rsidRPr="009849B8" w:rsidRDefault="0047654A" w:rsidP="001B4E78">
      <w:pPr>
        <w:pStyle w:val="FORMATONORMALVIETA"/>
      </w:pPr>
      <w:r w:rsidRPr="009849B8">
        <w:t>Rejillas de ventilación.</w:t>
      </w:r>
    </w:p>
    <w:p w14:paraId="0E701364" w14:textId="77777777" w:rsidR="0047654A" w:rsidRPr="009849B8" w:rsidRDefault="0047654A" w:rsidP="001B4E78">
      <w:pPr>
        <w:pStyle w:val="FORMATONORMALVIETA"/>
      </w:pPr>
      <w:r w:rsidRPr="009849B8">
        <w:t>Piso conductivo</w:t>
      </w:r>
    </w:p>
    <w:p w14:paraId="7CA4A616" w14:textId="77777777" w:rsidR="0047654A" w:rsidRPr="009849B8" w:rsidRDefault="0047654A" w:rsidP="001B4E78">
      <w:pPr>
        <w:pStyle w:val="FORMATONORMALVIETA"/>
      </w:pPr>
      <w:r w:rsidRPr="009849B8">
        <w:t>Rejilla de circulación de aire</w:t>
      </w:r>
    </w:p>
    <w:p w14:paraId="20336C77" w14:textId="4068B049" w:rsidR="0047654A" w:rsidRPr="009849B8" w:rsidRDefault="0047654A" w:rsidP="0047654A">
      <w:pPr>
        <w:rPr>
          <w:rFonts w:ascii="Baloo" w:eastAsia="Museo Sans 100" w:hAnsi="Baloo" w:cs="Baloo"/>
        </w:rPr>
      </w:pPr>
      <w:r w:rsidRPr="009849B8">
        <w:rPr>
          <w:rFonts w:ascii="Baloo" w:eastAsia="Museo Sans 100" w:hAnsi="Baloo" w:cs="Baloo"/>
        </w:rPr>
        <w:t>ATERRIZAJE DE SUPERFICIES DENTRO DE LOS AMBIENTES DE LA UCIN, UCI, UTIN y QUIROFANO</w:t>
      </w:r>
    </w:p>
    <w:p w14:paraId="50D8C1EF" w14:textId="77777777" w:rsidR="0047654A" w:rsidRPr="009849B8" w:rsidRDefault="0047654A" w:rsidP="0047654A">
      <w:pPr>
        <w:rPr>
          <w:rFonts w:eastAsia="Museo Sans 100" w:cs="Museo Sans 100"/>
        </w:rPr>
      </w:pPr>
      <w:r w:rsidRPr="009849B8">
        <w:rPr>
          <w:rFonts w:eastAsia="Museo Sans 100" w:cs="Museo Sans 100"/>
        </w:rPr>
        <w:t>El sistema de tierras equipotencial será instalado por   conductores que aterrizan todas las superficies conductoras que rodean al espacio antes mencionado. Al Aterrizar los ambientes se asegura que toda superficie conductora expuesta tenga el mismo potencial.</w:t>
      </w:r>
    </w:p>
    <w:p w14:paraId="2694CB1D" w14:textId="77777777" w:rsidR="0047654A" w:rsidRPr="009849B8" w:rsidRDefault="0047654A" w:rsidP="0047654A">
      <w:pPr>
        <w:rPr>
          <w:rFonts w:eastAsia="Museo Sans 100" w:cs="Museo Sans 100"/>
        </w:rPr>
      </w:pPr>
      <w:r w:rsidRPr="009849B8">
        <w:rPr>
          <w:rFonts w:eastAsia="Museo Sans 100" w:cs="Museo Sans 100"/>
        </w:rPr>
        <w:t xml:space="preserve">Estas tierras se instalarán sin </w:t>
      </w:r>
      <w:proofErr w:type="spellStart"/>
      <w:r w:rsidRPr="009849B8">
        <w:rPr>
          <w:rFonts w:eastAsia="Museo Sans 100" w:cs="Museo Sans 100"/>
        </w:rPr>
        <w:t>conduit</w:t>
      </w:r>
      <w:proofErr w:type="spellEnd"/>
      <w:r w:rsidRPr="009849B8">
        <w:rPr>
          <w:rFonts w:eastAsia="Museo Sans 100" w:cs="Museo Sans 100"/>
        </w:rPr>
        <w:t>, utilizando un cable desnudo 10 AWG. Las superficies metálicas como: Marcos de Puertas, Marcos de Ventanas, ventanas, tubería de agua, piso conductivo, salidas médicas de gas, rejillas de ventilación estarán conectadas a tierra con cable 10AWG, para la mesa, lámpara y cama de cirugía se utilizará cable extra flexible #10 AWG.</w:t>
      </w:r>
    </w:p>
    <w:p w14:paraId="3540D07B" w14:textId="77777777" w:rsidR="0047654A" w:rsidRPr="009849B8" w:rsidRDefault="0047654A" w:rsidP="0047654A">
      <w:pPr>
        <w:rPr>
          <w:rFonts w:eastAsia="Museo Sans 100" w:cs="Museo Sans 100"/>
        </w:rPr>
      </w:pPr>
      <w:r w:rsidRPr="009849B8">
        <w:rPr>
          <w:rFonts w:eastAsia="Museo Sans 100" w:cs="Museo Sans 100"/>
        </w:rPr>
        <w:t xml:space="preserve"> Manejo de casos de emergencia por interrupción del suministro eléctrico.</w:t>
      </w:r>
    </w:p>
    <w:p w14:paraId="048EB3AC" w14:textId="514AE88F" w:rsidR="0047654A" w:rsidRPr="009849B8" w:rsidRDefault="0047654A" w:rsidP="0016610C">
      <w:pPr>
        <w:rPr>
          <w:rFonts w:eastAsia="Museo Sans 100" w:cs="Museo Sans 100"/>
        </w:rPr>
      </w:pPr>
      <w:r w:rsidRPr="009849B8">
        <w:rPr>
          <w:rFonts w:eastAsia="Museo Sans 100" w:cs="Museo Sans 100"/>
        </w:rPr>
        <w:t>El tablero a aislamiento será entregado en perfecto estado de funcionamiento, con 2 años de garantía y certificaciones, supliéndose sin costo adicional para el propietario.</w:t>
      </w:r>
      <w:bookmarkStart w:id="175" w:name="_heading=h.2t9m75f" w:colFirst="0" w:colLast="0"/>
      <w:bookmarkEnd w:id="175"/>
    </w:p>
    <w:p w14:paraId="67476975" w14:textId="0AAF5CFB" w:rsidR="0047654A" w:rsidRPr="009849B8" w:rsidRDefault="0047654A" w:rsidP="0047654A">
      <w:pPr>
        <w:spacing w:after="120"/>
        <w:rPr>
          <w:rFonts w:ascii="Baloo" w:eastAsia="Museo Sans 100" w:hAnsi="Baloo" w:cs="Baloo"/>
        </w:rPr>
      </w:pPr>
      <w:r w:rsidRPr="009849B8">
        <w:rPr>
          <w:rFonts w:ascii="Baloo" w:eastAsia="Museo Sans 100" w:hAnsi="Baloo" w:cs="Baloo"/>
        </w:rPr>
        <w:t>SWITCHGEAR DE MEDIA TENSIÓN</w:t>
      </w:r>
    </w:p>
    <w:p w14:paraId="39A5AB29" w14:textId="1E701C73" w:rsidR="0047654A" w:rsidRPr="009849B8" w:rsidRDefault="0047654A" w:rsidP="00A82021">
      <w:pPr>
        <w:rPr>
          <w:rFonts w:eastAsia="Museo Sans 100" w:cs="Museo Sans 100"/>
        </w:rPr>
      </w:pPr>
      <w:r w:rsidRPr="009849B8">
        <w:rPr>
          <w:rFonts w:eastAsia="Museo Sans 100" w:cs="Museo Sans 100"/>
        </w:rPr>
        <w:t xml:space="preserve">El </w:t>
      </w:r>
      <w:proofErr w:type="spellStart"/>
      <w:r w:rsidRPr="009849B8">
        <w:rPr>
          <w:rFonts w:eastAsia="Museo Sans 100" w:cs="Museo Sans 100"/>
        </w:rPr>
        <w:t>Switchgear</w:t>
      </w:r>
      <w:proofErr w:type="spellEnd"/>
      <w:r w:rsidRPr="009849B8">
        <w:rPr>
          <w:rFonts w:eastAsia="Museo Sans 100" w:cs="Museo Sans 100"/>
        </w:rPr>
        <w:t xml:space="preserve"> de cuatro celdas de media tensión que está ubicado en sótano 1, en el cuarto eléctrico de la Torre 1. </w:t>
      </w:r>
    </w:p>
    <w:p w14:paraId="23A40ED3" w14:textId="77777777" w:rsidR="0047654A" w:rsidRPr="009849B8" w:rsidRDefault="0047654A" w:rsidP="00A82021">
      <w:pPr>
        <w:rPr>
          <w:rFonts w:eastAsia="Museo Sans 100" w:cs="Museo Sans 100"/>
        </w:rPr>
      </w:pPr>
      <w:r w:rsidRPr="009849B8">
        <w:rPr>
          <w:rFonts w:eastAsia="Museo Sans 100" w:cs="Museo Sans 100"/>
        </w:rPr>
        <w:t xml:space="preserve">Desde este </w:t>
      </w:r>
      <w:proofErr w:type="spellStart"/>
      <w:r w:rsidRPr="009849B8">
        <w:rPr>
          <w:rFonts w:eastAsia="Museo Sans 100" w:cs="Museo Sans 100"/>
        </w:rPr>
        <w:t>Switchgear</w:t>
      </w:r>
      <w:proofErr w:type="spellEnd"/>
      <w:r w:rsidRPr="009849B8">
        <w:rPr>
          <w:rFonts w:eastAsia="Museo Sans 100" w:cs="Museo Sans 100"/>
        </w:rPr>
        <w:t xml:space="preserve"> se distribuye la tensión en primario para alimentar los siguientes componentes</w:t>
      </w:r>
    </w:p>
    <w:p w14:paraId="67D980B4" w14:textId="77777777" w:rsidR="0047654A" w:rsidRPr="009849B8" w:rsidRDefault="0047654A" w:rsidP="001B4E78">
      <w:pPr>
        <w:pStyle w:val="FORMATONORMALVIETA"/>
      </w:pPr>
      <w:r w:rsidRPr="009849B8">
        <w:t>Transformador de 1500KVA/ 23KV-208/120V, trifásico dedicado al sistema normal de la Torre 1</w:t>
      </w:r>
    </w:p>
    <w:p w14:paraId="1E2B613E" w14:textId="77777777" w:rsidR="0047654A" w:rsidRPr="009849B8" w:rsidRDefault="0047654A" w:rsidP="001B4E78">
      <w:pPr>
        <w:pStyle w:val="FORMATONORMALVIETA"/>
      </w:pPr>
      <w:r w:rsidRPr="009849B8">
        <w:lastRenderedPageBreak/>
        <w:t>Transformador de 1000KVA/ 23KV-208/120V, trifásico dedicado al sistema de emergencia y crítico de la Torre 1</w:t>
      </w:r>
    </w:p>
    <w:p w14:paraId="013E57ED" w14:textId="77777777" w:rsidR="0047654A" w:rsidRPr="009849B8" w:rsidRDefault="0047654A" w:rsidP="001B4E78">
      <w:pPr>
        <w:pStyle w:val="FORMATONORMALVIETA"/>
      </w:pPr>
      <w:proofErr w:type="spellStart"/>
      <w:r w:rsidRPr="009849B8">
        <w:t>Switchgear</w:t>
      </w:r>
      <w:proofErr w:type="spellEnd"/>
      <w:r w:rsidRPr="009849B8">
        <w:t xml:space="preserve"> de media tensión de tres celdas, que está ubicado en la Casa de Maquinas, adjunto a la Torre 2.</w:t>
      </w:r>
    </w:p>
    <w:p w14:paraId="4C7547E4" w14:textId="45F921D7" w:rsidR="00662D62" w:rsidRPr="009849B8" w:rsidRDefault="0047654A" w:rsidP="00A82021">
      <w:r w:rsidRPr="009849B8">
        <w:rPr>
          <w:rFonts w:eastAsia="Museo Sans 100" w:cs="Museo Sans 100"/>
        </w:rPr>
        <w:t xml:space="preserve">Desde el </w:t>
      </w:r>
      <w:proofErr w:type="spellStart"/>
      <w:r w:rsidRPr="009849B8">
        <w:rPr>
          <w:rFonts w:eastAsia="Museo Sans 100" w:cs="Museo Sans 100"/>
        </w:rPr>
        <w:t>Switchgear</w:t>
      </w:r>
      <w:proofErr w:type="spellEnd"/>
      <w:r w:rsidRPr="009849B8">
        <w:rPr>
          <w:rFonts w:eastAsia="Museo Sans 100" w:cs="Museo Sans 100"/>
        </w:rPr>
        <w:t xml:space="preserve"> ubicado en la Casa de Maquinas de tres celdas, se distribuye la tensión en primario hacia el transformador de 750KVA/23KV-208/120 V, dedicado a la Torre 2 y al transformador de 500KVA/23KV-480/277v dedicado a los elevadores para carros en los estacionamientos.</w:t>
      </w:r>
    </w:p>
    <w:p w14:paraId="6694404D" w14:textId="475CAD09" w:rsidR="00A82021" w:rsidRPr="009849B8" w:rsidRDefault="00A82021" w:rsidP="00A82021">
      <w:pPr>
        <w:rPr>
          <w:rFonts w:eastAsia="Museo Sans 100" w:cs="Museo Sans 100"/>
        </w:rPr>
      </w:pPr>
      <w:r w:rsidRPr="009849B8">
        <w:rPr>
          <w:rFonts w:eastAsia="Museo Sans 100" w:cs="Museo Sans 100"/>
        </w:rPr>
        <w:t xml:space="preserve">El </w:t>
      </w:r>
      <w:proofErr w:type="spellStart"/>
      <w:r w:rsidRPr="009849B8">
        <w:rPr>
          <w:rFonts w:eastAsia="Museo Sans 100" w:cs="Museo Sans 100"/>
        </w:rPr>
        <w:t>Switchgear</w:t>
      </w:r>
      <w:proofErr w:type="spellEnd"/>
      <w:r w:rsidRPr="009849B8">
        <w:rPr>
          <w:rFonts w:eastAsia="Museo Sans 100" w:cs="Museo Sans 100"/>
        </w:rPr>
        <w:t xml:space="preserve"> de distribución de media tensión (Metal </w:t>
      </w:r>
      <w:proofErr w:type="spellStart"/>
      <w:r w:rsidRPr="009849B8">
        <w:rPr>
          <w:rFonts w:eastAsia="Museo Sans 100" w:cs="Museo Sans 100"/>
        </w:rPr>
        <w:t>Clad</w:t>
      </w:r>
      <w:proofErr w:type="spellEnd"/>
      <w:r w:rsidRPr="009849B8">
        <w:rPr>
          <w:rFonts w:eastAsia="Museo Sans 100" w:cs="Museo Sans 100"/>
        </w:rPr>
        <w:t xml:space="preserve">) estará formado de celdas modulares, una celda de entrada, con barras de cobre y un seccionador que contendrá cámaras de extinción del arco en Vacío. Con celdas de salida conteniendo un seccionador bajo carga con accionamiento manual y   por medio de un mecanismo: </w:t>
      </w:r>
    </w:p>
    <w:p w14:paraId="78EAB208" w14:textId="77777777" w:rsidR="00A82021" w:rsidRPr="009849B8" w:rsidRDefault="00A82021" w:rsidP="001B4E78">
      <w:pPr>
        <w:pStyle w:val="FORMATONORMALVIETA"/>
      </w:pPr>
      <w:r w:rsidRPr="009849B8">
        <w:t>Gabinete Nema 1</w:t>
      </w:r>
    </w:p>
    <w:p w14:paraId="5EBCCC2D" w14:textId="77777777" w:rsidR="00A82021" w:rsidRPr="009849B8" w:rsidRDefault="00A82021" w:rsidP="001B4E78">
      <w:pPr>
        <w:pStyle w:val="FORMATONORMALVIETA"/>
      </w:pPr>
      <w:r w:rsidRPr="009849B8">
        <w:t xml:space="preserve">Clase 24 Kv, BIL 125 Kv, </w:t>
      </w:r>
    </w:p>
    <w:p w14:paraId="0BF1B5B0" w14:textId="77777777" w:rsidR="00A82021" w:rsidRPr="009849B8" w:rsidRDefault="00A82021" w:rsidP="001B4E78">
      <w:pPr>
        <w:pStyle w:val="FORMATONORMALVIETA"/>
      </w:pPr>
      <w:r w:rsidRPr="009849B8">
        <w:t xml:space="preserve">Capacidad interrumpida 20KA, </w:t>
      </w:r>
    </w:p>
    <w:p w14:paraId="52D3E486" w14:textId="77777777" w:rsidR="00A82021" w:rsidRPr="009849B8" w:rsidRDefault="00A82021" w:rsidP="001B4E78">
      <w:pPr>
        <w:pStyle w:val="FORMATONORMALVIETA"/>
      </w:pPr>
      <w:r w:rsidRPr="009849B8">
        <w:t>Temperatura ambiente 40º C; 60Hz</w:t>
      </w:r>
    </w:p>
    <w:p w14:paraId="25F2BC60" w14:textId="77777777" w:rsidR="00A82021" w:rsidRPr="009849B8" w:rsidRDefault="00A82021" w:rsidP="001B4E78">
      <w:pPr>
        <w:pStyle w:val="FORMATONORMALVIETA"/>
      </w:pPr>
      <w:r w:rsidRPr="009849B8">
        <w:t>Fusibles de potencia limitadores de corriente de acuerdo al valor indicado en los planos. Se deberá suministrar los fusibles que estarán en operación y adicional 2 fusibles de repuesto por cada amperaje.</w:t>
      </w:r>
    </w:p>
    <w:p w14:paraId="6C318497" w14:textId="77777777" w:rsidR="00A82021" w:rsidRPr="009849B8" w:rsidRDefault="00A82021" w:rsidP="001B4E78">
      <w:pPr>
        <w:pStyle w:val="FORMATONORMALVIETA"/>
      </w:pPr>
      <w:r w:rsidRPr="009849B8">
        <w:t>Interrupto serán con tecnología en vacío</w:t>
      </w:r>
    </w:p>
    <w:p w14:paraId="42B88D44" w14:textId="77777777" w:rsidR="00A82021" w:rsidRPr="009849B8" w:rsidRDefault="00A82021" w:rsidP="001B4E78">
      <w:pPr>
        <w:pStyle w:val="FORMATONORMALVIETA"/>
      </w:pPr>
      <w:r w:rsidRPr="009849B8">
        <w:t xml:space="preserve">Altura de instalación 1000 </w:t>
      </w:r>
      <w:proofErr w:type="spellStart"/>
      <w:r w:rsidRPr="009849B8">
        <w:t>mts</w:t>
      </w:r>
      <w:proofErr w:type="spellEnd"/>
      <w:r w:rsidRPr="009849B8">
        <w:t xml:space="preserve">. </w:t>
      </w:r>
    </w:p>
    <w:p w14:paraId="763B705E" w14:textId="41C8A18C" w:rsidR="00A82021" w:rsidRPr="009849B8" w:rsidRDefault="00A82021" w:rsidP="0016610C">
      <w:r w:rsidRPr="009849B8">
        <w:t>El equipo deberá estar configurado de tal forma que puedan enviar información a través de redes wifi o a través de una LAN. Los equipos que se controlarán por el sistema BMS deberán llevar protocolo CAMPUS RTU, BACNET RTU.  El conector a utilizar será RJ-45, de tal forma que cualquier usuario autorizado pueda monitorear el comportamiento del equipo en una laptop o en un dispositivo móvil (teléfono celular).</w:t>
      </w:r>
    </w:p>
    <w:p w14:paraId="67C160D9" w14:textId="5E2CC2D6" w:rsidR="00A82021" w:rsidRPr="009849B8" w:rsidRDefault="00A82021" w:rsidP="00A82021">
      <w:pPr>
        <w:spacing w:after="0"/>
        <w:rPr>
          <w:rFonts w:ascii="Baloo" w:eastAsia="Garamond" w:hAnsi="Baloo" w:cs="Baloo"/>
          <w:b/>
        </w:rPr>
      </w:pPr>
      <w:r w:rsidRPr="009849B8">
        <w:rPr>
          <w:rFonts w:ascii="Baloo" w:eastAsia="Museo Sans 100" w:hAnsi="Baloo" w:cs="Baloo"/>
        </w:rPr>
        <w:t>PARARRAYOS ATMOSFERICO</w:t>
      </w:r>
      <w:r w:rsidRPr="009849B8">
        <w:rPr>
          <w:rFonts w:ascii="Baloo" w:eastAsia="Garamond" w:hAnsi="Baloo" w:cs="Baloo"/>
          <w:b/>
        </w:rPr>
        <w:t>.</w:t>
      </w:r>
    </w:p>
    <w:p w14:paraId="1457FAFC" w14:textId="77777777" w:rsidR="00A82021" w:rsidRPr="009849B8" w:rsidRDefault="00A82021" w:rsidP="00A82021">
      <w:pPr>
        <w:rPr>
          <w:rFonts w:eastAsia="Museo Sans 100" w:cs="Museo Sans 100"/>
        </w:rPr>
      </w:pPr>
      <w:r w:rsidRPr="009849B8">
        <w:rPr>
          <w:rFonts w:eastAsia="Museo Sans 100" w:cs="Museo Sans 100"/>
        </w:rPr>
        <w:t>El pararrayos será con dispositivo de cebado PDC, (uno por cada Torre), La instalación del pararrayos debe seguir la norma UNE 21186.</w:t>
      </w:r>
    </w:p>
    <w:p w14:paraId="0E444030" w14:textId="77777777" w:rsidR="00A82021" w:rsidRPr="009849B8" w:rsidRDefault="00A82021" w:rsidP="001B4E78">
      <w:pPr>
        <w:pStyle w:val="FORMATONORMALVIETA"/>
      </w:pPr>
      <w:r w:rsidRPr="009849B8">
        <w:t xml:space="preserve">El pararrayos estará al menos 2 metros por encima de cualquier otro elemento de su radio de protección. </w:t>
      </w:r>
    </w:p>
    <w:p w14:paraId="6B5F179C" w14:textId="77777777" w:rsidR="00A82021" w:rsidRPr="009849B8" w:rsidRDefault="00A82021" w:rsidP="001B4E78">
      <w:pPr>
        <w:pStyle w:val="FORMATONORMALVIETA"/>
      </w:pPr>
      <w:r w:rsidRPr="009849B8">
        <w:t xml:space="preserve">Las fijaciones bajadas se realizarán tomando como referencia 3 fijaciones por metro.  </w:t>
      </w:r>
    </w:p>
    <w:p w14:paraId="3A19BDA3" w14:textId="77777777" w:rsidR="00A82021" w:rsidRPr="009849B8" w:rsidRDefault="00A82021" w:rsidP="001B4E78">
      <w:pPr>
        <w:pStyle w:val="FORMATONORMALVIETA"/>
      </w:pPr>
      <w:r w:rsidRPr="009849B8">
        <w:t>El conductor de bajada debe tener una sección mínima de 50mm</w:t>
      </w:r>
      <w:r w:rsidRPr="009849B8">
        <w:rPr>
          <w:vertAlign w:val="superscript"/>
        </w:rPr>
        <w:t>2,</w:t>
      </w:r>
      <w:r w:rsidRPr="009849B8">
        <w:t xml:space="preserve"> </w:t>
      </w:r>
    </w:p>
    <w:p w14:paraId="088CDF20" w14:textId="77777777" w:rsidR="00A82021" w:rsidRPr="009849B8" w:rsidRDefault="00A82021" w:rsidP="001B4E78">
      <w:pPr>
        <w:pStyle w:val="FORMATONORMALVIETA"/>
      </w:pPr>
      <w:r w:rsidRPr="009849B8">
        <w:t xml:space="preserve">los conductores deben estar protegidos mediante un tubo de protección hasta una altura superior a dos metros a partir del suelo. El sistema deberá incluir un contador de rayos. </w:t>
      </w:r>
    </w:p>
    <w:p w14:paraId="1F5877FD" w14:textId="77777777" w:rsidR="00A82021" w:rsidRPr="009849B8" w:rsidRDefault="00A82021" w:rsidP="001B4E78">
      <w:pPr>
        <w:pStyle w:val="FORMATONORMALVIETA"/>
      </w:pPr>
      <w:r w:rsidRPr="009849B8">
        <w:t xml:space="preserve">Cada bajante tendrá una red de tierra en triangulo como se indica en planos con un valor no mayor a los 10 ohmios.  </w:t>
      </w:r>
    </w:p>
    <w:p w14:paraId="7F403B38" w14:textId="6049459F" w:rsidR="00A82021" w:rsidRPr="009849B8" w:rsidRDefault="00A82021" w:rsidP="001B4E78">
      <w:pPr>
        <w:pStyle w:val="FORMATONORMALVIETA"/>
      </w:pPr>
      <w:r w:rsidRPr="009849B8">
        <w:t>Se debe realizar la interconexión con el circuito de tierra en el fondo de la excavación, directamente al pie de cada bajante mediante un dispositivo que permita la desconexión de la toma de tierra y que este emplazado en un registro de inspección que lleve el símbolo de tierra.</w:t>
      </w:r>
    </w:p>
    <w:p w14:paraId="12FF15D2" w14:textId="496693C8" w:rsidR="00A82021" w:rsidRPr="009849B8" w:rsidRDefault="00A82021" w:rsidP="00A82021">
      <w:pPr>
        <w:rPr>
          <w:rFonts w:ascii="Baloo" w:eastAsia="Baloo" w:hAnsi="Baloo" w:cs="Baloo"/>
        </w:rPr>
      </w:pPr>
      <w:r w:rsidRPr="009849B8">
        <w:rPr>
          <w:rFonts w:ascii="Baloo" w:eastAsia="Baloo" w:hAnsi="Baloo" w:cs="Baloo"/>
        </w:rPr>
        <w:t>SISTEMA FOTOVOLTAICO</w:t>
      </w:r>
    </w:p>
    <w:p w14:paraId="5EF4D3A8" w14:textId="77777777" w:rsidR="00A82021" w:rsidRPr="009849B8" w:rsidRDefault="00A82021" w:rsidP="00A82021">
      <w:pPr>
        <w:rPr>
          <w:rFonts w:ascii="Baloo" w:eastAsia="Baloo" w:hAnsi="Baloo" w:cs="Baloo"/>
        </w:rPr>
      </w:pPr>
      <w:r w:rsidRPr="009849B8">
        <w:rPr>
          <w:rFonts w:ascii="Baloo" w:eastAsia="Baloo" w:hAnsi="Baloo" w:cs="Baloo"/>
        </w:rPr>
        <w:lastRenderedPageBreak/>
        <w:t>ALCANCE</w:t>
      </w:r>
    </w:p>
    <w:p w14:paraId="7168C0F9" w14:textId="77777777" w:rsidR="00A82021" w:rsidRPr="009849B8" w:rsidRDefault="00A82021" w:rsidP="00CB1647">
      <w:pPr>
        <w:rPr>
          <w:rFonts w:eastAsia="Museo Sans 100" w:cs="Museo Sans 100"/>
        </w:rPr>
      </w:pPr>
      <w:r w:rsidRPr="009849B8">
        <w:rPr>
          <w:rFonts w:eastAsia="Museo Sans 100" w:cs="Museo Sans 100"/>
        </w:rPr>
        <w:t>El trabajo descrito para el sistema fotovoltaico consiste en el suministro, instalación, pruebas, puesta en marcha, capacitación y mantenimiento de los equipos y componentes que conforman el Sistema de Paneles Foto de operación en grupo de resorte para el rápido cierre o apertura de los contactos o cuando opera alguno de los fusibles. El seccionador tendrá un juego de portafusiles tripolares de cartucho para fusibles de potencia limitadores de corriente para   la operación de la desconexión del   transformador y   maniobras, deben de estar provistas de un medio para conectar directamente a tierra a las barras del lado de la carga cuando se desconecta de la fuente de alimentación.</w:t>
      </w:r>
    </w:p>
    <w:p w14:paraId="5AC014B4" w14:textId="77777777" w:rsidR="00A82021" w:rsidRPr="009849B8" w:rsidRDefault="00A82021">
      <w:pPr>
        <w:pStyle w:val="Prrafodelista"/>
        <w:numPr>
          <w:ilvl w:val="0"/>
          <w:numId w:val="56"/>
        </w:numPr>
        <w:spacing w:after="160" w:line="259" w:lineRule="auto"/>
        <w:rPr>
          <w:rFonts w:ascii="Museo Sans 100" w:eastAsia="Museo Sans 100" w:hAnsi="Museo Sans 100" w:cs="Museo Sans 100"/>
        </w:rPr>
      </w:pPr>
      <w:r w:rsidRPr="009849B8">
        <w:rPr>
          <w:rFonts w:ascii="Museo Sans 100" w:eastAsia="Museo Sans 100" w:hAnsi="Museo Sans 100" w:cs="Museo Sans 100"/>
        </w:rPr>
        <w:t xml:space="preserve">El </w:t>
      </w:r>
      <w:proofErr w:type="spellStart"/>
      <w:r w:rsidRPr="009849B8">
        <w:rPr>
          <w:rFonts w:ascii="Museo Sans 100" w:eastAsia="Museo Sans 100" w:hAnsi="Museo Sans 100" w:cs="Museo Sans 100"/>
        </w:rPr>
        <w:t>Switchgear</w:t>
      </w:r>
      <w:proofErr w:type="spellEnd"/>
      <w:r w:rsidRPr="009849B8">
        <w:rPr>
          <w:rFonts w:ascii="Museo Sans 100" w:eastAsia="Museo Sans 100" w:hAnsi="Museo Sans 100" w:cs="Museo Sans 100"/>
        </w:rPr>
        <w:t xml:space="preserve"> deberá bajo norma IEC 62271, las principales características son las siguientes:</w:t>
      </w:r>
    </w:p>
    <w:p w14:paraId="53BC9E86" w14:textId="4FA1B6E8" w:rsidR="00A82021" w:rsidRPr="009849B8" w:rsidRDefault="00A82021">
      <w:pPr>
        <w:pStyle w:val="Prrafodelista"/>
        <w:numPr>
          <w:ilvl w:val="0"/>
          <w:numId w:val="56"/>
        </w:numPr>
        <w:spacing w:after="160" w:line="259" w:lineRule="auto"/>
        <w:rPr>
          <w:rFonts w:ascii="Museo Sans 100" w:eastAsia="Museo Sans 100" w:hAnsi="Museo Sans 100" w:cs="Museo Sans 100"/>
        </w:rPr>
      </w:pPr>
      <w:r w:rsidRPr="009849B8">
        <w:rPr>
          <w:rFonts w:ascii="Museo Sans 100" w:eastAsia="Museo Sans 100" w:hAnsi="Museo Sans 100" w:cs="Museo Sans 100"/>
        </w:rPr>
        <w:t>Bus de barras de Cobre 630ª</w:t>
      </w:r>
    </w:p>
    <w:p w14:paraId="60E29C88" w14:textId="5CC6EAE3" w:rsidR="00A82021" w:rsidRPr="009849B8" w:rsidRDefault="00A82021">
      <w:pPr>
        <w:pStyle w:val="Prrafodelista"/>
        <w:numPr>
          <w:ilvl w:val="0"/>
          <w:numId w:val="56"/>
        </w:numPr>
        <w:spacing w:after="160" w:line="259" w:lineRule="auto"/>
        <w:rPr>
          <w:rFonts w:ascii="Museo Sans 100" w:eastAsia="Museo Sans 100" w:hAnsi="Museo Sans 100" w:cs="Museo Sans 100"/>
        </w:rPr>
      </w:pPr>
      <w:r w:rsidRPr="009849B8">
        <w:rPr>
          <w:rFonts w:ascii="Museo Sans 100" w:eastAsia="Museo Sans 100" w:hAnsi="Museo Sans 100" w:cs="Museo Sans 100"/>
        </w:rPr>
        <w:t xml:space="preserve">voltaicos como se indican en los planos constructivos. </w:t>
      </w:r>
    </w:p>
    <w:p w14:paraId="74CFA994" w14:textId="4F07038E" w:rsidR="001B4E78" w:rsidRPr="009849B8" w:rsidRDefault="00A82021" w:rsidP="00220646">
      <w:pPr>
        <w:rPr>
          <w:rFonts w:eastAsia="Museo Sans 100" w:cs="Museo Sans 100"/>
        </w:rPr>
      </w:pPr>
      <w:r w:rsidRPr="009849B8">
        <w:rPr>
          <w:rFonts w:eastAsia="Museo Sans 100" w:cs="Museo Sans 100"/>
        </w:rPr>
        <w:t xml:space="preserve">La responsabilidad del Contratista será suministrar e instalar todos los accesorios y aditamentos para la correcta instalación y funcionamiento de los paneles fotovoltaicos, aun cuando no se les mencione específicamente. El contratista proporcionara todos los materiales y herramientas necesarias para la correcta instalación del sistema, pruebas y puesta en marcha del sistema, de acuerdo a normas y estándares definidos en este mismo documento, incluyendo las practicas prudentes de la industria y normas de seguridad laboral requeridas en el Reglamento de Gestión de Prevención de Riesgos en los Lugares de Trabajo de El Salvador. </w:t>
      </w:r>
    </w:p>
    <w:p w14:paraId="28AFA5CD" w14:textId="41E12184" w:rsidR="00A82021" w:rsidRPr="009849B8" w:rsidRDefault="00A82021" w:rsidP="00A82021">
      <w:pPr>
        <w:spacing w:line="276" w:lineRule="auto"/>
        <w:rPr>
          <w:rFonts w:ascii="Baloo" w:eastAsia="Baloo" w:hAnsi="Baloo" w:cs="Baloo"/>
        </w:rPr>
      </w:pPr>
      <w:r w:rsidRPr="009849B8">
        <w:rPr>
          <w:rFonts w:ascii="Baloo" w:eastAsia="Baloo" w:hAnsi="Baloo" w:cs="Baloo"/>
        </w:rPr>
        <w:t>DESCRIPCION DEL SISTEMA</w:t>
      </w:r>
    </w:p>
    <w:p w14:paraId="757871ED" w14:textId="77777777" w:rsidR="00A82021" w:rsidRPr="009849B8" w:rsidRDefault="00A82021" w:rsidP="00A82021">
      <w:pPr>
        <w:spacing w:line="276" w:lineRule="auto"/>
        <w:rPr>
          <w:rFonts w:eastAsia="Museo Sans 100" w:cs="Museo Sans 100"/>
          <w:b/>
        </w:rPr>
      </w:pPr>
      <w:r w:rsidRPr="009849B8">
        <w:rPr>
          <w:rFonts w:ascii="Baloo" w:eastAsia="Baloo" w:hAnsi="Baloo" w:cs="Baloo"/>
        </w:rPr>
        <w:t>TIPO DE SISTEMA FOTOVOLTAICO</w:t>
      </w:r>
      <w:r w:rsidRPr="009849B8">
        <w:rPr>
          <w:rFonts w:eastAsia="Museo Sans 100" w:cs="Museo Sans 100"/>
          <w:b/>
        </w:rPr>
        <w:t xml:space="preserve">. </w:t>
      </w:r>
    </w:p>
    <w:p w14:paraId="28B783BD" w14:textId="77777777" w:rsidR="00A82021" w:rsidRPr="009849B8" w:rsidRDefault="00A82021" w:rsidP="00CB1647">
      <w:pPr>
        <w:spacing w:line="276" w:lineRule="auto"/>
        <w:rPr>
          <w:rFonts w:eastAsia="Museo Sans 100" w:cs="Museo Sans 100"/>
        </w:rPr>
      </w:pPr>
      <w:r w:rsidRPr="009849B8">
        <w:rPr>
          <w:rFonts w:eastAsia="Museo Sans 100" w:cs="Museo Sans 100"/>
        </w:rPr>
        <w:t>El sistema fotovoltaico será conectado directamente a la red, es decir, no contará con baterías ni regulador de carga de baterías. El contratista realizara los tramites y asesorará al propietario para que el sistema fotovoltaico sea inscrito como Usuario Productor Renovable (UPR) para gozar de los beneficios de contar siempre con el respaldo de suministro de la distribuidora durante periodos nocturnos y de baja producción, así como de poder vender a la distribuidora los excedentes del sistema fotovoltaico cuando la demanda de energía del edificio es mínima, por ejemplo, durante los mediodías, fines de semana, días festivos. Por tal motivo, la conexión del sistema fotovoltaico al sistema de suministro de la distribuidora será en 208V, trifásico por lo que éste será el voltaje de salida de los inversores.</w:t>
      </w:r>
    </w:p>
    <w:p w14:paraId="2345C034" w14:textId="77777777" w:rsidR="00A82021" w:rsidRPr="009849B8" w:rsidRDefault="00A82021" w:rsidP="00CB1647">
      <w:pPr>
        <w:spacing w:line="276" w:lineRule="auto"/>
        <w:rPr>
          <w:rFonts w:eastAsia="Museo Sans 100" w:cs="Museo Sans 100"/>
        </w:rPr>
      </w:pPr>
      <w:r w:rsidRPr="009849B8">
        <w:rPr>
          <w:rFonts w:eastAsia="Museo Sans 100" w:cs="Museo Sans 100"/>
        </w:rPr>
        <w:t>Dado que el área disponible para el proyecto es una limitante, debe utilizarse paneles con alta eficiencia, por lo cual el sistema fotovoltaico para el edificio será construido con paneles monocristalinos o paneles que reporten la más alta eficiencia. Esto debido a que un panel monocristalino de una potencia (</w:t>
      </w:r>
      <w:proofErr w:type="spellStart"/>
      <w:r w:rsidRPr="009849B8">
        <w:rPr>
          <w:rFonts w:eastAsia="Museo Sans 100" w:cs="Museo Sans 100"/>
        </w:rPr>
        <w:t>Wp</w:t>
      </w:r>
      <w:proofErr w:type="spellEnd"/>
      <w:r w:rsidRPr="009849B8">
        <w:rPr>
          <w:rFonts w:eastAsia="Museo Sans 100" w:cs="Museo Sans 100"/>
        </w:rPr>
        <w:t>) determinada, y área física (metros cuadrados) determinada siempre generará más energía que un panel policristalino de la misma potencia (</w:t>
      </w:r>
      <w:proofErr w:type="spellStart"/>
      <w:r w:rsidRPr="009849B8">
        <w:rPr>
          <w:rFonts w:eastAsia="Museo Sans 100" w:cs="Museo Sans 100"/>
        </w:rPr>
        <w:t>Wp</w:t>
      </w:r>
      <w:proofErr w:type="spellEnd"/>
      <w:r w:rsidRPr="009849B8">
        <w:rPr>
          <w:rFonts w:eastAsia="Museo Sans 100" w:cs="Museo Sans 100"/>
        </w:rPr>
        <w:t>) e igual área física. Los paneles a elegirse deberán ser de una marca reconocida mundialmente. El Azimut de los paneles será de 180° para ambas áreas y el ángulo de inclinación (Tilt) de los paneles respecto al piso será el mismo que el de los techos sobre el que serán montados.</w:t>
      </w:r>
    </w:p>
    <w:p w14:paraId="3ADBD6F3" w14:textId="77777777" w:rsidR="00CB1647" w:rsidRPr="009849B8" w:rsidRDefault="00CB1647" w:rsidP="001B4E78">
      <w:pPr>
        <w:pStyle w:val="FORMATONORMAL"/>
        <w:rPr>
          <w:rFonts w:ascii="Baloo" w:eastAsia="Museo Sans 100" w:hAnsi="Baloo" w:cs="Baloo"/>
          <w:b/>
        </w:rPr>
      </w:pPr>
      <w:r w:rsidRPr="009849B8">
        <w:rPr>
          <w:rFonts w:ascii="Baloo" w:hAnsi="Baloo" w:cs="Baloo"/>
        </w:rPr>
        <w:t>PRINCIPALES COMPONENTES DEL SISTEMA FOTOVOLTAICO</w:t>
      </w:r>
      <w:r w:rsidRPr="009849B8">
        <w:rPr>
          <w:rFonts w:ascii="Baloo" w:eastAsia="Museo Sans 100" w:hAnsi="Baloo" w:cs="Baloo"/>
          <w:b/>
        </w:rPr>
        <w:t>.</w:t>
      </w:r>
    </w:p>
    <w:p w14:paraId="1ED1F2AF" w14:textId="77777777" w:rsidR="00CB1647" w:rsidRPr="009849B8" w:rsidRDefault="00CB1647">
      <w:pPr>
        <w:pStyle w:val="FORMATONORMALLITERAL"/>
        <w:numPr>
          <w:ilvl w:val="0"/>
          <w:numId w:val="93"/>
        </w:numPr>
        <w:rPr>
          <w:rFonts w:ascii="Baloo" w:hAnsi="Baloo" w:cs="Baloo"/>
        </w:rPr>
      </w:pPr>
      <w:r w:rsidRPr="009849B8">
        <w:rPr>
          <w:rFonts w:ascii="Baloo" w:hAnsi="Baloo" w:cs="Baloo"/>
        </w:rPr>
        <w:t xml:space="preserve">PANELES FOTOVOLTAICOS. </w:t>
      </w:r>
    </w:p>
    <w:p w14:paraId="7757E535" w14:textId="77777777" w:rsidR="00CB1647" w:rsidRPr="009849B8" w:rsidRDefault="00CB1647" w:rsidP="001B4E78">
      <w:pPr>
        <w:rPr>
          <w:lang w:eastAsia="es-SV"/>
        </w:rPr>
      </w:pPr>
      <w:r w:rsidRPr="009849B8">
        <w:rPr>
          <w:lang w:eastAsia="es-SV"/>
        </w:rPr>
        <w:t xml:space="preserve">Los paneles o módulos fotovoltaicos serán monocristalinos de 72 celdas. La potencia en corriente directa de cada panel deberá ser de 555Wp. El tamaño típico de los módulos de esta potencia y celdas es de 2m². Los módulos de esta potencia estarán provistos de cables macho y hembra con conectores tipo T4. Adicionalmente los paneles tendrán un marco </w:t>
      </w:r>
      <w:r w:rsidRPr="009849B8">
        <w:rPr>
          <w:lang w:eastAsia="es-SV"/>
        </w:rPr>
        <w:lastRenderedPageBreak/>
        <w:t xml:space="preserve">metálico alrededor para contener las celdas. También deberán tener agujeros para empernar en </w:t>
      </w:r>
      <w:r w:rsidRPr="009849B8">
        <w:rPr>
          <w:rFonts w:ascii="Calibri" w:eastAsia="Calibri" w:hAnsi="Calibri" w:cs="Calibri"/>
          <w:lang w:eastAsia="es-SV"/>
        </w:rPr>
        <w:t>ellos</w:t>
      </w:r>
      <w:r w:rsidRPr="009849B8">
        <w:rPr>
          <w:lang w:eastAsia="es-SV"/>
        </w:rPr>
        <w:t xml:space="preserve"> el cable de puesta a tierra.</w:t>
      </w:r>
    </w:p>
    <w:p w14:paraId="020126F5" w14:textId="77777777" w:rsidR="00CB1647" w:rsidRPr="009849B8" w:rsidRDefault="00CB1647" w:rsidP="001B4E78">
      <w:pPr>
        <w:rPr>
          <w:lang w:eastAsia="es-SV"/>
        </w:rPr>
      </w:pPr>
      <w:r w:rsidRPr="009849B8">
        <w:rPr>
          <w:lang w:eastAsia="es-SV"/>
        </w:rPr>
        <w:t xml:space="preserve">Deberá ponerse especial cuidado en las instrucciones del fabricante para el desembalaje, manipulación e instalación mecánica de los paneles. Debido a su potencia, el peso de los paneles es cercano a 50lbs por cada uno. La elevación al techo deberá ser por medio de plataformas elevadoras. Considerando su peso y dimensiones de aproximadamente 2m², deberán ser manipulados por dos personas. </w:t>
      </w:r>
    </w:p>
    <w:p w14:paraId="01402C7F" w14:textId="77777777" w:rsidR="00CB1647" w:rsidRPr="009849B8" w:rsidRDefault="00CB1647" w:rsidP="001B4E78">
      <w:pPr>
        <w:rPr>
          <w:lang w:eastAsia="es-SV"/>
        </w:rPr>
      </w:pPr>
      <w:r w:rsidRPr="009849B8">
        <w:rPr>
          <w:lang w:eastAsia="es-SV"/>
        </w:rPr>
        <w:t>Los paneles se colocan sobre la estructura metálica de soporte, específicamente sobre el riel, tal como indicado en los planos constructivos. Se colocarán dos filas de rieles por cada fila de paneles. Se colocan las abrazaderas de fin de fila al inicio sobre los dos rieles, una abrazadera en cada riel, luego se coloca el módulo y se aplica a las abrazaderas un apriete temporal. Una vez colocado un módulo, deben colocarse las abrazaderas entre paneles y luego colocarse el módulo adyacente. Previo a colocarse cada módulo debe también verificarse el plano eléctrico para identificar si el panel pertenece a la misma cadena del panel previamente instalados. De ser así, se unen los cables con los conectores T4 macho y hembra que forman parte de los módulos. Si no pertenecen a la misma fila, es necesario utilizar cable solar y conector T4 para dejar este final de cadena identificado y listo para posterior conexión.</w:t>
      </w:r>
    </w:p>
    <w:p w14:paraId="15F7AD0E" w14:textId="77777777" w:rsidR="00CB1647" w:rsidRPr="009849B8" w:rsidRDefault="00CB1647" w:rsidP="001B4E78">
      <w:pPr>
        <w:rPr>
          <w:lang w:eastAsia="es-SV"/>
        </w:rPr>
      </w:pPr>
      <w:r w:rsidRPr="009849B8">
        <w:rPr>
          <w:lang w:eastAsia="es-SV"/>
        </w:rPr>
        <w:t>Nuevamente se brinda apriete previo a esta abrazadera. Este proceso continúa hasta llegar al último panel de la fila, donde nuevamente se instala una abrazadera de fin de fila. Una vez terminada la fila debe brindarse el torque final.</w:t>
      </w:r>
    </w:p>
    <w:p w14:paraId="59B69CF0" w14:textId="77777777" w:rsidR="00CB1647" w:rsidRPr="009849B8" w:rsidRDefault="00CB1647" w:rsidP="001B4E78">
      <w:pPr>
        <w:pStyle w:val="FORMATONORMALLITERAL"/>
        <w:rPr>
          <w:rFonts w:ascii="Baloo" w:hAnsi="Baloo" w:cs="Baloo"/>
        </w:rPr>
      </w:pPr>
      <w:r w:rsidRPr="009849B8">
        <w:rPr>
          <w:rFonts w:ascii="Baloo" w:hAnsi="Baloo" w:cs="Baloo"/>
        </w:rPr>
        <w:t>INVERSORES.</w:t>
      </w:r>
    </w:p>
    <w:p w14:paraId="4DAF8C5E" w14:textId="77777777" w:rsidR="00CB1647" w:rsidRPr="009849B8" w:rsidRDefault="00CB1647" w:rsidP="001B4E78">
      <w:pPr>
        <w:rPr>
          <w:lang w:eastAsia="es-SV"/>
        </w:rPr>
      </w:pPr>
      <w:r w:rsidRPr="009849B8">
        <w:rPr>
          <w:lang w:eastAsia="es-SV"/>
        </w:rPr>
        <w:t>Los inversores serán modulares, tipo cadena, conectados a la red, de onda trifásica sinusoidal pura a 208V, con capacidad de inyectar al menos 5% de potencia reactiva, equipados con filtro de armónicos, protección contra polaridad inversa DC y cortocircuito AC y equipados con AFCI (Interruptor de Circuito por Falla de Arco). El sistema estará dimensionado para obtener una tasa AC/DC máxima de 1.25 para los inversores. Los inversores deberán ser capaces de transmitir información de su funcionamiento, alarmas y condiciones de operación del sistema fotovoltaico vía inalámbrica (wifi) o alámbrica.</w:t>
      </w:r>
    </w:p>
    <w:p w14:paraId="62A8D4C1" w14:textId="77777777" w:rsidR="00CB1647" w:rsidRPr="009849B8" w:rsidRDefault="00CB1647" w:rsidP="001B4E78">
      <w:pPr>
        <w:rPr>
          <w:lang w:eastAsia="es-SV"/>
        </w:rPr>
      </w:pPr>
      <w:r w:rsidRPr="009849B8">
        <w:rPr>
          <w:lang w:eastAsia="es-SV"/>
        </w:rPr>
        <w:t>Los inversores deberán ser montados sobre la pared del cuarto de inversores provisto para ellos. Es decir que no se montaran sobre el piso, tal como se indica en los planos constructivos. Este trabajo deberá estar incluido en el precio ofertado dentro del sistema fotovoltaico. La conexión eléctrica de las cadenas de paneles a los inversores (cableado CD) y la conexión de las salidas de cable trifásico al tablero de AC (cableado AC) pueden ser realizada por el contratista general siguiendo las instrucciones de los planos constructivos.</w:t>
      </w:r>
    </w:p>
    <w:p w14:paraId="01F6CB74" w14:textId="77777777" w:rsidR="00CB1647" w:rsidRPr="009849B8" w:rsidRDefault="00CB1647" w:rsidP="001B4E78">
      <w:pPr>
        <w:rPr>
          <w:lang w:eastAsia="es-SV"/>
        </w:rPr>
      </w:pPr>
      <w:r w:rsidRPr="009849B8">
        <w:rPr>
          <w:lang w:eastAsia="es-SV"/>
        </w:rPr>
        <w:t>Dado que la puesta en marcha y configuración de estos equipos es bastante especializada y particular de cada proveedor, deberá solicitarse al representante certificado del fabricante que directamente realice estos trabajos junto al suministro del equipo. También deberá estar incluido que brinde capacitación al personal de operación y monitoreo del sistema fotovoltaico.</w:t>
      </w:r>
    </w:p>
    <w:p w14:paraId="73E7E4B9" w14:textId="77777777" w:rsidR="00CB1647" w:rsidRPr="009849B8" w:rsidRDefault="00CB1647" w:rsidP="001B4E78">
      <w:pPr>
        <w:rPr>
          <w:lang w:eastAsia="es-SV"/>
        </w:rPr>
      </w:pPr>
      <w:r w:rsidRPr="009849B8">
        <w:rPr>
          <w:lang w:eastAsia="es-SV"/>
        </w:rPr>
        <w:t xml:space="preserve"> El sistema fotovoltaico deberá estar configurado de tal forma que puedan enviar información a través de redes wifi o a través de una LAN. Los equipos que se controlarán por el sistema BMS deberán llevar protocolo </w:t>
      </w:r>
    </w:p>
    <w:p w14:paraId="223E8745" w14:textId="77777777" w:rsidR="00CB1647" w:rsidRPr="009849B8" w:rsidRDefault="00CB1647" w:rsidP="001B4E78">
      <w:pPr>
        <w:rPr>
          <w:lang w:eastAsia="es-SV"/>
        </w:rPr>
      </w:pPr>
      <w:r w:rsidRPr="009849B8">
        <w:rPr>
          <w:lang w:eastAsia="es-SV"/>
        </w:rPr>
        <w:t xml:space="preserve">CAMPUS RTU, BACNET RTU.  El conector a utilizar será RJ-45, de tal forma que cualquier usuario autorizado pueda monitorear el comportamiento del sistema fotovoltaico en una laptop o en un dispositivo móvil (teléfono celular). </w:t>
      </w:r>
    </w:p>
    <w:p w14:paraId="53D8286C" w14:textId="77777777" w:rsidR="00CB1647" w:rsidRPr="009849B8" w:rsidRDefault="00CB1647" w:rsidP="001B4E78">
      <w:pPr>
        <w:pStyle w:val="FORMATONORMALLITERAL"/>
        <w:rPr>
          <w:rFonts w:ascii="Baloo" w:hAnsi="Baloo" w:cs="Baloo"/>
        </w:rPr>
      </w:pPr>
      <w:r w:rsidRPr="009849B8">
        <w:rPr>
          <w:rFonts w:ascii="Baloo" w:hAnsi="Baloo" w:cs="Baloo"/>
        </w:rPr>
        <w:t xml:space="preserve">ESTRUCTURA METÁLICA DE SOPORTE DE PANELES. </w:t>
      </w:r>
    </w:p>
    <w:p w14:paraId="2693A694" w14:textId="77777777" w:rsidR="00CB1647" w:rsidRPr="009849B8" w:rsidRDefault="00CB1647" w:rsidP="001B4E78">
      <w:pPr>
        <w:rPr>
          <w:lang w:eastAsia="es-SV"/>
        </w:rPr>
      </w:pPr>
      <w:r w:rsidRPr="009849B8">
        <w:rPr>
          <w:lang w:eastAsia="es-SV"/>
        </w:rPr>
        <w:lastRenderedPageBreak/>
        <w:t>La estructura metálica de soporte de los paneles será rasante (coplanar) al techo, construida de acero galvanizado en caliente. La estructura será estándar, que proporcione la mayor separación posible entre el panel y el techo para incrementar ventilación y disminuir perdidas por temperatura de las celdas solares.</w:t>
      </w:r>
    </w:p>
    <w:p w14:paraId="096A5276" w14:textId="77777777" w:rsidR="00CB1647" w:rsidRPr="009849B8" w:rsidRDefault="00CB1647" w:rsidP="001B4E78">
      <w:pPr>
        <w:rPr>
          <w:lang w:eastAsia="es-SV"/>
        </w:rPr>
      </w:pPr>
      <w:r w:rsidRPr="009849B8">
        <w:rPr>
          <w:lang w:eastAsia="es-SV"/>
        </w:rPr>
        <w:t xml:space="preserve">La estructura metálica para soporte de paneles fotovoltaicos debe incluir los perfiles (rieles) metálicos, sistema de pernos de fijación (fijadores) de riel, uniones longitudinales para rieles, abrazaderas para módulos fotovoltaicos. Los rieles deben estar provistos de ranuras que sirvan para instalar placas de unión, las cuales ya deberán estar perforadas para que, por medio de pernos, sirvan como elemento de unión entre el riel y el perno de fijación. Los pernos de fijación tienen como función medular anclar el riel a las vigas de soporte del techo metálico del edificio, atravesando este último. Ya que la losa será perforada, el contratista deberá garantizar la estanqueidad del mismo. Esto logra por medio de un elemento sellador incorporado en el sistema de perno de fijación.  </w:t>
      </w:r>
    </w:p>
    <w:p w14:paraId="4EEA3269" w14:textId="77777777" w:rsidR="00CB1647" w:rsidRPr="009849B8" w:rsidRDefault="00CB1647" w:rsidP="001B4E78">
      <w:pPr>
        <w:rPr>
          <w:lang w:eastAsia="es-SV"/>
        </w:rPr>
      </w:pPr>
      <w:r w:rsidRPr="009849B8">
        <w:rPr>
          <w:lang w:eastAsia="es-SV"/>
        </w:rPr>
        <w:t>La estructura metálica debe incluir abrazaderas para los módulos fotovoltaicos. Las abrazaderas podrán ser de dos tipos: abrazaderas para unir paneles entre sí (</w:t>
      </w:r>
      <w:proofErr w:type="spellStart"/>
      <w:r w:rsidRPr="009849B8">
        <w:rPr>
          <w:lang w:eastAsia="es-SV"/>
        </w:rPr>
        <w:t>intrapaneles</w:t>
      </w:r>
      <w:proofErr w:type="spellEnd"/>
      <w:r w:rsidRPr="009849B8">
        <w:rPr>
          <w:lang w:eastAsia="es-SV"/>
        </w:rPr>
        <w:t xml:space="preserve">) y abrazaderas de fin de fila. La función principal de las abrazaderas es sujetar el módulo fotovoltaico al riel. </w:t>
      </w:r>
    </w:p>
    <w:p w14:paraId="099CD32B" w14:textId="77777777" w:rsidR="00CB1647" w:rsidRPr="009849B8" w:rsidRDefault="00CB1647" w:rsidP="001B4E78">
      <w:pPr>
        <w:rPr>
          <w:lang w:eastAsia="es-SV"/>
        </w:rPr>
      </w:pPr>
      <w:r w:rsidRPr="009849B8">
        <w:rPr>
          <w:lang w:eastAsia="es-SV"/>
        </w:rPr>
        <w:t>Los rieles deberán ser fabricados en piezas que tienen longitudes típicas de 4.25 metros aproximadamente. El techo del edificio tiene filas de mucha mayor longitud, por lo que es necesario utilizar uniones longitudinales para rieles creando así un solo riel, lo cual brinda mayor versatilidad a la forma como se dispongan los módulos fotovoltaicos sobre ellos, es decir, de forma horizontal o vertical.</w:t>
      </w:r>
    </w:p>
    <w:p w14:paraId="605DD71C" w14:textId="77777777" w:rsidR="00CB1647" w:rsidRPr="009849B8" w:rsidRDefault="00CB1647" w:rsidP="001B4E78">
      <w:pPr>
        <w:rPr>
          <w:lang w:eastAsia="es-SV"/>
        </w:rPr>
      </w:pPr>
      <w:r w:rsidRPr="009849B8">
        <w:rPr>
          <w:lang w:eastAsia="es-SV"/>
        </w:rPr>
        <w:t>Se instalará sobre el techo de forma coplanar, es decir que los paneles mantendrán el mismo ángulo de inclinación que el techo del edificio.</w:t>
      </w:r>
    </w:p>
    <w:p w14:paraId="0B1239BF" w14:textId="77777777" w:rsidR="00CB1647" w:rsidRPr="009849B8" w:rsidRDefault="00CB1647" w:rsidP="001B4E78">
      <w:pPr>
        <w:rPr>
          <w:lang w:eastAsia="es-SV"/>
        </w:rPr>
      </w:pPr>
      <w:r w:rsidRPr="009849B8">
        <w:rPr>
          <w:lang w:eastAsia="es-SV"/>
        </w:rPr>
        <w:t>El proceso de montaje debe iniciar con marcar sobre el techo los puntos donde se instalarán los pernos de fijación de los rieles. Una vez marcados, se perfora la lámina y la viga, procediendo a instalar el perno de fijación.</w:t>
      </w:r>
    </w:p>
    <w:p w14:paraId="553E0F6E" w14:textId="77777777" w:rsidR="00CB1647" w:rsidRPr="009849B8" w:rsidRDefault="00CB1647" w:rsidP="001B4E78">
      <w:pPr>
        <w:rPr>
          <w:lang w:eastAsia="es-SV"/>
        </w:rPr>
      </w:pPr>
      <w:r w:rsidRPr="009849B8">
        <w:rPr>
          <w:lang w:eastAsia="es-SV"/>
        </w:rPr>
        <w:t>Una vez instalados los pernos de fijación se procede a unir éste al riel por medio de la placa de unión previamente instalada en la ranura del riel. También se procede a unir los tramos de rieles entre sí por medio de las uniones de riel. Se necesitan dos filas de rieles por cada fila de paneles</w:t>
      </w:r>
    </w:p>
    <w:p w14:paraId="48E2CDE5" w14:textId="77777777" w:rsidR="00CB1647" w:rsidRPr="009849B8" w:rsidRDefault="00CB1647" w:rsidP="001B4E78">
      <w:pPr>
        <w:rPr>
          <w:lang w:eastAsia="es-SV"/>
        </w:rPr>
      </w:pPr>
      <w:r w:rsidRPr="009849B8">
        <w:rPr>
          <w:lang w:eastAsia="es-SV"/>
        </w:rPr>
        <w:t xml:space="preserve">Se procede a apretar primero las uniones de rieles, seguido de los pernos de sujeción de riel. </w:t>
      </w:r>
    </w:p>
    <w:p w14:paraId="4001A95A" w14:textId="77777777" w:rsidR="00CB1647" w:rsidRPr="009849B8" w:rsidRDefault="00CB1647" w:rsidP="001B4E78">
      <w:pPr>
        <w:rPr>
          <w:lang w:eastAsia="es-SV"/>
        </w:rPr>
      </w:pPr>
      <w:r w:rsidRPr="009849B8">
        <w:rPr>
          <w:lang w:eastAsia="es-SV"/>
        </w:rPr>
        <w:t>Una vez fijados y alineados todos los componentes de la estructura se procede a aplicar el torque final determinado por el fabricante.</w:t>
      </w:r>
    </w:p>
    <w:p w14:paraId="377A716B" w14:textId="7600CA70" w:rsidR="00662D62" w:rsidRPr="009849B8" w:rsidRDefault="00CB1647" w:rsidP="001B4E78">
      <w:r w:rsidRPr="009849B8">
        <w:rPr>
          <w:lang w:eastAsia="es-SV"/>
        </w:rPr>
        <w:t>También se deberá aplicar agua en todos los pernos de fijación de riel para verificar y corregir fugas de ser necesario. El contratista deberá incluir en los trabajos a realizar todas las previsiones necesarias para garantizar que la estructura de soporte de los paneles fotovoltaicos este correctamente instalada.</w:t>
      </w:r>
    </w:p>
    <w:p w14:paraId="3430451D" w14:textId="77777777" w:rsidR="00CB1647" w:rsidRPr="009849B8" w:rsidRDefault="00CB1647" w:rsidP="001B4E78">
      <w:pPr>
        <w:pStyle w:val="FORMATONORMALLITERAL"/>
        <w:rPr>
          <w:rFonts w:ascii="Baloo" w:hAnsi="Baloo" w:cs="Baloo"/>
        </w:rPr>
      </w:pPr>
      <w:r w:rsidRPr="009849B8">
        <w:rPr>
          <w:rFonts w:ascii="Baloo" w:hAnsi="Baloo" w:cs="Baloo"/>
        </w:rPr>
        <w:t xml:space="preserve">SISTEMA DE MONITOREO. </w:t>
      </w:r>
    </w:p>
    <w:p w14:paraId="3AD84313" w14:textId="77777777" w:rsidR="00CB1647" w:rsidRPr="009849B8" w:rsidRDefault="00CB1647" w:rsidP="001B4E78">
      <w:r w:rsidRPr="009849B8">
        <w:t>El sistema de monitoreo provisto por los inversores deberá poder ser vistos desde la red de monitorización y control por el sistema BMS del edificio, por lo que el contratista deberá incluir todo lo necesario (hardware y software) para poderse conectar a esta red, con conector RJ-45 y protocolo, CAMPUS RTU, BACNET RTU.</w:t>
      </w:r>
    </w:p>
    <w:p w14:paraId="15920C11" w14:textId="77777777" w:rsidR="00CB1647" w:rsidRPr="009849B8" w:rsidRDefault="00CB1647" w:rsidP="001B4E78">
      <w:pPr>
        <w:pStyle w:val="FORMATONORMALLITERAL"/>
        <w:rPr>
          <w:rFonts w:ascii="Baloo" w:hAnsi="Baloo" w:cs="Baloo"/>
        </w:rPr>
      </w:pPr>
      <w:r w:rsidRPr="009849B8">
        <w:rPr>
          <w:rFonts w:ascii="Baloo" w:hAnsi="Baloo" w:cs="Baloo"/>
        </w:rPr>
        <w:t xml:space="preserve">CABLEADO. </w:t>
      </w:r>
    </w:p>
    <w:p w14:paraId="1EE5ABB0" w14:textId="77777777" w:rsidR="00CB1647" w:rsidRPr="009849B8" w:rsidRDefault="00CB1647" w:rsidP="001B4E78">
      <w:r w:rsidRPr="009849B8">
        <w:t>El cableado será de cobre, libre de haluros, la caída de voltaje máxima permisible será de 1.5% para el tramo de cableado en DC y 1.5% para el tramo de cableado en AC. Los cables serán canalizados a través de bandejas porta cables abiertas.</w:t>
      </w:r>
    </w:p>
    <w:p w14:paraId="6BF84BA9" w14:textId="77777777" w:rsidR="00CB1647" w:rsidRPr="009849B8" w:rsidRDefault="00CB1647" w:rsidP="00CB1647">
      <w:pPr>
        <w:rPr>
          <w:rFonts w:ascii="Baloo" w:eastAsia="Museo Sans 100" w:hAnsi="Baloo" w:cs="Baloo"/>
        </w:rPr>
      </w:pPr>
      <w:r w:rsidRPr="009849B8">
        <w:rPr>
          <w:rFonts w:ascii="Baloo" w:eastAsia="Museo Sans 100" w:hAnsi="Baloo" w:cs="Baloo"/>
        </w:rPr>
        <w:lastRenderedPageBreak/>
        <w:t>e.1 CABLEADO DC</w:t>
      </w:r>
    </w:p>
    <w:p w14:paraId="2F7B9299" w14:textId="77777777" w:rsidR="00CB1647" w:rsidRPr="009849B8" w:rsidRDefault="00CB1647" w:rsidP="001B4E78">
      <w:r w:rsidRPr="009849B8">
        <w:t>El cableado de corriente directa incluye los cables provistos por el fabricante de paneles y los cables que sirven para conectar las cadenas de paneles fotovoltaicos hasta los bornes de entrada de corriente directa de los inversores.</w:t>
      </w:r>
    </w:p>
    <w:p w14:paraId="32B3C954" w14:textId="77777777" w:rsidR="00CB1647" w:rsidRPr="009849B8" w:rsidRDefault="00CB1647" w:rsidP="001B4E78">
      <w:r w:rsidRPr="009849B8">
        <w:t>Los paneles se interconectan con los cables previstos para ello. Las cadenas de paneles se conformarán de acuerdo a los planos constructivos utilizando cable solar de 2000 voltios, libres de haluros y de calibre determinado por la memoria de cálculo que permite una caída de voltaje máximo de 1.5% a la vez que pueda tener la capacidad adecuada dadas las condiciones específicas del sistema. Los cables provistos por los paneles se sujetarán al panel utilizando cinchos plásticos. Una vez confirmadas las cadenas, se utilizarán conectores T4 para poder transportar La potencia de cada cadena hasta las respectivas entradas de corriente directa de los inversores. Los cables del sistema de corriente directa serán canalizados por medio de tuberías EMT desde las cadenas hasta los inversores.</w:t>
      </w:r>
    </w:p>
    <w:p w14:paraId="363F7BE0" w14:textId="77777777" w:rsidR="00CB1647" w:rsidRPr="009849B8" w:rsidRDefault="00CB1647" w:rsidP="00CB1647">
      <w:pPr>
        <w:rPr>
          <w:rFonts w:ascii="Baloo" w:eastAsia="Museo Sans 100" w:hAnsi="Baloo" w:cs="Baloo"/>
        </w:rPr>
      </w:pPr>
      <w:r w:rsidRPr="009849B8">
        <w:rPr>
          <w:rFonts w:ascii="Baloo" w:eastAsia="Museo Sans 100" w:hAnsi="Baloo" w:cs="Baloo"/>
        </w:rPr>
        <w:t>e.1 CABLEADO AC</w:t>
      </w:r>
    </w:p>
    <w:p w14:paraId="3C800A7B" w14:textId="77777777" w:rsidR="00CB1647" w:rsidRPr="009849B8" w:rsidRDefault="00CB1647" w:rsidP="001B4E78">
      <w:r w:rsidRPr="009849B8">
        <w:t>El cableado de corriente alterna comprende los cables desde los bornes de salida trifásica a 208V de los inversores hasta el tablero de corriente alterna.</w:t>
      </w:r>
    </w:p>
    <w:p w14:paraId="6F4D2B47" w14:textId="09412653" w:rsidR="00C95650" w:rsidRPr="009849B8" w:rsidRDefault="00CB1647" w:rsidP="00CB1647">
      <w:r w:rsidRPr="009849B8">
        <w:t>Dado que los inversores tienen la función de convertir la energía recibida de los paneles en corriente directa a corriente alterna la corriente alterna será transportada por medio de cables libres de haluros, de calibre tal que no se sobrepase el 1.5% de caída de voltaje manteniendo la capacidad del mismo bajo las condiciones de instalación específicas del sistema, condiciones que ya se reflejan en los planos constructivos.</w:t>
      </w:r>
    </w:p>
    <w:p w14:paraId="3A338B96" w14:textId="77777777" w:rsidR="00AC0CB7" w:rsidRPr="009849B8" w:rsidRDefault="00AC0CB7" w:rsidP="001B4E78">
      <w:pPr>
        <w:pStyle w:val="FORMATONORMALLITERAL"/>
        <w:rPr>
          <w:rFonts w:ascii="Baloo" w:hAnsi="Baloo" w:cs="Baloo"/>
        </w:rPr>
      </w:pPr>
      <w:r w:rsidRPr="009849B8">
        <w:rPr>
          <w:rFonts w:ascii="Baloo" w:hAnsi="Baloo" w:cs="Baloo"/>
        </w:rPr>
        <w:t xml:space="preserve">TABLEROS. </w:t>
      </w:r>
    </w:p>
    <w:p w14:paraId="667ED235" w14:textId="77777777" w:rsidR="00AC0CB7" w:rsidRPr="009849B8" w:rsidRDefault="00AC0CB7" w:rsidP="001B4E78">
      <w:r w:rsidRPr="009849B8">
        <w:t xml:space="preserve">Los paneles del sistema fotovoltaico (inversores y paneles de protección) serán tipo NEMA1, ya que estarán siempre resguardadas bajo un cuarto cerrado bajo techo. </w:t>
      </w:r>
    </w:p>
    <w:p w14:paraId="2A53177E" w14:textId="77777777" w:rsidR="00AC0CB7" w:rsidRPr="009849B8" w:rsidRDefault="00AC0CB7" w:rsidP="001B4E78">
      <w:r w:rsidRPr="009849B8">
        <w:t>El Panel de corriente alterna deberá incluir la carcasa, el bus de recolección de potencia trifásica de los inversores, así como también el interruptor termomagnético de salida del sistema fotovoltaico alojado en su interior. El panel deberá ser montado en la pared del cuarto eléctrico provisto para el sistema fotovoltaico.</w:t>
      </w:r>
    </w:p>
    <w:p w14:paraId="5604A5F6" w14:textId="77777777" w:rsidR="009B5A04" w:rsidRPr="009849B8" w:rsidRDefault="009B5A04" w:rsidP="001B4E78"/>
    <w:p w14:paraId="0B3B6CF7" w14:textId="77777777" w:rsidR="00AC0CB7" w:rsidRPr="009849B8" w:rsidRDefault="00AC0CB7" w:rsidP="001B4E78">
      <w:pPr>
        <w:pStyle w:val="FORMATONORMALLITERAL"/>
        <w:rPr>
          <w:rFonts w:ascii="Baloo" w:hAnsi="Baloo" w:cs="Baloo"/>
        </w:rPr>
      </w:pPr>
      <w:r w:rsidRPr="009849B8">
        <w:rPr>
          <w:rFonts w:ascii="Baloo" w:hAnsi="Baloo" w:cs="Baloo"/>
        </w:rPr>
        <w:t>CONEXIÓN A TIERRA</w:t>
      </w:r>
    </w:p>
    <w:p w14:paraId="01CFF9E1" w14:textId="77777777" w:rsidR="00AC0CB7" w:rsidRPr="009849B8" w:rsidRDefault="00AC0CB7" w:rsidP="001B4E78">
      <w:r w:rsidRPr="009849B8">
        <w:t>El sistema de red de tierras comprende el cableado, pernos arandelas y tornillerías necesarios para interconectar la estructura metálica, paneles fotovoltaicos, inversores y paneles de corriente alterna a la red de tierra del edificio.</w:t>
      </w:r>
    </w:p>
    <w:p w14:paraId="22B1DE6B" w14:textId="77777777" w:rsidR="00AC0CB7" w:rsidRPr="009849B8" w:rsidRDefault="00AC0CB7" w:rsidP="001B4E78">
      <w:r w:rsidRPr="009849B8">
        <w:t>El cableado será de cobre, del calibre determinado en la memoria de cálculo tal como reflejado en los paneles constructivos. El cable de tierra deberá instalarse desde los bornes de los equipos (estructura metálica, paneles fotovoltaicos, inversores, panel de corriente alterna) hasta las barras de tierra principales provistas por el sistema eléctrico del edificio</w:t>
      </w:r>
    </w:p>
    <w:p w14:paraId="11BBFAA8" w14:textId="77777777" w:rsidR="00AC0CB7" w:rsidRPr="009849B8" w:rsidRDefault="00AC0CB7" w:rsidP="00AC0CB7">
      <w:pPr>
        <w:spacing w:line="276" w:lineRule="auto"/>
        <w:rPr>
          <w:rFonts w:ascii="Baloo" w:eastAsia="Museo Sans 100" w:hAnsi="Baloo" w:cs="Baloo"/>
          <w:bCs/>
        </w:rPr>
      </w:pPr>
      <w:r w:rsidRPr="009849B8">
        <w:rPr>
          <w:rFonts w:ascii="Baloo" w:eastAsia="Museo Sans 100" w:hAnsi="Baloo" w:cs="Baloo"/>
          <w:bCs/>
        </w:rPr>
        <w:t xml:space="preserve">ESTÁNDARES CONSTRUCTIVOS Y NORMATIVAS A UTILIZAR. </w:t>
      </w:r>
    </w:p>
    <w:p w14:paraId="738BB02E" w14:textId="77777777" w:rsidR="00AC0CB7" w:rsidRPr="009849B8" w:rsidRDefault="00AC0CB7" w:rsidP="00AC0CB7">
      <w:pPr>
        <w:rPr>
          <w:rFonts w:eastAsia="Museo Sans 100" w:cs="Museo Sans 100"/>
        </w:rPr>
      </w:pPr>
      <w:r w:rsidRPr="009849B8">
        <w:rPr>
          <w:rFonts w:eastAsia="Museo Sans 100" w:cs="Museo Sans 100"/>
        </w:rPr>
        <w:t xml:space="preserve">Para la instalación del sistema fotovoltaico deberán de seguirse las instrucciones de instalación específicas de cada fabricante aplicables a paneles, inversores, tableros, estructuras de soporte, etc. Para la instalación de cableado en baja tensión se deberá estar en estricto acuerdo con las normas </w:t>
      </w:r>
      <w:proofErr w:type="spellStart"/>
      <w:r w:rsidRPr="009849B8">
        <w:rPr>
          <w:rFonts w:eastAsia="Museo Sans 100" w:cs="Museo Sans 100"/>
        </w:rPr>
        <w:t>National</w:t>
      </w:r>
      <w:proofErr w:type="spellEnd"/>
      <w:r w:rsidRPr="009849B8">
        <w:rPr>
          <w:rFonts w:eastAsia="Museo Sans 100" w:cs="Museo Sans 100"/>
        </w:rPr>
        <w:t xml:space="preserve"> </w:t>
      </w:r>
      <w:proofErr w:type="spellStart"/>
      <w:r w:rsidRPr="009849B8">
        <w:rPr>
          <w:rFonts w:eastAsia="Museo Sans 100" w:cs="Museo Sans 100"/>
        </w:rPr>
        <w:t>Electrical</w:t>
      </w:r>
      <w:proofErr w:type="spellEnd"/>
      <w:r w:rsidRPr="009849B8">
        <w:rPr>
          <w:rFonts w:eastAsia="Museo Sans 100" w:cs="Museo Sans 100"/>
        </w:rPr>
        <w:t xml:space="preserve"> </w:t>
      </w:r>
      <w:proofErr w:type="spellStart"/>
      <w:r w:rsidRPr="009849B8">
        <w:rPr>
          <w:rFonts w:eastAsia="Museo Sans 100" w:cs="Museo Sans 100"/>
        </w:rPr>
        <w:t>Code</w:t>
      </w:r>
      <w:proofErr w:type="spellEnd"/>
      <w:r w:rsidRPr="009849B8">
        <w:rPr>
          <w:rFonts w:eastAsia="Museo Sans 100" w:cs="Museo Sans 100"/>
        </w:rPr>
        <w:t xml:space="preserve"> (NEC), “Norma Técnica de Diseño, </w:t>
      </w:r>
      <w:r w:rsidRPr="009849B8">
        <w:rPr>
          <w:rFonts w:eastAsia="Museo Sans 100" w:cs="Museo Sans 100"/>
        </w:rPr>
        <w:lastRenderedPageBreak/>
        <w:t>Seguridad y Operación de Instalaciones de Generación de Energía con Tecnología Solar Fotovoltaica de Hasta 100 KW” de la SIGET, y con las del Reglamento General de Prevención de Riesgos en los Lugares de Trabajo de El Salvador.</w:t>
      </w:r>
    </w:p>
    <w:p w14:paraId="4E235022" w14:textId="77777777" w:rsidR="00220646" w:rsidRPr="009849B8" w:rsidRDefault="00220646" w:rsidP="00AC0CB7">
      <w:pPr>
        <w:rPr>
          <w:rFonts w:ascii="Baloo" w:eastAsia="Museo Sans 100" w:hAnsi="Baloo" w:cs="Baloo"/>
          <w:bCs/>
        </w:rPr>
      </w:pPr>
    </w:p>
    <w:p w14:paraId="50F2DAE8" w14:textId="222A5C4A" w:rsidR="00AC0CB7" w:rsidRPr="009849B8" w:rsidRDefault="00AC0CB7" w:rsidP="00AC0CB7">
      <w:pPr>
        <w:rPr>
          <w:rFonts w:ascii="Baloo" w:eastAsia="Museo Sans 100" w:hAnsi="Baloo" w:cs="Baloo"/>
          <w:bCs/>
        </w:rPr>
      </w:pPr>
      <w:r w:rsidRPr="009849B8">
        <w:rPr>
          <w:rFonts w:ascii="Baloo" w:eastAsia="Museo Sans 100" w:hAnsi="Baloo" w:cs="Baloo"/>
          <w:bCs/>
        </w:rPr>
        <w:t>PRUEBA DE DESEMPEÑO</w:t>
      </w:r>
    </w:p>
    <w:p w14:paraId="0FC4DC69" w14:textId="77777777" w:rsidR="00AC0CB7" w:rsidRPr="009849B8" w:rsidRDefault="00AC0CB7" w:rsidP="00AC0CB7">
      <w:pPr>
        <w:rPr>
          <w:rFonts w:eastAsia="Museo Sans 100" w:cs="Museo Sans 100"/>
        </w:rPr>
      </w:pPr>
      <w:r w:rsidRPr="009849B8">
        <w:rPr>
          <w:rFonts w:eastAsia="Museo Sans 100" w:cs="Museo Sans 100"/>
        </w:rPr>
        <w:t>Al final de la instalación deberá de realizarse una prueba de desempeño que refleje un factor de desempeño de al menos 75%. El contratista deberá de proveer un medidor de radiación solar portátil e instalarlo de forma coplanar al techo, que también es la inclinación de los paneles solares. Se deberá de medir en línea la radiación de dicho dispositivo.</w:t>
      </w:r>
    </w:p>
    <w:p w14:paraId="0E4871BA" w14:textId="77777777" w:rsidR="00AC0CB7" w:rsidRPr="009849B8" w:rsidRDefault="00AC0CB7" w:rsidP="00AC0CB7">
      <w:pPr>
        <w:rPr>
          <w:rFonts w:eastAsia="Museo Sans 100" w:cs="Museo Sans 100"/>
        </w:rPr>
      </w:pPr>
      <w:r w:rsidRPr="009849B8">
        <w:rPr>
          <w:rFonts w:eastAsia="Museo Sans 100" w:cs="Museo Sans 100"/>
        </w:rPr>
        <w:t>Para calcular el factor de desempeño se utilizará la siguiente formula:</w:t>
      </w:r>
    </w:p>
    <w:p w14:paraId="23534980" w14:textId="77777777" w:rsidR="00AC0CB7" w:rsidRPr="009849B8" w:rsidRDefault="00AC0CB7" w:rsidP="00AC0CB7">
      <w:pPr>
        <w:rPr>
          <w:rFonts w:ascii="Cambria Math" w:eastAsia="Cambria Math" w:hAnsi="Cambria Math" w:cs="Cambria Math"/>
        </w:rPr>
      </w:pPr>
      <m:oMathPara>
        <m:oMath>
          <m:r>
            <w:rPr>
              <w:rFonts w:ascii="Cambria Math" w:eastAsia="Cambria Math" w:hAnsi="Cambria Math" w:cs="Cambria Math"/>
            </w:rPr>
            <m:t>FD=kWh/(R*kWp)</m:t>
          </m:r>
        </m:oMath>
      </m:oMathPara>
    </w:p>
    <w:p w14:paraId="020DE577" w14:textId="7A0EC2C7" w:rsidR="00AC0CB7" w:rsidRPr="009849B8" w:rsidRDefault="00AC0CB7" w:rsidP="00AC0CB7">
      <w:pPr>
        <w:rPr>
          <w:rFonts w:ascii="Cambria Math" w:eastAsia="Cambria Math" w:hAnsi="Cambria Math" w:cs="Cambria Math"/>
        </w:rPr>
      </w:pPr>
      <w:r w:rsidRPr="009849B8">
        <w:rPr>
          <w:rFonts w:eastAsia="Museo Sans 100" w:cs="Museo Sans 100"/>
        </w:rPr>
        <w:t xml:space="preserve">Donde </w:t>
      </w:r>
    </w:p>
    <w:p w14:paraId="6A28A985" w14:textId="77777777" w:rsidR="00AC0CB7" w:rsidRPr="009849B8" w:rsidRDefault="00AC0CB7" w:rsidP="00AC0CB7">
      <w:pPr>
        <w:rPr>
          <w:rFonts w:eastAsia="Museo Sans 100" w:cs="Museo Sans 100"/>
        </w:rPr>
      </w:pPr>
      <w:r w:rsidRPr="009849B8">
        <w:rPr>
          <w:rFonts w:eastAsia="Museo Sans 100" w:cs="Museo Sans 100"/>
        </w:rPr>
        <w:t>FD=Factor de desempeño</w:t>
      </w:r>
    </w:p>
    <w:p w14:paraId="34FC425D" w14:textId="77777777" w:rsidR="00AC0CB7" w:rsidRPr="009849B8" w:rsidRDefault="00AC0CB7" w:rsidP="00AC0CB7">
      <w:pPr>
        <w:rPr>
          <w:rFonts w:eastAsia="Museo Sans 100" w:cs="Museo Sans 100"/>
        </w:rPr>
      </w:pPr>
      <w:proofErr w:type="spellStart"/>
      <w:r w:rsidRPr="009849B8">
        <w:rPr>
          <w:rFonts w:eastAsia="Museo Sans 100" w:cs="Museo Sans 100"/>
        </w:rPr>
        <w:t>Wh</w:t>
      </w:r>
      <w:proofErr w:type="spellEnd"/>
      <w:r w:rsidRPr="009849B8">
        <w:rPr>
          <w:rFonts w:eastAsia="Museo Sans 100" w:cs="Museo Sans 100"/>
        </w:rPr>
        <w:t>= Energía producida por los inversores durante las horas de duración de la prueba</w:t>
      </w:r>
    </w:p>
    <w:p w14:paraId="4C8ABB9B" w14:textId="77777777" w:rsidR="00AC0CB7" w:rsidRPr="009849B8" w:rsidRDefault="00AC0CB7" w:rsidP="00AC0CB7">
      <w:pPr>
        <w:rPr>
          <w:rFonts w:eastAsia="Museo Sans 100" w:cs="Museo Sans 100"/>
        </w:rPr>
      </w:pPr>
      <w:proofErr w:type="spellStart"/>
      <w:r w:rsidRPr="009849B8">
        <w:rPr>
          <w:rFonts w:eastAsia="Museo Sans 100" w:cs="Museo Sans 100"/>
        </w:rPr>
        <w:t>Wp</w:t>
      </w:r>
      <w:proofErr w:type="spellEnd"/>
      <w:r w:rsidRPr="009849B8">
        <w:rPr>
          <w:rFonts w:eastAsia="Museo Sans 100" w:cs="Museo Sans 100"/>
        </w:rPr>
        <w:t xml:space="preserve">=Potencia total del sistema (suma de la potencia </w:t>
      </w:r>
      <w:proofErr w:type="spellStart"/>
      <w:r w:rsidRPr="009849B8">
        <w:rPr>
          <w:rFonts w:eastAsia="Museo Sans 100" w:cs="Museo Sans 100"/>
        </w:rPr>
        <w:t>Wp</w:t>
      </w:r>
      <w:proofErr w:type="spellEnd"/>
      <w:r w:rsidRPr="009849B8">
        <w:rPr>
          <w:rFonts w:eastAsia="Museo Sans 100" w:cs="Museo Sans 100"/>
        </w:rPr>
        <w:t xml:space="preserve"> de todos los paneles)</w:t>
      </w:r>
    </w:p>
    <w:p w14:paraId="014C10A4" w14:textId="77777777" w:rsidR="00AC0CB7" w:rsidRPr="009849B8" w:rsidRDefault="00AC0CB7" w:rsidP="00AC0CB7">
      <w:pPr>
        <w:rPr>
          <w:rFonts w:eastAsia="Museo Sans 100" w:cs="Museo Sans 100"/>
        </w:rPr>
      </w:pPr>
      <w:r w:rsidRPr="009849B8">
        <w:rPr>
          <w:rFonts w:eastAsia="Museo Sans 100" w:cs="Museo Sans 100"/>
        </w:rPr>
        <w:t>R=Radiación solar medida durante las horas de duración de la prueba</w:t>
      </w:r>
    </w:p>
    <w:p w14:paraId="0597D3DD" w14:textId="77777777" w:rsidR="00AC0CB7" w:rsidRPr="009849B8" w:rsidRDefault="00AC0CB7" w:rsidP="00AC0CB7">
      <w:pPr>
        <w:rPr>
          <w:rFonts w:eastAsia="Museo Sans 100" w:cs="Museo Sans 100"/>
        </w:rPr>
      </w:pPr>
      <w:r w:rsidRPr="009849B8">
        <w:rPr>
          <w:rFonts w:eastAsia="Museo Sans 100" w:cs="Museo Sans 100"/>
        </w:rPr>
        <w:t>La duración de la prueba será de 72 horas</w:t>
      </w:r>
    </w:p>
    <w:p w14:paraId="71196B4D" w14:textId="6478B3D5" w:rsidR="00AC0CB7" w:rsidRPr="009849B8" w:rsidRDefault="00AC0CB7" w:rsidP="00AC0CB7">
      <w:pPr>
        <w:rPr>
          <w:rFonts w:eastAsia="Museo Sans 100" w:cs="Museo Sans 100"/>
        </w:rPr>
      </w:pPr>
      <w:r w:rsidRPr="009849B8">
        <w:rPr>
          <w:rFonts w:eastAsia="Museo Sans 100" w:cs="Museo Sans 100"/>
        </w:rPr>
        <w:t>Si la prueba resulta exitosa, es decir, si el factor de desempeño es igual o mayor a 0.75, se podrá proceder con el pago final. Si la prueba no es exitosa, el contratista deberá tomar las acciones correctivas necesarias para conseguir alcanzar el factor de desempeño de 0.75</w:t>
      </w:r>
    </w:p>
    <w:p w14:paraId="7736655A" w14:textId="77777777" w:rsidR="00AC0CB7" w:rsidRPr="009849B8" w:rsidRDefault="00AC0CB7" w:rsidP="00AC0CB7">
      <w:pPr>
        <w:rPr>
          <w:rFonts w:ascii="Baloo" w:eastAsia="Museo Sans 100" w:hAnsi="Baloo" w:cs="Baloo"/>
        </w:rPr>
      </w:pPr>
      <w:r w:rsidRPr="009849B8">
        <w:rPr>
          <w:rFonts w:ascii="Baloo" w:eastAsia="Museo Sans 100" w:hAnsi="Baloo" w:cs="Baloo"/>
        </w:rPr>
        <w:t>CONSIDERACIONES FINALES</w:t>
      </w:r>
    </w:p>
    <w:p w14:paraId="7CDB1B9D" w14:textId="77777777" w:rsidR="00AC0CB7" w:rsidRPr="009849B8" w:rsidRDefault="00AC0CB7" w:rsidP="00AC0CB7">
      <w:pPr>
        <w:rPr>
          <w:rFonts w:eastAsia="Museo Sans 100" w:cs="Museo Sans 100"/>
        </w:rPr>
      </w:pPr>
      <w:r w:rsidRPr="009849B8">
        <w:rPr>
          <w:rFonts w:eastAsia="Museo Sans 100" w:cs="Museo Sans 100"/>
        </w:rPr>
        <w:t>Se realizará una capacitación a nivel de usuarios del hospital y a nivel de técnicos (electricistas, biomédicos, electromecánicos, etc.) con el fin de explicar de manera completa el funcionamiento del tablero instalado, control y mantenimiento del equipo; también se entregará un documento conteniendo hojas técnicas, recomendaciones de mantenimiento y los siguientes tópicos:</w:t>
      </w:r>
    </w:p>
    <w:p w14:paraId="7CBF41DB" w14:textId="77777777" w:rsidR="00AC0CB7" w:rsidRPr="009849B8" w:rsidRDefault="00AC0CB7" w:rsidP="001B4E78">
      <w:pPr>
        <w:pStyle w:val="FORMATONORMALVIETA"/>
      </w:pPr>
      <w:r w:rsidRPr="009849B8">
        <w:t>Funcionamiento de las medidas de seguridad.</w:t>
      </w:r>
    </w:p>
    <w:p w14:paraId="504E5715" w14:textId="77777777" w:rsidR="00AC0CB7" w:rsidRPr="009849B8" w:rsidRDefault="00AC0CB7" w:rsidP="001B4E78">
      <w:pPr>
        <w:pStyle w:val="FORMATONORMALVIETA"/>
      </w:pPr>
      <w:r w:rsidRPr="009849B8">
        <w:t>Continuidad de los conductores activos y de los conductores de protección y puesta a tierra.</w:t>
      </w:r>
    </w:p>
    <w:p w14:paraId="686FA974" w14:textId="77777777" w:rsidR="00AC0CB7" w:rsidRPr="009849B8" w:rsidRDefault="00AC0CB7" w:rsidP="001B4E78">
      <w:pPr>
        <w:pStyle w:val="FORMATONORMALVIETA"/>
      </w:pPr>
      <w:r w:rsidRPr="009849B8">
        <w:t>Resistencia de las conexiones de los conductores de protección y de las conexiones de equipotencialidad.</w:t>
      </w:r>
    </w:p>
    <w:p w14:paraId="1EC4A567" w14:textId="77777777" w:rsidR="00AC0CB7" w:rsidRPr="009849B8" w:rsidRDefault="00AC0CB7" w:rsidP="001B4E78">
      <w:pPr>
        <w:pStyle w:val="FORMATONORMALVIETA"/>
      </w:pPr>
      <w:r w:rsidRPr="009849B8">
        <w:t>Resistencia de aislamiento entre los conductores activos y tierra en cada circuito.</w:t>
      </w:r>
    </w:p>
    <w:p w14:paraId="790A2739" w14:textId="77777777" w:rsidR="00AC0CB7" w:rsidRPr="009849B8" w:rsidRDefault="00AC0CB7" w:rsidP="001B4E78">
      <w:pPr>
        <w:pStyle w:val="FORMATONORMALVIETA"/>
      </w:pPr>
      <w:r w:rsidRPr="009849B8">
        <w:t>Resistencia de puesta a tierra.</w:t>
      </w:r>
    </w:p>
    <w:p w14:paraId="158FA880" w14:textId="77777777" w:rsidR="00AC0CB7" w:rsidRPr="009849B8" w:rsidRDefault="00AC0CB7" w:rsidP="001B4E78">
      <w:pPr>
        <w:pStyle w:val="FORMATONORMALVIETA"/>
      </w:pPr>
      <w:r w:rsidRPr="009849B8">
        <w:t>Resistencia de aislamiento de suelos anti electrostáticos.</w:t>
      </w:r>
    </w:p>
    <w:p w14:paraId="433FF477" w14:textId="77777777" w:rsidR="00AC0CB7" w:rsidRPr="009849B8" w:rsidRDefault="00AC0CB7" w:rsidP="001B4E78">
      <w:pPr>
        <w:pStyle w:val="FORMATONORMALVIETA"/>
      </w:pPr>
      <w:r w:rsidRPr="009849B8">
        <w:t>Funcionamiento de todos los suministros complementarios.</w:t>
      </w:r>
    </w:p>
    <w:p w14:paraId="07925B64" w14:textId="77777777" w:rsidR="00AC0CB7" w:rsidRPr="009849B8" w:rsidRDefault="00AC0CB7" w:rsidP="001B4E78">
      <w:pPr>
        <w:pStyle w:val="FORMATONORMALVIETA"/>
      </w:pPr>
      <w:r w:rsidRPr="009849B8">
        <w:t>Protocolos de mantenimiento.</w:t>
      </w:r>
    </w:p>
    <w:p w14:paraId="14C8BCDC" w14:textId="77777777" w:rsidR="00AC0CB7" w:rsidRPr="009849B8" w:rsidRDefault="00AC0CB7" w:rsidP="001B4E78">
      <w:pPr>
        <w:pStyle w:val="FORMATONORMALVIETA"/>
      </w:pPr>
      <w:r w:rsidRPr="009849B8">
        <w:t>Pruebas de rigor.</w:t>
      </w:r>
    </w:p>
    <w:p w14:paraId="7401F9DE" w14:textId="77777777" w:rsidR="00AC0CB7" w:rsidRPr="009849B8" w:rsidRDefault="00AC0CB7" w:rsidP="001B4E78">
      <w:pPr>
        <w:pStyle w:val="FORMATONORMALVIETA"/>
      </w:pPr>
      <w:r w:rsidRPr="009849B8">
        <w:lastRenderedPageBreak/>
        <w:t>Alarmas en caso de fallos.</w:t>
      </w:r>
    </w:p>
    <w:p w14:paraId="37DE717F" w14:textId="77777777" w:rsidR="00220646" w:rsidRPr="009849B8" w:rsidRDefault="00220646" w:rsidP="00AC0CB7">
      <w:pPr>
        <w:rPr>
          <w:rFonts w:ascii="Baloo" w:eastAsia="Museo Sans 100" w:hAnsi="Baloo" w:cs="Baloo"/>
          <w:bCs/>
        </w:rPr>
      </w:pPr>
    </w:p>
    <w:p w14:paraId="0ADBB176" w14:textId="3BC60C9B" w:rsidR="00AC0CB7" w:rsidRPr="009849B8" w:rsidRDefault="00AC0CB7" w:rsidP="00AC0CB7">
      <w:pPr>
        <w:rPr>
          <w:rFonts w:ascii="Baloo" w:eastAsia="Museo Sans 100" w:hAnsi="Baloo" w:cs="Baloo"/>
          <w:bCs/>
        </w:rPr>
      </w:pPr>
      <w:r w:rsidRPr="009849B8">
        <w:rPr>
          <w:rFonts w:ascii="Baloo" w:eastAsia="Museo Sans 100" w:hAnsi="Baloo" w:cs="Baloo"/>
          <w:bCs/>
        </w:rPr>
        <w:t>MEDICIÓN Y FORMA DE PAGO.</w:t>
      </w:r>
    </w:p>
    <w:p w14:paraId="2933C06E" w14:textId="77777777" w:rsidR="00AC0CB7" w:rsidRPr="009849B8" w:rsidRDefault="00AC0CB7" w:rsidP="00AC0CB7">
      <w:pPr>
        <w:rPr>
          <w:rFonts w:eastAsia="Museo Sans 100" w:cs="Museo Sans 100"/>
        </w:rPr>
      </w:pPr>
      <w:r w:rsidRPr="009849B8">
        <w:rPr>
          <w:rFonts w:eastAsia="Museo Sans 100" w:cs="Museo Sans 100"/>
        </w:rPr>
        <w:t>Las obras de estas partidas se medirán y pagarán según las unidades, precios unitarios y sumas globales cotizadas por el Contratista de conformidad con las subpartidas del formulario de oferta y deberán incluir la compensación por materiales, mano de obra, herramientas, equipos, aparatos, permisos, certificados, servicios, pruebas y todo detalle necesario para dejar un trabajo completamente terminado de acuerdo a planos y estas Especificaciones.</w:t>
      </w:r>
    </w:p>
    <w:p w14:paraId="4169F728" w14:textId="77777777" w:rsidR="00AC0CB7" w:rsidRPr="009849B8" w:rsidRDefault="00AC0CB7" w:rsidP="00AC0CB7">
      <w:pPr>
        <w:rPr>
          <w:rFonts w:eastAsia="Museo Sans 100" w:cs="Museo Sans 100"/>
        </w:rPr>
      </w:pPr>
      <w:r w:rsidRPr="009849B8">
        <w:rPr>
          <w:rFonts w:eastAsia="Museo Sans 100" w:cs="Museo Sans 100"/>
        </w:rPr>
        <w:t>Todo equipo, material o sistema, del sistema eléctrico será probado y entregado en perfecto estado de funcionamiento, supliéndose sin costo adicional para el contratante el que falle por causas normales de operación durante los dos primeros años de funcionamiento a partir de la fecha de recibo final de la obra terminada.</w:t>
      </w:r>
    </w:p>
    <w:p w14:paraId="193B800B" w14:textId="17631730" w:rsidR="00AC0CB7" w:rsidRPr="009849B8" w:rsidRDefault="00AC0CB7" w:rsidP="00AC0CB7">
      <w:pPr>
        <w:rPr>
          <w:rFonts w:ascii="Baloo" w:eastAsia="Museo Sans 100" w:hAnsi="Baloo" w:cs="Baloo"/>
        </w:rPr>
      </w:pPr>
      <w:r w:rsidRPr="009849B8">
        <w:rPr>
          <w:rFonts w:ascii="Baloo" w:eastAsia="Museo Sans 100" w:hAnsi="Baloo" w:cs="Baloo"/>
        </w:rPr>
        <w:t>ACEPTACIÓN DE LAS INSTALACIONES ELÉCTRICAS.</w:t>
      </w:r>
    </w:p>
    <w:p w14:paraId="1AABD68D" w14:textId="77777777" w:rsidR="00AC0CB7" w:rsidRPr="009849B8" w:rsidRDefault="00AC0CB7" w:rsidP="00AC0CB7">
      <w:pPr>
        <w:rPr>
          <w:rFonts w:eastAsia="Museo Sans 100" w:cs="Museo Sans 100"/>
        </w:rPr>
      </w:pPr>
      <w:r w:rsidRPr="009849B8">
        <w:rPr>
          <w:rFonts w:eastAsia="Museo Sans 100" w:cs="Museo Sans 100"/>
        </w:rPr>
        <w:t>La Contratista deberá</w:t>
      </w:r>
      <w:sdt>
        <w:sdtPr>
          <w:tag w:val="goog_rdk_42"/>
          <w:id w:val="-492174098"/>
        </w:sdtPr>
        <w:sdtEndPr/>
        <w:sdtContent>
          <w:r w:rsidRPr="009849B8">
            <w:rPr>
              <w:rFonts w:eastAsia="Museo Sans 100" w:cs="Museo Sans 100"/>
            </w:rPr>
            <w:t xml:space="preserve"> considerar los tiempos establecidos en el contrato</w:t>
          </w:r>
        </w:sdtContent>
      </w:sdt>
      <w:sdt>
        <w:sdtPr>
          <w:tag w:val="goog_rdk_45"/>
          <w:id w:val="531701846"/>
        </w:sdtPr>
        <w:sdtEndPr/>
        <w:sdtContent>
          <w:r w:rsidRPr="009849B8">
            <w:t>,</w:t>
          </w:r>
        </w:sdtContent>
      </w:sdt>
      <w:r w:rsidRPr="009849B8">
        <w:rPr>
          <w:rFonts w:eastAsia="Museo Sans 100" w:cs="Museo Sans 100"/>
        </w:rPr>
        <w:t xml:space="preserve"> avisar a</w:t>
      </w:r>
      <w:sdt>
        <w:sdtPr>
          <w:tag w:val="goog_rdk_46"/>
          <w:id w:val="-1006519350"/>
        </w:sdtPr>
        <w:sdtEndPr/>
        <w:sdtContent>
          <w:r w:rsidRPr="009849B8">
            <w:rPr>
              <w:rFonts w:eastAsia="Museo Sans 100" w:cs="Museo Sans 100"/>
            </w:rPr>
            <w:t>l Ingeniero</w:t>
          </w:r>
        </w:sdtContent>
      </w:sdt>
      <w:sdt>
        <w:sdtPr>
          <w:tag w:val="goog_rdk_47"/>
          <w:id w:val="-1520462350"/>
        </w:sdtPr>
        <w:sdtEndPr/>
        <w:sdtContent>
          <w:r w:rsidRPr="009849B8">
            <w:t xml:space="preserve"> </w:t>
          </w:r>
        </w:sdtContent>
      </w:sdt>
      <w:r w:rsidRPr="009849B8">
        <w:rPr>
          <w:rFonts w:eastAsia="Museo Sans 100" w:cs="Museo Sans 100"/>
        </w:rPr>
        <w:t>su intención de efectuar la entrega final de las instalaciones a fin de que ésta pueda contar con los documentos y recursos necesarios para tal evento. Como requisito previo para la entrega definitiva, la Contratista deberá haber cumplido con los requisitos siguientes:</w:t>
      </w:r>
    </w:p>
    <w:p w14:paraId="4D52ADAC" w14:textId="77777777" w:rsidR="00AC0CB7" w:rsidRPr="009849B8" w:rsidRDefault="00AC0CB7" w:rsidP="001B4E78">
      <w:pPr>
        <w:pStyle w:val="FORMATONORMALVIETA"/>
      </w:pPr>
      <w:r w:rsidRPr="009849B8">
        <w:t>Que se tengan las aceptaciones físicas de todas las instalaciones.</w:t>
      </w:r>
    </w:p>
    <w:p w14:paraId="77DD8024" w14:textId="77777777" w:rsidR="00AC0CB7" w:rsidRPr="009849B8" w:rsidRDefault="00AC0CB7" w:rsidP="001B4E78">
      <w:pPr>
        <w:pStyle w:val="FORMATONORMALVIETA"/>
      </w:pPr>
      <w:r w:rsidRPr="009849B8">
        <w:t>Que se hayan efectuado todas las pruebas detalladas en estas especificaciones y los reportes correspondientes.</w:t>
      </w:r>
    </w:p>
    <w:p w14:paraId="0789CB0F" w14:textId="77777777" w:rsidR="00AC0CB7" w:rsidRPr="009849B8" w:rsidRDefault="00AC0CB7" w:rsidP="001B4E78">
      <w:pPr>
        <w:pStyle w:val="FORMATONORMALVIETA"/>
      </w:pPr>
      <w:r w:rsidRPr="009849B8">
        <w:t xml:space="preserve">Que todos los tableros y </w:t>
      </w:r>
      <w:proofErr w:type="spellStart"/>
      <w:r w:rsidRPr="009849B8">
        <w:t>sub-tableros</w:t>
      </w:r>
      <w:proofErr w:type="spellEnd"/>
      <w:r w:rsidRPr="009849B8">
        <w:t xml:space="preserve"> tengan su identificación, la de las cargas a las cuales sirven y que los conductores estén numerados de acuerdo al número del circuito al que pertenecen.</w:t>
      </w:r>
    </w:p>
    <w:p w14:paraId="533CAFA3" w14:textId="4C3B73B5" w:rsidR="001B4E78" w:rsidRPr="009849B8" w:rsidRDefault="00AC0CB7" w:rsidP="009B5A04">
      <w:pPr>
        <w:pStyle w:val="FORMATONORMALVIETA"/>
      </w:pPr>
      <w:r w:rsidRPr="009849B8">
        <w:t>Deberá presentar planos como construidos.</w:t>
      </w:r>
    </w:p>
    <w:p w14:paraId="1B57B3B9" w14:textId="76F0E428" w:rsidR="00AC0CB7" w:rsidRPr="009849B8" w:rsidRDefault="00AC0CB7">
      <w:pPr>
        <w:pStyle w:val="SUBTITULO2ET"/>
        <w:numPr>
          <w:ilvl w:val="1"/>
          <w:numId w:val="107"/>
        </w:numPr>
      </w:pPr>
      <w:bookmarkStart w:id="176" w:name="_Toc190954477"/>
      <w:r w:rsidRPr="009849B8">
        <w:t>SISTEMAS DE AIRE ACONDICIONADO</w:t>
      </w:r>
      <w:bookmarkEnd w:id="176"/>
      <w:r w:rsidRPr="009849B8">
        <w:t xml:space="preserve"> </w:t>
      </w:r>
    </w:p>
    <w:p w14:paraId="0E967C61" w14:textId="773254DA" w:rsidR="00AC0CB7" w:rsidRPr="00946EA1" w:rsidRDefault="000D7BAF" w:rsidP="000D7BAF">
      <w:pPr>
        <w:pStyle w:val="FORMATONORMAL"/>
        <w:numPr>
          <w:ilvl w:val="0"/>
          <w:numId w:val="108"/>
        </w:numPr>
        <w:rPr>
          <w:rFonts w:ascii="Baloo" w:hAnsi="Baloo" w:cs="Baloo"/>
          <w:highlight w:val="yellow"/>
        </w:rPr>
      </w:pPr>
      <w:bookmarkStart w:id="177" w:name="_heading=h.27jua8u" w:colFirst="0" w:colLast="0"/>
      <w:bookmarkEnd w:id="177"/>
      <w:r w:rsidRPr="00946EA1">
        <w:rPr>
          <w:rFonts w:ascii="Baloo" w:hAnsi="Baloo" w:cs="Baloo"/>
          <w:highlight w:val="yellow"/>
        </w:rPr>
        <w:t>SISTEMAS DE AIRE ACONDICIONADO</w:t>
      </w:r>
    </w:p>
    <w:p w14:paraId="7D1F0B5F" w14:textId="4C2CE6F0" w:rsidR="000D7BAF" w:rsidRPr="009849B8" w:rsidRDefault="000D7BAF" w:rsidP="001B4E78">
      <w:pPr>
        <w:pStyle w:val="FORMATONORMAL"/>
        <w:rPr>
          <w:rFonts w:ascii="Baloo" w:hAnsi="Baloo" w:cs="Baloo"/>
        </w:rPr>
      </w:pPr>
      <w:r w:rsidRPr="000D7BAF">
        <w:rPr>
          <w:rFonts w:ascii="Baloo" w:hAnsi="Baloo" w:cs="Baloo"/>
        </w:rPr>
        <w:t>GENERALIDADES.</w:t>
      </w:r>
    </w:p>
    <w:p w14:paraId="0FD68F99" w14:textId="77777777" w:rsidR="00AC0CB7" w:rsidRPr="009849B8" w:rsidRDefault="00AC0CB7" w:rsidP="001B4E78">
      <w:pPr>
        <w:pStyle w:val="FORMATONORMAL"/>
      </w:pPr>
      <w:r w:rsidRPr="009849B8">
        <w:t>Estas especificaciones tienen por objeto normar el suministro, instalación, montaje y puesta en marcha de los sistemas de cuarto refrigerados que darán servicio a las áreas de cocina.</w:t>
      </w:r>
    </w:p>
    <w:p w14:paraId="354F8D8A" w14:textId="77777777" w:rsidR="00AC0CB7" w:rsidRPr="009849B8" w:rsidRDefault="00AC0CB7" w:rsidP="001B4E78">
      <w:pPr>
        <w:pStyle w:val="FORMATONORMAL"/>
      </w:pPr>
      <w:r w:rsidRPr="009849B8">
        <w:t>Las especificaciones y los planos correspondientes a las mismas, forman un solo cuerpo, por lo cual lo que aparezca en uno o en otro, será tomado como descrito en ambos.</w:t>
      </w:r>
    </w:p>
    <w:p w14:paraId="39E1E32A" w14:textId="0D1D82A6" w:rsidR="00AC0CB7" w:rsidRPr="009849B8" w:rsidRDefault="00AC0CB7" w:rsidP="001B4E78">
      <w:pPr>
        <w:pStyle w:val="FORMATONORMAL"/>
      </w:pPr>
      <w:r w:rsidRPr="009849B8">
        <w:t>Estas especificaciones establecen la descripción técnica de los equipos y sistemas por suministrar e instalar, complementándose con las condiciones generales de licitación que el Contratante establezca.</w:t>
      </w:r>
    </w:p>
    <w:p w14:paraId="04542D12" w14:textId="77777777" w:rsidR="006351A4" w:rsidRPr="009849B8" w:rsidRDefault="006351A4" w:rsidP="001B4E78">
      <w:pPr>
        <w:pStyle w:val="FORMATONORMAL"/>
      </w:pPr>
      <w:r w:rsidRPr="009849B8">
        <w:t>Antes de proceder a elaborar su propuesta, el contratista deberá estar consciente que el contenido de los planos y de estas especificaciones técnicas es completo y adecuado para el uso que se establezca en el presente proyecto, ya que será su responsabilidad el funcionamiento correcto de los sistemas por instalar para proveer la climatización y la ventilación mecánica necesaria en las condiciones de diseño establecidas.</w:t>
      </w:r>
    </w:p>
    <w:p w14:paraId="2C51C41D" w14:textId="77777777" w:rsidR="006351A4" w:rsidRPr="009849B8" w:rsidRDefault="006351A4" w:rsidP="001B4E78">
      <w:pPr>
        <w:pStyle w:val="FORMATONORMAL"/>
      </w:pPr>
      <w:r w:rsidRPr="009849B8">
        <w:lastRenderedPageBreak/>
        <w:t>Cualquier deficiencia o anormalidad no reportada, será considerada como la aceptación de la responsabilidad señalada anteriormente.</w:t>
      </w:r>
    </w:p>
    <w:p w14:paraId="57DD4554" w14:textId="77777777" w:rsidR="006351A4" w:rsidRPr="009849B8" w:rsidRDefault="006351A4" w:rsidP="001B4E78">
      <w:pPr>
        <w:pStyle w:val="FORMATONORMAL"/>
      </w:pPr>
      <w:r w:rsidRPr="009849B8">
        <w:t>El contratista, deberá suministrar todos los materiales y accesorios que sean necesarios para la operación correcta de las instalaciones de los sistemas de aire acondicionados y ventilación mecánica, aun cuando no estén especificados o no aparezcan en los planos.</w:t>
      </w:r>
    </w:p>
    <w:p w14:paraId="5EB99B94" w14:textId="77777777" w:rsidR="006351A4" w:rsidRPr="009849B8" w:rsidRDefault="006351A4" w:rsidP="001B4E78">
      <w:pPr>
        <w:pStyle w:val="FORMATONORMAL"/>
      </w:pPr>
      <w:r w:rsidRPr="009849B8">
        <w:t xml:space="preserve">Deberá incluirse en la propuesta técnica las selecciones de los equipos por los fabricantes y catálogos originales de los equipos ofrecidos “claramente identificados”, indicando marca, modelos y características técnicas de los mismos, para poder efectuar con facilidad la comparación de características técnicas con las establecidas en los planos, especificaciones técnicas y documentos contractuales. Si los documentos presentados no son originales, el supervisor o administrador del contrato podrá solicitar la presentación de los mismos para aclarar las dudas que existieren. </w:t>
      </w:r>
    </w:p>
    <w:p w14:paraId="11926478" w14:textId="77777777" w:rsidR="006351A4" w:rsidRPr="009849B8" w:rsidRDefault="006351A4" w:rsidP="001B4E78">
      <w:pPr>
        <w:pStyle w:val="FORMATONORMAL"/>
      </w:pPr>
      <w:r w:rsidRPr="009849B8">
        <w:t xml:space="preserve">El contratista verificará las cantidades de materiales y equipos necesarios para la ejecución del trabajo y en caso que existan adiciones o reducciones que deban hacerse al formulario de oferta deberá comunicarlo al supervisor y al administrador de contrato, y presentar la documentación necesaria para respaldar dichos cambios. </w:t>
      </w:r>
    </w:p>
    <w:p w14:paraId="3825120E" w14:textId="77777777" w:rsidR="006351A4" w:rsidRPr="009849B8" w:rsidRDefault="006351A4" w:rsidP="001B4E78">
      <w:pPr>
        <w:pStyle w:val="FORMATONORMAL"/>
      </w:pPr>
      <w:r w:rsidRPr="009849B8">
        <w:t>Los precios cotizados incluirán: el suministro, instalación y puesta en marcha de todos los equipos, tuberías, filtros, controles/accesorios, protecciones eléctricas y térmicas, mantenimientos preventivos, elaboración de planos, manuales, capacitación y adiestramiento de personal, materiales, mano de obra, acarreos, transporte, montajes, herramientas, equipos de prueba y todos aquellos servicios que sea necesarios para la completa instalación y operación eficiente de los sistemas de aire acondicionado y ventilación mecánica.</w:t>
      </w:r>
    </w:p>
    <w:p w14:paraId="17941ABF" w14:textId="67DA8444" w:rsidR="00220646" w:rsidRPr="009849B8" w:rsidRDefault="005A1660" w:rsidP="001B4E78">
      <w:pPr>
        <w:pStyle w:val="FORMATONORMAL"/>
      </w:pPr>
      <w:r w:rsidRPr="009849B8">
        <w:t>Las unidades o equipos requeridos en las presentes especificaciones técnicas deberán ser ensambladas y probadas completamente en fábrica, para operar con una alimentación eléctrica de 120-208V/1Ph/60Hz y/o 208-230V/3Ph/60Hz.</w:t>
      </w:r>
    </w:p>
    <w:p w14:paraId="762A36BF" w14:textId="77777777" w:rsidR="009B5A04" w:rsidRPr="009849B8" w:rsidRDefault="009B5A04" w:rsidP="001B4E78">
      <w:pPr>
        <w:pStyle w:val="FORMATONORMAL"/>
        <w:rPr>
          <w:rFonts w:ascii="Baloo" w:hAnsi="Baloo" w:cs="Baloo"/>
        </w:rPr>
      </w:pPr>
    </w:p>
    <w:p w14:paraId="5FBC742C" w14:textId="77777777" w:rsidR="009B5A04" w:rsidRPr="009849B8" w:rsidRDefault="009B5A04" w:rsidP="001B4E78">
      <w:pPr>
        <w:pStyle w:val="FORMATONORMAL"/>
        <w:rPr>
          <w:rFonts w:ascii="Baloo" w:hAnsi="Baloo" w:cs="Baloo"/>
        </w:rPr>
      </w:pPr>
    </w:p>
    <w:p w14:paraId="1AEAFEB7" w14:textId="4C832F5A" w:rsidR="004B5B46" w:rsidRPr="009849B8" w:rsidRDefault="00D03E41" w:rsidP="001B4E78">
      <w:pPr>
        <w:pStyle w:val="FORMATONORMAL"/>
        <w:rPr>
          <w:rFonts w:ascii="Baloo" w:hAnsi="Baloo" w:cs="Baloo"/>
        </w:rPr>
      </w:pPr>
      <w:r w:rsidRPr="009849B8">
        <w:rPr>
          <w:rFonts w:ascii="Baloo" w:hAnsi="Baloo" w:cs="Baloo"/>
        </w:rPr>
        <w:t xml:space="preserve">REGLAMENTOS Y NORMATIVA DE REFERENCIA </w:t>
      </w:r>
    </w:p>
    <w:p w14:paraId="31F9E5FE" w14:textId="77777777" w:rsidR="00D03E41" w:rsidRPr="009849B8" w:rsidRDefault="00D03E41" w:rsidP="001B4E78">
      <w:pPr>
        <w:pStyle w:val="FORMATONORMAL"/>
        <w:rPr>
          <w:rFonts w:ascii="Baloo" w:eastAsia="Museo Sans 100" w:hAnsi="Baloo" w:cs="Baloo"/>
        </w:rPr>
      </w:pPr>
      <w:r w:rsidRPr="009849B8">
        <w:rPr>
          <w:rFonts w:ascii="Baloo" w:eastAsia="Museo Sans 100" w:hAnsi="Baloo" w:cs="Baloo"/>
        </w:rPr>
        <w:t xml:space="preserve">REGLAMENTOS: </w:t>
      </w:r>
    </w:p>
    <w:p w14:paraId="5AF918CA" w14:textId="77777777" w:rsidR="00D03E41" w:rsidRPr="009849B8" w:rsidRDefault="00D03E41">
      <w:pPr>
        <w:pStyle w:val="FORMATONORMALNUMERO"/>
        <w:numPr>
          <w:ilvl w:val="0"/>
          <w:numId w:val="94"/>
        </w:numPr>
        <w:rPr>
          <w:lang w:val="en-US"/>
        </w:rPr>
      </w:pPr>
      <w:r w:rsidRPr="009849B8">
        <w:rPr>
          <w:lang w:val="en-US"/>
        </w:rPr>
        <w:t>ANSI - American National Standard Institute.</w:t>
      </w:r>
    </w:p>
    <w:p w14:paraId="2138DD38" w14:textId="77777777" w:rsidR="00D03E41" w:rsidRPr="009849B8" w:rsidRDefault="00D03E41">
      <w:pPr>
        <w:pStyle w:val="FORMATONORMALNUMERO"/>
        <w:numPr>
          <w:ilvl w:val="0"/>
          <w:numId w:val="94"/>
        </w:numPr>
        <w:rPr>
          <w:lang w:val="en-US"/>
        </w:rPr>
      </w:pPr>
      <w:r w:rsidRPr="009849B8">
        <w:rPr>
          <w:lang w:val="en-US"/>
        </w:rPr>
        <w:t>ASHRAE - American Society of Heating, Refrigerating and air Conditioning Engineers.</w:t>
      </w:r>
    </w:p>
    <w:p w14:paraId="1D8B6D09" w14:textId="77777777" w:rsidR="00D03E41" w:rsidRPr="009849B8" w:rsidRDefault="00D03E41">
      <w:pPr>
        <w:pStyle w:val="FORMATONORMALNUMERO"/>
        <w:numPr>
          <w:ilvl w:val="0"/>
          <w:numId w:val="94"/>
        </w:numPr>
        <w:rPr>
          <w:lang w:val="en-US"/>
        </w:rPr>
      </w:pPr>
      <w:r w:rsidRPr="009849B8">
        <w:rPr>
          <w:lang w:val="en-US"/>
        </w:rPr>
        <w:t>ASME – The American Society of Mechanical Engineers.</w:t>
      </w:r>
    </w:p>
    <w:p w14:paraId="08E2B4E2" w14:textId="77777777" w:rsidR="00D03E41" w:rsidRPr="009849B8" w:rsidRDefault="00D03E41">
      <w:pPr>
        <w:pStyle w:val="FORMATONORMALNUMERO"/>
        <w:numPr>
          <w:ilvl w:val="0"/>
          <w:numId w:val="94"/>
        </w:numPr>
        <w:rPr>
          <w:lang w:val="en-US"/>
        </w:rPr>
      </w:pPr>
      <w:r w:rsidRPr="009849B8">
        <w:rPr>
          <w:lang w:val="en-US"/>
        </w:rPr>
        <w:t>AHRI - Air Conditioning Heating and Refrigeration Institute.</w:t>
      </w:r>
    </w:p>
    <w:p w14:paraId="7C4207EE" w14:textId="77777777" w:rsidR="00D03E41" w:rsidRPr="009849B8" w:rsidRDefault="00D03E41">
      <w:pPr>
        <w:pStyle w:val="FORMATONORMALNUMERO"/>
        <w:numPr>
          <w:ilvl w:val="0"/>
          <w:numId w:val="94"/>
        </w:numPr>
        <w:rPr>
          <w:lang w:val="en-US"/>
        </w:rPr>
      </w:pPr>
      <w:r w:rsidRPr="009849B8">
        <w:rPr>
          <w:lang w:val="en-US"/>
        </w:rPr>
        <w:t>ASTM - American Society for Testing and Materials.</w:t>
      </w:r>
    </w:p>
    <w:p w14:paraId="0C3740C2" w14:textId="77777777" w:rsidR="00D03E41" w:rsidRPr="009849B8" w:rsidRDefault="00D03E41">
      <w:pPr>
        <w:pStyle w:val="FORMATONORMALNUMERO"/>
        <w:numPr>
          <w:ilvl w:val="0"/>
          <w:numId w:val="94"/>
        </w:numPr>
        <w:rPr>
          <w:lang w:val="en-US"/>
        </w:rPr>
      </w:pPr>
      <w:r w:rsidRPr="009849B8">
        <w:rPr>
          <w:lang w:val="en-US"/>
        </w:rPr>
        <w:t>NFPA - National Fire Protection Association.</w:t>
      </w:r>
    </w:p>
    <w:p w14:paraId="3EBBF95D" w14:textId="77777777" w:rsidR="00D03E41" w:rsidRPr="009849B8" w:rsidRDefault="00D03E41">
      <w:pPr>
        <w:pStyle w:val="FORMATONORMALNUMERO"/>
        <w:numPr>
          <w:ilvl w:val="0"/>
          <w:numId w:val="94"/>
        </w:numPr>
      </w:pPr>
      <w:r w:rsidRPr="009849B8">
        <w:t xml:space="preserve">NSF - </w:t>
      </w:r>
      <w:proofErr w:type="spellStart"/>
      <w:r w:rsidRPr="009849B8">
        <w:t>National</w:t>
      </w:r>
      <w:proofErr w:type="spellEnd"/>
      <w:r w:rsidRPr="009849B8">
        <w:t xml:space="preserve"> </w:t>
      </w:r>
      <w:proofErr w:type="spellStart"/>
      <w:r w:rsidRPr="009849B8">
        <w:t>Sanitation</w:t>
      </w:r>
      <w:proofErr w:type="spellEnd"/>
      <w:r w:rsidRPr="009849B8">
        <w:t xml:space="preserve"> </w:t>
      </w:r>
      <w:proofErr w:type="spellStart"/>
      <w:r w:rsidRPr="009849B8">
        <w:t>Foundation</w:t>
      </w:r>
      <w:proofErr w:type="spellEnd"/>
      <w:r w:rsidRPr="009849B8">
        <w:t>.</w:t>
      </w:r>
    </w:p>
    <w:p w14:paraId="4C5A490A" w14:textId="77777777" w:rsidR="00D03E41" w:rsidRPr="009849B8" w:rsidRDefault="00D03E41">
      <w:pPr>
        <w:pStyle w:val="FORMATONORMALNUMERO"/>
        <w:numPr>
          <w:ilvl w:val="0"/>
          <w:numId w:val="94"/>
        </w:numPr>
      </w:pPr>
      <w:r w:rsidRPr="009849B8">
        <w:t xml:space="preserve">UL - </w:t>
      </w:r>
      <w:proofErr w:type="spellStart"/>
      <w:r w:rsidRPr="009849B8">
        <w:t>Underwriters</w:t>
      </w:r>
      <w:proofErr w:type="spellEnd"/>
      <w:r w:rsidRPr="009849B8">
        <w:t xml:space="preserve"> </w:t>
      </w:r>
      <w:proofErr w:type="spellStart"/>
      <w:r w:rsidRPr="009849B8">
        <w:t>Laboratories</w:t>
      </w:r>
      <w:proofErr w:type="spellEnd"/>
      <w:r w:rsidRPr="009849B8">
        <w:t xml:space="preserve"> Inc.</w:t>
      </w:r>
    </w:p>
    <w:p w14:paraId="3EB0DFD2" w14:textId="77777777" w:rsidR="00D03E41" w:rsidRPr="009849B8" w:rsidRDefault="00D03E41">
      <w:pPr>
        <w:pStyle w:val="FORMATONORMALNUMERO"/>
        <w:numPr>
          <w:ilvl w:val="0"/>
          <w:numId w:val="94"/>
        </w:numPr>
      </w:pPr>
      <w:r w:rsidRPr="009849B8">
        <w:t>ASA - Asociación Americana de Estándares. EEUU.</w:t>
      </w:r>
    </w:p>
    <w:p w14:paraId="2287574E" w14:textId="77777777" w:rsidR="00D03E41" w:rsidRPr="009849B8" w:rsidRDefault="00D03E41">
      <w:pPr>
        <w:pStyle w:val="FORMATONORMALNUMERO"/>
        <w:numPr>
          <w:ilvl w:val="0"/>
          <w:numId w:val="94"/>
        </w:numPr>
      </w:pPr>
      <w:r w:rsidRPr="009849B8">
        <w:t xml:space="preserve">NPC - </w:t>
      </w:r>
      <w:proofErr w:type="spellStart"/>
      <w:r w:rsidRPr="009849B8">
        <w:t>National</w:t>
      </w:r>
      <w:proofErr w:type="spellEnd"/>
      <w:r w:rsidRPr="009849B8">
        <w:t xml:space="preserve"> </w:t>
      </w:r>
      <w:proofErr w:type="spellStart"/>
      <w:r w:rsidRPr="009849B8">
        <w:t>Plumbing</w:t>
      </w:r>
      <w:proofErr w:type="spellEnd"/>
      <w:r w:rsidRPr="009849B8">
        <w:t xml:space="preserve"> </w:t>
      </w:r>
      <w:proofErr w:type="spellStart"/>
      <w:r w:rsidRPr="009849B8">
        <w:t>code</w:t>
      </w:r>
      <w:proofErr w:type="spellEnd"/>
      <w:r w:rsidRPr="009849B8">
        <w:t>.</w:t>
      </w:r>
    </w:p>
    <w:p w14:paraId="3D2D00E9" w14:textId="77777777" w:rsidR="00D03E41" w:rsidRPr="009849B8" w:rsidRDefault="00D03E41">
      <w:pPr>
        <w:pStyle w:val="FORMATONORMALNUMERO"/>
        <w:numPr>
          <w:ilvl w:val="0"/>
          <w:numId w:val="94"/>
        </w:numPr>
      </w:pPr>
      <w:r w:rsidRPr="009849B8">
        <w:t>AWG - American Wire Gauge.</w:t>
      </w:r>
    </w:p>
    <w:p w14:paraId="0288BF9E" w14:textId="77777777" w:rsidR="00D03E41" w:rsidRPr="009849B8" w:rsidRDefault="00D03E41">
      <w:pPr>
        <w:pStyle w:val="FORMATONORMALNUMERO"/>
        <w:numPr>
          <w:ilvl w:val="0"/>
          <w:numId w:val="94"/>
        </w:numPr>
      </w:pPr>
      <w:r w:rsidRPr="009849B8">
        <w:lastRenderedPageBreak/>
        <w:t xml:space="preserve">ASA - American </w:t>
      </w:r>
      <w:proofErr w:type="spellStart"/>
      <w:r w:rsidRPr="009849B8">
        <w:t>Standars</w:t>
      </w:r>
      <w:proofErr w:type="spellEnd"/>
      <w:r w:rsidRPr="009849B8">
        <w:t xml:space="preserve"> </w:t>
      </w:r>
      <w:proofErr w:type="spellStart"/>
      <w:r w:rsidRPr="009849B8">
        <w:t>Association</w:t>
      </w:r>
      <w:proofErr w:type="spellEnd"/>
      <w:r w:rsidRPr="009849B8">
        <w:t>.</w:t>
      </w:r>
    </w:p>
    <w:p w14:paraId="532BC320" w14:textId="77777777" w:rsidR="00D03E41" w:rsidRPr="009849B8" w:rsidRDefault="00D03E41">
      <w:pPr>
        <w:pStyle w:val="FORMATONORMALNUMERO"/>
        <w:numPr>
          <w:ilvl w:val="0"/>
          <w:numId w:val="94"/>
        </w:numPr>
      </w:pPr>
      <w:r w:rsidRPr="009849B8">
        <w:t>UNE 60.204 – Asociación Española de Normalización.</w:t>
      </w:r>
    </w:p>
    <w:p w14:paraId="50E97B57" w14:textId="77777777" w:rsidR="00D03E41" w:rsidRPr="009849B8" w:rsidRDefault="00D03E41">
      <w:pPr>
        <w:pStyle w:val="FORMATONORMALNUMERO"/>
        <w:numPr>
          <w:ilvl w:val="0"/>
          <w:numId w:val="94"/>
        </w:numPr>
      </w:pPr>
      <w:r w:rsidRPr="009849B8">
        <w:t>ISO 13849 -1: 2006 – Organización Internacional de Normalización.</w:t>
      </w:r>
    </w:p>
    <w:p w14:paraId="282DABD9" w14:textId="77777777" w:rsidR="00D03E41" w:rsidRPr="009849B8" w:rsidRDefault="00D03E41">
      <w:pPr>
        <w:pStyle w:val="FORMATONORMALNUMERO"/>
        <w:numPr>
          <w:ilvl w:val="0"/>
          <w:numId w:val="94"/>
        </w:numPr>
      </w:pPr>
      <w:r w:rsidRPr="009849B8">
        <w:t>NOM – 053 – SCFI – 2000 – Normas Oficiales Mexicanas.</w:t>
      </w:r>
    </w:p>
    <w:p w14:paraId="42047747" w14:textId="791D372E" w:rsidR="0071791C" w:rsidRPr="009849B8" w:rsidRDefault="00D03E41">
      <w:pPr>
        <w:pStyle w:val="FORMATONORMALNUMERO"/>
        <w:numPr>
          <w:ilvl w:val="0"/>
          <w:numId w:val="94"/>
        </w:numPr>
      </w:pPr>
      <w:proofErr w:type="spellStart"/>
      <w:r w:rsidRPr="009849B8">
        <w:t>National</w:t>
      </w:r>
      <w:proofErr w:type="spellEnd"/>
      <w:r w:rsidRPr="009849B8">
        <w:t xml:space="preserve"> </w:t>
      </w:r>
      <w:proofErr w:type="spellStart"/>
      <w:r w:rsidRPr="009849B8">
        <w:t>Electrical</w:t>
      </w:r>
      <w:proofErr w:type="spellEnd"/>
      <w:r w:rsidRPr="009849B8">
        <w:t xml:space="preserve"> </w:t>
      </w:r>
      <w:proofErr w:type="spellStart"/>
      <w:r w:rsidRPr="009849B8">
        <w:t>Code</w:t>
      </w:r>
      <w:proofErr w:type="spellEnd"/>
      <w:r w:rsidRPr="009849B8">
        <w:t xml:space="preserve"> (NEC), o NFPA 70.</w:t>
      </w:r>
    </w:p>
    <w:p w14:paraId="18B83D0C" w14:textId="214DD581" w:rsidR="00D03E41" w:rsidRPr="009849B8" w:rsidRDefault="00D03E41" w:rsidP="001B4E78">
      <w:pPr>
        <w:pStyle w:val="FORMATONORMALVIETA"/>
        <w:numPr>
          <w:ilvl w:val="0"/>
          <w:numId w:val="0"/>
        </w:numPr>
        <w:rPr>
          <w:rFonts w:ascii="Baloo" w:hAnsi="Baloo" w:cs="Baloo"/>
        </w:rPr>
      </w:pPr>
      <w:r w:rsidRPr="009849B8">
        <w:rPr>
          <w:rFonts w:ascii="Baloo" w:hAnsi="Baloo" w:cs="Baloo"/>
        </w:rPr>
        <w:t>NORMAS:</w:t>
      </w:r>
    </w:p>
    <w:p w14:paraId="07830557" w14:textId="77777777" w:rsidR="00D03E41" w:rsidRPr="009849B8" w:rsidRDefault="00D03E41" w:rsidP="001B4E78">
      <w:pPr>
        <w:pStyle w:val="FORMATONORMALVIETA"/>
        <w:numPr>
          <w:ilvl w:val="0"/>
          <w:numId w:val="0"/>
        </w:numPr>
      </w:pPr>
      <w:r w:rsidRPr="009849B8">
        <w:t>Unidades condensadoras y Paquete</w:t>
      </w:r>
    </w:p>
    <w:p w14:paraId="48708BD5" w14:textId="567CD373" w:rsidR="00D03E41" w:rsidRPr="009849B8" w:rsidRDefault="00D03E41" w:rsidP="001B4E78">
      <w:pPr>
        <w:pStyle w:val="FORMATONORMALVIETA"/>
      </w:pPr>
      <w:r w:rsidRPr="009849B8">
        <w:t>ARI 210</w:t>
      </w:r>
      <w:r w:rsidRPr="009849B8">
        <w:tab/>
      </w:r>
      <w:r w:rsidRPr="009849B8">
        <w:tab/>
        <w:t>/240</w:t>
      </w:r>
      <w:r w:rsidRPr="009849B8">
        <w:tab/>
        <w:t>Construcción unidades condensadoras y tipo Paquete</w:t>
      </w:r>
    </w:p>
    <w:p w14:paraId="20B1512F" w14:textId="77777777" w:rsidR="00D03E41" w:rsidRPr="009849B8" w:rsidRDefault="00D03E41" w:rsidP="001B4E78">
      <w:pPr>
        <w:pStyle w:val="FORMATONORMALVIETA"/>
      </w:pPr>
      <w:r w:rsidRPr="009849B8">
        <w:t>ARI 270</w:t>
      </w:r>
      <w:r w:rsidRPr="009849B8">
        <w:tab/>
      </w:r>
      <w:r w:rsidRPr="009849B8">
        <w:tab/>
        <w:t>Certificación de ruido en equipo unitario al exterior</w:t>
      </w:r>
    </w:p>
    <w:p w14:paraId="4D8433A4" w14:textId="77777777" w:rsidR="00D03E41" w:rsidRPr="009849B8" w:rsidRDefault="00D03E41" w:rsidP="001B4E78">
      <w:pPr>
        <w:pStyle w:val="FORMATONORMALVIETA"/>
      </w:pPr>
      <w:r w:rsidRPr="009849B8">
        <w:t>ARI 365</w:t>
      </w:r>
      <w:r w:rsidRPr="009849B8">
        <w:tab/>
      </w:r>
      <w:r w:rsidRPr="009849B8">
        <w:tab/>
        <w:t>Unidades condensadoras comerciales</w:t>
      </w:r>
    </w:p>
    <w:p w14:paraId="63BE03ED" w14:textId="77777777" w:rsidR="00D03E41" w:rsidRPr="009849B8" w:rsidRDefault="00D03E41" w:rsidP="001B4E78">
      <w:pPr>
        <w:pStyle w:val="FORMATONORMALVIETA"/>
      </w:pPr>
      <w:r w:rsidRPr="009849B8">
        <w:t>ARI 710</w:t>
      </w:r>
      <w:r w:rsidRPr="009849B8">
        <w:tab/>
      </w:r>
      <w:r w:rsidRPr="009849B8">
        <w:tab/>
        <w:t>Filtros secadores para la línea de líquido</w:t>
      </w:r>
    </w:p>
    <w:p w14:paraId="0BA983C7" w14:textId="77777777" w:rsidR="00D03E41" w:rsidRPr="009849B8" w:rsidRDefault="00D03E41" w:rsidP="001B4E78">
      <w:pPr>
        <w:pStyle w:val="FORMATONORMALVIETA"/>
        <w:numPr>
          <w:ilvl w:val="0"/>
          <w:numId w:val="0"/>
        </w:numPr>
      </w:pPr>
      <w:r w:rsidRPr="009849B8">
        <w:t>Unidades Evaporadoras</w:t>
      </w:r>
    </w:p>
    <w:p w14:paraId="01311342" w14:textId="77777777" w:rsidR="00D03E41" w:rsidRPr="009849B8" w:rsidRDefault="00D03E41">
      <w:pPr>
        <w:pStyle w:val="Prrafodelista"/>
        <w:numPr>
          <w:ilvl w:val="0"/>
          <w:numId w:val="62"/>
        </w:numPr>
        <w:spacing w:line="256" w:lineRule="auto"/>
        <w:rPr>
          <w:rFonts w:ascii="Museo Sans 100" w:eastAsia="Baloo" w:hAnsi="Museo Sans 100" w:cs="Baloo"/>
        </w:rPr>
      </w:pPr>
      <w:r w:rsidRPr="009849B8">
        <w:rPr>
          <w:rFonts w:ascii="Museo Sans 100" w:eastAsia="Baloo" w:hAnsi="Museo Sans 100" w:cs="Baloo"/>
        </w:rPr>
        <w:t>ARI 410</w:t>
      </w:r>
      <w:r w:rsidRPr="009849B8">
        <w:rPr>
          <w:rFonts w:ascii="Museo Sans 100" w:eastAsia="Baloo" w:hAnsi="Museo Sans 100" w:cs="Baloo"/>
        </w:rPr>
        <w:tab/>
      </w:r>
      <w:r w:rsidRPr="009849B8">
        <w:rPr>
          <w:rFonts w:ascii="Museo Sans 100" w:eastAsia="Baloo" w:hAnsi="Museo Sans 100" w:cs="Baloo"/>
        </w:rPr>
        <w:tab/>
        <w:t>Certificación de capacidad de enfriamiento de Serpentines.</w:t>
      </w:r>
    </w:p>
    <w:p w14:paraId="52BC73A9" w14:textId="77777777" w:rsidR="00D03E41" w:rsidRPr="009849B8" w:rsidRDefault="00D03E41">
      <w:pPr>
        <w:pStyle w:val="Prrafodelista"/>
        <w:numPr>
          <w:ilvl w:val="0"/>
          <w:numId w:val="62"/>
        </w:numPr>
        <w:spacing w:line="256" w:lineRule="auto"/>
        <w:rPr>
          <w:rFonts w:ascii="Museo Sans 100" w:eastAsia="Baloo" w:hAnsi="Museo Sans 100" w:cs="Baloo"/>
        </w:rPr>
      </w:pPr>
      <w:r w:rsidRPr="009849B8">
        <w:rPr>
          <w:rFonts w:ascii="Museo Sans 100" w:eastAsia="Baloo" w:hAnsi="Museo Sans 100" w:cs="Baloo"/>
        </w:rPr>
        <w:t>ARI 430</w:t>
      </w:r>
      <w:r w:rsidRPr="009849B8">
        <w:rPr>
          <w:rFonts w:ascii="Museo Sans 100" w:eastAsia="Baloo" w:hAnsi="Museo Sans 100" w:cs="Baloo"/>
        </w:rPr>
        <w:tab/>
      </w:r>
      <w:r w:rsidRPr="009849B8">
        <w:rPr>
          <w:rFonts w:ascii="Museo Sans 100" w:eastAsia="Baloo" w:hAnsi="Museo Sans 100" w:cs="Baloo"/>
        </w:rPr>
        <w:tab/>
        <w:t>Operación del ventilador.</w:t>
      </w:r>
    </w:p>
    <w:p w14:paraId="22AE0C70" w14:textId="77777777" w:rsidR="00D03E41" w:rsidRPr="009849B8" w:rsidRDefault="00D03E41">
      <w:pPr>
        <w:pStyle w:val="Prrafodelista"/>
        <w:numPr>
          <w:ilvl w:val="0"/>
          <w:numId w:val="62"/>
        </w:numPr>
        <w:spacing w:line="256" w:lineRule="auto"/>
        <w:rPr>
          <w:rFonts w:ascii="Museo Sans 100" w:eastAsia="Baloo" w:hAnsi="Museo Sans 100" w:cs="Baloo"/>
        </w:rPr>
      </w:pPr>
      <w:r w:rsidRPr="009849B8">
        <w:rPr>
          <w:rFonts w:ascii="Museo Sans 100" w:eastAsia="Baloo" w:hAnsi="Museo Sans 100" w:cs="Baloo"/>
        </w:rPr>
        <w:t>ARI 435</w:t>
      </w:r>
      <w:r w:rsidRPr="009849B8">
        <w:rPr>
          <w:rFonts w:ascii="Museo Sans 100" w:eastAsia="Baloo" w:hAnsi="Museo Sans 100" w:cs="Baloo"/>
        </w:rPr>
        <w:tab/>
      </w:r>
      <w:r w:rsidRPr="009849B8">
        <w:rPr>
          <w:rFonts w:ascii="Museo Sans 100" w:eastAsia="Baloo" w:hAnsi="Museo Sans 100" w:cs="Baloo"/>
        </w:rPr>
        <w:tab/>
        <w:t>Para aspectos constructivo.</w:t>
      </w:r>
    </w:p>
    <w:p w14:paraId="0A1FF52A" w14:textId="35D15D20" w:rsidR="00D03E41" w:rsidRPr="009849B8" w:rsidRDefault="00D03E41">
      <w:pPr>
        <w:pStyle w:val="Prrafodelista"/>
        <w:numPr>
          <w:ilvl w:val="0"/>
          <w:numId w:val="62"/>
        </w:numPr>
        <w:spacing w:line="256" w:lineRule="auto"/>
        <w:rPr>
          <w:rFonts w:ascii="Museo Sans 100" w:eastAsia="Baloo" w:hAnsi="Museo Sans 100" w:cs="Baloo"/>
        </w:rPr>
      </w:pPr>
      <w:r w:rsidRPr="009849B8">
        <w:rPr>
          <w:rFonts w:ascii="Museo Sans 100" w:eastAsia="Baloo" w:hAnsi="Museo Sans 100" w:cs="Baloo"/>
        </w:rPr>
        <w:t>AMCA 210</w:t>
      </w:r>
      <w:r w:rsidRPr="009849B8">
        <w:rPr>
          <w:rFonts w:ascii="Museo Sans 100" w:eastAsia="Baloo" w:hAnsi="Museo Sans 100" w:cs="Baloo"/>
        </w:rPr>
        <w:tab/>
      </w:r>
      <w:r w:rsidRPr="009849B8">
        <w:rPr>
          <w:rFonts w:ascii="Museo Sans 100" w:eastAsia="Baloo" w:hAnsi="Museo Sans 100" w:cs="Baloo"/>
        </w:rPr>
        <w:tab/>
        <w:t>Pruebas en laboratorio para rendimiento de ventiladores.</w:t>
      </w:r>
    </w:p>
    <w:p w14:paraId="070D02E2" w14:textId="3BEE6C71" w:rsidR="00D03E41" w:rsidRPr="009849B8" w:rsidRDefault="00D03E41">
      <w:pPr>
        <w:pStyle w:val="Prrafodelista"/>
        <w:numPr>
          <w:ilvl w:val="0"/>
          <w:numId w:val="62"/>
        </w:numPr>
        <w:spacing w:line="256" w:lineRule="auto"/>
        <w:rPr>
          <w:rFonts w:ascii="Museo Sans 100" w:eastAsia="Baloo" w:hAnsi="Museo Sans 100" w:cs="Baloo"/>
        </w:rPr>
      </w:pPr>
      <w:r w:rsidRPr="009849B8">
        <w:rPr>
          <w:rFonts w:ascii="Museo Sans 100" w:eastAsia="Baloo" w:hAnsi="Museo Sans 100" w:cs="Baloo"/>
        </w:rPr>
        <w:t>AMCA 300</w:t>
      </w:r>
      <w:r w:rsidRPr="009849B8">
        <w:rPr>
          <w:rFonts w:ascii="Museo Sans 100" w:eastAsia="Baloo" w:hAnsi="Museo Sans 100" w:cs="Baloo"/>
        </w:rPr>
        <w:tab/>
      </w:r>
      <w:r w:rsidRPr="009849B8">
        <w:rPr>
          <w:rFonts w:ascii="Museo Sans 100" w:eastAsia="Baloo" w:hAnsi="Museo Sans 100" w:cs="Baloo"/>
        </w:rPr>
        <w:tab/>
        <w:t>Sobre nivel de ruido para movimiento del aire.</w:t>
      </w:r>
    </w:p>
    <w:p w14:paraId="19345B8A" w14:textId="77777777" w:rsidR="00D03E41" w:rsidRPr="009849B8" w:rsidRDefault="00D03E41">
      <w:pPr>
        <w:pStyle w:val="Prrafodelista"/>
        <w:numPr>
          <w:ilvl w:val="0"/>
          <w:numId w:val="62"/>
        </w:numPr>
        <w:spacing w:line="256" w:lineRule="auto"/>
        <w:rPr>
          <w:rFonts w:ascii="Museo Sans 100" w:eastAsia="Baloo" w:hAnsi="Museo Sans 100" w:cs="Baloo"/>
        </w:rPr>
      </w:pPr>
      <w:r w:rsidRPr="009849B8">
        <w:rPr>
          <w:rFonts w:ascii="Museo Sans 100" w:eastAsia="Baloo" w:hAnsi="Museo Sans 100" w:cs="Baloo"/>
        </w:rPr>
        <w:t>ANSI/UL 900</w:t>
      </w:r>
      <w:r w:rsidRPr="009849B8">
        <w:rPr>
          <w:rFonts w:ascii="Museo Sans 100" w:eastAsia="Baloo" w:hAnsi="Museo Sans 100" w:cs="Baloo"/>
        </w:rPr>
        <w:tab/>
        <w:t>Prueba de capacidad para filtros de aire.</w:t>
      </w:r>
    </w:p>
    <w:p w14:paraId="1EF784F7" w14:textId="77777777" w:rsidR="001B4E78" w:rsidRPr="009849B8" w:rsidRDefault="00D03E41">
      <w:pPr>
        <w:pStyle w:val="Prrafodelista"/>
        <w:numPr>
          <w:ilvl w:val="0"/>
          <w:numId w:val="62"/>
        </w:numPr>
        <w:spacing w:line="256" w:lineRule="auto"/>
        <w:rPr>
          <w:rFonts w:ascii="Museo Sans 100" w:eastAsia="Baloo" w:hAnsi="Museo Sans 100" w:cs="Baloo"/>
        </w:rPr>
      </w:pPr>
      <w:r w:rsidRPr="009849B8">
        <w:rPr>
          <w:rFonts w:ascii="Museo Sans 100" w:eastAsia="Baloo" w:hAnsi="Museo Sans 100" w:cs="Baloo"/>
        </w:rPr>
        <w:t>NFPA 90A</w:t>
      </w:r>
      <w:r w:rsidRPr="009849B8">
        <w:rPr>
          <w:rFonts w:ascii="Museo Sans 100" w:eastAsia="Baloo" w:hAnsi="Museo Sans 100" w:cs="Baloo"/>
        </w:rPr>
        <w:tab/>
      </w:r>
      <w:r w:rsidRPr="009849B8">
        <w:rPr>
          <w:rFonts w:ascii="Museo Sans 100" w:eastAsia="Baloo" w:hAnsi="Museo Sans 100" w:cs="Baloo"/>
        </w:rPr>
        <w:tab/>
        <w:t xml:space="preserve">Instalación de sistemas de aire acondicionado y ventilación. </w:t>
      </w:r>
    </w:p>
    <w:p w14:paraId="43B242CA" w14:textId="19E91C83" w:rsidR="00D03E41" w:rsidRPr="009849B8" w:rsidRDefault="00D03E41" w:rsidP="001B4E78">
      <w:pPr>
        <w:spacing w:line="256" w:lineRule="auto"/>
        <w:rPr>
          <w:rFonts w:eastAsia="Baloo" w:cs="Baloo"/>
        </w:rPr>
      </w:pPr>
      <w:r w:rsidRPr="009849B8">
        <w:t>Ventiladores y extractores.</w:t>
      </w:r>
    </w:p>
    <w:p w14:paraId="28B910AF" w14:textId="77777777" w:rsidR="00D03E41" w:rsidRPr="009849B8" w:rsidRDefault="00D03E41">
      <w:pPr>
        <w:pStyle w:val="Prrafodelista"/>
        <w:numPr>
          <w:ilvl w:val="0"/>
          <w:numId w:val="63"/>
        </w:numPr>
        <w:spacing w:line="256" w:lineRule="auto"/>
        <w:rPr>
          <w:rFonts w:ascii="Museo Sans 100" w:eastAsia="Baloo" w:hAnsi="Museo Sans 100" w:cs="Baloo"/>
        </w:rPr>
      </w:pPr>
      <w:r w:rsidRPr="009849B8">
        <w:rPr>
          <w:rFonts w:ascii="Museo Sans 100" w:eastAsia="Baloo" w:hAnsi="Museo Sans 100" w:cs="Baloo"/>
        </w:rPr>
        <w:t>AMCA 99 – 2404</w:t>
      </w:r>
      <w:r w:rsidRPr="009849B8">
        <w:rPr>
          <w:rFonts w:ascii="Museo Sans 100" w:eastAsia="Baloo" w:hAnsi="Museo Sans 100" w:cs="Baloo"/>
        </w:rPr>
        <w:tab/>
        <w:t>Arreglo para acoples de abanicos centrífugos.</w:t>
      </w:r>
    </w:p>
    <w:p w14:paraId="5EC1C01F" w14:textId="77777777" w:rsidR="00D03E41" w:rsidRPr="009849B8" w:rsidRDefault="00D03E41">
      <w:pPr>
        <w:pStyle w:val="Prrafodelista"/>
        <w:numPr>
          <w:ilvl w:val="0"/>
          <w:numId w:val="63"/>
        </w:numPr>
        <w:spacing w:line="256" w:lineRule="auto"/>
        <w:rPr>
          <w:rFonts w:ascii="Museo Sans 100" w:eastAsia="Baloo" w:hAnsi="Museo Sans 100" w:cs="Baloo"/>
        </w:rPr>
      </w:pPr>
      <w:r w:rsidRPr="009849B8">
        <w:rPr>
          <w:rFonts w:ascii="Museo Sans 100" w:eastAsia="Baloo" w:hAnsi="Museo Sans 100" w:cs="Baloo"/>
        </w:rPr>
        <w:t>AMCA 99 – 2406</w:t>
      </w:r>
      <w:r w:rsidRPr="009849B8">
        <w:rPr>
          <w:rFonts w:ascii="Museo Sans 100" w:eastAsia="Baloo" w:hAnsi="Museo Sans 100" w:cs="Baloo"/>
        </w:rPr>
        <w:tab/>
        <w:t>Rotación y descarga de aire en abanicos centrífugos.</w:t>
      </w:r>
    </w:p>
    <w:p w14:paraId="49F44818" w14:textId="77777777" w:rsidR="00D03E41" w:rsidRPr="009849B8" w:rsidRDefault="00D03E41">
      <w:pPr>
        <w:pStyle w:val="Prrafodelista"/>
        <w:numPr>
          <w:ilvl w:val="0"/>
          <w:numId w:val="63"/>
        </w:numPr>
        <w:spacing w:line="256" w:lineRule="auto"/>
        <w:rPr>
          <w:rFonts w:ascii="Museo Sans 100" w:eastAsia="Baloo" w:hAnsi="Museo Sans 100" w:cs="Baloo"/>
        </w:rPr>
      </w:pPr>
      <w:r w:rsidRPr="009849B8">
        <w:rPr>
          <w:rFonts w:ascii="Museo Sans 100" w:eastAsia="Baloo" w:hAnsi="Museo Sans 100" w:cs="Baloo"/>
        </w:rPr>
        <w:t>AMCA 99 – 2407</w:t>
      </w:r>
      <w:r w:rsidRPr="009849B8">
        <w:rPr>
          <w:rFonts w:ascii="Museo Sans 100" w:eastAsia="Baloo" w:hAnsi="Museo Sans 100" w:cs="Baloo"/>
        </w:rPr>
        <w:tab/>
        <w:t>Posición del motor para abanicos accionados por faja.</w:t>
      </w:r>
    </w:p>
    <w:p w14:paraId="3B7E8A99" w14:textId="77777777" w:rsidR="00D03E41" w:rsidRPr="009849B8" w:rsidRDefault="00D03E41">
      <w:pPr>
        <w:pStyle w:val="Prrafodelista"/>
        <w:numPr>
          <w:ilvl w:val="0"/>
          <w:numId w:val="63"/>
        </w:numPr>
        <w:spacing w:line="256" w:lineRule="auto"/>
        <w:rPr>
          <w:rFonts w:ascii="Museo Sans 100" w:eastAsia="Baloo" w:hAnsi="Museo Sans 100" w:cs="Baloo"/>
        </w:rPr>
      </w:pPr>
      <w:r w:rsidRPr="009849B8">
        <w:rPr>
          <w:rFonts w:ascii="Museo Sans 100" w:eastAsia="Baloo" w:hAnsi="Museo Sans 100" w:cs="Baloo"/>
        </w:rPr>
        <w:t xml:space="preserve">AMCA 210 </w:t>
      </w:r>
      <w:r w:rsidRPr="009849B8">
        <w:rPr>
          <w:rFonts w:ascii="Museo Sans 100" w:eastAsia="Baloo" w:hAnsi="Museo Sans 100" w:cs="Baloo"/>
        </w:rPr>
        <w:tab/>
      </w:r>
      <w:r w:rsidRPr="009849B8">
        <w:rPr>
          <w:rFonts w:ascii="Museo Sans 100" w:eastAsia="Baloo" w:hAnsi="Museo Sans 100" w:cs="Baloo"/>
        </w:rPr>
        <w:tab/>
        <w:t>Pruebas en laboratorio para rendimiento de ventiladores</w:t>
      </w:r>
    </w:p>
    <w:p w14:paraId="0097ED2C" w14:textId="77777777" w:rsidR="00D03E41" w:rsidRPr="009849B8" w:rsidRDefault="00D03E41">
      <w:pPr>
        <w:pStyle w:val="Prrafodelista"/>
        <w:numPr>
          <w:ilvl w:val="0"/>
          <w:numId w:val="63"/>
        </w:numPr>
        <w:spacing w:line="256" w:lineRule="auto"/>
        <w:rPr>
          <w:rFonts w:ascii="Museo Sans 100" w:eastAsia="Baloo" w:hAnsi="Museo Sans 100" w:cs="Baloo"/>
        </w:rPr>
      </w:pPr>
      <w:r w:rsidRPr="009849B8">
        <w:rPr>
          <w:rFonts w:ascii="Museo Sans 100" w:eastAsia="Baloo" w:hAnsi="Museo Sans 100" w:cs="Baloo"/>
        </w:rPr>
        <w:t>AMCA 300</w:t>
      </w:r>
      <w:r w:rsidRPr="009849B8">
        <w:rPr>
          <w:rFonts w:ascii="Museo Sans 100" w:eastAsia="Baloo" w:hAnsi="Museo Sans 100" w:cs="Baloo"/>
        </w:rPr>
        <w:tab/>
        <w:t xml:space="preserve"> </w:t>
      </w:r>
      <w:r w:rsidRPr="009849B8">
        <w:rPr>
          <w:rFonts w:ascii="Museo Sans 100" w:eastAsia="Baloo" w:hAnsi="Museo Sans 100" w:cs="Baloo"/>
        </w:rPr>
        <w:tab/>
        <w:t>sobre nivel de ruido para movimiento del aire</w:t>
      </w:r>
    </w:p>
    <w:p w14:paraId="5F725F70" w14:textId="77777777" w:rsidR="00D03E41" w:rsidRPr="009849B8" w:rsidRDefault="00D03E41" w:rsidP="001B4E78">
      <w:pPr>
        <w:pStyle w:val="FORMATONORMALVIETA"/>
        <w:numPr>
          <w:ilvl w:val="0"/>
          <w:numId w:val="0"/>
        </w:numPr>
      </w:pPr>
      <w:r w:rsidRPr="009849B8">
        <w:t>Filtros.</w:t>
      </w:r>
    </w:p>
    <w:p w14:paraId="41C43D35" w14:textId="2C3B25F2" w:rsidR="00D03E41" w:rsidRPr="009849B8" w:rsidRDefault="00D03E41">
      <w:pPr>
        <w:pStyle w:val="Prrafodelista"/>
        <w:numPr>
          <w:ilvl w:val="0"/>
          <w:numId w:val="64"/>
        </w:numPr>
        <w:spacing w:line="256" w:lineRule="auto"/>
        <w:rPr>
          <w:rFonts w:ascii="Museo Sans 100" w:eastAsia="Baloo" w:hAnsi="Museo Sans 100" w:cs="Baloo"/>
        </w:rPr>
      </w:pPr>
      <w:r w:rsidRPr="009849B8">
        <w:rPr>
          <w:rFonts w:ascii="Museo Sans 100" w:eastAsia="Baloo" w:hAnsi="Museo Sans 100" w:cs="Baloo"/>
        </w:rPr>
        <w:t>ANSI/UL 900</w:t>
      </w:r>
      <w:r w:rsidRPr="009849B8">
        <w:rPr>
          <w:rFonts w:ascii="Museo Sans 100" w:eastAsia="Baloo" w:hAnsi="Museo Sans 100" w:cs="Baloo"/>
        </w:rPr>
        <w:tab/>
        <w:t>Prueba de capacidad para filtros de aire.</w:t>
      </w:r>
    </w:p>
    <w:p w14:paraId="206CE050" w14:textId="0530651F" w:rsidR="00D03E41" w:rsidRPr="009849B8" w:rsidRDefault="00D03E41">
      <w:pPr>
        <w:pStyle w:val="Prrafodelista"/>
        <w:numPr>
          <w:ilvl w:val="0"/>
          <w:numId w:val="64"/>
        </w:numPr>
        <w:spacing w:line="256" w:lineRule="auto"/>
        <w:rPr>
          <w:rFonts w:ascii="Museo Sans 100" w:eastAsia="Baloo" w:hAnsi="Museo Sans 100" w:cs="Baloo"/>
        </w:rPr>
      </w:pPr>
      <w:r w:rsidRPr="009849B8">
        <w:rPr>
          <w:rFonts w:ascii="Museo Sans 100" w:eastAsia="Baloo" w:hAnsi="Museo Sans 100" w:cs="Baloo"/>
        </w:rPr>
        <w:t>ASHRAE 52.2</w:t>
      </w:r>
      <w:r w:rsidRPr="009849B8">
        <w:rPr>
          <w:rFonts w:ascii="Museo Sans 100" w:eastAsia="Baloo" w:hAnsi="Museo Sans 100" w:cs="Baloo"/>
        </w:rPr>
        <w:tab/>
        <w:t>Determinación de eficiencia. Prueba mancha de polvo.</w:t>
      </w:r>
    </w:p>
    <w:p w14:paraId="0BE63089" w14:textId="14909F01" w:rsidR="00D03E41" w:rsidRPr="009849B8" w:rsidRDefault="00D03E41">
      <w:pPr>
        <w:pStyle w:val="Prrafodelista"/>
        <w:numPr>
          <w:ilvl w:val="0"/>
          <w:numId w:val="64"/>
        </w:numPr>
        <w:spacing w:line="256" w:lineRule="auto"/>
        <w:rPr>
          <w:rFonts w:ascii="Museo Sans 100" w:eastAsia="Baloo" w:hAnsi="Museo Sans 100" w:cs="Baloo"/>
        </w:rPr>
      </w:pPr>
      <w:r w:rsidRPr="009849B8">
        <w:rPr>
          <w:rFonts w:ascii="Museo Sans 100" w:eastAsia="Baloo" w:hAnsi="Museo Sans 100" w:cs="Baloo"/>
        </w:rPr>
        <w:t>UL</w:t>
      </w:r>
      <w:r w:rsidRPr="009849B8">
        <w:rPr>
          <w:rFonts w:ascii="Museo Sans 100" w:eastAsia="Baloo" w:hAnsi="Museo Sans 100" w:cs="Baloo"/>
        </w:rPr>
        <w:tab/>
      </w:r>
      <w:r w:rsidRPr="009849B8">
        <w:rPr>
          <w:rFonts w:ascii="Museo Sans 100" w:eastAsia="Baloo" w:hAnsi="Museo Sans 100" w:cs="Baloo"/>
        </w:rPr>
        <w:tab/>
        <w:t xml:space="preserve">          </w:t>
      </w:r>
      <w:r w:rsidRPr="009849B8">
        <w:rPr>
          <w:rFonts w:ascii="Museo Sans 100" w:eastAsia="Baloo" w:hAnsi="Museo Sans 100" w:cs="Baloo"/>
        </w:rPr>
        <w:tab/>
        <w:t xml:space="preserve"> Norma para filtro Clase I y Clase II.</w:t>
      </w:r>
    </w:p>
    <w:p w14:paraId="00160A8B" w14:textId="14FFD66A" w:rsidR="00D03E41" w:rsidRPr="009849B8" w:rsidRDefault="00D03E41" w:rsidP="00D03E41">
      <w:pPr>
        <w:rPr>
          <w:rFonts w:eastAsia="Baloo" w:cs="Baloo"/>
        </w:rPr>
      </w:pPr>
      <w:r w:rsidRPr="009849B8">
        <w:rPr>
          <w:rStyle w:val="FORMATONORMALVIETACar"/>
        </w:rPr>
        <w:t>Aislamiento para tuberías y ductos de lámina</w:t>
      </w:r>
      <w:r w:rsidRPr="009849B8">
        <w:rPr>
          <w:rFonts w:eastAsia="Baloo" w:cs="Baloo"/>
        </w:rPr>
        <w:t>.</w:t>
      </w:r>
    </w:p>
    <w:p w14:paraId="689F24E0" w14:textId="77777777" w:rsidR="00D03E41" w:rsidRPr="009849B8" w:rsidRDefault="00D03E41" w:rsidP="001B4E78">
      <w:pPr>
        <w:pStyle w:val="FORMATONORMALVIETA"/>
      </w:pPr>
      <w:r w:rsidRPr="009849B8">
        <w:t>ASTM E 84</w:t>
      </w:r>
      <w:r w:rsidRPr="009849B8">
        <w:tab/>
      </w:r>
      <w:r w:rsidRPr="009849B8">
        <w:tab/>
        <w:t>Extinción de llama y desarrollo de humo.</w:t>
      </w:r>
    </w:p>
    <w:p w14:paraId="3C568FED" w14:textId="77777777" w:rsidR="00D03E41" w:rsidRPr="009849B8" w:rsidRDefault="00D03E41" w:rsidP="001B4E78">
      <w:pPr>
        <w:pStyle w:val="FORMATONORMALVIETA"/>
      </w:pPr>
      <w:r w:rsidRPr="009849B8">
        <w:t>ASTM E 96</w:t>
      </w:r>
      <w:r w:rsidRPr="009849B8">
        <w:tab/>
      </w:r>
      <w:r w:rsidRPr="009849B8">
        <w:tab/>
        <w:t>Permeabilidad al agua.</w:t>
      </w:r>
    </w:p>
    <w:p w14:paraId="5FDC4373" w14:textId="7D08B479" w:rsidR="00D03E41" w:rsidRPr="009849B8" w:rsidRDefault="00D03E41" w:rsidP="001B4E78">
      <w:pPr>
        <w:pStyle w:val="FORMATONORMALVIETA"/>
      </w:pPr>
      <w:r w:rsidRPr="009849B8">
        <w:t>ASTM C 177</w:t>
      </w:r>
      <w:r w:rsidRPr="009849B8">
        <w:tab/>
        <w:t>Conductividad térmica.</w:t>
      </w:r>
    </w:p>
    <w:p w14:paraId="20147024" w14:textId="5200712E" w:rsidR="00D03E41" w:rsidRPr="009849B8" w:rsidRDefault="00D03E41" w:rsidP="001B4E78">
      <w:pPr>
        <w:pStyle w:val="FORMATONORMALVIETA"/>
      </w:pPr>
      <w:r w:rsidRPr="009849B8">
        <w:t>ASTM 1056</w:t>
      </w:r>
      <w:r w:rsidRPr="009849B8">
        <w:tab/>
        <w:t>Absorción por volumen de agua.</w:t>
      </w:r>
    </w:p>
    <w:p w14:paraId="4B1ED4FE" w14:textId="2B9993AB" w:rsidR="00D03E41" w:rsidRPr="009849B8" w:rsidRDefault="00D03E41" w:rsidP="001B4E78">
      <w:pPr>
        <w:pStyle w:val="FORMATONORMALVIETA"/>
      </w:pPr>
      <w:r w:rsidRPr="009849B8">
        <w:lastRenderedPageBreak/>
        <w:t>ASTM 1667</w:t>
      </w:r>
      <w:r w:rsidRPr="009849B8">
        <w:tab/>
        <w:t>Densidad.</w:t>
      </w:r>
    </w:p>
    <w:p w14:paraId="78DDEBC9" w14:textId="484843D2" w:rsidR="00D03E41" w:rsidRPr="009849B8" w:rsidRDefault="00D03E41" w:rsidP="001B4E78">
      <w:pPr>
        <w:pStyle w:val="FORMATONORMALVIETA"/>
      </w:pPr>
      <w:r w:rsidRPr="009849B8">
        <w:t>UL 181</w:t>
      </w:r>
      <w:r w:rsidRPr="009849B8">
        <w:tab/>
      </w:r>
      <w:r w:rsidRPr="009849B8">
        <w:tab/>
        <w:t>Erosión al flujo de aire.</w:t>
      </w:r>
    </w:p>
    <w:p w14:paraId="74AB8437" w14:textId="77777777" w:rsidR="00D03E41" w:rsidRPr="009849B8" w:rsidRDefault="00D03E41" w:rsidP="001B4E78">
      <w:pPr>
        <w:pStyle w:val="FORMATONORMALVIETA"/>
        <w:numPr>
          <w:ilvl w:val="0"/>
          <w:numId w:val="0"/>
        </w:numPr>
      </w:pPr>
      <w:r w:rsidRPr="009849B8">
        <w:t>Ductos.</w:t>
      </w:r>
    </w:p>
    <w:p w14:paraId="72FC181B" w14:textId="6F20178E" w:rsidR="00D03E41" w:rsidRPr="009849B8" w:rsidRDefault="00D03E41" w:rsidP="001B4E78">
      <w:pPr>
        <w:pStyle w:val="FORMATONORMALVIETA"/>
      </w:pPr>
      <w:r w:rsidRPr="009849B8">
        <w:t>ASTM A653</w:t>
      </w:r>
      <w:r w:rsidRPr="009849B8">
        <w:tab/>
        <w:t>Fabricación lámina galvanizada. Espesor y peso.</w:t>
      </w:r>
    </w:p>
    <w:p w14:paraId="4C35B3D3" w14:textId="77777777" w:rsidR="00D03E41" w:rsidRPr="009849B8" w:rsidRDefault="00D03E41" w:rsidP="001B4E78">
      <w:pPr>
        <w:pStyle w:val="FORMATONORMALVIETA"/>
      </w:pPr>
      <w:r w:rsidRPr="009849B8">
        <w:t>SMACNA</w:t>
      </w:r>
      <w:r w:rsidRPr="009849B8">
        <w:tab/>
      </w:r>
      <w:r w:rsidRPr="009849B8">
        <w:tab/>
        <w:t>Construcción y refuerzos de ductos de baja velocidad.</w:t>
      </w:r>
    </w:p>
    <w:p w14:paraId="0C31AC3E" w14:textId="77777777" w:rsidR="0071791C" w:rsidRPr="009849B8" w:rsidRDefault="00D03E41" w:rsidP="001B4E78">
      <w:pPr>
        <w:pStyle w:val="FORMATONORMAL"/>
      </w:pPr>
      <w:r w:rsidRPr="009849B8">
        <w:t>Estos reglamentos y normas son aplicables a los equipos incluidos en estas especificaciones.</w:t>
      </w:r>
    </w:p>
    <w:p w14:paraId="5F2A1A5F" w14:textId="77777777" w:rsidR="0071791C" w:rsidRPr="009849B8" w:rsidRDefault="00AC0CB7" w:rsidP="001B4E78">
      <w:pPr>
        <w:pStyle w:val="FORMATONORMAL"/>
        <w:rPr>
          <w:rFonts w:ascii="Baloo" w:hAnsi="Baloo" w:cs="Baloo"/>
        </w:rPr>
      </w:pPr>
      <w:r w:rsidRPr="009849B8">
        <w:rPr>
          <w:rFonts w:ascii="Baloo" w:hAnsi="Baloo" w:cs="Baloo"/>
        </w:rPr>
        <w:t>ALCANCE.</w:t>
      </w:r>
    </w:p>
    <w:p w14:paraId="549F2AFF" w14:textId="77777777" w:rsidR="0071791C" w:rsidRPr="009849B8" w:rsidRDefault="0071791C" w:rsidP="001B4E78">
      <w:pPr>
        <w:pStyle w:val="FORMATONORMAL"/>
      </w:pPr>
      <w:r w:rsidRPr="009849B8">
        <w:t>El Contratista será responsable del suministro, montaje, instalación y puesta en marcha de los sistemas de aire acondicionado y ventilación mecánica. De igual forma, lo hará para todas las instalaciones complementarias, que se citan a continuación, sin que esto limite las acciones que permitan al contratista cumplir con los alcances requeridos:</w:t>
      </w:r>
    </w:p>
    <w:p w14:paraId="08C3CAF3" w14:textId="77777777" w:rsidR="0071791C" w:rsidRPr="009849B8" w:rsidRDefault="0071791C">
      <w:pPr>
        <w:pStyle w:val="FORMATONORMALNUMERO"/>
        <w:numPr>
          <w:ilvl w:val="0"/>
          <w:numId w:val="95"/>
        </w:numPr>
      </w:pPr>
      <w:r w:rsidRPr="009849B8">
        <w:t>Unidades Condensadoras de Aire o Unidades Exteriores (UC).</w:t>
      </w:r>
    </w:p>
    <w:p w14:paraId="5A4D8A64" w14:textId="77777777" w:rsidR="0071791C" w:rsidRPr="009849B8" w:rsidRDefault="0071791C">
      <w:pPr>
        <w:pStyle w:val="FORMATONORMALNUMERO"/>
        <w:numPr>
          <w:ilvl w:val="0"/>
          <w:numId w:val="95"/>
        </w:numPr>
      </w:pPr>
      <w:r w:rsidRPr="009849B8">
        <w:t>Unidades Evaporadoras de Aire o Unidades Interiores (UE).</w:t>
      </w:r>
    </w:p>
    <w:p w14:paraId="6BC30E6B" w14:textId="77777777" w:rsidR="0071791C" w:rsidRPr="009849B8" w:rsidRDefault="0071791C">
      <w:pPr>
        <w:pStyle w:val="FORMATONORMALNUMERO"/>
        <w:numPr>
          <w:ilvl w:val="0"/>
          <w:numId w:val="95"/>
        </w:numPr>
      </w:pPr>
      <w:r w:rsidRPr="009849B8">
        <w:t>Unidades Paquetes de Aire, (UP).</w:t>
      </w:r>
    </w:p>
    <w:p w14:paraId="350D14E2" w14:textId="77777777" w:rsidR="0071791C" w:rsidRPr="009849B8" w:rsidRDefault="0071791C">
      <w:pPr>
        <w:pStyle w:val="FORMATONORMALNUMERO"/>
        <w:numPr>
          <w:ilvl w:val="0"/>
          <w:numId w:val="95"/>
        </w:numPr>
      </w:pPr>
      <w:r w:rsidRPr="009849B8">
        <w:t>Extractores de aire de montaje en cielo falso y en línea.</w:t>
      </w:r>
    </w:p>
    <w:p w14:paraId="51E6FF3D" w14:textId="77777777" w:rsidR="0071791C" w:rsidRPr="009849B8" w:rsidRDefault="0071791C">
      <w:pPr>
        <w:pStyle w:val="FORMATONORMALNUMERO"/>
        <w:numPr>
          <w:ilvl w:val="0"/>
          <w:numId w:val="95"/>
        </w:numPr>
      </w:pPr>
      <w:bookmarkStart w:id="178" w:name="_Hlk167788545"/>
      <w:r w:rsidRPr="009849B8">
        <w:t>Sistema de ductos aislados para distribución de aire</w:t>
      </w:r>
      <w:bookmarkEnd w:id="178"/>
      <w:r w:rsidRPr="009849B8">
        <w:t xml:space="preserve"> y extracción de aire.</w:t>
      </w:r>
    </w:p>
    <w:p w14:paraId="25DA9889" w14:textId="77777777" w:rsidR="0071791C" w:rsidRPr="009849B8" w:rsidRDefault="0071791C">
      <w:pPr>
        <w:pStyle w:val="FORMATONORMALNUMERO"/>
        <w:numPr>
          <w:ilvl w:val="0"/>
          <w:numId w:val="95"/>
        </w:numPr>
      </w:pPr>
      <w:r w:rsidRPr="009849B8">
        <w:t>Filtros de aire de eficiencias MERV 7-8, MERV 13.</w:t>
      </w:r>
    </w:p>
    <w:p w14:paraId="4E1A7D49" w14:textId="77777777" w:rsidR="0071791C" w:rsidRPr="009849B8" w:rsidRDefault="0071791C">
      <w:pPr>
        <w:pStyle w:val="FORMATONORMALNUMERO"/>
        <w:numPr>
          <w:ilvl w:val="0"/>
          <w:numId w:val="95"/>
        </w:numPr>
      </w:pPr>
      <w:r w:rsidRPr="009849B8">
        <w:t>Difusores, rejillas de retorno, rejillas de extracción y rejillas de puerta.</w:t>
      </w:r>
    </w:p>
    <w:p w14:paraId="6945383A" w14:textId="77777777" w:rsidR="0071791C" w:rsidRPr="009849B8" w:rsidRDefault="0071791C">
      <w:pPr>
        <w:pStyle w:val="FORMATONORMALNUMERO"/>
        <w:numPr>
          <w:ilvl w:val="0"/>
          <w:numId w:val="95"/>
        </w:numPr>
      </w:pPr>
      <w:r w:rsidRPr="009849B8">
        <w:t>Controles de operación de los equipos (termostatos y sensor remoto).</w:t>
      </w:r>
    </w:p>
    <w:p w14:paraId="1F8AF9B1" w14:textId="77777777" w:rsidR="0071791C" w:rsidRPr="009849B8" w:rsidRDefault="0071791C">
      <w:pPr>
        <w:pStyle w:val="FORMATONORMALNUMERO"/>
        <w:numPr>
          <w:ilvl w:val="0"/>
          <w:numId w:val="95"/>
        </w:numPr>
      </w:pPr>
      <w:r w:rsidRPr="009849B8">
        <w:t>Controles de operación de los equipos de ventilación mecánica, (VM). (Botoneras)</w:t>
      </w:r>
    </w:p>
    <w:p w14:paraId="3199AF01" w14:textId="77777777" w:rsidR="0071791C" w:rsidRPr="009849B8" w:rsidRDefault="0071791C">
      <w:pPr>
        <w:pStyle w:val="FORMATONORMALNUMERO"/>
        <w:numPr>
          <w:ilvl w:val="0"/>
          <w:numId w:val="95"/>
        </w:numPr>
      </w:pPr>
      <w:r w:rsidRPr="009849B8">
        <w:t xml:space="preserve">Sistema de tuberías de refrigeración para interconectar los equipos (circuito de refrigeración), estas serán de cobre: tipo “L”, “ACR” rígidas </w:t>
      </w:r>
      <w:proofErr w:type="spellStart"/>
      <w:r w:rsidRPr="009849B8">
        <w:t>pre-limpiadas</w:t>
      </w:r>
      <w:proofErr w:type="spellEnd"/>
      <w:r w:rsidRPr="009849B8">
        <w:t xml:space="preserve"> y deshidratadas interiormente. Las tuberías serán fabricadas según normas ASTM B- 88 y ASTM-B280 respectivamente. Deberán ser instaladas debidamente aisladas (tuberías y accesorios) para evitar la condensación de estos y soportadas, con sus respectivas abrazaderas.</w:t>
      </w:r>
    </w:p>
    <w:p w14:paraId="6FDB7993" w14:textId="77777777" w:rsidR="0071791C" w:rsidRPr="009849B8" w:rsidRDefault="0071791C">
      <w:pPr>
        <w:pStyle w:val="FORMATONORMALNUMERO"/>
        <w:numPr>
          <w:ilvl w:val="0"/>
          <w:numId w:val="95"/>
        </w:numPr>
      </w:pPr>
      <w:r w:rsidRPr="009849B8">
        <w:t xml:space="preserve">Tubería de PVC SDR-26 de diferentes diámetros para los sistemas de drenajes para las unidades evaporadoras; debidamente soportadas, con sus respectivas abrazaderas. Estas tuberías serán suministradas, instaladas y aisladas térmicamente en toda su longitud y cuya descarga final podrá ser ejecutada conforme a lo indicado en planos de diseño y/o según pueda ser acordado técnicamente y conveniente para el proyecto con el supervisor o el administrador de contrato.  </w:t>
      </w:r>
    </w:p>
    <w:p w14:paraId="51D3EFCB" w14:textId="77777777" w:rsidR="0071791C" w:rsidRPr="009849B8" w:rsidRDefault="0071791C">
      <w:pPr>
        <w:pStyle w:val="FORMATONORMALNUMERO"/>
        <w:numPr>
          <w:ilvl w:val="0"/>
          <w:numId w:val="95"/>
        </w:numPr>
      </w:pPr>
      <w:r w:rsidRPr="009849B8">
        <w:t>Suministro e instalación de sistema eléctrico para todas las unidades o equipos instalados desde la Caja Nema de Protección termomagnética suministrada e instalada por el contratista eléctrico a los equipos.</w:t>
      </w:r>
    </w:p>
    <w:p w14:paraId="4AA30E18" w14:textId="77777777" w:rsidR="0071791C" w:rsidRPr="009849B8" w:rsidRDefault="0071791C">
      <w:pPr>
        <w:pStyle w:val="FORMATONORMALNUMERO"/>
        <w:numPr>
          <w:ilvl w:val="0"/>
          <w:numId w:val="95"/>
        </w:numPr>
      </w:pPr>
      <w:r w:rsidRPr="009849B8">
        <w:t xml:space="preserve">La fuente de energía eléctrica para todos los equipos será a 208 voltios monofásicos y/o 208 - 230 trifásico a 60 Hz.  </w:t>
      </w:r>
    </w:p>
    <w:p w14:paraId="6C609644" w14:textId="77777777" w:rsidR="0071791C" w:rsidRPr="009849B8" w:rsidRDefault="0071791C">
      <w:pPr>
        <w:pStyle w:val="FORMATONORMALNUMERO"/>
        <w:numPr>
          <w:ilvl w:val="0"/>
          <w:numId w:val="95"/>
        </w:numPr>
      </w:pPr>
      <w:r w:rsidRPr="009849B8">
        <w:t>Todas las protecciones eléctricas para los compresores y motores de los equipos, arrancadores y guardamotores, deberán ser suministrados por el contratista de aire acondicionado y ventilación mecánica, considerando estos voltajes y/o según se indique en el cuadro de datos técnicos para selección de los equipos.</w:t>
      </w:r>
    </w:p>
    <w:p w14:paraId="5071AFF4" w14:textId="77777777" w:rsidR="0071791C" w:rsidRPr="009849B8" w:rsidRDefault="0071791C">
      <w:pPr>
        <w:pStyle w:val="FORMATONORMALNUMERO"/>
        <w:numPr>
          <w:ilvl w:val="0"/>
          <w:numId w:val="95"/>
        </w:numPr>
      </w:pPr>
      <w:r w:rsidRPr="009849B8">
        <w:lastRenderedPageBreak/>
        <w:t>Todas las obras necesarias para dejar instalados y funcionando todos los sistemas a satisfacción del Propietario y bajo condiciones óptimas de seguridad y desempeño (como, por ejemplo: protecciones mecánicas según se requiera, bases de apoyo para equipos metálicas o de concreto, instalaciones, suministro de insumos, etc.).</w:t>
      </w:r>
    </w:p>
    <w:p w14:paraId="34780A38" w14:textId="77777777" w:rsidR="0071791C" w:rsidRPr="009849B8" w:rsidRDefault="0071791C">
      <w:pPr>
        <w:pStyle w:val="FORMATONORMALNUMERO"/>
        <w:numPr>
          <w:ilvl w:val="0"/>
          <w:numId w:val="95"/>
        </w:numPr>
      </w:pPr>
      <w:r w:rsidRPr="009849B8">
        <w:t>Mantenimiento preventivo y garantía para los equipos e instalaciones según lo requerido en el apartado correspondiente de estas especificaciones.</w:t>
      </w:r>
    </w:p>
    <w:p w14:paraId="7C2CD35E" w14:textId="77777777" w:rsidR="0071791C" w:rsidRPr="009849B8" w:rsidRDefault="0071791C">
      <w:pPr>
        <w:pStyle w:val="FORMATONORMALNUMERO"/>
        <w:numPr>
          <w:ilvl w:val="0"/>
          <w:numId w:val="95"/>
        </w:numPr>
      </w:pPr>
      <w:r w:rsidRPr="009849B8">
        <w:t>Adiestramiento y capacitación de personal de mantenimiento que el contratante designe para dicho proyecto.</w:t>
      </w:r>
    </w:p>
    <w:p w14:paraId="5EB5B2DC" w14:textId="77777777" w:rsidR="0071791C" w:rsidRPr="009849B8" w:rsidRDefault="0071791C">
      <w:pPr>
        <w:pStyle w:val="FORMATONORMALNUMERO"/>
        <w:numPr>
          <w:ilvl w:val="0"/>
          <w:numId w:val="95"/>
        </w:numPr>
      </w:pPr>
      <w:r w:rsidRPr="009849B8">
        <w:t>Además, de la entrega de documentación técnica, tales como: Protocolos de arranque y puesta en marcha de equipos, protocolos de pruebas de hermeticidad en sistemas de refrigeración y distribución de aire, generados durante la puesta en marcha de los sistemas de aire acondicionado, que se indican en los documentos contractuales.</w:t>
      </w:r>
    </w:p>
    <w:p w14:paraId="6108A36C" w14:textId="7D7FA9F5" w:rsidR="0073672B" w:rsidRPr="009849B8" w:rsidRDefault="0073672B" w:rsidP="0073672B">
      <w:pPr>
        <w:rPr>
          <w:rFonts w:eastAsia="Baloo" w:cs="Baloo"/>
        </w:rPr>
      </w:pPr>
      <w:r w:rsidRPr="009849B8">
        <w:rPr>
          <w:rFonts w:eastAsia="Baloo" w:cs="Baloo"/>
        </w:rPr>
        <w:t>Se aclara que estas especificaciones técnicas son parte integral del diseño y constituyen un complemento de los planos, anexos técnicos, las condiciones generales y especiales, términos legales y administrativos para los licitantes. Todos estos documentos son complementarios entre sí y no excluyentes. En caso de surgir discrepancias, será el Supervisor o el Administrador del contrato quien definirá lo procedente.</w:t>
      </w:r>
    </w:p>
    <w:p w14:paraId="08552130" w14:textId="56424A7B" w:rsidR="0071791C" w:rsidRPr="009849B8" w:rsidRDefault="0073672B" w:rsidP="001B4E78">
      <w:pPr>
        <w:pStyle w:val="FORMATONORMAL"/>
        <w:rPr>
          <w:rFonts w:ascii="Baloo" w:hAnsi="Baloo" w:cs="Baloo"/>
        </w:rPr>
      </w:pPr>
      <w:r w:rsidRPr="009849B8">
        <w:rPr>
          <w:rFonts w:ascii="Baloo" w:hAnsi="Baloo" w:cs="Baloo"/>
        </w:rPr>
        <w:t xml:space="preserve">CRITERIOS GENERALES QUE SE DEBEN CONSIDERAR </w:t>
      </w:r>
    </w:p>
    <w:p w14:paraId="7CCDAF4E" w14:textId="77777777" w:rsidR="0073672B" w:rsidRPr="009849B8" w:rsidRDefault="0073672B" w:rsidP="001B4E78">
      <w:pPr>
        <w:pStyle w:val="FORMATONORMAL"/>
      </w:pPr>
      <w:r w:rsidRPr="009849B8">
        <w:t>Para el proyecto, se deberá considerar equipos independientes para cada uno de los ambientes. Los equipos utilizados en los sistemas de aire acondicionado de expansión directa y ventilación mecánica deberán ser de bajo consumo energético, alta eficiencia, tecnología INVERTER, de operación silenciosa y de tecnología reciente.</w:t>
      </w:r>
    </w:p>
    <w:p w14:paraId="79CB3107" w14:textId="77777777" w:rsidR="0073672B" w:rsidRPr="009849B8" w:rsidRDefault="0073672B" w:rsidP="001B4E78">
      <w:pPr>
        <w:pStyle w:val="FORMATONORMAL"/>
      </w:pPr>
      <w:r w:rsidRPr="009849B8">
        <w:t>Los equipos de aire acondicionado deberán operar con refrigerante ecológico R-410A, aprobados por instituciones internacionales de acuerdo a normativas existentes al respecto, tales como: aprobado UL o ETL y certificado AHRI. Para el caso de los equipos de ventilación mecánica, estos deben cumplir con requerimientos AMCA y deberán ser certificados UL o ETL.</w:t>
      </w:r>
    </w:p>
    <w:p w14:paraId="0324D6C1" w14:textId="77777777" w:rsidR="0073672B" w:rsidRPr="009849B8" w:rsidRDefault="0073672B" w:rsidP="001B4E78">
      <w:pPr>
        <w:pStyle w:val="FORMATONORMAL"/>
      </w:pPr>
      <w:r w:rsidRPr="009849B8">
        <w:t>En todos los equipos del sistema de aire acondicionado y ventilación mecánica, se deberán instalar las correspondientes protecciones eléctricas, guardamotores y arrancadores, conforme a la capacidad de los motores y/o compresores eléctricos que estas posean, estas deberán ser ejecutadas según normativa eléctrica y por el Contratista de Aire Acondicionado y Ventilación Mecánica.</w:t>
      </w:r>
    </w:p>
    <w:p w14:paraId="6E1BDF22" w14:textId="4C8ADFA5" w:rsidR="00F0015A" w:rsidRPr="009849B8" w:rsidRDefault="00F0015A" w:rsidP="001B4E78">
      <w:pPr>
        <w:pStyle w:val="FORMATONORMAL"/>
        <w:rPr>
          <w:rFonts w:ascii="Baloo" w:hAnsi="Baloo" w:cs="Baloo"/>
        </w:rPr>
      </w:pPr>
      <w:r w:rsidRPr="009849B8">
        <w:rPr>
          <w:rFonts w:ascii="Baloo" w:hAnsi="Baloo" w:cs="Baloo"/>
        </w:rPr>
        <w:t xml:space="preserve">CONDICIONES DE DISEÑO </w:t>
      </w:r>
    </w:p>
    <w:p w14:paraId="69853C59" w14:textId="77777777" w:rsidR="00F0015A" w:rsidRPr="009849B8" w:rsidRDefault="00F0015A" w:rsidP="001B4E78">
      <w:pPr>
        <w:pStyle w:val="FORMATONORMAL"/>
      </w:pPr>
      <w:r w:rsidRPr="009849B8">
        <w:t>Para la estimación de la carga térmica, y selección de equipos se ha considerado las siguientes condiciones ambientales:</w:t>
      </w:r>
    </w:p>
    <w:p w14:paraId="37690936" w14:textId="77777777" w:rsidR="00F0015A" w:rsidRPr="009849B8" w:rsidRDefault="00F0015A" w:rsidP="001B4E78">
      <w:pPr>
        <w:pStyle w:val="FORMATONORMAL"/>
      </w:pPr>
      <w:r w:rsidRPr="009849B8">
        <w:t>Equipos tipo Split:</w:t>
      </w:r>
    </w:p>
    <w:p w14:paraId="53931F27" w14:textId="77777777" w:rsidR="00F0015A" w:rsidRPr="009849B8" w:rsidRDefault="00F0015A" w:rsidP="001B4E78">
      <w:pPr>
        <w:pStyle w:val="FORMATONORMAL"/>
      </w:pPr>
      <w:r w:rsidRPr="009849B8">
        <w:t>Las condiciones de diseño exteriores son:</w:t>
      </w:r>
    </w:p>
    <w:p w14:paraId="4E1F0065" w14:textId="77777777" w:rsidR="00F0015A" w:rsidRPr="009849B8" w:rsidRDefault="00F0015A" w:rsidP="001B4E78">
      <w:pPr>
        <w:pStyle w:val="FORMATONORMALVIETA"/>
      </w:pPr>
      <w:r w:rsidRPr="009849B8">
        <w:t xml:space="preserve">Temperatura de Bulbo Seco:            37.2 </w:t>
      </w:r>
      <w:proofErr w:type="spellStart"/>
      <w:r w:rsidRPr="009849B8">
        <w:t>ºC</w:t>
      </w:r>
      <w:proofErr w:type="spellEnd"/>
      <w:r w:rsidRPr="009849B8">
        <w:t xml:space="preserve"> (99 </w:t>
      </w:r>
      <w:proofErr w:type="spellStart"/>
      <w:r w:rsidRPr="009849B8">
        <w:t>ºF</w:t>
      </w:r>
      <w:proofErr w:type="spellEnd"/>
      <w:r w:rsidRPr="009849B8">
        <w:t>).</w:t>
      </w:r>
    </w:p>
    <w:p w14:paraId="165F0BBE" w14:textId="77777777" w:rsidR="00F0015A" w:rsidRPr="009849B8" w:rsidRDefault="00F0015A" w:rsidP="001B4E78">
      <w:pPr>
        <w:pStyle w:val="FORMATONORMALVIETA"/>
      </w:pPr>
      <w:r w:rsidRPr="009849B8">
        <w:t xml:space="preserve">Temperatura de Bulbo Húmedo:     26.8 </w:t>
      </w:r>
      <w:proofErr w:type="spellStart"/>
      <w:r w:rsidRPr="009849B8">
        <w:t>ºC</w:t>
      </w:r>
      <w:proofErr w:type="spellEnd"/>
      <w:r w:rsidRPr="009849B8">
        <w:t xml:space="preserve"> (80 </w:t>
      </w:r>
      <w:proofErr w:type="spellStart"/>
      <w:r w:rsidRPr="009849B8">
        <w:t>ºF</w:t>
      </w:r>
      <w:proofErr w:type="spellEnd"/>
      <w:r w:rsidRPr="009849B8">
        <w:t>).</w:t>
      </w:r>
    </w:p>
    <w:p w14:paraId="575244D3" w14:textId="77777777" w:rsidR="00F0015A" w:rsidRPr="009849B8" w:rsidRDefault="00F0015A" w:rsidP="00584C59">
      <w:pPr>
        <w:pStyle w:val="FORMATONORMAL"/>
        <w:ind w:left="360" w:firstLine="708"/>
      </w:pPr>
      <w:r w:rsidRPr="009849B8">
        <w:t>Las condiciones de diseño interior (ambiente) son:</w:t>
      </w:r>
    </w:p>
    <w:p w14:paraId="0A273377" w14:textId="77777777" w:rsidR="00F0015A" w:rsidRPr="009849B8" w:rsidRDefault="00F0015A" w:rsidP="001B4E78">
      <w:pPr>
        <w:pStyle w:val="FORMATONORMALVIETA"/>
      </w:pPr>
      <w:r w:rsidRPr="009849B8">
        <w:t xml:space="preserve">Temperatura de Bulbo Seco:       20.0 </w:t>
      </w:r>
      <w:proofErr w:type="spellStart"/>
      <w:r w:rsidRPr="009849B8">
        <w:t>ºC</w:t>
      </w:r>
      <w:proofErr w:type="spellEnd"/>
      <w:r w:rsidRPr="009849B8">
        <w:t xml:space="preserve"> (68.0 </w:t>
      </w:r>
      <w:proofErr w:type="spellStart"/>
      <w:r w:rsidRPr="009849B8">
        <w:t>ºF</w:t>
      </w:r>
      <w:proofErr w:type="spellEnd"/>
      <w:r w:rsidRPr="009849B8">
        <w:t xml:space="preserve">, +/- 2 </w:t>
      </w:r>
      <w:proofErr w:type="spellStart"/>
      <w:r w:rsidRPr="009849B8">
        <w:t>ºF</w:t>
      </w:r>
      <w:proofErr w:type="spellEnd"/>
      <w:r w:rsidRPr="009849B8">
        <w:t>).</w:t>
      </w:r>
    </w:p>
    <w:p w14:paraId="1CEE036C" w14:textId="77777777" w:rsidR="00F0015A" w:rsidRPr="009849B8" w:rsidRDefault="00F0015A" w:rsidP="001B4E78">
      <w:pPr>
        <w:pStyle w:val="FORMATONORMALVIETA"/>
      </w:pPr>
      <w:r w:rsidRPr="009849B8">
        <w:t>Humedad Relativa:                      55%, +/- 5%.</w:t>
      </w:r>
    </w:p>
    <w:p w14:paraId="1BDFB8F2" w14:textId="3CC421E1" w:rsidR="00D93203" w:rsidRPr="009849B8" w:rsidRDefault="00C3620C" w:rsidP="008C4C69">
      <w:pPr>
        <w:pStyle w:val="FORMATONORMAL"/>
        <w:rPr>
          <w:rFonts w:ascii="Baloo" w:hAnsi="Baloo" w:cs="Baloo"/>
        </w:rPr>
      </w:pPr>
      <w:r w:rsidRPr="009849B8">
        <w:rPr>
          <w:rFonts w:ascii="Baloo" w:hAnsi="Baloo" w:cs="Baloo"/>
        </w:rPr>
        <w:lastRenderedPageBreak/>
        <w:t>EQUIPOS A INSTAL</w:t>
      </w:r>
      <w:r w:rsidR="002A6373" w:rsidRPr="009849B8">
        <w:rPr>
          <w:rFonts w:ascii="Baloo" w:hAnsi="Baloo" w:cs="Baloo"/>
        </w:rPr>
        <w:t>A</w:t>
      </w:r>
      <w:r w:rsidRPr="009849B8">
        <w:rPr>
          <w:rFonts w:ascii="Baloo" w:hAnsi="Baloo" w:cs="Baloo"/>
        </w:rPr>
        <w:t>R</w:t>
      </w:r>
    </w:p>
    <w:p w14:paraId="57023A19" w14:textId="68E45D64" w:rsidR="00C3620C" w:rsidRPr="009849B8" w:rsidRDefault="00C3620C" w:rsidP="008C4C69">
      <w:pPr>
        <w:pStyle w:val="FORMATONORMAL"/>
      </w:pPr>
      <w:r w:rsidRPr="009849B8">
        <w:t xml:space="preserve">La capacidad y características de los equipos, se encuentran indicadas en cuadros de equipos incluidos en planos de diseño. Las unidades o sistemas de aire acondicionado y ventilación mecánica a suministrar e instalar, son: </w:t>
      </w:r>
    </w:p>
    <w:p w14:paraId="0B7BA3E2" w14:textId="77777777" w:rsidR="00C3620C" w:rsidRPr="009849B8" w:rsidRDefault="00C3620C" w:rsidP="008C4C69">
      <w:pPr>
        <w:pStyle w:val="FORMATONORMALVIETA"/>
      </w:pPr>
      <w:r w:rsidRPr="009849B8">
        <w:t xml:space="preserve">Unidad Paquete de Aire (UP) esta deberá ser capaz de vencer la caída de presión de 1.52 pul. de </w:t>
      </w:r>
      <w:proofErr w:type="spellStart"/>
      <w:r w:rsidRPr="009849B8">
        <w:t>w.g</w:t>
      </w:r>
      <w:proofErr w:type="spellEnd"/>
      <w:r w:rsidRPr="009849B8">
        <w:t xml:space="preserve">; que demandará el sistema de ductos y todo el filtrado de aire (35%), esta deberá operar con recirculación de aire y un 46% de ingreso de aire exterior (aire de renuevo). </w:t>
      </w:r>
    </w:p>
    <w:p w14:paraId="214ABD91" w14:textId="77777777" w:rsidR="00C3620C" w:rsidRPr="009849B8" w:rsidRDefault="00C3620C" w:rsidP="008C4C69">
      <w:pPr>
        <w:pStyle w:val="FORMATONORMALVIETA"/>
      </w:pPr>
      <w:r w:rsidRPr="009849B8">
        <w:t xml:space="preserve">Unidades tipo Split (UE/UC) que deberán vencer la caída de presión de 1.07, 1.29, 1.81 pul. De </w:t>
      </w:r>
      <w:proofErr w:type="spellStart"/>
      <w:r w:rsidRPr="009849B8">
        <w:t>w.g</w:t>
      </w:r>
      <w:proofErr w:type="spellEnd"/>
      <w:r w:rsidRPr="009849B8">
        <w:t>., indicadas en los cuadros de equipos, que demandarán los sistemas de ductos y filtrado de aire (35%), estos equipos operan con recirculación de aire y un 20% al 35% de aire subenfriado a la unidad tipo Paquete como aire exterior (aire de renuevo).</w:t>
      </w:r>
    </w:p>
    <w:p w14:paraId="3F1EE527" w14:textId="77777777" w:rsidR="00584C59" w:rsidRPr="009849B8" w:rsidRDefault="00C3620C" w:rsidP="008C4C69">
      <w:pPr>
        <w:pStyle w:val="FORMATONORMALVIETA"/>
      </w:pPr>
      <w:r w:rsidRPr="009849B8">
        <w:t xml:space="preserve">Sistema de Ventilación Mecánica (VM) a través de extractores centrífugos tipo </w:t>
      </w:r>
    </w:p>
    <w:p w14:paraId="4B571A73" w14:textId="3AE35ACB" w:rsidR="00C3620C" w:rsidRPr="009849B8" w:rsidRDefault="00C3620C" w:rsidP="008C4C69">
      <w:pPr>
        <w:pStyle w:val="FORMATONORMALVIETA"/>
      </w:pPr>
      <w:r w:rsidRPr="009849B8">
        <w:t>plafón y extractores tipo en Línea.</w:t>
      </w:r>
    </w:p>
    <w:p w14:paraId="45F3D49C" w14:textId="77777777" w:rsidR="00D93203" w:rsidRPr="009849B8" w:rsidRDefault="00D93203" w:rsidP="008C4C69">
      <w:pPr>
        <w:pStyle w:val="FORMATONORMAL"/>
      </w:pPr>
      <w:r w:rsidRPr="009849B8">
        <w:t xml:space="preserve">En la siguiente sección, se presentarán las especificaciones técnicas que describen las características generales mínimas requeridas para el suministro e instalación de todos los equipos y materiales que forman los sistemas de aire </w:t>
      </w:r>
      <w:r w:rsidRPr="009849B8">
        <w:rPr>
          <w:rStyle w:val="ListLabel178"/>
        </w:rPr>
        <w:t>acondicionado</w:t>
      </w:r>
      <w:r w:rsidRPr="009849B8">
        <w:t xml:space="preserve"> (tipo expansión directa) y ventilación mecánica, la cual se complementará con las características específicas mínimas de cantidad, capacidades, flujos, etc., presentadas en planos de diseño y plan de oferta.</w:t>
      </w:r>
    </w:p>
    <w:p w14:paraId="728208C7" w14:textId="77777777" w:rsidR="00D93203" w:rsidRPr="009849B8" w:rsidRDefault="00D93203" w:rsidP="008C4C69">
      <w:pPr>
        <w:pStyle w:val="FORMATONORMAL"/>
      </w:pPr>
      <w:r w:rsidRPr="009849B8">
        <w:t xml:space="preserve">El contratista, deberá comprobar que los equipos ofrecidos, cumplen con las condiciones indicadas en los planos y cuadros de equipos, para lo cual deberá anexar en su oferta: las fichas de selecciones de equipos, deberá indicar en catálogos las capacidades reales (carga sensible y latente o </w:t>
      </w:r>
      <w:proofErr w:type="spellStart"/>
      <w:r w:rsidRPr="009849B8">
        <w:t>cfm</w:t>
      </w:r>
      <w:proofErr w:type="spellEnd"/>
      <w:r w:rsidRPr="009849B8">
        <w:t>) directamente o por interpolación.</w:t>
      </w:r>
    </w:p>
    <w:p w14:paraId="2FF34AEA" w14:textId="77777777" w:rsidR="009B5A04" w:rsidRPr="009849B8" w:rsidRDefault="009B5A04" w:rsidP="008C4C69">
      <w:pPr>
        <w:pStyle w:val="FORMATONORMAL"/>
        <w:rPr>
          <w:rFonts w:ascii="Baloo" w:hAnsi="Baloo" w:cs="Baloo"/>
        </w:rPr>
      </w:pPr>
    </w:p>
    <w:p w14:paraId="61224215" w14:textId="5BC1AC13" w:rsidR="002A6373" w:rsidRPr="009849B8" w:rsidRDefault="002A6373" w:rsidP="008C4C69">
      <w:pPr>
        <w:pStyle w:val="FORMATONORMAL"/>
        <w:rPr>
          <w:rFonts w:ascii="Baloo" w:hAnsi="Baloo" w:cs="Baloo"/>
          <w:b/>
          <w:i/>
          <w:iCs/>
        </w:rPr>
      </w:pPr>
      <w:r w:rsidRPr="009849B8">
        <w:rPr>
          <w:rFonts w:ascii="Baloo" w:hAnsi="Baloo" w:cs="Baloo"/>
        </w:rPr>
        <w:t xml:space="preserve">SISTEMAS DE EXPANSIÓN DIRECTA TIPO SEPARADOS (SPLIT) PARA ÁREAS ESPECIALES </w:t>
      </w:r>
      <w:bookmarkStart w:id="179" w:name="__RefHeading__2193_1900257794"/>
      <w:bookmarkEnd w:id="179"/>
    </w:p>
    <w:p w14:paraId="2DBE57AF" w14:textId="70DAC5E9" w:rsidR="008C4C69" w:rsidRPr="009849B8" w:rsidRDefault="002A6373" w:rsidP="008C4C69">
      <w:pPr>
        <w:pStyle w:val="FORMATONORMAL"/>
      </w:pPr>
      <w:r w:rsidRPr="009849B8">
        <w:t>En esta sección se presentarán las especificaciones técnicas que describen las características generales mínimas requeridas para el suministro e instalación de equipos de aire acondicionado para sistemas de Expansión Directa, la cual se complementará con las características específicas mínimas de cantidad, capacidades, flujos, etc., presentada en cuadros de equipos incluidos en planos de diseño y plan de oferta.</w:t>
      </w:r>
    </w:p>
    <w:p w14:paraId="2160565F" w14:textId="1B57F6DA" w:rsidR="00C3620C" w:rsidRPr="009849B8" w:rsidRDefault="002A6373" w:rsidP="008C4C69">
      <w:pPr>
        <w:pStyle w:val="FORMATONORMALVIETA"/>
        <w:rPr>
          <w:rFonts w:ascii="Baloo" w:hAnsi="Baloo" w:cs="Baloo"/>
        </w:rPr>
      </w:pPr>
      <w:r w:rsidRPr="009849B8">
        <w:rPr>
          <w:rFonts w:ascii="Baloo" w:hAnsi="Baloo" w:cs="Baloo"/>
        </w:rPr>
        <w:t>UNIDADES MANEJADORAS DE AIRE (UMA)</w:t>
      </w:r>
    </w:p>
    <w:p w14:paraId="5BF1CE44" w14:textId="77777777" w:rsidR="002A6373" w:rsidRPr="009849B8" w:rsidRDefault="002A6373" w:rsidP="008C4C69">
      <w:pPr>
        <w:pStyle w:val="FORMATONORMAL"/>
      </w:pPr>
      <w:r w:rsidRPr="009849B8">
        <w:t>Las manejadoras estarán compuestas de una sección de ventilación, sección de serpentín y sección de filtros planos</w:t>
      </w:r>
      <w:bookmarkStart w:id="180" w:name="__RefHeading__2199_1900257794"/>
      <w:bookmarkEnd w:id="180"/>
      <w:r w:rsidRPr="009849B8">
        <w:t xml:space="preserve"> metálicos.</w:t>
      </w:r>
    </w:p>
    <w:p w14:paraId="6682EC3B" w14:textId="77777777" w:rsidR="002A6373" w:rsidRPr="009849B8" w:rsidRDefault="002A6373" w:rsidP="008C4C69">
      <w:pPr>
        <w:pStyle w:val="FORMATONORMAL"/>
      </w:pPr>
      <w:r w:rsidRPr="009849B8">
        <w:t>La capacidad del serpentín de enfriamiento, el caudal de aire del ventilador y otras características técnicas, se indican en el plano de cuadros de equipos.</w:t>
      </w:r>
    </w:p>
    <w:p w14:paraId="47AD71FE" w14:textId="77777777" w:rsidR="002A6373" w:rsidRPr="009849B8" w:rsidRDefault="002A6373" w:rsidP="008C4C69">
      <w:pPr>
        <w:pStyle w:val="FORMATONORMAL"/>
      </w:pPr>
      <w:r w:rsidRPr="009849B8">
        <w:t>La unidad será construida con marcos estructurales completos y paneles removibles. La remoción de los paneles laterales no afectará la integridad estructural del equipo. El chasis es capaz de soportar hasta 6 pulgadas de presión estática positiva o 4 pulgadas de presión estática negativa. Los paneles de las paredes exteriores serán construidos con lámina galvanizada G 90 calibre 20. Las secciones o módulos de la unidad serán provistos de empaques de espuma de hule de célula cerrada para prevenir fugas de aire.</w:t>
      </w:r>
    </w:p>
    <w:p w14:paraId="63FAFFF4" w14:textId="77777777" w:rsidR="002A6373" w:rsidRPr="009849B8" w:rsidRDefault="002A6373" w:rsidP="008C4C69">
      <w:pPr>
        <w:pStyle w:val="FORMATONORMAL"/>
      </w:pPr>
      <w:r w:rsidRPr="009849B8">
        <w:lastRenderedPageBreak/>
        <w:t xml:space="preserve">Los módulos de la unidad serán aislados de acuerdo a norma NFPA-90A, para desarrollo de fuego y generación de humo. El adhesivo para el pegamento será listado por </w:t>
      </w:r>
      <w:proofErr w:type="spellStart"/>
      <w:r w:rsidRPr="009849B8">
        <w:t>Underwriter</w:t>
      </w:r>
      <w:proofErr w:type="spellEnd"/>
      <w:r w:rsidRPr="009849B8">
        <w:t xml:space="preserve"> </w:t>
      </w:r>
      <w:proofErr w:type="spellStart"/>
      <w:r w:rsidRPr="009849B8">
        <w:t>Laboratories</w:t>
      </w:r>
      <w:proofErr w:type="spellEnd"/>
      <w:r w:rsidRPr="009849B8">
        <w:t xml:space="preserve"> (UL). El aislamiento de los paneles no deberá ser menor a una resistencia R=13.</w:t>
      </w:r>
    </w:p>
    <w:p w14:paraId="2F3A15F3" w14:textId="77777777" w:rsidR="002A6373" w:rsidRPr="009849B8" w:rsidRDefault="002A6373" w:rsidP="008C4C69">
      <w:pPr>
        <w:pStyle w:val="FORMATONORMAL"/>
      </w:pPr>
      <w:r w:rsidRPr="009849B8">
        <w:t>La unidad será fabricada en instalaciones que cumplan con el estándar de calidad de acuerdo a ISO9001:2000.</w:t>
      </w:r>
    </w:p>
    <w:p w14:paraId="6268CABD" w14:textId="77777777" w:rsidR="002A6373" w:rsidRPr="009849B8" w:rsidRDefault="002A6373" w:rsidP="008C4C69">
      <w:pPr>
        <w:pStyle w:val="FORMATONORMAL"/>
      </w:pPr>
      <w:r w:rsidRPr="009849B8">
        <w:t>La fabricación de la manejadora deberá cumplir con la norma ARI-430.</w:t>
      </w:r>
    </w:p>
    <w:p w14:paraId="6936AF17" w14:textId="77777777" w:rsidR="002A6373" w:rsidRPr="009849B8" w:rsidRDefault="002A6373" w:rsidP="008C4C69">
      <w:pPr>
        <w:pStyle w:val="FORMATONORMAL"/>
      </w:pPr>
      <w:r w:rsidRPr="009849B8">
        <w:t>Las unidades vienen con una v</w:t>
      </w:r>
      <w:r w:rsidRPr="009849B8">
        <w:rPr>
          <w:rFonts w:hint="eastAsia"/>
        </w:rPr>
        <w:t>á</w:t>
      </w:r>
      <w:r w:rsidRPr="009849B8">
        <w:t>lvula de retenci</w:t>
      </w:r>
      <w:r w:rsidRPr="009849B8">
        <w:rPr>
          <w:rFonts w:hint="eastAsia"/>
        </w:rPr>
        <w:t>ó</w:t>
      </w:r>
      <w:r w:rsidRPr="009849B8">
        <w:t>n/expansi</w:t>
      </w:r>
      <w:r w:rsidRPr="009849B8">
        <w:rPr>
          <w:rFonts w:hint="eastAsia"/>
        </w:rPr>
        <w:t>ó</w:t>
      </w:r>
      <w:r w:rsidRPr="009849B8">
        <w:t>n instalada de f</w:t>
      </w:r>
      <w:r w:rsidRPr="009849B8">
        <w:rPr>
          <w:rFonts w:hint="eastAsia"/>
        </w:rPr>
        <w:t>á</w:t>
      </w:r>
      <w:r w:rsidRPr="009849B8">
        <w:t>brica para todas las aplicaciones. Deberá ser de descarga horizontal e instalada en el entre cielo, se deberá considerar el acceso en cielo falso para su mantenimiento de conexiones de tubería de refrigeración, serpentín, tuberías de drenaje de condensado y acceso a filtro metálico. El contratista de aire acondicionado y ventilación mecánica deberá incluir en sus planos taller la modulación respectiva considerando los tamaños y accesos reales de los equipos ofertados y aprobados. Debe presentar la modulación del cielo falso y el resto de especialidades, indicando los accesos requeridos para que sean ejecutados por el contratista de cielo falso.</w:t>
      </w:r>
    </w:p>
    <w:p w14:paraId="34BF2198" w14:textId="77777777" w:rsidR="002A6373" w:rsidRPr="009849B8" w:rsidRDefault="002A6373" w:rsidP="008C4C69">
      <w:pPr>
        <w:pStyle w:val="FORMATONORMAL"/>
      </w:pPr>
      <w:r w:rsidRPr="009849B8">
        <w:t>Las manejadoras de aire deberán ser montadas sobre eliminadores de vibración del tipo de neopreno entre la unidad y el ángulo de su respectiva base metálica, seleccionados adecuadamente para el peso a soportar. La manejadora debe ser apoyada en por lo menos cuatro posiciones, o bien lo que indique el fabricante.</w:t>
      </w:r>
    </w:p>
    <w:p w14:paraId="237883E9" w14:textId="77777777" w:rsidR="002A6373" w:rsidRPr="009849B8" w:rsidRDefault="002A6373" w:rsidP="008C4C69">
      <w:pPr>
        <w:pStyle w:val="FORMATONORMAL"/>
      </w:pPr>
      <w:r w:rsidRPr="009849B8">
        <w:t>El contratista de aire acondicionado deberá considerar en su oferta, el suministro e instalación del arrancador con guarda motor, y su termostato con su caja de protección con llave y sensor remoto en ducto de retorno, el termostato será ubicado en la Estación de Enfermeras para ser manipulados su encendido y apagado por el personal de enfermería de turno. La instalación deberá incluir la canalización metálica galvanizada, accesorios, cajas de paso y cableado necesario para la interconexión de control entre la unidad manejadora, condensadora, termostato y sensor en ducto de retorno.</w:t>
      </w:r>
    </w:p>
    <w:p w14:paraId="61694441" w14:textId="77777777" w:rsidR="002A6373" w:rsidRPr="009849B8" w:rsidRDefault="002A6373" w:rsidP="008C4C69">
      <w:pPr>
        <w:pStyle w:val="FORMATONORMAL"/>
      </w:pPr>
      <w:r w:rsidRPr="009849B8">
        <w:t>El contratista de aire acondicionado deberá suministrar e instalar la alimentación eléctrica desde la caja de corte, instalada por el contratista eléctrico, hasta la unidad en canalización metálica galvanizada debidamente soportada, y manteniendo los diámetros y calibres que el diseño eléctrico contempla. Del mismo modo se deberá realizar la instalación de la canalización y cableado de control entre la unidad manejadora, termostato, sensor remoto, condensadora y debe incluir los dispositivos y accesorios para su correcta instalación.</w:t>
      </w:r>
    </w:p>
    <w:p w14:paraId="1E6C5DD0" w14:textId="77777777" w:rsidR="002A6373" w:rsidRPr="009849B8" w:rsidRDefault="002A6373" w:rsidP="008C4C69">
      <w:pPr>
        <w:pStyle w:val="FORMATONORMAL"/>
      </w:pPr>
      <w:r w:rsidRPr="009849B8">
        <w:t>Toda unión de cable eléctrico o de control deberá hacerse con conectores tipo cónicos aislados. Las canalizaciones de alimentación eléctrica y de control deberán estar debidamente soportadas. No se aceptarán canalizaciones sobre el piso o cielo falso.</w:t>
      </w:r>
      <w:bookmarkStart w:id="181" w:name="__RefHeading__2197_1900257794"/>
      <w:bookmarkEnd w:id="181"/>
    </w:p>
    <w:p w14:paraId="3E57B321" w14:textId="77777777" w:rsidR="002A6373" w:rsidRPr="009849B8" w:rsidRDefault="002A6373" w:rsidP="008C4C69">
      <w:pPr>
        <w:pStyle w:val="FORMATONORMAL"/>
      </w:pPr>
      <w:r w:rsidRPr="009849B8">
        <w:t>La unidad manejadora deberá ser de descarga horizontal y mínimo deberá estar compuesta de los siguientes componentes:</w:t>
      </w:r>
    </w:p>
    <w:p w14:paraId="2FF91C98" w14:textId="77777777" w:rsidR="00AF527C" w:rsidRPr="009849B8" w:rsidRDefault="00AF527C" w:rsidP="008C4C69">
      <w:pPr>
        <w:pStyle w:val="FORMATONORMALVIETA"/>
      </w:pPr>
      <w:r w:rsidRPr="009849B8">
        <w:t>Accesos con tapaderas desmontables, para la sección del Ventilador, para la sección del motor y para la sección de filtros metálicos.</w:t>
      </w:r>
    </w:p>
    <w:p w14:paraId="02CAB250" w14:textId="77777777" w:rsidR="00AF527C" w:rsidRPr="009849B8" w:rsidRDefault="00AF527C" w:rsidP="008C4C69">
      <w:pPr>
        <w:pStyle w:val="FORMATONORMALVIETA"/>
      </w:pPr>
      <w:r w:rsidRPr="009849B8">
        <w:t>Caja de Control</w:t>
      </w:r>
    </w:p>
    <w:p w14:paraId="3527584B" w14:textId="77777777" w:rsidR="00AF527C" w:rsidRPr="009849B8" w:rsidRDefault="00AF527C" w:rsidP="008C4C69">
      <w:pPr>
        <w:pStyle w:val="FORMATONORMALVIETA"/>
      </w:pPr>
      <w:r w:rsidRPr="009849B8">
        <w:t>Sección de Ventilador</w:t>
      </w:r>
    </w:p>
    <w:p w14:paraId="4172F5B0" w14:textId="77777777" w:rsidR="00AF527C" w:rsidRPr="009849B8" w:rsidRDefault="00AF527C" w:rsidP="008C4C69">
      <w:pPr>
        <w:pStyle w:val="FORMATONORMALVIETA"/>
      </w:pPr>
      <w:r w:rsidRPr="009849B8">
        <w:t>Sección de Motor</w:t>
      </w:r>
    </w:p>
    <w:p w14:paraId="0FE268D6" w14:textId="2024A031" w:rsidR="008C4C69" w:rsidRPr="009849B8" w:rsidRDefault="00AF527C" w:rsidP="008C4C69">
      <w:pPr>
        <w:pStyle w:val="FORMATONORMALVIETA"/>
      </w:pPr>
      <w:r w:rsidRPr="009849B8">
        <w:t xml:space="preserve">Sección de </w:t>
      </w:r>
      <w:proofErr w:type="spellStart"/>
      <w:r w:rsidRPr="009849B8">
        <w:t>Filtrera</w:t>
      </w:r>
      <w:proofErr w:type="spellEnd"/>
      <w:r w:rsidRPr="009849B8">
        <w:t xml:space="preserve"> para Filtro metálico.</w:t>
      </w:r>
    </w:p>
    <w:p w14:paraId="29C4BDD3" w14:textId="59D9B430" w:rsidR="007F03FA" w:rsidRPr="009849B8" w:rsidRDefault="007F03FA" w:rsidP="008C4C69">
      <w:pPr>
        <w:pStyle w:val="FORMATONORMAL"/>
      </w:pPr>
      <w:r w:rsidRPr="009849B8">
        <w:lastRenderedPageBreak/>
        <w:t xml:space="preserve">Las unidades deberán contener serpentines y ventiladores de alta eficiencia que cuenten con bobinas totalmente de aluminio, con descargas horizontales, deberán traer de fábrica su válvula de retención/expansión para aplicaciones de refrigeración. </w:t>
      </w:r>
    </w:p>
    <w:p w14:paraId="7BB30265" w14:textId="77777777" w:rsidR="007F03FA" w:rsidRPr="009849B8" w:rsidRDefault="007F03FA" w:rsidP="008C4C69">
      <w:pPr>
        <w:pStyle w:val="FORMATONORMAL"/>
      </w:pPr>
      <w:r w:rsidRPr="009849B8">
        <w:t>Las unidades deberán como mínimo ser capaces de combinarse con unidades condensadoras de 14 SEER. La instalación y el servicio deben ser realizados por un instalador profesional autorizado por técnicos de servicio de HVAC con experiencia.</w:t>
      </w:r>
    </w:p>
    <w:p w14:paraId="1D6FC61E" w14:textId="77777777" w:rsidR="007F03FA" w:rsidRPr="009849B8" w:rsidRDefault="007F03FA" w:rsidP="008C4C69">
      <w:pPr>
        <w:pStyle w:val="FORMATONORMAL"/>
      </w:pPr>
      <w:r w:rsidRPr="009849B8">
        <w:t>Las conexiones de voltaje de l</w:t>
      </w:r>
      <w:r w:rsidRPr="009849B8">
        <w:rPr>
          <w:rFonts w:hint="eastAsia"/>
        </w:rPr>
        <w:t>í</w:t>
      </w:r>
      <w:r w:rsidRPr="009849B8">
        <w:t xml:space="preserve">nea se realizan en la caja de control. Las unidades deberán contener una regleta de terminales de bajo voltaje ubicada en la caja de control. La regleta se utiliza para conectar todos los cables del termostato interior. </w:t>
      </w:r>
    </w:p>
    <w:p w14:paraId="64103640" w14:textId="77777777" w:rsidR="007F03FA" w:rsidRPr="009849B8" w:rsidRDefault="007F03FA" w:rsidP="008C4C69">
      <w:pPr>
        <w:pStyle w:val="FORMATONORMAL"/>
      </w:pPr>
      <w:r w:rsidRPr="009849B8">
        <w:t>Las descargas electrost</w:t>
      </w:r>
      <w:r w:rsidRPr="009849B8">
        <w:rPr>
          <w:rFonts w:hint="eastAsia"/>
        </w:rPr>
        <w:t>á</w:t>
      </w:r>
      <w:r w:rsidRPr="009849B8">
        <w:t>ticas pueden afectar los componentes electr</w:t>
      </w:r>
      <w:r w:rsidRPr="009849B8">
        <w:rPr>
          <w:rFonts w:hint="eastAsia"/>
        </w:rPr>
        <w:t>ó</w:t>
      </w:r>
      <w:r w:rsidRPr="009849B8">
        <w:t>nicos. Durante la instalaci</w:t>
      </w:r>
      <w:r w:rsidRPr="009849B8">
        <w:rPr>
          <w:rFonts w:hint="eastAsia"/>
        </w:rPr>
        <w:t>ó</w:t>
      </w:r>
      <w:r w:rsidRPr="009849B8">
        <w:t>n y el mantenimiento de la unidad se deben proteger los controles electr</w:t>
      </w:r>
      <w:r w:rsidRPr="009849B8">
        <w:rPr>
          <w:rFonts w:hint="eastAsia"/>
        </w:rPr>
        <w:t>ó</w:t>
      </w:r>
      <w:r w:rsidRPr="009849B8">
        <w:t>nicos de la misma. Las precauciones ayudar</w:t>
      </w:r>
      <w:r w:rsidRPr="009849B8">
        <w:rPr>
          <w:rFonts w:hint="eastAsia"/>
        </w:rPr>
        <w:t>á</w:t>
      </w:r>
      <w:r w:rsidRPr="009849B8">
        <w:t>n a evitar la exposici</w:t>
      </w:r>
      <w:r w:rsidRPr="009849B8">
        <w:rPr>
          <w:rFonts w:hint="eastAsia"/>
        </w:rPr>
        <w:t>ó</w:t>
      </w:r>
      <w:r w:rsidRPr="009849B8">
        <w:t>n del control a descargas electrost</w:t>
      </w:r>
      <w:r w:rsidRPr="009849B8">
        <w:rPr>
          <w:rFonts w:hint="eastAsia"/>
        </w:rPr>
        <w:t>á</w:t>
      </w:r>
      <w:r w:rsidRPr="009849B8">
        <w:t>ticas al poner la unidad, el control y el t</w:t>
      </w:r>
      <w:r w:rsidRPr="009849B8">
        <w:rPr>
          <w:rFonts w:hint="eastAsia"/>
        </w:rPr>
        <w:t>é</w:t>
      </w:r>
      <w:r w:rsidRPr="009849B8">
        <w:t>cnico al mismo potencial electrost</w:t>
      </w:r>
      <w:r w:rsidRPr="009849B8">
        <w:rPr>
          <w:rFonts w:hint="eastAsia"/>
        </w:rPr>
        <w:t>á</w:t>
      </w:r>
      <w:r w:rsidRPr="009849B8">
        <w:t xml:space="preserve">tico. Las unidades deberán contar de fábrica con un transformador de voltaje de línea única de 24 V CA montado en la caja de control. El transformador suministra energía a los circuitos de control en la unidad interior y exterior. Los transformadores deberán tener una potencia nominal mínima de 70 VA </w:t>
      </w:r>
    </w:p>
    <w:p w14:paraId="5CFE2EC8" w14:textId="77777777" w:rsidR="007F03FA" w:rsidRPr="009849B8" w:rsidRDefault="007F03FA" w:rsidP="008C4C69">
      <w:pPr>
        <w:pStyle w:val="FORMATONORMAL"/>
      </w:pPr>
      <w:r w:rsidRPr="009849B8">
        <w:t xml:space="preserve">Motor será de alta eficiencia con enfriamiento por aire con diseño NEMA B de alta eficiencia y factor de servicio mínimo de 1.15 y para operar con voltaje 208/1/60, se deberá tener una amplitud de utilización de voltaje de ± 10%. </w:t>
      </w:r>
    </w:p>
    <w:p w14:paraId="1E55A053" w14:textId="77777777" w:rsidR="007F03FA" w:rsidRPr="009849B8" w:rsidRDefault="007F03FA" w:rsidP="008C4C69">
      <w:pPr>
        <w:pStyle w:val="FORMATONORMAL"/>
      </w:pPr>
      <w:r w:rsidRPr="009849B8">
        <w:t xml:space="preserve">El motor deberá venir de fábrica, y será montado sobre una base ajustable para permitir la adecuada tensión de la faja. El motor y el ventilador serán aislados internamente del chasis de la unidad por medio de resortes que permitan una deflexión de dos pulgadas para resistir fuerzas externas en caso de sismo. </w:t>
      </w:r>
    </w:p>
    <w:p w14:paraId="55F458AF" w14:textId="77777777" w:rsidR="007F03FA" w:rsidRPr="009849B8" w:rsidRDefault="007F03FA" w:rsidP="008C4C69">
      <w:pPr>
        <w:pStyle w:val="FORMATONORMAL"/>
      </w:pPr>
      <w:r w:rsidRPr="009849B8">
        <w:t>Los cojinetes sobre los cuales ira acoplado el ventilador será clase I, auto alinéales, con baleros con alto rendimiento y vida útil.</w:t>
      </w:r>
    </w:p>
    <w:p w14:paraId="19FB04D2" w14:textId="77777777" w:rsidR="007F03FA" w:rsidRPr="009849B8" w:rsidRDefault="007F03FA" w:rsidP="008C4C69">
      <w:pPr>
        <w:pStyle w:val="FORMATONORMAL"/>
      </w:pPr>
      <w:r w:rsidRPr="009849B8">
        <w:t>La sección de ventilación estará provista de una compuerta de acceso para inspección en el lado del acople del motor.</w:t>
      </w:r>
    </w:p>
    <w:p w14:paraId="4DF4BE8F" w14:textId="77777777" w:rsidR="007F03FA" w:rsidRPr="009849B8" w:rsidRDefault="007F03FA" w:rsidP="008C4C69">
      <w:pPr>
        <w:pStyle w:val="FORMATONORMAL"/>
      </w:pPr>
      <w:r w:rsidRPr="009849B8">
        <w:t>Las unidades deberán incluir bandejas de drenaje tanto de flujo ascendente/descendente como horizontales, que est</w:t>
      </w:r>
      <w:r w:rsidRPr="009849B8">
        <w:rPr>
          <w:rFonts w:hint="eastAsia"/>
        </w:rPr>
        <w:t>á</w:t>
      </w:r>
      <w:r w:rsidRPr="009849B8">
        <w:t>n instaladas. Las bandejas de drenaje est</w:t>
      </w:r>
      <w:r w:rsidRPr="009849B8">
        <w:rPr>
          <w:rFonts w:hint="eastAsia"/>
        </w:rPr>
        <w:t>á</w:t>
      </w:r>
      <w:r w:rsidRPr="009849B8">
        <w:t>n hechas de pl</w:t>
      </w:r>
      <w:r w:rsidRPr="009849B8">
        <w:rPr>
          <w:rFonts w:hint="eastAsia"/>
        </w:rPr>
        <w:t>á</w:t>
      </w:r>
      <w:r w:rsidRPr="009849B8">
        <w:t>stico reforzado con fibra de vidrio. El orificio de drenaje de las bandejas horizontales se utiliza solo para descarga por el lado derecho y debe taparse cuando la unidad est</w:t>
      </w:r>
      <w:r w:rsidRPr="009849B8">
        <w:rPr>
          <w:rFonts w:hint="eastAsia"/>
        </w:rPr>
        <w:t>á</w:t>
      </w:r>
      <w:r w:rsidRPr="009849B8">
        <w:t xml:space="preserve"> configurada para descarga por el lado izquierdo.</w:t>
      </w:r>
    </w:p>
    <w:p w14:paraId="413F5EB9" w14:textId="77777777" w:rsidR="007F03FA" w:rsidRPr="009849B8" w:rsidRDefault="007F03FA" w:rsidP="008C4C69">
      <w:pPr>
        <w:pStyle w:val="FORMATONORMAL"/>
      </w:pPr>
      <w:bookmarkStart w:id="182" w:name="__RefHeading__2201_1900257794"/>
      <w:bookmarkEnd w:id="182"/>
      <w:r w:rsidRPr="009849B8">
        <w:t xml:space="preserve">El serpentín de enfriamiento para la unidad será para operar con refrigerante ecológico R-410A y la capacidad y datos técnicos del mismo se muestran en el plano donde se encuentran los cuadros de características físicas y eléctricas de estos equipos, en el cual se detalla el área servida. </w:t>
      </w:r>
    </w:p>
    <w:p w14:paraId="3721B2D4" w14:textId="77777777" w:rsidR="007F03FA" w:rsidRPr="009849B8" w:rsidRDefault="007F03FA" w:rsidP="008C4C69">
      <w:pPr>
        <w:pStyle w:val="FORMATONORMAL"/>
      </w:pPr>
      <w:r w:rsidRPr="009849B8">
        <w:t xml:space="preserve">La sección estará provista de un marco para soportar el serpentín de enfriamiento, con una bandeja de drenaje aislada con espuma de poliuretano de una pulgada de espesor para colectar el condensado al drenaje principal, sin que éste pase a través de la corriente de aire y será instalado de tal manera que los cabezales y codos de retorno estarán dentro del chasis de la unidad. </w:t>
      </w:r>
    </w:p>
    <w:p w14:paraId="22D63DC4" w14:textId="77777777" w:rsidR="007F03FA" w:rsidRPr="009849B8" w:rsidRDefault="007F03FA" w:rsidP="008C4C69">
      <w:pPr>
        <w:pStyle w:val="FORMATONORMAL"/>
      </w:pPr>
      <w:r w:rsidRPr="009849B8">
        <w:t xml:space="preserve">Las unidades estarán equipadas con serpentines de aluminio; los serpentines de aluminio pueden dañarse por exposición a soluciones con un PH inferior a 5 o superior a 9. Los serpentines de aluminio deben limpiarse con agua potable a una presión moderada (menos de 50 psi). Si los serpentines no se pueden limpiar solo con agua, se deberán tomar las recomendaciones del fabricante con </w:t>
      </w:r>
      <w:proofErr w:type="spellStart"/>
      <w:r w:rsidRPr="009849B8">
        <w:t>ph</w:t>
      </w:r>
      <w:proofErr w:type="spellEnd"/>
      <w:r w:rsidRPr="009849B8">
        <w:t xml:space="preserve"> en el rango de 5 a 9, el serpentín debe enjuagarse completamente después de la limpieza</w:t>
      </w:r>
    </w:p>
    <w:p w14:paraId="100C5E60" w14:textId="77777777" w:rsidR="007F03FA" w:rsidRPr="009849B8" w:rsidRDefault="007F03FA" w:rsidP="008C4C69">
      <w:pPr>
        <w:pStyle w:val="FORMATONORMAL"/>
      </w:pPr>
      <w:r w:rsidRPr="009849B8">
        <w:lastRenderedPageBreak/>
        <w:t>Se deberá remitir las hojas de selección del programa del fabricante para comprobar que el serpentín cumple con los datos contenidos en la oferta y está acorde a lo mostrado en los planos.</w:t>
      </w:r>
    </w:p>
    <w:p w14:paraId="458D3801" w14:textId="77777777" w:rsidR="007F03FA" w:rsidRPr="009849B8" w:rsidRDefault="007F03FA" w:rsidP="008C4C69">
      <w:pPr>
        <w:pStyle w:val="FORMATONORMAL"/>
      </w:pPr>
      <w:r w:rsidRPr="009849B8">
        <w:t>Los filtros para la unidad evaporadora, deberá ser del tipo permanente lavables de 2.0” de espesor para manejar el caudal de aire a una velocidad máxima de 500 pies por minuto. Los mismos serán del tipo de capas de aluminio, y los cuales deberán indicar la dirección del flujo del aire y con eficiencia del 35%, clasificación MERV 7.</w:t>
      </w:r>
    </w:p>
    <w:p w14:paraId="047963E2" w14:textId="77777777" w:rsidR="007F03FA" w:rsidRPr="009849B8" w:rsidRDefault="007F03FA" w:rsidP="008C4C69">
      <w:pPr>
        <w:pStyle w:val="FORMATONORMAL"/>
      </w:pPr>
      <w:bookmarkStart w:id="183" w:name="__RefHeading__2203_1900257794"/>
      <w:bookmarkEnd w:id="183"/>
      <w:r w:rsidRPr="009849B8">
        <w:t xml:space="preserve">El subcontratista deberá contemplar el suministro de filtros metálicos mínimo MERV 7, de las dimensiones según el modelo del Evaporador, y desechar los filtros desechables que las unidades manejadoras traen de fábrica, estos filtros desechables deben mantenerlos las unidades mientras realizan las pruebas, arranque y </w:t>
      </w:r>
      <w:proofErr w:type="spellStart"/>
      <w:r w:rsidRPr="009849B8">
        <w:t>comisionamiento</w:t>
      </w:r>
      <w:proofErr w:type="spellEnd"/>
      <w:r w:rsidRPr="009849B8">
        <w:t xml:space="preserve"> de los equipos.</w:t>
      </w:r>
    </w:p>
    <w:p w14:paraId="3FF98D99" w14:textId="77777777" w:rsidR="007F03FA" w:rsidRPr="009849B8" w:rsidRDefault="007F03FA" w:rsidP="008C4C69">
      <w:pPr>
        <w:pStyle w:val="FORMATONORMAL"/>
      </w:pPr>
      <w:r w:rsidRPr="009849B8">
        <w:t>El contratista de aire acondicionado y ventilación mecánica deberá considerar e instalar las trampas de succión para aceite inmediatamente en la conexión del evaporador y en las subidas verticales hacia los condensadores.</w:t>
      </w:r>
    </w:p>
    <w:p w14:paraId="63B9FEC5" w14:textId="77777777" w:rsidR="007F03FA" w:rsidRPr="009849B8" w:rsidRDefault="007F03FA" w:rsidP="008C4C69">
      <w:pPr>
        <w:pStyle w:val="FORMATONORMAL"/>
      </w:pPr>
      <w:r w:rsidRPr="009849B8">
        <w:t xml:space="preserve">El soporte para las unidades evaporadoras deberá ser construido de ángulo de hierro mínimo de 1 ½ x ¼ </w:t>
      </w:r>
      <w:proofErr w:type="spellStart"/>
      <w:r w:rsidRPr="009849B8">
        <w:t>pulg</w:t>
      </w:r>
      <w:proofErr w:type="spellEnd"/>
      <w:r w:rsidRPr="009849B8">
        <w:t>, cuya estructura será debidamente protegida para evitar las corrosiones en hierro. Además, deberán considerar ser suspendidas de la estructura de techo, garantizando la nivelación horizontal de las unidades evaporadoras y de ser necesario atravesar ángulos de hierro o riel acanalado entre vigas estructurales del techo para generar los apoyos de donde suspender las bases propias de las unidades evaporadoras. Estas estructuras para apoyo deberán ser soldadas a la estructura de techo, con previa autorización de supervisor de obra.</w:t>
      </w:r>
    </w:p>
    <w:p w14:paraId="12740CF2" w14:textId="77777777" w:rsidR="009B5A04" w:rsidRPr="009849B8" w:rsidRDefault="009B5A04" w:rsidP="008C4C69">
      <w:pPr>
        <w:pStyle w:val="FORMATONORMAL"/>
      </w:pPr>
    </w:p>
    <w:p w14:paraId="255F35A7" w14:textId="0F870D5F" w:rsidR="00C31C81" w:rsidRPr="009849B8" w:rsidRDefault="00C31C81" w:rsidP="008C4C69">
      <w:pPr>
        <w:pStyle w:val="FORMATONORMALVIETA"/>
        <w:rPr>
          <w:rFonts w:ascii="Baloo" w:hAnsi="Baloo" w:cs="Baloo"/>
        </w:rPr>
      </w:pPr>
      <w:r w:rsidRPr="009849B8">
        <w:rPr>
          <w:rFonts w:ascii="Baloo" w:hAnsi="Baloo" w:cs="Baloo"/>
        </w:rPr>
        <w:t xml:space="preserve">UNIDADES CONDENSADORA </w:t>
      </w:r>
    </w:p>
    <w:p w14:paraId="4C52C75B" w14:textId="77777777" w:rsidR="0044445E" w:rsidRPr="009849B8" w:rsidRDefault="0044445E" w:rsidP="008C4C69">
      <w:pPr>
        <w:pStyle w:val="FORMATONORMAL"/>
        <w:rPr>
          <w:lang w:val="es-US"/>
        </w:rPr>
      </w:pPr>
      <w:r w:rsidRPr="009849B8">
        <w:rPr>
          <w:lang w:val="es-US"/>
        </w:rPr>
        <w:t xml:space="preserve">Las unidades condensadoras serán de tipo expansión directa con condensador enfriado por aire, construidas según normas ARI 210, ARI-240, ARI-270, ARI-340/360 y consistirán básicamente de compresor, serpentín del condensador, ventiladores y motores para el condensador y controles para el equipo. </w:t>
      </w:r>
    </w:p>
    <w:p w14:paraId="1EB6BDC9" w14:textId="77777777" w:rsidR="0044445E" w:rsidRPr="009849B8" w:rsidRDefault="0044445E" w:rsidP="008C4C69">
      <w:pPr>
        <w:pStyle w:val="FORMATONORMAL"/>
      </w:pPr>
      <w:r w:rsidRPr="009849B8">
        <w:t>Los modelos específicos de la región cumplen con los requisitos mínimos de eficiencia de los estándares regionales federales del Departamento de Energía de EE. UU. en esa área. • Unidad y componentes ETL, NEC y CEC conectados a tierra para cumplir con los estándares de seguridad para el mantenimiento. • Certificado ETL (EE. UU. y Canadá) • Sistema de calidad de fabricación registrado según ISO 9001.</w:t>
      </w:r>
    </w:p>
    <w:p w14:paraId="639B9126" w14:textId="77777777" w:rsidR="0044445E" w:rsidRPr="009849B8" w:rsidRDefault="0044445E" w:rsidP="008C4C69">
      <w:pPr>
        <w:pStyle w:val="FORMATONORMAL"/>
        <w:rPr>
          <w:lang w:val="es-US"/>
        </w:rPr>
      </w:pPr>
      <w:r w:rsidRPr="009849B8">
        <w:rPr>
          <w:lang w:val="es-US"/>
        </w:rPr>
        <w:t xml:space="preserve">La unidad será diseñada para uso exterior, con el chasis construido de marco de canal de lámina de acero cubierta de Zinc montada sobre patas soldadas constituyendo una sola pieza rígida. </w:t>
      </w:r>
    </w:p>
    <w:p w14:paraId="621C436E" w14:textId="77777777" w:rsidR="0044445E" w:rsidRPr="009849B8" w:rsidRDefault="0044445E" w:rsidP="008C4C69">
      <w:pPr>
        <w:pStyle w:val="FORMATONORMAL"/>
        <w:rPr>
          <w:lang w:val="es-US"/>
        </w:rPr>
      </w:pPr>
      <w:r w:rsidRPr="009849B8">
        <w:rPr>
          <w:lang w:val="es-US"/>
        </w:rPr>
        <w:t xml:space="preserve">El chasis tendrá paneles para proveer completo acceso al compresor, a los controles, a los motores y ventiladores del condensador, la superficie exterior será pintada con una base de </w:t>
      </w:r>
      <w:proofErr w:type="spellStart"/>
      <w:r w:rsidRPr="009849B8">
        <w:rPr>
          <w:lang w:val="es-US"/>
        </w:rPr>
        <w:t>epóxico</w:t>
      </w:r>
      <w:proofErr w:type="spellEnd"/>
      <w:r w:rsidRPr="009849B8">
        <w:rPr>
          <w:lang w:val="es-US"/>
        </w:rPr>
        <w:t xml:space="preserve"> acabada con esmalte. </w:t>
      </w:r>
    </w:p>
    <w:p w14:paraId="7153D0FD" w14:textId="77777777" w:rsidR="0044445E" w:rsidRPr="009849B8" w:rsidRDefault="0044445E" w:rsidP="008C4C69">
      <w:pPr>
        <w:pStyle w:val="FORMATONORMAL"/>
        <w:rPr>
          <w:lang w:val="es-US"/>
        </w:rPr>
      </w:pPr>
      <w:r w:rsidRPr="009849B8">
        <w:t>Tubo de aleación de aluminio mejorado/bobina de aleta mejorada • Resistencia superior a la corrosión. • Aletas de aluminio con bordes ondulados • Construcción de tubo de aluminio. • Aletas con forma de lanza para una exposición máxima de la superficie de la aleta. • Los collares de aleta sujetan los tubos para lograr una máxima área de contacto • Conexiones de tubos de hombro ensanchado • Probado en fábrica bajo alta presión. • Toda la bobina es accesible para su limpieza.</w:t>
      </w:r>
    </w:p>
    <w:p w14:paraId="378567AE" w14:textId="77777777" w:rsidR="0044445E" w:rsidRPr="009849B8" w:rsidRDefault="0044445E" w:rsidP="008C4C69">
      <w:pPr>
        <w:pStyle w:val="FORMATONORMAL"/>
        <w:rPr>
          <w:lang w:val="es-US"/>
        </w:rPr>
      </w:pPr>
      <w:r w:rsidRPr="009849B8">
        <w:rPr>
          <w:lang w:val="es-US"/>
        </w:rPr>
        <w:t xml:space="preserve">La unidad será embarcada en una sola sección ensamblada totalmente en fábrica y serán instaladas en el lugar indicado en los planos. </w:t>
      </w:r>
    </w:p>
    <w:p w14:paraId="13E75C19" w14:textId="77777777" w:rsidR="0044445E" w:rsidRPr="009849B8" w:rsidRDefault="0044445E" w:rsidP="008C4C69">
      <w:pPr>
        <w:pStyle w:val="FORMATONORMAL"/>
        <w:rPr>
          <w:lang w:val="es-US"/>
        </w:rPr>
      </w:pPr>
      <w:r w:rsidRPr="009849B8">
        <w:rPr>
          <w:lang w:val="es-US"/>
        </w:rPr>
        <w:lastRenderedPageBreak/>
        <w:t xml:space="preserve">El compresor de cada unidad, será del tipo </w:t>
      </w:r>
      <w:proofErr w:type="spellStart"/>
      <w:r w:rsidRPr="009849B8">
        <w:rPr>
          <w:lang w:val="es-US"/>
        </w:rPr>
        <w:t>scroll</w:t>
      </w:r>
      <w:proofErr w:type="spellEnd"/>
      <w:r w:rsidRPr="009849B8">
        <w:rPr>
          <w:lang w:val="es-US"/>
        </w:rPr>
        <w:t xml:space="preserve">, con aislamiento interno de resorte, montado sobre aisladores de hule, se incluye protección de sobrecarga para el motor del compresor calentador en el cárter, válvulas de servicio en la descarga. </w:t>
      </w:r>
    </w:p>
    <w:p w14:paraId="2DC4F56A" w14:textId="77777777" w:rsidR="0044445E" w:rsidRPr="009849B8" w:rsidRDefault="0044445E" w:rsidP="008C4C69">
      <w:pPr>
        <w:pStyle w:val="FORMATONORMAL"/>
        <w:rPr>
          <w:lang w:val="es-US"/>
        </w:rPr>
      </w:pPr>
      <w:r w:rsidRPr="009849B8">
        <w:rPr>
          <w:lang w:val="es-US"/>
        </w:rPr>
        <w:t xml:space="preserve">El motor será enfriado a través de la succión de gas y el rango de voltaje de utilización deberá ser 10 % mayor o menor que el indicado en la placa. </w:t>
      </w:r>
    </w:p>
    <w:p w14:paraId="78079E2C" w14:textId="77777777" w:rsidR="0044445E" w:rsidRPr="009849B8" w:rsidRDefault="0044445E" w:rsidP="008C4C69">
      <w:pPr>
        <w:pStyle w:val="FORMATONORMAL"/>
        <w:rPr>
          <w:lang w:val="es-US"/>
        </w:rPr>
      </w:pPr>
      <w:r w:rsidRPr="009849B8">
        <w:rPr>
          <w:lang w:val="es-US"/>
        </w:rPr>
        <w:t xml:space="preserve">El ventilador del condensador será de descargo vertical del aire, tipo propela acoplados directamente al motor que le acciona, los ventiladores serán estática y dinámicamente balanceados, tendrán aspas de aluminio, los motores serán para operación pesada, con baleros de bola permanentemente lubricados y tendrán protección interna de sobrecarga. </w:t>
      </w:r>
    </w:p>
    <w:p w14:paraId="574C06CD" w14:textId="77777777" w:rsidR="0044445E" w:rsidRPr="009849B8" w:rsidRDefault="0044445E" w:rsidP="008C4C69">
      <w:pPr>
        <w:pStyle w:val="FORMATONORMAL"/>
        <w:rPr>
          <w:lang w:val="es-US"/>
        </w:rPr>
      </w:pPr>
      <w:r w:rsidRPr="009849B8">
        <w:rPr>
          <w:lang w:val="es-US"/>
        </w:rPr>
        <w:t xml:space="preserve">La unidad tendrá control de corte de alta y baja presión de refrigerante, contactores, </w:t>
      </w:r>
      <w:proofErr w:type="spellStart"/>
      <w:r w:rsidRPr="009849B8">
        <w:rPr>
          <w:lang w:val="es-US"/>
        </w:rPr>
        <w:t>timer</w:t>
      </w:r>
      <w:proofErr w:type="spellEnd"/>
      <w:r w:rsidRPr="009849B8">
        <w:rPr>
          <w:lang w:val="es-US"/>
        </w:rPr>
        <w:t xml:space="preserve"> y protección interna de los motores, y calentador del cárter. Tendrá un circuito de control para el termostato. El serpentín condensador deberá estar protegido con malla de alambre, para protección de las aletas y filas de cobre del serpentín. La unidad trabajará con refrigerante R-410 A, y tendrá la capacidad indicada en plano. </w:t>
      </w:r>
      <w:r w:rsidRPr="009849B8">
        <w:t>Protector de lluvia para motor</w:t>
      </w:r>
    </w:p>
    <w:p w14:paraId="1AADDA64" w14:textId="77777777" w:rsidR="0044445E" w:rsidRPr="009849B8" w:rsidRDefault="0044445E" w:rsidP="008C4C69">
      <w:pPr>
        <w:pStyle w:val="FORMATONORMAL"/>
        <w:rPr>
          <w:lang w:val="es-US"/>
        </w:rPr>
      </w:pPr>
      <w:r w:rsidRPr="009849B8">
        <w:rPr>
          <w:lang w:val="es-US"/>
        </w:rPr>
        <w:t>El contratista de esta sección, deberá suministrar e instalar, en cada unidad condensadora, las correspondientes protecciones eléctricas, tales como: un guarda motor, protector de alto y bajo voltaje, protector de pérdida de fase e inversión de fase, del tipo estado sólido. Las unidades condensadoras serán suministradas en los voltajes de 208/1/60 y con las características según los cuadros de equipos de los planos de diseño.</w:t>
      </w:r>
    </w:p>
    <w:p w14:paraId="1A9FE1BB" w14:textId="77777777" w:rsidR="0044445E" w:rsidRPr="009849B8" w:rsidRDefault="0044445E" w:rsidP="008C4C69">
      <w:pPr>
        <w:pStyle w:val="FORMATONORMAL"/>
        <w:rPr>
          <w:lang w:val="es-US"/>
        </w:rPr>
      </w:pPr>
      <w:r w:rsidRPr="009849B8">
        <w:rPr>
          <w:lang w:val="es-US"/>
        </w:rPr>
        <w:t xml:space="preserve">Las unidades condensadores, serán instaladas sobre bases metálicas ancladas a bases de concreto, fabricar por el contratista de obra civil, pero el contratista de aire acondicionado, deberá hacer plano de ubicación de bases, indicando las dimensiones de las mismas, con acotamientos, referidos a ejes de construcción. </w:t>
      </w:r>
    </w:p>
    <w:p w14:paraId="02A38DA4" w14:textId="77777777" w:rsidR="0044445E" w:rsidRPr="009849B8" w:rsidRDefault="0044445E" w:rsidP="008C4C69">
      <w:pPr>
        <w:pStyle w:val="FORMATONORMAL"/>
        <w:rPr>
          <w:lang w:val="es-US"/>
        </w:rPr>
      </w:pPr>
      <w:r w:rsidRPr="009849B8">
        <w:rPr>
          <w:lang w:val="es-US"/>
        </w:rPr>
        <w:t>El contratista de aire acondicionado, deberá instalar entre el chasis de la unidad y la base metálica, almohadas de neopreno, de ¾” de espesor, y máxima deflexión de 1/8”, para unidades de 5.0 ton., o menor, y de cónicos de neopreno de doble deflexión para unidades de 6.0 ton. Nominales o mayor, y propios para localización en intemperie, y en el total de puntos de apoyo que recomiende el fabricante de la unidad.</w:t>
      </w:r>
    </w:p>
    <w:p w14:paraId="577D83B9" w14:textId="77777777" w:rsidR="0044445E" w:rsidRPr="009849B8" w:rsidRDefault="0044445E" w:rsidP="008C4C69">
      <w:pPr>
        <w:pStyle w:val="FORMATONORMAL"/>
        <w:rPr>
          <w:lang w:val="es-US"/>
        </w:rPr>
      </w:pPr>
      <w:r w:rsidRPr="009849B8">
        <w:rPr>
          <w:lang w:val="es-US"/>
        </w:rPr>
        <w:t>El contratista debe considerar, en los costos, el suministro e instalación de la canalización metálica galvanizada y alambrado, para la alimentación eléctrica, desde la caja de corte, hasta la unidad, en una distancia no mayor a 5 metros. Así como la canalización metálica galvanizada para el control de encendido/ apagado entre evaporador-condensador-termostato y sensor remoto en el ducto de retorno, debidamente soportada.</w:t>
      </w:r>
    </w:p>
    <w:p w14:paraId="0533446D" w14:textId="77777777" w:rsidR="0044445E" w:rsidRPr="009849B8" w:rsidRDefault="0044445E" w:rsidP="008C4C69">
      <w:pPr>
        <w:pStyle w:val="FORMATONORMAL"/>
        <w:rPr>
          <w:lang w:val="es-US"/>
        </w:rPr>
      </w:pPr>
      <w:r w:rsidRPr="009849B8">
        <w:rPr>
          <w:lang w:val="es-US"/>
        </w:rPr>
        <w:t xml:space="preserve">Toda unión de cable eléctrico o de control deberá hacerse con conectores tipo por resorte, o similar. Las canalizaciones de alimentación eléctrica y de control, deberán estar debidamente soportadas, no se aceptarán canalizaciones sobre el piso. </w:t>
      </w:r>
    </w:p>
    <w:p w14:paraId="1AD4C984" w14:textId="77777777" w:rsidR="0044445E" w:rsidRPr="009849B8" w:rsidRDefault="0044445E" w:rsidP="008C4C69">
      <w:pPr>
        <w:pStyle w:val="FORMATONORMAL"/>
      </w:pPr>
      <w:r w:rsidRPr="009849B8">
        <w:t xml:space="preserve">Las características específicas de capacidad de enfriamiento y alimentación eléctrica de estos equipos se establecen en cuadro de equipos ubicado en planos contractuales. </w:t>
      </w:r>
    </w:p>
    <w:p w14:paraId="70437E1A" w14:textId="77777777" w:rsidR="0044445E" w:rsidRPr="009849B8" w:rsidRDefault="0044445E" w:rsidP="008C4C69">
      <w:pPr>
        <w:pStyle w:val="FORMATONORMAL"/>
      </w:pPr>
      <w:r w:rsidRPr="009849B8">
        <w:t>Las unidades condensadoras y las evaporadoras deberán ser fabricadas por la misma compañía.</w:t>
      </w:r>
    </w:p>
    <w:p w14:paraId="552CF871" w14:textId="47277CC5" w:rsidR="00E461C5" w:rsidRPr="009849B8" w:rsidRDefault="00E461C5" w:rsidP="008C4C69">
      <w:pPr>
        <w:pStyle w:val="FORMATONORMALVIETA"/>
        <w:rPr>
          <w:rFonts w:ascii="Baloo" w:hAnsi="Baloo" w:cs="Baloo"/>
        </w:rPr>
      </w:pPr>
      <w:r w:rsidRPr="009849B8">
        <w:rPr>
          <w:rFonts w:ascii="Baloo" w:hAnsi="Baloo" w:cs="Baloo"/>
        </w:rPr>
        <w:t xml:space="preserve">UNIDAD TIPO PAQUETE </w:t>
      </w:r>
    </w:p>
    <w:p w14:paraId="7BA8131B" w14:textId="77777777" w:rsidR="00E461C5" w:rsidRPr="009849B8" w:rsidRDefault="00E461C5" w:rsidP="008C4C69">
      <w:pPr>
        <w:pStyle w:val="FORMATONORMAL"/>
      </w:pPr>
      <w:r w:rsidRPr="009849B8">
        <w:t>Las unidades de techo deberán ser confiables y eficientes, diseñadas para un rendimiento duradero que puede mejorar significativamente los ambientes interiores. Las unidades de azotea deberán contar como mínimo de las siguientes características:</w:t>
      </w:r>
    </w:p>
    <w:p w14:paraId="79F1E30C" w14:textId="70832E0D" w:rsidR="00E461C5" w:rsidRPr="009849B8" w:rsidRDefault="00E461C5">
      <w:pPr>
        <w:pStyle w:val="Prrafodelista"/>
        <w:numPr>
          <w:ilvl w:val="0"/>
          <w:numId w:val="65"/>
        </w:numPr>
        <w:rPr>
          <w:rFonts w:ascii="Museo Sans 100" w:hAnsi="Museo Sans 100"/>
          <w:sz w:val="22"/>
          <w:szCs w:val="22"/>
        </w:rPr>
      </w:pPr>
      <w:r w:rsidRPr="009849B8">
        <w:rPr>
          <w:rFonts w:ascii="Museo Sans 100" w:hAnsi="Museo Sans 100"/>
          <w:sz w:val="22"/>
          <w:szCs w:val="22"/>
        </w:rPr>
        <w:t xml:space="preserve">Refrigerante R-410A </w:t>
      </w:r>
    </w:p>
    <w:p w14:paraId="4FA04775" w14:textId="724D39A9" w:rsidR="00E461C5" w:rsidRPr="009849B8" w:rsidRDefault="00E461C5">
      <w:pPr>
        <w:pStyle w:val="Prrafodelista"/>
        <w:numPr>
          <w:ilvl w:val="0"/>
          <w:numId w:val="65"/>
        </w:numPr>
        <w:rPr>
          <w:rFonts w:ascii="Museo Sans 100" w:hAnsi="Museo Sans 100"/>
          <w:sz w:val="22"/>
          <w:szCs w:val="22"/>
        </w:rPr>
      </w:pPr>
      <w:r w:rsidRPr="009849B8">
        <w:rPr>
          <w:rFonts w:ascii="Museo Sans 100" w:hAnsi="Museo Sans 100"/>
          <w:sz w:val="22"/>
          <w:szCs w:val="22"/>
        </w:rPr>
        <w:lastRenderedPageBreak/>
        <w:t xml:space="preserve">Compresores </w:t>
      </w:r>
      <w:proofErr w:type="spellStart"/>
      <w:r w:rsidRPr="009849B8">
        <w:rPr>
          <w:rFonts w:ascii="Museo Sans 100" w:hAnsi="Museo Sans 100"/>
          <w:sz w:val="22"/>
          <w:szCs w:val="22"/>
        </w:rPr>
        <w:t>Scroll</w:t>
      </w:r>
      <w:proofErr w:type="spellEnd"/>
      <w:r w:rsidRPr="009849B8">
        <w:rPr>
          <w:rFonts w:ascii="Museo Sans 100" w:hAnsi="Museo Sans 100"/>
          <w:sz w:val="22"/>
          <w:szCs w:val="22"/>
        </w:rPr>
        <w:t xml:space="preserve"> </w:t>
      </w:r>
    </w:p>
    <w:p w14:paraId="52E23655" w14:textId="16E5CE0D" w:rsidR="00E461C5" w:rsidRPr="009849B8" w:rsidRDefault="00E461C5">
      <w:pPr>
        <w:pStyle w:val="Prrafodelista"/>
        <w:numPr>
          <w:ilvl w:val="0"/>
          <w:numId w:val="65"/>
        </w:numPr>
        <w:rPr>
          <w:rFonts w:ascii="Museo Sans 100" w:hAnsi="Museo Sans 100"/>
          <w:sz w:val="22"/>
          <w:szCs w:val="22"/>
        </w:rPr>
      </w:pPr>
      <w:r w:rsidRPr="009849B8">
        <w:rPr>
          <w:rFonts w:ascii="Museo Sans 100" w:hAnsi="Museo Sans 100"/>
          <w:sz w:val="22"/>
          <w:szCs w:val="22"/>
        </w:rPr>
        <w:t xml:space="preserve">Interruptores de alta presión </w:t>
      </w:r>
    </w:p>
    <w:p w14:paraId="4B4B4B1F" w14:textId="09A57CDF" w:rsidR="00E461C5" w:rsidRPr="009849B8" w:rsidRDefault="00E461C5">
      <w:pPr>
        <w:pStyle w:val="Prrafodelista"/>
        <w:numPr>
          <w:ilvl w:val="0"/>
          <w:numId w:val="65"/>
        </w:numPr>
        <w:rPr>
          <w:rFonts w:ascii="Museo Sans 100" w:hAnsi="Museo Sans 100"/>
          <w:sz w:val="22"/>
          <w:szCs w:val="22"/>
        </w:rPr>
      </w:pPr>
      <w:r w:rsidRPr="009849B8">
        <w:rPr>
          <w:rFonts w:ascii="Museo Sans 100" w:hAnsi="Museo Sans 100"/>
          <w:sz w:val="22"/>
          <w:szCs w:val="22"/>
        </w:rPr>
        <w:t xml:space="preserve">Compartimento del compresor aislado </w:t>
      </w:r>
    </w:p>
    <w:p w14:paraId="228DC1D9" w14:textId="43678E6A" w:rsidR="00E461C5" w:rsidRPr="009849B8" w:rsidRDefault="00E461C5">
      <w:pPr>
        <w:pStyle w:val="Prrafodelista"/>
        <w:numPr>
          <w:ilvl w:val="0"/>
          <w:numId w:val="65"/>
        </w:numPr>
        <w:rPr>
          <w:rFonts w:ascii="Museo Sans 100" w:hAnsi="Museo Sans 100"/>
          <w:sz w:val="22"/>
          <w:szCs w:val="22"/>
        </w:rPr>
      </w:pPr>
      <w:r w:rsidRPr="009849B8">
        <w:rPr>
          <w:rFonts w:ascii="Museo Sans 100" w:hAnsi="Museo Sans 100"/>
          <w:sz w:val="22"/>
          <w:szCs w:val="22"/>
        </w:rPr>
        <w:t>Motores de soplador con transmisión por fajas</w:t>
      </w:r>
    </w:p>
    <w:p w14:paraId="335276A7" w14:textId="50C01318" w:rsidR="00E461C5" w:rsidRPr="009849B8" w:rsidRDefault="00E461C5">
      <w:pPr>
        <w:pStyle w:val="Prrafodelista"/>
        <w:numPr>
          <w:ilvl w:val="0"/>
          <w:numId w:val="65"/>
        </w:numPr>
        <w:rPr>
          <w:rFonts w:ascii="Museo Sans 100" w:hAnsi="Museo Sans 100"/>
          <w:sz w:val="22"/>
          <w:szCs w:val="22"/>
        </w:rPr>
      </w:pPr>
      <w:r w:rsidRPr="009849B8">
        <w:rPr>
          <w:rFonts w:ascii="Museo Sans 100" w:hAnsi="Museo Sans 100"/>
          <w:sz w:val="22"/>
          <w:szCs w:val="22"/>
        </w:rPr>
        <w:t xml:space="preserve">Soportes de motor independientes </w:t>
      </w:r>
    </w:p>
    <w:p w14:paraId="7D9EAFD1" w14:textId="7E21BED4" w:rsidR="00E461C5" w:rsidRPr="009849B8" w:rsidRDefault="00E461C5">
      <w:pPr>
        <w:pStyle w:val="Prrafodelista"/>
        <w:numPr>
          <w:ilvl w:val="0"/>
          <w:numId w:val="65"/>
        </w:numPr>
        <w:rPr>
          <w:rFonts w:ascii="Museo Sans 100" w:hAnsi="Museo Sans 100"/>
          <w:sz w:val="22"/>
          <w:szCs w:val="22"/>
        </w:rPr>
      </w:pPr>
      <w:r w:rsidRPr="009849B8">
        <w:rPr>
          <w:rFonts w:ascii="Museo Sans 100" w:hAnsi="Museo Sans 100"/>
          <w:sz w:val="22"/>
          <w:szCs w:val="22"/>
        </w:rPr>
        <w:t>Flujo de aire Horizontal</w:t>
      </w:r>
    </w:p>
    <w:p w14:paraId="4BCBEC3F" w14:textId="4E175EC6" w:rsidR="00E461C5" w:rsidRPr="009849B8" w:rsidRDefault="00E461C5">
      <w:pPr>
        <w:pStyle w:val="Prrafodelista"/>
        <w:numPr>
          <w:ilvl w:val="0"/>
          <w:numId w:val="65"/>
        </w:numPr>
        <w:rPr>
          <w:rFonts w:ascii="Museo Sans 100" w:hAnsi="Museo Sans 100"/>
          <w:sz w:val="22"/>
          <w:szCs w:val="22"/>
        </w:rPr>
      </w:pPr>
      <w:r w:rsidRPr="009849B8">
        <w:rPr>
          <w:rFonts w:ascii="Museo Sans 100" w:hAnsi="Museo Sans 100"/>
          <w:sz w:val="22"/>
          <w:szCs w:val="22"/>
        </w:rPr>
        <w:t xml:space="preserve">Válvulas de expansión termostáticas </w:t>
      </w:r>
    </w:p>
    <w:p w14:paraId="69330886" w14:textId="0F1AE8E6" w:rsidR="00E461C5" w:rsidRPr="009849B8" w:rsidRDefault="00E461C5">
      <w:pPr>
        <w:pStyle w:val="Prrafodelista"/>
        <w:numPr>
          <w:ilvl w:val="0"/>
          <w:numId w:val="65"/>
        </w:numPr>
        <w:rPr>
          <w:rFonts w:ascii="Museo Sans 100" w:hAnsi="Museo Sans 100"/>
          <w:sz w:val="22"/>
          <w:szCs w:val="22"/>
        </w:rPr>
      </w:pPr>
      <w:r w:rsidRPr="009849B8">
        <w:rPr>
          <w:rFonts w:ascii="Museo Sans 100" w:hAnsi="Museo Sans 100"/>
          <w:sz w:val="22"/>
          <w:szCs w:val="22"/>
        </w:rPr>
        <w:t>Orificio de medición de refrigerante</w:t>
      </w:r>
    </w:p>
    <w:p w14:paraId="65DADC23" w14:textId="5D5E75AC" w:rsidR="00E461C5" w:rsidRPr="009849B8" w:rsidRDefault="00E461C5">
      <w:pPr>
        <w:pStyle w:val="Prrafodelista"/>
        <w:numPr>
          <w:ilvl w:val="0"/>
          <w:numId w:val="65"/>
        </w:numPr>
        <w:rPr>
          <w:rFonts w:ascii="Museo Sans 100" w:hAnsi="Museo Sans 100"/>
          <w:sz w:val="22"/>
          <w:szCs w:val="22"/>
        </w:rPr>
      </w:pPr>
      <w:r w:rsidRPr="009849B8">
        <w:rPr>
          <w:rFonts w:ascii="Museo Sans 100" w:hAnsi="Museo Sans 100"/>
          <w:sz w:val="22"/>
          <w:szCs w:val="22"/>
        </w:rPr>
        <w:t xml:space="preserve">Interruptor de alta presión </w:t>
      </w:r>
    </w:p>
    <w:p w14:paraId="183C144B" w14:textId="69F32C9A" w:rsidR="00E461C5" w:rsidRPr="009849B8" w:rsidRDefault="00E461C5">
      <w:pPr>
        <w:pStyle w:val="Prrafodelista"/>
        <w:numPr>
          <w:ilvl w:val="0"/>
          <w:numId w:val="65"/>
        </w:numPr>
        <w:rPr>
          <w:rFonts w:ascii="Museo Sans 100" w:hAnsi="Museo Sans 100"/>
          <w:sz w:val="22"/>
          <w:szCs w:val="22"/>
        </w:rPr>
      </w:pPr>
      <w:r w:rsidRPr="009849B8">
        <w:rPr>
          <w:rFonts w:ascii="Museo Sans 100" w:hAnsi="Museo Sans 100"/>
          <w:sz w:val="22"/>
          <w:szCs w:val="22"/>
        </w:rPr>
        <w:t xml:space="preserve">Filtro/secador </w:t>
      </w:r>
    </w:p>
    <w:p w14:paraId="53E33219" w14:textId="7962251F" w:rsidR="00E461C5" w:rsidRPr="009849B8" w:rsidRDefault="00E461C5">
      <w:pPr>
        <w:pStyle w:val="Prrafodelista"/>
        <w:numPr>
          <w:ilvl w:val="0"/>
          <w:numId w:val="65"/>
        </w:numPr>
        <w:rPr>
          <w:rFonts w:ascii="Museo Sans 100" w:hAnsi="Museo Sans 100"/>
          <w:sz w:val="22"/>
          <w:szCs w:val="22"/>
        </w:rPr>
      </w:pPr>
      <w:r w:rsidRPr="009849B8">
        <w:rPr>
          <w:rFonts w:ascii="Museo Sans 100" w:hAnsi="Museo Sans 100"/>
          <w:sz w:val="22"/>
          <w:szCs w:val="22"/>
        </w:rPr>
        <w:t>Congelador</w:t>
      </w:r>
    </w:p>
    <w:p w14:paraId="4E05D368" w14:textId="6E82071C" w:rsidR="00E461C5" w:rsidRPr="009849B8" w:rsidRDefault="00E461C5">
      <w:pPr>
        <w:pStyle w:val="Prrafodelista"/>
        <w:numPr>
          <w:ilvl w:val="0"/>
          <w:numId w:val="65"/>
        </w:numPr>
        <w:rPr>
          <w:rFonts w:ascii="Museo Sans 100" w:hAnsi="Museo Sans 100"/>
          <w:sz w:val="22"/>
          <w:szCs w:val="22"/>
        </w:rPr>
      </w:pPr>
      <w:r w:rsidRPr="009849B8">
        <w:rPr>
          <w:rFonts w:ascii="Museo Sans 100" w:hAnsi="Museo Sans 100"/>
          <w:sz w:val="22"/>
          <w:szCs w:val="22"/>
        </w:rPr>
        <w:t xml:space="preserve">El serpentín del condensador deberá tener características livianas. </w:t>
      </w:r>
    </w:p>
    <w:p w14:paraId="508C0CF4" w14:textId="29999CA2" w:rsidR="00E461C5" w:rsidRPr="009849B8" w:rsidRDefault="00E461C5">
      <w:pPr>
        <w:pStyle w:val="Prrafodelista"/>
        <w:numPr>
          <w:ilvl w:val="0"/>
          <w:numId w:val="65"/>
        </w:numPr>
        <w:rPr>
          <w:rFonts w:ascii="Museo Sans 100" w:hAnsi="Museo Sans 100"/>
          <w:sz w:val="22"/>
          <w:szCs w:val="22"/>
        </w:rPr>
      </w:pPr>
      <w:r w:rsidRPr="009849B8">
        <w:rPr>
          <w:rFonts w:ascii="Museo Sans 100" w:hAnsi="Museo Sans 100"/>
          <w:sz w:val="22"/>
          <w:szCs w:val="22"/>
        </w:rPr>
        <w:t>Todos los modelos cumplen con la norma ASHRAE 90.1.</w:t>
      </w:r>
    </w:p>
    <w:p w14:paraId="27D9D41E" w14:textId="1168A72D" w:rsidR="00E461C5" w:rsidRPr="009849B8" w:rsidRDefault="00E461C5">
      <w:pPr>
        <w:pStyle w:val="Prrafodelista"/>
        <w:numPr>
          <w:ilvl w:val="0"/>
          <w:numId w:val="65"/>
        </w:numPr>
        <w:rPr>
          <w:rFonts w:ascii="Museo Sans 100" w:hAnsi="Museo Sans 100"/>
          <w:sz w:val="22"/>
          <w:szCs w:val="22"/>
        </w:rPr>
      </w:pPr>
      <w:r w:rsidRPr="009849B8">
        <w:rPr>
          <w:rFonts w:ascii="Museo Sans 100" w:hAnsi="Museo Sans 100"/>
          <w:sz w:val="22"/>
          <w:szCs w:val="22"/>
        </w:rPr>
        <w:t>Certificado ISO 9001 Sistema de Calidad de Manufactura.</w:t>
      </w:r>
    </w:p>
    <w:p w14:paraId="6AAB56D1" w14:textId="77777777" w:rsidR="00E461C5" w:rsidRPr="009849B8" w:rsidRDefault="00E461C5" w:rsidP="00E461C5">
      <w:pPr>
        <w:pStyle w:val="Prrafodelista"/>
        <w:spacing w:after="120" w:line="360" w:lineRule="auto"/>
        <w:ind w:left="1428"/>
      </w:pPr>
    </w:p>
    <w:p w14:paraId="4A2E7A8C" w14:textId="77777777" w:rsidR="00E461C5" w:rsidRPr="009849B8" w:rsidRDefault="00E461C5" w:rsidP="008C4C69">
      <w:pPr>
        <w:pStyle w:val="FORMATONORMAL"/>
      </w:pPr>
      <w:r w:rsidRPr="009849B8">
        <w:t xml:space="preserve">Diseñado para maximizar el rendimiento de enfriamiento sensible y latente en las condiciones de diseño. Listado en ETL. Listado por CSA. Construido de tres Componentes: Un piso extrusión tubo, aletas entre el tubo de extrusión plano y dos colectores de refrigerante. Componentes conectados a tierra para cumplir con los estándares de seguridad para el servicio requeridos por UL, ULC y los códigos eléctricos nacionales y canadienses. Refrigerante R-410A Sin cloro, amigable con el ozono, R-410A. La unidad viene precargada de fábrica con refrigerante. </w:t>
      </w:r>
    </w:p>
    <w:p w14:paraId="1333F347" w14:textId="77777777" w:rsidR="00E461C5" w:rsidRPr="009849B8" w:rsidRDefault="00E461C5" w:rsidP="008C4C69">
      <w:pPr>
        <w:pStyle w:val="FORMATONORMAL"/>
      </w:pPr>
      <w:r w:rsidRPr="009849B8">
        <w:t xml:space="preserve">El Compresor deberá estar montado de fábrica de forma resistente sobre ojales de goma para un funcionamiento silencioso. Rendimiento de transferencia de calor mejorado debido a la gran área de superficie primaria (tubos planos) en comparación con la superficie secundaria (aletas). Compresores </w:t>
      </w:r>
      <w:proofErr w:type="spellStart"/>
      <w:r w:rsidRPr="009849B8">
        <w:t>scroll</w:t>
      </w:r>
      <w:proofErr w:type="spellEnd"/>
      <w:r w:rsidRPr="009849B8">
        <w:t xml:space="preserve"> de alto rendimiento, confiabilidad y funcionamiento silencioso. Menor volumen interno (carga de refrigerante reducida). Alta durabilidad (construcción totalmente de aluminio). Limitada a un año para todos los demás componentes cubiertos. Menos uniones soldadas. Diseño compacto (reduce el peso de la unidad). Fácil mantenimiento/limpieza. Cabezal de elemento extraíble. </w:t>
      </w:r>
    </w:p>
    <w:p w14:paraId="2405D63E" w14:textId="77777777" w:rsidR="00E461C5" w:rsidRPr="009849B8" w:rsidRDefault="00E461C5" w:rsidP="008C4C69">
      <w:pPr>
        <w:pStyle w:val="FORMATONORMAL"/>
      </w:pPr>
      <w:r w:rsidRPr="009849B8">
        <w:t xml:space="preserve">Se deben proporcionan de fábrica, paneles de acceso para la sección del filtro, ventilador y la sección del compresor/controles. Los soportes de montaje con inserciones de goma aseguran la bobina a la unidad proporcionando amortiguación de vibraciones y protección contra la corrosión. Serpentín de aletas/ tubos convencionales (serpentín del condensador) y serpentín del evaporador. Construcción de tubo de cobre, aletas de aluminio con bordes ondulados mejorados, tubería de hombro ensanchada Conexiones, construcción soldada con plata para una mejor transferencia de calor. Probado en fábrica contra fugas. </w:t>
      </w:r>
    </w:p>
    <w:p w14:paraId="78930F2F" w14:textId="77777777" w:rsidR="00E461C5" w:rsidRPr="009849B8" w:rsidRDefault="00E461C5" w:rsidP="008C4C69">
      <w:pPr>
        <w:pStyle w:val="FORMATONORMAL"/>
      </w:pPr>
      <w:r w:rsidRPr="009849B8">
        <w:t>El gabinete deberá ser fabricado de paneles de acero de gran espesor y el riel base de acero galvanizado de gran espesor en todo el perímetro brindan integridad estructural para el transporte. manipulación e instalación. Bandeja de drenaje de condensado</w:t>
      </w:r>
      <w:r w:rsidRPr="009849B8">
        <w:rPr>
          <w:b/>
        </w:rPr>
        <w:t xml:space="preserve"> - </w:t>
      </w:r>
      <w:r w:rsidRPr="009849B8">
        <w:t xml:space="preserve">Bandeja de plástico, inclinada para cumplir con los requisitos de drenaje de ASHRAE 62.1. Protección contra la corrosión en interiores: bobina revestida - Carcasa del soplador pintada - Base pintada. Conexiones de drenaje laterales o inferiores. Protección contra la corrosión en exteriores: - Bobina revestida - Base pintada. Los bordes elevados alrededor de los conductos y las aberturas de entrada de energía en la parte inferior de la unidad brindan protección adicional contra el ingreso de agua al edificio. Motor de ventilador de serpentín para exteriores Manguito totalmente </w:t>
      </w:r>
      <w:r w:rsidRPr="009849B8">
        <w:lastRenderedPageBreak/>
        <w:t xml:space="preserve">cerrado, lubricado permanentemente, con protección contra sobrecarga térmica o cojinetes de, eje hacia arriba, montaje en canasta de alambre. </w:t>
      </w:r>
    </w:p>
    <w:p w14:paraId="594BFE62" w14:textId="77777777" w:rsidR="00E461C5" w:rsidRPr="009849B8" w:rsidRDefault="00E461C5" w:rsidP="008C4C69">
      <w:pPr>
        <w:pStyle w:val="FORMATONORMAL"/>
        <w:rPr>
          <w:b/>
        </w:rPr>
      </w:pPr>
      <w:r w:rsidRPr="009849B8">
        <w:t>Los paneles de acceso grandes deberán tener bisagras y pestillos de un cuarto de vuelta para un acceso rápido y fácil a las áreas de mantenimiento (filtro, compresor/controles, ventilador). El contratista de aire acondicionado y ventilación mecánica deberá tener el cuidado de seleccionar sus equipos con descargas y entradas de aire horizontales, por la conveniencia de instalación en el Proyecto. Estos equipos de estándar vienen con descargas y entradas verticales, pero el contratista oportunamente deberá solicitarlos con fabricación de descarga y entradas de aire en posición horizontal. Todos los paneles adyacentes al aire acondicionado están completamente aislados con aislamiento de fibra de vidrio no higroscópico. Calentador del cárter del compresor</w:t>
      </w:r>
      <w:r w:rsidRPr="009849B8">
        <w:rPr>
          <w:b/>
        </w:rPr>
        <w:t xml:space="preserve">, </w:t>
      </w:r>
      <w:r w:rsidRPr="009849B8">
        <w:t xml:space="preserve">protege contra la migración de refrigerante que puede ocurrir durante el funcionamiento a baja temperatura ambiente. La base de la unidad está completamente aislada. El aislamiento también actúa como sello hermético para el bordillo del techo. </w:t>
      </w:r>
    </w:p>
    <w:p w14:paraId="46B5B06B" w14:textId="77777777" w:rsidR="00E461C5" w:rsidRPr="009849B8" w:rsidRDefault="00E461C5" w:rsidP="008C4C69">
      <w:pPr>
        <w:pStyle w:val="FORMATONORMAL"/>
      </w:pPr>
      <w:r w:rsidRPr="009849B8">
        <w:t>Todo el voltaje de control se proporciona a través de un transformador de 24 V (secundario) con protección de disyuntor incorporada. Motor</w:t>
      </w:r>
      <w:r w:rsidRPr="009849B8">
        <w:rPr>
          <w:b/>
        </w:rPr>
        <w:t xml:space="preserve"> </w:t>
      </w:r>
      <w:r w:rsidRPr="009849B8">
        <w:t>Protegido contra sobrecargas, equipado con cojinetes de bolas (transmisión por correa). Bloque de terminales de bajo voltaje</w:t>
      </w:r>
      <w:r w:rsidRPr="009849B8">
        <w:rPr>
          <w:b/>
        </w:rPr>
        <w:t xml:space="preserve"> - </w:t>
      </w:r>
      <w:r w:rsidRPr="009849B8">
        <w:t xml:space="preserve">Proporciona conexiones de terminales de tornillo para el cableado del termostato o controlador. </w:t>
      </w:r>
    </w:p>
    <w:p w14:paraId="33D8182A" w14:textId="77777777" w:rsidR="00E461C5" w:rsidRPr="009849B8" w:rsidRDefault="00E461C5" w:rsidP="008C4C69">
      <w:pPr>
        <w:pStyle w:val="FORMATONORMAL"/>
        <w:rPr>
          <w:rFonts w:cs="Calibri"/>
        </w:rPr>
      </w:pPr>
      <w:r w:rsidRPr="009849B8">
        <w:rPr>
          <w:rFonts w:cs="Calibri"/>
        </w:rPr>
        <w:t xml:space="preserve">Los filtros desechables que traen las unidades Paquete en la sección del evaporador, de fábrica, deberán mantenerse mientras dure el proceso de pruebas, arranque y </w:t>
      </w:r>
      <w:proofErr w:type="spellStart"/>
      <w:r w:rsidRPr="009849B8">
        <w:rPr>
          <w:rFonts w:cs="Calibri"/>
        </w:rPr>
        <w:t>comisionamiento</w:t>
      </w:r>
      <w:proofErr w:type="spellEnd"/>
      <w:r w:rsidRPr="009849B8">
        <w:rPr>
          <w:rFonts w:cs="Calibri"/>
        </w:rPr>
        <w:t>. Posteriormente deberán ser suministrados e instalados, filtros metálicos del tipo permanente lavables de 2.0” de espesor para manejar el caudal de aire a una velocidad máxima de 500 pies por minuto. Los mismos serán del tipo de capas de aluminio, y los cuales deberán indicar la dirección del flujo del aire y con eficiencia del 35%, clasificación MERV 7.</w:t>
      </w:r>
    </w:p>
    <w:p w14:paraId="6C705613" w14:textId="77777777" w:rsidR="00E461C5" w:rsidRPr="009849B8" w:rsidRDefault="00E461C5" w:rsidP="008C4C69">
      <w:pPr>
        <w:pStyle w:val="FORMATONORMAL"/>
      </w:pPr>
      <w:r w:rsidRPr="009849B8">
        <w:t xml:space="preserve">La unidad Paquete deberá ser suministrada en voltaje 208/3/60 </w:t>
      </w:r>
      <w:r w:rsidRPr="009849B8">
        <w:rPr>
          <w:lang w:val="es-US"/>
        </w:rPr>
        <w:t xml:space="preserve">con las características según los cuadros de equipos de los planos de diseño y </w:t>
      </w:r>
      <w:r w:rsidRPr="009849B8">
        <w:t xml:space="preserve">con motores de alta eficiencia. </w:t>
      </w:r>
      <w:r w:rsidRPr="009849B8">
        <w:rPr>
          <w:lang w:val="es-US"/>
        </w:rPr>
        <w:t xml:space="preserve">El contratista de esta sección, deberá suministrar e instalar, en la unidad tipo Paquete, las correspondientes protecciones eléctricas, tales como: un guarda motor, protector de alto y bajo voltaje, protector de pérdida de fase e inversión de fase, del tipo estado sólido. El contratista deberá suministrar e instalar la conexión eléctrica de fuerza, en canalización y accesorios metálica galvanizada y cableado desde la caja nema de protección termomagnética que suministra e instala el contratista eléctrico. Así como también, debe considerar la canalización y accesorios metálica galvanizada para el control entre la unidad Paquete, sensor remoto en ducto de retorno y su correspondiente termostato para el encendido y apagado del equipo ubicado en la Estación de Enfermeras. </w:t>
      </w:r>
    </w:p>
    <w:p w14:paraId="51B8AE0E" w14:textId="401A5723" w:rsidR="002A5CE9" w:rsidRPr="009849B8" w:rsidRDefault="00E461C5" w:rsidP="008C4C69">
      <w:pPr>
        <w:pStyle w:val="FORMATONORMALVIETA"/>
        <w:rPr>
          <w:rFonts w:ascii="Baloo" w:hAnsi="Baloo" w:cs="Baloo"/>
        </w:rPr>
      </w:pPr>
      <w:r w:rsidRPr="009849B8">
        <w:rPr>
          <w:rFonts w:ascii="Baloo" w:hAnsi="Baloo" w:cs="Baloo"/>
        </w:rPr>
        <w:t xml:space="preserve">CONTROL DE TEMPERATURA </w:t>
      </w:r>
    </w:p>
    <w:p w14:paraId="0ED9DADA" w14:textId="77777777" w:rsidR="002A5CE9" w:rsidRPr="009849B8" w:rsidRDefault="002A5CE9" w:rsidP="008C4C69">
      <w:pPr>
        <w:pStyle w:val="FORMATONORMAL"/>
      </w:pPr>
      <w:r w:rsidRPr="009849B8">
        <w:t>Los termostatos de enfriamiento a instalar para los sistemas de expansión directa serán digitales, para operar a 24 voltios, escala de 50 a 90°F, instalados en la pared del ambiente “Estación de Enfermeras” a una altura de 1.60 metros sobre nivel de piso, deben incluir caja de protección con llave. Todos los termostatos deberán incluir sensor remoto instalado en ducto de retorno de cada sistema Split y Paquete.</w:t>
      </w:r>
    </w:p>
    <w:p w14:paraId="24282FE1" w14:textId="0921618E" w:rsidR="00B259AE" w:rsidRPr="009849B8" w:rsidRDefault="002A5CE9" w:rsidP="008C4C69">
      <w:pPr>
        <w:pStyle w:val="FORMATONORMAL"/>
      </w:pPr>
      <w:r w:rsidRPr="009849B8">
        <w:t xml:space="preserve">La canalización, alambrado e interconexión entre evaporador-condensador-sensor remoto y termostato será por cuenta del contratista de aire acondicionado y deberá ser en canalización metálica galvanizada incluyendo cajas de paso, accesorios y cableado, la canalización empotrada en pared será canalización PVC o </w:t>
      </w:r>
      <w:proofErr w:type="spellStart"/>
      <w:r w:rsidRPr="009849B8">
        <w:t>tecnoducto</w:t>
      </w:r>
      <w:proofErr w:type="spellEnd"/>
      <w:r w:rsidRPr="009849B8">
        <w:t>. El cableado para control deberá ser instalado sin empalmes entre las unidades y dispositivos e instalar cajas de paso en los cambios de dirección y en longitudes rectas a un máximo de 20 metros.</w:t>
      </w:r>
    </w:p>
    <w:p w14:paraId="7E3C17B1" w14:textId="2F09C06F" w:rsidR="002A5CE9" w:rsidRPr="009849B8" w:rsidRDefault="002A5CE9" w:rsidP="008C4C69">
      <w:pPr>
        <w:pStyle w:val="FORMATONORMAL"/>
        <w:rPr>
          <w:rFonts w:ascii="Baloo" w:hAnsi="Baloo" w:cs="Baloo"/>
        </w:rPr>
      </w:pPr>
      <w:r w:rsidRPr="009849B8">
        <w:rPr>
          <w:rFonts w:ascii="Baloo" w:hAnsi="Baloo" w:cs="Baloo"/>
        </w:rPr>
        <w:t>PROTECCIONES ELÉCTRICAS REQUERIDAS PARA LOS EQUIPOS A INSTALAR.</w:t>
      </w:r>
    </w:p>
    <w:p w14:paraId="1343B99D" w14:textId="77777777" w:rsidR="002A5CE9" w:rsidRPr="009849B8" w:rsidRDefault="002A5CE9" w:rsidP="008C4C69">
      <w:pPr>
        <w:pStyle w:val="FORMATONORMAL"/>
      </w:pPr>
      <w:r w:rsidRPr="009849B8">
        <w:lastRenderedPageBreak/>
        <w:t>El contratista de esta sección, deberá suministrar e instalar en cada equipo de aire acondicionado y de ventilación mecánica y conforme se requiera o corresponda, como mínimo las siguientes protecciones eléctricas:</w:t>
      </w:r>
    </w:p>
    <w:p w14:paraId="283473EF" w14:textId="77777777" w:rsidR="002A5CE9" w:rsidRPr="009849B8" w:rsidRDefault="002A5CE9">
      <w:pPr>
        <w:pStyle w:val="Prrafodelista"/>
        <w:numPr>
          <w:ilvl w:val="0"/>
          <w:numId w:val="65"/>
        </w:numPr>
        <w:rPr>
          <w:rFonts w:ascii="Museo Sans 100" w:hAnsi="Museo Sans 100"/>
          <w:sz w:val="22"/>
          <w:szCs w:val="22"/>
        </w:rPr>
      </w:pPr>
      <w:r w:rsidRPr="009849B8">
        <w:rPr>
          <w:rFonts w:ascii="Museo Sans 100" w:hAnsi="Museo Sans 100"/>
          <w:sz w:val="22"/>
          <w:szCs w:val="22"/>
        </w:rPr>
        <w:t>Guardamotor o protección de sobre carga, para el motor o compresor del equipo.</w:t>
      </w:r>
    </w:p>
    <w:p w14:paraId="7F505EA1" w14:textId="77777777" w:rsidR="002A5CE9" w:rsidRPr="009849B8" w:rsidRDefault="002A5CE9">
      <w:pPr>
        <w:pStyle w:val="Prrafodelista"/>
        <w:numPr>
          <w:ilvl w:val="0"/>
          <w:numId w:val="65"/>
        </w:numPr>
        <w:rPr>
          <w:rFonts w:ascii="Museo Sans 100" w:hAnsi="Museo Sans 100"/>
          <w:sz w:val="22"/>
          <w:szCs w:val="22"/>
        </w:rPr>
      </w:pPr>
      <w:r w:rsidRPr="009849B8">
        <w:rPr>
          <w:rFonts w:ascii="Museo Sans 100" w:hAnsi="Museo Sans 100"/>
          <w:sz w:val="22"/>
          <w:szCs w:val="22"/>
        </w:rPr>
        <w:t>Retardador de arranque del compresor, como mínimo, cinco minutos.</w:t>
      </w:r>
    </w:p>
    <w:p w14:paraId="494B3947" w14:textId="77777777" w:rsidR="002A5CE9" w:rsidRPr="009849B8" w:rsidRDefault="002A5CE9">
      <w:pPr>
        <w:pStyle w:val="Prrafodelista"/>
        <w:numPr>
          <w:ilvl w:val="0"/>
          <w:numId w:val="65"/>
        </w:numPr>
        <w:rPr>
          <w:rFonts w:ascii="Museo Sans 100" w:hAnsi="Museo Sans 100"/>
          <w:sz w:val="22"/>
          <w:szCs w:val="22"/>
        </w:rPr>
      </w:pPr>
      <w:r w:rsidRPr="009849B8">
        <w:rPr>
          <w:rFonts w:ascii="Museo Sans 100" w:hAnsi="Museo Sans 100"/>
          <w:sz w:val="22"/>
          <w:szCs w:val="22"/>
        </w:rPr>
        <w:t>Protección de alto y bajo voltaje e inversión de fase.</w:t>
      </w:r>
    </w:p>
    <w:p w14:paraId="65E13D1F" w14:textId="77777777" w:rsidR="002A5CE9" w:rsidRPr="009849B8" w:rsidRDefault="002A5CE9">
      <w:pPr>
        <w:pStyle w:val="Prrafodelista"/>
        <w:numPr>
          <w:ilvl w:val="0"/>
          <w:numId w:val="65"/>
        </w:numPr>
        <w:rPr>
          <w:rFonts w:ascii="Museo Sans 100" w:hAnsi="Museo Sans 100"/>
          <w:sz w:val="22"/>
          <w:szCs w:val="22"/>
        </w:rPr>
      </w:pPr>
      <w:r w:rsidRPr="009849B8">
        <w:rPr>
          <w:rFonts w:ascii="Museo Sans 100" w:hAnsi="Museo Sans 100"/>
          <w:sz w:val="22"/>
          <w:szCs w:val="22"/>
        </w:rPr>
        <w:t>Control de alta presión de gas refrigerante.</w:t>
      </w:r>
    </w:p>
    <w:p w14:paraId="0CF2B06C" w14:textId="77777777" w:rsidR="002A5CE9" w:rsidRPr="009849B8" w:rsidRDefault="002A5CE9">
      <w:pPr>
        <w:pStyle w:val="Prrafodelista"/>
        <w:numPr>
          <w:ilvl w:val="0"/>
          <w:numId w:val="65"/>
        </w:numPr>
        <w:rPr>
          <w:rFonts w:ascii="Museo Sans 100" w:hAnsi="Museo Sans 100"/>
          <w:sz w:val="22"/>
          <w:szCs w:val="22"/>
        </w:rPr>
      </w:pPr>
      <w:r w:rsidRPr="009849B8">
        <w:rPr>
          <w:rFonts w:ascii="Museo Sans 100" w:hAnsi="Museo Sans 100"/>
          <w:sz w:val="22"/>
          <w:szCs w:val="22"/>
        </w:rPr>
        <w:t>Control de Baja presión de gas refrigerante.</w:t>
      </w:r>
    </w:p>
    <w:p w14:paraId="5566D0C3" w14:textId="77777777" w:rsidR="002A5CE9" w:rsidRPr="009849B8" w:rsidRDefault="002A5CE9" w:rsidP="008C4C69">
      <w:pPr>
        <w:pStyle w:val="FORMATONORMAL"/>
      </w:pPr>
      <w:r w:rsidRPr="009849B8">
        <w:t>Además, el contratista deberá considerar en su presupuesto, la canalización y alambrado de alimentación eléctrica de la unidad o equipo, desde la caja de corte a suministra por el contratista eléctrico a una distancia máxima de 5 metros del equipo. La canalización debe ser metálica o coraza galvanizadas, para operar a interiores o intemperie, según la ubicación del equipo y debidamente soportada. No se aceptará que la canalización este sobrepuesta sobre la losa. Toda unión de cable eléctrico o de control deberá hacerse con conectores tipo scotch-</w:t>
      </w:r>
      <w:proofErr w:type="spellStart"/>
      <w:r w:rsidRPr="009849B8">
        <w:t>lock</w:t>
      </w:r>
      <w:proofErr w:type="spellEnd"/>
      <w:r w:rsidRPr="009849B8">
        <w:t xml:space="preserve"> de 3M o similar. Las canalizaciones empotradas en pared de concreto o falsas podrán ser en PVC o </w:t>
      </w:r>
      <w:proofErr w:type="spellStart"/>
      <w:r w:rsidRPr="009849B8">
        <w:t>tecnoducto</w:t>
      </w:r>
      <w:proofErr w:type="spellEnd"/>
      <w:r w:rsidRPr="009849B8">
        <w:t>.</w:t>
      </w:r>
    </w:p>
    <w:p w14:paraId="0BD437D2" w14:textId="7AF09E06" w:rsidR="002A5CE9" w:rsidRPr="009849B8" w:rsidRDefault="002A5CE9" w:rsidP="008C4C69">
      <w:pPr>
        <w:pStyle w:val="FORMATONORMAL"/>
        <w:rPr>
          <w:rFonts w:ascii="Baloo" w:hAnsi="Baloo" w:cs="Baloo"/>
        </w:rPr>
      </w:pPr>
      <w:r w:rsidRPr="009849B8">
        <w:rPr>
          <w:rFonts w:ascii="Baloo" w:hAnsi="Baloo" w:cs="Baloo"/>
        </w:rPr>
        <w:t xml:space="preserve">TUBERIAS DE REFRIGERACION </w:t>
      </w:r>
    </w:p>
    <w:p w14:paraId="59B9D202" w14:textId="77777777" w:rsidR="002A5CE9" w:rsidRPr="009849B8" w:rsidRDefault="002A5CE9" w:rsidP="008C4C69">
      <w:pPr>
        <w:pStyle w:val="FORMATONORMAL"/>
      </w:pPr>
      <w:r w:rsidRPr="009849B8">
        <w:t xml:space="preserve">Las tuberías del circuito de refrigeración para conectar los equipos de aire acondicionado del tipo expansión directa separado, serán de cobre “L” tipo “ACR” rígidas </w:t>
      </w:r>
      <w:proofErr w:type="spellStart"/>
      <w:r w:rsidRPr="009849B8">
        <w:t>pre-limpiadas</w:t>
      </w:r>
      <w:proofErr w:type="spellEnd"/>
      <w:r w:rsidRPr="009849B8">
        <w:t xml:space="preserve"> y deshidratadas interiormente. Las tuberías serán fabricadas según normas ASTM-B280. Deberán ser instaladas debidamente aisladas (tuberías y accesorios) para evitar la condensación de estos. </w:t>
      </w:r>
    </w:p>
    <w:p w14:paraId="48BA8ACA" w14:textId="77777777" w:rsidR="002A5CE9" w:rsidRPr="009849B8" w:rsidRDefault="002A5CE9" w:rsidP="008C4C69">
      <w:pPr>
        <w:pStyle w:val="FORMATONORMAL"/>
      </w:pPr>
      <w:r w:rsidRPr="009849B8">
        <w:t>En la línea de líquido del sistema se deberá instalar: dos (2) válvulas de corte de refrigerante, un (1) filtro deshidratador y un (1) visor de líquido refrigerante. Las válvulas de servicio deberán ser diseñadas para uso acorde al refrigerante R-410a, y su rango de presión deberá de ser compatible con la presión de trabajo del sistema. Las válvulas serán de bronce, sin empaque, tipo globo. Se deberá proveer visor del líquido de dimensión de la tubería, así como filtro deshidratador de la capacidad del circuito de refrigeración donde se instale, todos estos dispositivos deberán ser del tipo soldables.</w:t>
      </w:r>
    </w:p>
    <w:p w14:paraId="376B4F16" w14:textId="77777777" w:rsidR="002A5CE9" w:rsidRPr="009849B8" w:rsidRDefault="002A5CE9" w:rsidP="008C4C69">
      <w:pPr>
        <w:pStyle w:val="FORMATONORMAL"/>
      </w:pPr>
      <w:r w:rsidRPr="009849B8">
        <w:t xml:space="preserve">Para soldar las uniones de la tubería con los accesorios de la misma, se usará una mezcla de estaño y antimonio en porcentajes 95/5 respectivamente, o plata al 5%. El proceso de soldadura de las tuberías </w:t>
      </w:r>
      <w:r w:rsidRPr="009849B8">
        <w:rPr>
          <w:b/>
        </w:rPr>
        <w:t>debe incluir el paso de nitrógeno</w:t>
      </w:r>
      <w:r w:rsidRPr="009849B8">
        <w:t xml:space="preserve"> al momento de soldar, para evitar la formación de óxido al interior el tubo.</w:t>
      </w:r>
    </w:p>
    <w:p w14:paraId="2AC5C175" w14:textId="77777777" w:rsidR="002A5CE9" w:rsidRPr="009849B8" w:rsidRDefault="002A5CE9" w:rsidP="008C4C69">
      <w:pPr>
        <w:pStyle w:val="FORMATONORMAL"/>
      </w:pPr>
      <w:r w:rsidRPr="009849B8">
        <w:t xml:space="preserve">La línea de succión (gas) deberá ser aislada con espuma de hule </w:t>
      </w:r>
      <w:proofErr w:type="spellStart"/>
      <w:r w:rsidRPr="009849B8">
        <w:t>pre-formada</w:t>
      </w:r>
      <w:proofErr w:type="spellEnd"/>
      <w:r w:rsidRPr="009849B8">
        <w:t>, de célula cerrada, de espesor mínimo de 3/4” para tubería de refrigeración de aire acondicionado. La unión de las piezas de aislamiento deberá ser hermética.</w:t>
      </w:r>
    </w:p>
    <w:p w14:paraId="065AFF3B" w14:textId="77777777" w:rsidR="002A5CE9" w:rsidRPr="009849B8" w:rsidRDefault="002A5CE9" w:rsidP="008C4C69">
      <w:pPr>
        <w:pStyle w:val="FORMATONORMAL"/>
      </w:pPr>
      <w:r w:rsidRPr="009849B8">
        <w:t xml:space="preserve">Los soportes para las tuberías de refrigeración serán trapecios construidos con perfil riel acanalado de 1 5/8" x 1-5/8”, con acabado galvanizado por inmersión al caliente calibre 14 y varillas roscadas de hierro galvanizado, diámetro de 3/8", sujeta a la estructura de la losa o techo y espaciados a 1.5 </w:t>
      </w:r>
      <w:proofErr w:type="spellStart"/>
      <w:r w:rsidRPr="009849B8">
        <w:t>mts</w:t>
      </w:r>
      <w:proofErr w:type="spellEnd"/>
      <w:r w:rsidRPr="009849B8">
        <w:t>, y en todo cambio de dirección.</w:t>
      </w:r>
    </w:p>
    <w:p w14:paraId="0F346C57" w14:textId="77777777" w:rsidR="002A5CE9" w:rsidRPr="009849B8" w:rsidRDefault="002A5CE9" w:rsidP="008C4C69">
      <w:pPr>
        <w:pStyle w:val="FORMATONORMAL"/>
      </w:pPr>
      <w:r w:rsidRPr="009849B8">
        <w:t>Las dimensiones de las tuberías de succión y líquido, se indican en los planos. Sin embargo, antes de la instalación el contratista de aire acondicionado y ventilación mecánica deberá verificar las longitudes reales entre evaporador-condensador y ajustar diámetros de tuberías de acuerdo a recomendaciones del fabricante. Este cálculo deberá tener la aprobación de la supervisión antes de que el contratista proceda con la instalación.</w:t>
      </w:r>
    </w:p>
    <w:p w14:paraId="7DFD650E" w14:textId="77777777" w:rsidR="002A5CE9" w:rsidRPr="009849B8" w:rsidRDefault="002A5CE9" w:rsidP="008C4C69">
      <w:pPr>
        <w:pStyle w:val="FORMATONORMAL"/>
      </w:pPr>
      <w:r w:rsidRPr="009849B8">
        <w:t>En aquellos lugares en que las tuberías tengan que atravesar juntas de dilatación entre edificios, se deberán instalar juntas flexibles tipo "</w:t>
      </w:r>
      <w:proofErr w:type="spellStart"/>
      <w:r w:rsidRPr="009849B8">
        <w:t>loop</w:t>
      </w:r>
      <w:proofErr w:type="spellEnd"/>
      <w:r w:rsidRPr="009849B8">
        <w:t xml:space="preserve">" en "U", para operación </w:t>
      </w:r>
      <w:proofErr w:type="spellStart"/>
      <w:r w:rsidRPr="009849B8">
        <w:t>anti-sísmica</w:t>
      </w:r>
      <w:proofErr w:type="spellEnd"/>
      <w:r w:rsidRPr="009849B8">
        <w:t xml:space="preserve"> y operaran con una presión mínima de 450 psi. Deben ser </w:t>
      </w:r>
      <w:r w:rsidRPr="009849B8">
        <w:lastRenderedPageBreak/>
        <w:t>diseñadas para absorber vibraciones y permitir movimientos axiales, de contracción y expansión, así como desplazamientos cortantes laterales, transversales y angulares.</w:t>
      </w:r>
    </w:p>
    <w:p w14:paraId="7D1AC93C" w14:textId="77777777" w:rsidR="002A5CE9" w:rsidRPr="009849B8" w:rsidRDefault="002A5CE9" w:rsidP="008C4C69">
      <w:pPr>
        <w:pStyle w:val="FORMATONORMAL"/>
      </w:pPr>
      <w:r w:rsidRPr="009849B8">
        <w:t xml:space="preserve">El aislamiento de espuma de hule de la tubería de succión que este expuesto a la intemperie deberá ser cubierto con dos capas de pintura ahulada para evitar el daño al mismo, por la acción de los rayos ultravioleta del sol y posteriormente se deberá colocar cubierta de lámina galvanizada calibre 22, en forma de media cana. </w:t>
      </w:r>
    </w:p>
    <w:p w14:paraId="2E951874" w14:textId="77777777" w:rsidR="002A5CE9" w:rsidRPr="009849B8" w:rsidRDefault="002A5CE9" w:rsidP="008C4C69">
      <w:pPr>
        <w:pStyle w:val="FORMATONORMAL"/>
      </w:pPr>
      <w:r w:rsidRPr="009849B8">
        <w:t xml:space="preserve">La prueba de presión en tuberías de refrigeración podrá realizarse por tramos, con el objetivo de dar avances a la obra en campo, sin que esto releve la responsabilidad de realizar una prueba de presión final cuando esté terminada la tubería de refrigeración entre evaporador y </w:t>
      </w:r>
      <w:proofErr w:type="spellStart"/>
      <w:r w:rsidRPr="009849B8">
        <w:t>condesador</w:t>
      </w:r>
      <w:proofErr w:type="spellEnd"/>
      <w:r w:rsidRPr="009849B8">
        <w:t>, a una presión de 300-350 psi durante 12 horas, con una tolerancia del +/- 5%</w:t>
      </w:r>
    </w:p>
    <w:p w14:paraId="7D9E2E09" w14:textId="77777777" w:rsidR="002A5CE9" w:rsidRPr="009849B8" w:rsidRDefault="002A5CE9" w:rsidP="008C4C69">
      <w:pPr>
        <w:pStyle w:val="FORMATONORMAL"/>
      </w:pPr>
      <w:r w:rsidRPr="009849B8">
        <w:t>Cuando las tuberías de refrigeración estén acopladas a los equipos y completamente selladas, se deberá hacer la deshidratación del sistema (vacío), el cual deberá mantener por un periodo de seis horas y llegar a la cantidad de micrones sugeridos por el fabricante o mínimo a los 500 micrones por sistema. La supervisión deberá verificar esta prueba y dar el visto bueno, para que el contratista proceda a realizar la carga del sistema con refrigerante y el respectivo arranque de los sistemas.</w:t>
      </w:r>
    </w:p>
    <w:p w14:paraId="4C2381BC" w14:textId="77777777" w:rsidR="002A5CE9" w:rsidRPr="009849B8" w:rsidRDefault="002A5CE9" w:rsidP="008C4C69">
      <w:pPr>
        <w:pStyle w:val="FORMATONORMAL"/>
        <w:rPr>
          <w:lang w:val="es-ES"/>
        </w:rPr>
      </w:pPr>
      <w:r w:rsidRPr="009849B8">
        <w:rPr>
          <w:lang w:val="es-ES"/>
        </w:rPr>
        <w:t>En las áreas donde la tubería esté a la intemperie, el aislamiento deberá</w:t>
      </w:r>
      <w:r w:rsidRPr="009849B8">
        <w:rPr>
          <w:shd w:val="clear" w:color="auto" w:fill="FFFFFF"/>
        </w:rPr>
        <w:t xml:space="preserve"> ser cubierto con dos capas de pintura igual de impermeabilizante elastómero base agua, para evitar el daño al mismo por la acción de los rayos UV; posterior a la aplicación del impermeabilizante se deberá colocar cubierta de lámina galvanizada calibre 26, en forma de media caña</w:t>
      </w:r>
      <w:r w:rsidRPr="009849B8">
        <w:rPr>
          <w:lang w:val="es-ES"/>
        </w:rPr>
        <w:t xml:space="preserve">. Las tuberías en el interior, el aislamiento deberá ser cubierto únicamente con dos capas de pintura igual de impermeabilizante elastómero base agua para proporcionar protección contra polvo y </w:t>
      </w:r>
      <w:proofErr w:type="gramStart"/>
      <w:r w:rsidRPr="009849B8">
        <w:rPr>
          <w:lang w:val="es-ES"/>
        </w:rPr>
        <w:t>darle</w:t>
      </w:r>
      <w:proofErr w:type="gramEnd"/>
      <w:r w:rsidRPr="009849B8">
        <w:rPr>
          <w:lang w:val="es-ES"/>
        </w:rPr>
        <w:t xml:space="preserve"> durabilidad a las instalaciones.</w:t>
      </w:r>
    </w:p>
    <w:p w14:paraId="0934E95C" w14:textId="77777777" w:rsidR="002A5CE9" w:rsidRPr="009849B8" w:rsidRDefault="002A5CE9" w:rsidP="008C4C69">
      <w:pPr>
        <w:pStyle w:val="FORMATONORMAL"/>
      </w:pPr>
      <w:r w:rsidRPr="009849B8">
        <w:t xml:space="preserve">En las paredes o losas en los cuales se requieran huecos para atravesar las tuberías de refrigeración, el contratista de aire acondicionado y ventilación mecánica deberá proporcionar las dimensiones de huecos libres requeridos para atravesar tuberías, considerando el espesor del aislamiento, el hueco deberá contemplar el espesor de aislamiento especificado más el dimensionamiento del total de cantidad de tubos, asilamiento y considerar un espacio libre aproximadamente de 1 </w:t>
      </w:r>
      <w:proofErr w:type="spellStart"/>
      <w:r w:rsidRPr="009849B8">
        <w:t>pulg</w:t>
      </w:r>
      <w:proofErr w:type="spellEnd"/>
      <w:r w:rsidRPr="009849B8">
        <w:t xml:space="preserve"> por lado. Este dato deberá ser proporcionado al contratista de obra civil y estructural para que en esta especialidad consideren dejar los huecos necesarios en el proceso de construcción en paredes o losas y la parte estructural pueda considerar los refuerzos necesarios para los huecos libres, y evitar en lo posible demoliciones en el proceso constructivo de estos elementos.</w:t>
      </w:r>
    </w:p>
    <w:p w14:paraId="4140041D" w14:textId="77777777" w:rsidR="002A5CE9" w:rsidRPr="009849B8" w:rsidRDefault="002A5CE9" w:rsidP="008C4C69">
      <w:pPr>
        <w:pStyle w:val="FORMATONORMAL"/>
        <w:rPr>
          <w:lang w:val="es-ES"/>
        </w:rPr>
      </w:pPr>
      <w:r w:rsidRPr="009849B8">
        <w:rPr>
          <w:lang w:val="es-ES"/>
        </w:rPr>
        <w:t xml:space="preserve">La </w:t>
      </w:r>
      <w:proofErr w:type="spellStart"/>
      <w:r w:rsidRPr="009849B8">
        <w:rPr>
          <w:lang w:val="es-ES"/>
        </w:rPr>
        <w:t>soportería</w:t>
      </w:r>
      <w:proofErr w:type="spellEnd"/>
      <w:r w:rsidRPr="009849B8">
        <w:rPr>
          <w:lang w:val="es-ES"/>
        </w:rPr>
        <w:t xml:space="preserve"> de este sistema se realizará con riel y abrazaderas </w:t>
      </w:r>
      <w:proofErr w:type="spellStart"/>
      <w:r w:rsidRPr="009849B8">
        <w:rPr>
          <w:lang w:val="es-ES"/>
        </w:rPr>
        <w:t>strut</w:t>
      </w:r>
      <w:proofErr w:type="spellEnd"/>
      <w:r w:rsidRPr="009849B8">
        <w:rPr>
          <w:lang w:val="es-ES"/>
        </w:rPr>
        <w:t xml:space="preserve">, debiendo considerar la protección del aislamiento en los apoyos con el riel, la cual se efectuará instalando camisas de PVC en dichos apoyos, estimando una distancia entre ellos que permita mantener la alineación de la tubería en toda su trayectoria. El Contratista deberá considerar que los soportes en su mayoría deberán ser considerados ser suspendidos de estructura de techo, el contratista debe considerar la nivelación de la </w:t>
      </w:r>
      <w:proofErr w:type="spellStart"/>
      <w:r w:rsidRPr="009849B8">
        <w:rPr>
          <w:lang w:val="es-ES"/>
        </w:rPr>
        <w:t>soportería</w:t>
      </w:r>
      <w:proofErr w:type="spellEnd"/>
      <w:r w:rsidRPr="009849B8">
        <w:rPr>
          <w:lang w:val="es-ES"/>
        </w:rPr>
        <w:t xml:space="preserve"> </w:t>
      </w:r>
      <w:proofErr w:type="gramStart"/>
      <w:r w:rsidRPr="009849B8">
        <w:rPr>
          <w:lang w:val="es-ES"/>
        </w:rPr>
        <w:t>sin  que</w:t>
      </w:r>
      <w:proofErr w:type="gramEnd"/>
      <w:r w:rsidRPr="009849B8">
        <w:rPr>
          <w:lang w:val="es-ES"/>
        </w:rPr>
        <w:t xml:space="preserve"> esto implique costos adicionales.</w:t>
      </w:r>
    </w:p>
    <w:p w14:paraId="4FEAA6E6" w14:textId="77777777" w:rsidR="002A5CE9" w:rsidRPr="009849B8" w:rsidRDefault="002A5CE9" w:rsidP="008C4C69">
      <w:pPr>
        <w:pStyle w:val="FORMATONORMAL"/>
        <w:rPr>
          <w:lang w:val="es-ES"/>
        </w:rPr>
      </w:pPr>
      <w:r w:rsidRPr="009849B8">
        <w:rPr>
          <w:lang w:val="es-ES"/>
        </w:rPr>
        <w:t xml:space="preserve">Las tuberías de líneas de succión y liquido de diámetro 3/8” o mayor deberán ser del tipo rígido. </w:t>
      </w:r>
    </w:p>
    <w:p w14:paraId="54DD7ECB" w14:textId="0891BBD4" w:rsidR="002F048E" w:rsidRPr="009849B8" w:rsidRDefault="002F048E" w:rsidP="008C4C69">
      <w:pPr>
        <w:pStyle w:val="FORMATONORMAL"/>
        <w:rPr>
          <w:rFonts w:ascii="Baloo" w:hAnsi="Baloo" w:cs="Baloo"/>
        </w:rPr>
      </w:pPr>
      <w:r w:rsidRPr="009849B8">
        <w:rPr>
          <w:rFonts w:ascii="Baloo" w:hAnsi="Baloo" w:cs="Baloo"/>
        </w:rPr>
        <w:t xml:space="preserve">TUBERIAS DE DRENAJE </w:t>
      </w:r>
    </w:p>
    <w:p w14:paraId="6CA4A567" w14:textId="77777777" w:rsidR="002F048E" w:rsidRPr="009849B8" w:rsidRDefault="002F048E" w:rsidP="008C4C69">
      <w:pPr>
        <w:pStyle w:val="FORMATONORMAL"/>
      </w:pPr>
      <w:r w:rsidRPr="009849B8">
        <w:t xml:space="preserve">Serán de PVC SDR 17 para diámetros de ¾” o 1”, y para diámetros de 1 ¼ </w:t>
      </w:r>
      <w:proofErr w:type="gramStart"/>
      <w:r w:rsidRPr="009849B8">
        <w:t>“ o</w:t>
      </w:r>
      <w:proofErr w:type="gramEnd"/>
      <w:r w:rsidRPr="009849B8">
        <w:t xml:space="preserve"> mayores PVC SDR 26. Serán de diámetro interior como mínimo de 3/4” para las unidades evaporadoras, estas serán instaladas con desnivel adecuado que no permita el estancamiento de agua, mínimo 0.5% de pendiente, y deberá colocársela un sifón, del mismo material, </w:t>
      </w:r>
      <w:r w:rsidRPr="009849B8">
        <w:lastRenderedPageBreak/>
        <w:t xml:space="preserve">inmediatamente en la conexión de la evaporadora. Además, deberá dejarse una </w:t>
      </w:r>
      <w:proofErr w:type="spellStart"/>
      <w:r w:rsidRPr="009849B8">
        <w:t>tee</w:t>
      </w:r>
      <w:proofErr w:type="spellEnd"/>
      <w:r w:rsidRPr="009849B8">
        <w:t xml:space="preserve"> con tapón desmontable para limpieza de la tubería, según detalle en planos de diseño.</w:t>
      </w:r>
    </w:p>
    <w:p w14:paraId="213D9A34" w14:textId="77777777" w:rsidR="002F048E" w:rsidRPr="009849B8" w:rsidRDefault="002F048E" w:rsidP="008C4C69">
      <w:pPr>
        <w:pStyle w:val="FORMATONORMAL"/>
      </w:pPr>
      <w:r w:rsidRPr="009849B8">
        <w:t>El diámetro de 3/4” será para unidades evaporadoras de 5.0 toneladas de refrigeración nominal o menor, y de 1-1/4” para unidades evaporadora de aire de mayor capacidad. En todo caso la tubería de drenaje de cada unidad manejadora o evaporadora, será igual o mayor a la conexión del equipo.</w:t>
      </w:r>
    </w:p>
    <w:p w14:paraId="785EA027" w14:textId="77777777" w:rsidR="002F048E" w:rsidRPr="009849B8" w:rsidRDefault="002F048E" w:rsidP="008C4C69">
      <w:pPr>
        <w:pStyle w:val="FORMATONORMAL"/>
      </w:pPr>
      <w:r w:rsidRPr="009849B8">
        <w:t>Una vez instalada la tubería para drenaje de condensado, se deberá probar el tramo de tubería antes de conectar al bajante pluvial y evaporadora, con tubería llena sosteniéndola en un lapso entre 4 a 6 horas, una vez superada dicha prueba se procederá a realizar las conexiones en el bajante pluvial y a la conexión del evaporador.</w:t>
      </w:r>
    </w:p>
    <w:p w14:paraId="7795328A" w14:textId="77777777" w:rsidR="002F048E" w:rsidRPr="009849B8" w:rsidRDefault="002F048E" w:rsidP="008C4C69">
      <w:pPr>
        <w:pStyle w:val="FORMATONORMAL"/>
      </w:pPr>
      <w:r w:rsidRPr="009849B8">
        <w:t>Las tuberías de drenaje deberán ser aisladas con aislamiento de espuma de hule, célula cerrada y de 1/2” de espesor en todo su recorrido horizontal entre la unidad evaporadora y el bajante de aguas lluvias más próximo, incluyendo los accesorios necesarios y adecuados para su instalación y conexión.</w:t>
      </w:r>
    </w:p>
    <w:p w14:paraId="4D43D80E" w14:textId="77777777" w:rsidR="002F048E" w:rsidRPr="009849B8" w:rsidRDefault="002F048E" w:rsidP="008C4C69">
      <w:pPr>
        <w:pStyle w:val="FORMATONORMAL"/>
      </w:pPr>
      <w:r w:rsidRPr="009849B8">
        <w:t>El contratista del sistema de aire acondicionado y ventilación mecánica, deberá suministrar e instalar las bombas de agua de condensado que sean necesarias para poder solventar problemas de nivel o pendiente en tuberías de drenaje.</w:t>
      </w:r>
    </w:p>
    <w:p w14:paraId="130CD7D4" w14:textId="77777777" w:rsidR="002F048E" w:rsidRPr="009849B8" w:rsidRDefault="002F048E" w:rsidP="008C4C69">
      <w:pPr>
        <w:pStyle w:val="FORMATONORMAL"/>
      </w:pPr>
      <w:r w:rsidRPr="009849B8">
        <w:t xml:space="preserve">Los soportes para tubería de drenaje serán utilizando colgante en varilla roscada de 3/8 </w:t>
      </w:r>
      <w:proofErr w:type="spellStart"/>
      <w:r w:rsidRPr="009849B8">
        <w:t>pulg</w:t>
      </w:r>
      <w:proofErr w:type="spellEnd"/>
      <w:r w:rsidRPr="009849B8">
        <w:t xml:space="preserve">, abrazaderas tipo </w:t>
      </w:r>
      <w:proofErr w:type="spellStart"/>
      <w:r w:rsidRPr="009849B8">
        <w:t>hanger</w:t>
      </w:r>
      <w:proofErr w:type="spellEnd"/>
      <w:r w:rsidRPr="009849B8">
        <w:t xml:space="preserve"> o tipo pera del diámetro adecuado considerando el aislamiento y la protección a soporte entre abrazadera y tubo aislado. El Contratista de Aire Acondicionado y Ventilación Mecánica debe considerar que los soportes deben ser suspendidos de la estructura de techo del Proyecto, y garantizar la nivelación de dicha instalación con la pendiente mínima al 0.5%, sin que esto considere costos adicionales.</w:t>
      </w:r>
    </w:p>
    <w:p w14:paraId="6F84DC4F" w14:textId="77777777" w:rsidR="002F048E" w:rsidRPr="009849B8" w:rsidRDefault="002F048E" w:rsidP="008C4C69">
      <w:pPr>
        <w:pStyle w:val="FORMATONORMAL"/>
      </w:pPr>
      <w:r w:rsidRPr="009849B8">
        <w:t xml:space="preserve">En las paredes o losas en los cuales se requieran huecos para atravesar las tuberías, el contratista de aire acondicionado y ventilación mecánica deberá proporcionar las dimensiones de huecos libres requeridos para atravesar tuberías, considerando el espesor del aislamiento, el hueco deberá contemplar el espesor de aislamiento especificado más el diámetro de tubería y considerar un espacio libre aproximadamente de 1 </w:t>
      </w:r>
      <w:proofErr w:type="spellStart"/>
      <w:r w:rsidRPr="009849B8">
        <w:t>pulg</w:t>
      </w:r>
      <w:proofErr w:type="spellEnd"/>
      <w:r w:rsidRPr="009849B8">
        <w:t xml:space="preserve"> por lado. Este dato deberá ser proporcionado al contratista de obra civil y estructural para que en esta especialidad consideren dejar los huecos necesarios en el proceso de construcción de paredes o losas y la parte estructural pueda considerar los refuerzos necesarios para dichos huecos libres, y evitar en lo posible demoliciones en el proceso constructivo de estos elementos.</w:t>
      </w:r>
    </w:p>
    <w:p w14:paraId="05550AD3" w14:textId="0BBF7807" w:rsidR="002F048E" w:rsidRPr="009849B8" w:rsidRDefault="002F048E" w:rsidP="008C4C69">
      <w:pPr>
        <w:pStyle w:val="FORMATONORMAL"/>
        <w:rPr>
          <w:rFonts w:ascii="Baloo" w:hAnsi="Baloo" w:cs="Baloo"/>
        </w:rPr>
      </w:pPr>
      <w:r w:rsidRPr="009849B8">
        <w:rPr>
          <w:rFonts w:ascii="Baloo" w:hAnsi="Baloo" w:cs="Baloo"/>
        </w:rPr>
        <w:t>VENTILACION MECANICA DE AIRE (VM)</w:t>
      </w:r>
    </w:p>
    <w:p w14:paraId="1850F448" w14:textId="543DC42E" w:rsidR="002F048E" w:rsidRPr="009849B8" w:rsidRDefault="002F048E" w:rsidP="008C4C69">
      <w:pPr>
        <w:pStyle w:val="FORMATONORMAL"/>
        <w:rPr>
          <w:rFonts w:ascii="Baloo" w:hAnsi="Baloo" w:cs="Baloo"/>
        </w:rPr>
      </w:pPr>
      <w:r w:rsidRPr="009849B8">
        <w:rPr>
          <w:rFonts w:ascii="Baloo" w:hAnsi="Baloo" w:cs="Baloo"/>
        </w:rPr>
        <w:t xml:space="preserve">GENERALIDADES </w:t>
      </w:r>
    </w:p>
    <w:p w14:paraId="07F50576" w14:textId="77777777" w:rsidR="002F048E" w:rsidRPr="009849B8" w:rsidRDefault="002F048E" w:rsidP="008C4C69">
      <w:pPr>
        <w:pStyle w:val="FORMATONORMAL"/>
      </w:pPr>
      <w:r w:rsidRPr="009849B8">
        <w:t xml:space="preserve">La ventilación mecánica del proyecto consistirá en la remoción o extracción de aire, en las áreas indicadas en los planos. El movimiento del aire se hará a través de extractores tipo en línea con descarga hacia el exterior con rejillas tipo </w:t>
      </w:r>
      <w:proofErr w:type="spellStart"/>
      <w:r w:rsidRPr="009849B8">
        <w:t>Louver</w:t>
      </w:r>
      <w:proofErr w:type="spellEnd"/>
      <w:r w:rsidRPr="009849B8">
        <w:t xml:space="preserve"> y tipo plafón en baños de los ambientes de Pediatría.</w:t>
      </w:r>
    </w:p>
    <w:p w14:paraId="58317816" w14:textId="77777777" w:rsidR="002F048E" w:rsidRPr="009849B8" w:rsidRDefault="002F048E" w:rsidP="008C4C69">
      <w:pPr>
        <w:pStyle w:val="FORMATONORMAL"/>
      </w:pPr>
      <w:r w:rsidRPr="009849B8">
        <w:t xml:space="preserve">Los dos extractores en línea deberán ser suministrado e instalado con su control, botonera con tres posiciones </w:t>
      </w:r>
      <w:proofErr w:type="spellStart"/>
      <w:r w:rsidRPr="009849B8">
        <w:t>on</w:t>
      </w:r>
      <w:proofErr w:type="spellEnd"/>
      <w:r w:rsidRPr="009849B8">
        <w:t>/off/auto y luz piloto verde/rojo/amarillo ubicado en el “Estación de Enfermeras” donde se controlará su encendido y apagado. Es importante, inducir al personal operativo durante las capacitaciones, que estos extractores deben funcionar en simultáneo con las unidades del tipo Split instaladas en la Unidad de Pediatría.</w:t>
      </w:r>
    </w:p>
    <w:p w14:paraId="23561646" w14:textId="77777777" w:rsidR="002F048E" w:rsidRPr="009849B8" w:rsidRDefault="002F048E" w:rsidP="008C4C69">
      <w:pPr>
        <w:pStyle w:val="FORMATONORMAL"/>
      </w:pPr>
      <w:r w:rsidRPr="009849B8">
        <w:t>La canalización metálica galvanizada, y alambrado entre la botonera de arranque/paro y el contactor del motor, será por cuenta del contratista de esta sección. También el contratista de esta sección deberá suministrar la canalización y alambrado, de la alimentación eléctrica de cada unidad, desde la caja de corte, instalada por el contratista eléctrico, hasta el equipo, considerando máximo 5 metros en cada equipo.</w:t>
      </w:r>
    </w:p>
    <w:p w14:paraId="49FE0792" w14:textId="38224AE6" w:rsidR="008C4C69" w:rsidRPr="009849B8" w:rsidRDefault="002F048E" w:rsidP="008C4C69">
      <w:pPr>
        <w:pStyle w:val="FORMATONORMAL"/>
      </w:pPr>
      <w:r w:rsidRPr="009849B8">
        <w:lastRenderedPageBreak/>
        <w:t xml:space="preserve"> </w:t>
      </w:r>
      <w:r w:rsidRPr="009849B8">
        <w:rPr>
          <w:iCs/>
        </w:rPr>
        <w:t>El contratista de esta sección, hará los planos de taller de las distribuciones de ducto, ubicación de accesos a equipos, ubicación de rejillas, bases metálicas, todos modulados con el resto de especialidades para prever y determinar las mejores rutas y detalles constructivos.</w:t>
      </w:r>
    </w:p>
    <w:p w14:paraId="312807BA" w14:textId="77777777" w:rsidR="009B5A04" w:rsidRPr="009849B8" w:rsidRDefault="009B5A04" w:rsidP="008C4C69">
      <w:pPr>
        <w:pStyle w:val="FORMATONORMAL"/>
        <w:rPr>
          <w:rFonts w:ascii="Baloo" w:hAnsi="Baloo" w:cs="Baloo"/>
        </w:rPr>
      </w:pPr>
    </w:p>
    <w:p w14:paraId="7874F3C2" w14:textId="60A83C8E" w:rsidR="002F048E" w:rsidRPr="009849B8" w:rsidRDefault="002F048E" w:rsidP="008C4C69">
      <w:pPr>
        <w:pStyle w:val="FORMATONORMAL"/>
        <w:rPr>
          <w:rFonts w:ascii="Baloo" w:hAnsi="Baloo" w:cs="Baloo"/>
        </w:rPr>
      </w:pPr>
      <w:r w:rsidRPr="009849B8">
        <w:rPr>
          <w:rFonts w:ascii="Baloo" w:hAnsi="Baloo" w:cs="Baloo"/>
        </w:rPr>
        <w:t>EXTRACTORES PARA BAÑOS</w:t>
      </w:r>
    </w:p>
    <w:p w14:paraId="5DADA08C" w14:textId="77777777" w:rsidR="002F048E" w:rsidRPr="009849B8" w:rsidRDefault="002F048E" w:rsidP="008C4C69">
      <w:pPr>
        <w:pStyle w:val="FORMATONORMAL"/>
      </w:pPr>
      <w:r w:rsidRPr="009849B8">
        <w:t>Serán del tipo para cielo raso, con ventilador centrífugo y acople directo a motor.  El gabinete será construido de lámina galvanizada. En la descarga de aire deberá tener una compuerta gravitatoria que abrirá con el paso de aire. El ventilador podrá trabajar para descarga horizontal.</w:t>
      </w:r>
    </w:p>
    <w:p w14:paraId="68F4F6CB" w14:textId="77777777" w:rsidR="002F048E" w:rsidRPr="009849B8" w:rsidRDefault="002F048E" w:rsidP="008C4C69">
      <w:pPr>
        <w:pStyle w:val="FORMATONORMAL"/>
      </w:pPr>
      <w:r w:rsidRPr="009849B8">
        <w:t>El ventilador deberá cumplir con los requerimientos de AMCA y deberá ser certificado en cuanto al rendimiento y al nivel de ruido producido.  Deberá cumplir el que este listado en U.L. y C.S.A.  El nivel de ruido no deberá exceder a los sones indicado en el plano.</w:t>
      </w:r>
    </w:p>
    <w:p w14:paraId="18ACC515" w14:textId="77777777" w:rsidR="002F048E" w:rsidRPr="009849B8" w:rsidRDefault="002F048E" w:rsidP="008C4C69">
      <w:pPr>
        <w:pStyle w:val="FORMATONORMAL"/>
      </w:pPr>
      <w:r w:rsidRPr="009849B8">
        <w:t>La operación de este tipo de extractor, será por medio de interruptor similar al del encendido de la luminaria del ambiente al cual sirve. El interruptor deberá estar en la misma caja del de la luminaria y será suministrado, alambrado e instalado por el contratista de aire acondicionado.</w:t>
      </w:r>
    </w:p>
    <w:p w14:paraId="0CCDD86B" w14:textId="4E4A86A9" w:rsidR="002F048E" w:rsidRPr="009849B8" w:rsidRDefault="002F048E" w:rsidP="008C4C69">
      <w:pPr>
        <w:pStyle w:val="FORMATONORMAL"/>
        <w:rPr>
          <w:rFonts w:ascii="Baloo" w:hAnsi="Baloo" w:cs="Baloo"/>
        </w:rPr>
      </w:pPr>
      <w:r w:rsidRPr="009849B8">
        <w:rPr>
          <w:rFonts w:ascii="Baloo" w:hAnsi="Baloo" w:cs="Baloo"/>
        </w:rPr>
        <w:t xml:space="preserve">EXTRACTORES DE AIRE TIPO EN LINEA </w:t>
      </w:r>
    </w:p>
    <w:p w14:paraId="2AF580E6" w14:textId="77777777" w:rsidR="002F048E" w:rsidRPr="009849B8" w:rsidRDefault="002F048E" w:rsidP="008C4C69">
      <w:pPr>
        <w:pStyle w:val="FORMATONORMAL"/>
      </w:pPr>
      <w:r w:rsidRPr="009849B8">
        <w:t>Será con un ventilador centrífugo del tipo en línea, alojado en un gabinete construido de lámina galvanizada de descarga horizontal. La unidad deberá cumplir con “U.L. (UL 705), en cuanto a los componentes eléctricos y cumplir con los estándares “AMCA” 210/300.</w:t>
      </w:r>
    </w:p>
    <w:p w14:paraId="275ECC9A" w14:textId="77777777" w:rsidR="002F048E" w:rsidRPr="009849B8" w:rsidRDefault="002F048E" w:rsidP="008C4C69">
      <w:pPr>
        <w:pStyle w:val="FORMATONORMAL"/>
      </w:pPr>
      <w:r w:rsidRPr="009849B8">
        <w:t>Los baleros de la transmisión del ventilador serán de tipo bola con lubricación permanente para uso pesado y con una vida útil de 100000 horas. Deberán ser seleccionados por transmisión de fajas.</w:t>
      </w:r>
    </w:p>
    <w:p w14:paraId="7ADBE9A3" w14:textId="77777777" w:rsidR="002F048E" w:rsidRPr="009849B8" w:rsidRDefault="002F048E" w:rsidP="008C4C69">
      <w:pPr>
        <w:pStyle w:val="FORMATONORMAL"/>
      </w:pPr>
      <w:r w:rsidRPr="009849B8">
        <w:t xml:space="preserve">El extractor deberá cumplir con los requerimientos de AMCA y deberá ser certificado en cuanto al rendimiento y al nivel de ruido producido. El ruido no deberá exceder al sonido indicado en cuadro en plano. </w:t>
      </w:r>
    </w:p>
    <w:p w14:paraId="619F0D2C" w14:textId="77777777" w:rsidR="002F048E" w:rsidRPr="009849B8" w:rsidRDefault="002F048E" w:rsidP="008C4C69">
      <w:pPr>
        <w:pStyle w:val="FORMATONORMAL"/>
      </w:pPr>
      <w:r w:rsidRPr="009849B8">
        <w:t xml:space="preserve">Los dos extractores en línea deberán ser suministrado e instalado con su control, botonera con tres posiciones </w:t>
      </w:r>
      <w:proofErr w:type="spellStart"/>
      <w:r w:rsidRPr="009849B8">
        <w:t>on</w:t>
      </w:r>
      <w:proofErr w:type="spellEnd"/>
      <w:r w:rsidRPr="009849B8">
        <w:t>/off/auto y luz piloto verde/rojo/amarillo ubicado en el “Estar de Enfermeras” donde se controlará su encendido y apagado. Es importante, inducir al personal operativo durante las capacitaciones, que estos extractores deben funcionar siempre que las unidades del tipo Split instaladas en la Unidad de Pediatría estén funcionando.</w:t>
      </w:r>
    </w:p>
    <w:p w14:paraId="2DC92DAC" w14:textId="77777777" w:rsidR="002F048E" w:rsidRPr="009849B8" w:rsidRDefault="002F048E" w:rsidP="008C4C69">
      <w:pPr>
        <w:pStyle w:val="FORMATONORMAL"/>
      </w:pPr>
      <w:r w:rsidRPr="009849B8">
        <w:t>La canalización metálica galvanizada, y alambrado entre la botonera de arranque y paro y el contactor del motor, será por cuenta del contratista de esta sección. También el contratista de esta sección deberá suministrar la canalización y alambrado, de la alimentación eléctrica de cada unidad, desde la caja de corte, instalada por el contratista eléctrico, hasta el equipo, considerando máximo 5 metros en cada equipo.</w:t>
      </w:r>
    </w:p>
    <w:p w14:paraId="7B942F64" w14:textId="20ECC511" w:rsidR="002F048E" w:rsidRPr="009849B8" w:rsidRDefault="002F048E" w:rsidP="008C4C69">
      <w:pPr>
        <w:pStyle w:val="FORMATONORMAL"/>
        <w:rPr>
          <w:rFonts w:ascii="Baloo" w:hAnsi="Baloo" w:cs="Baloo"/>
        </w:rPr>
      </w:pPr>
      <w:r w:rsidRPr="009849B8">
        <w:rPr>
          <w:rFonts w:ascii="Baloo" w:hAnsi="Baloo" w:cs="Baloo"/>
        </w:rPr>
        <w:t xml:space="preserve">CONDUCTOS DE LAMINA </w:t>
      </w:r>
    </w:p>
    <w:p w14:paraId="5B9F0E92" w14:textId="77777777" w:rsidR="002F048E" w:rsidRPr="009849B8" w:rsidRDefault="002F048E" w:rsidP="008C4C69">
      <w:pPr>
        <w:pStyle w:val="FORMATONORMAL"/>
      </w:pPr>
      <w:r w:rsidRPr="009849B8">
        <w:t>Los conductos de suministro, retorno, aire exterior y ventilación deberán ser construidos de lámina de acero galvanizado con cubierta de zinc de 0.90 onzas por pie cuadrado (G-90) en ambas caras, por medio del proceso de inmersión en caliente. La lámina será calidad LFQ fabricada bajo norma ASTM-A525, ASTM A-653 y A-924.</w:t>
      </w:r>
    </w:p>
    <w:p w14:paraId="707FF84D" w14:textId="77777777" w:rsidR="002F048E" w:rsidRPr="009849B8" w:rsidRDefault="002F048E" w:rsidP="008C4C69">
      <w:pPr>
        <w:pStyle w:val="FORMATONORMAL"/>
      </w:pPr>
      <w:r w:rsidRPr="009849B8">
        <w:lastRenderedPageBreak/>
        <w:t xml:space="preserve">Para el peso y espesor mínimo de las láminas galvanizadas y según el calibre que corresponda, el contratista deberá presentar muestra y marcas con sus correspondientes resultados de un laboratorio de materiales reconocido, esto con el fin de demostrar el cumplimiento de las especificaciones de la lámina por utilizar según el SMACNA. </w:t>
      </w:r>
    </w:p>
    <w:p w14:paraId="6B200BB8" w14:textId="77777777" w:rsidR="002F048E" w:rsidRPr="009849B8" w:rsidRDefault="002F048E" w:rsidP="008C4C69">
      <w:pPr>
        <w:pStyle w:val="FORMATONORMAL"/>
      </w:pPr>
      <w:r w:rsidRPr="009849B8">
        <w:t>No se permitirá la iniciación de la fabricación de los ductos sin cumplir este requisito. Cualquier cambio en la marca o tipo de lámina será aprobado por el supervisor, quien determinará los ajustes que sean necesarios efectuar.</w:t>
      </w:r>
    </w:p>
    <w:p w14:paraId="72BB6398" w14:textId="77777777" w:rsidR="002F048E" w:rsidRPr="009849B8" w:rsidRDefault="002F048E" w:rsidP="008C4C69">
      <w:pPr>
        <w:pStyle w:val="FORMATONORMAL"/>
      </w:pPr>
      <w:r w:rsidRPr="009849B8">
        <w:t>Los ductos serán fabricados bajo las siguientes normas:</w:t>
      </w:r>
    </w:p>
    <w:tbl>
      <w:tblPr>
        <w:tblStyle w:val="Tablaconcuadrcula"/>
        <w:tblW w:w="0" w:type="auto"/>
        <w:jc w:val="center"/>
        <w:tblLook w:val="04A0" w:firstRow="1" w:lastRow="0" w:firstColumn="1" w:lastColumn="0" w:noHBand="0" w:noVBand="1"/>
      </w:tblPr>
      <w:tblGrid>
        <w:gridCol w:w="2967"/>
        <w:gridCol w:w="1650"/>
      </w:tblGrid>
      <w:tr w:rsidR="009849B8" w:rsidRPr="009849B8" w14:paraId="617B4040" w14:textId="77777777" w:rsidTr="00B333E8">
        <w:trPr>
          <w:jc w:val="center"/>
        </w:trPr>
        <w:tc>
          <w:tcPr>
            <w:tcW w:w="0" w:type="auto"/>
            <w:tcBorders>
              <w:top w:val="single" w:sz="4" w:space="0" w:color="auto"/>
              <w:left w:val="single" w:sz="4" w:space="0" w:color="auto"/>
              <w:bottom w:val="single" w:sz="4" w:space="0" w:color="auto"/>
              <w:right w:val="single" w:sz="4" w:space="0" w:color="auto"/>
            </w:tcBorders>
            <w:hideMark/>
          </w:tcPr>
          <w:p w14:paraId="21F48106" w14:textId="77777777" w:rsidR="002F048E" w:rsidRPr="009849B8" w:rsidRDefault="002F048E" w:rsidP="008C4C69">
            <w:pPr>
              <w:pStyle w:val="FORMATONORMAL"/>
              <w:spacing w:before="0" w:after="0"/>
            </w:pPr>
            <w:r w:rsidRPr="009849B8">
              <w:t>LADO MAYOR DUCTO, (pulgadas).</w:t>
            </w:r>
          </w:p>
        </w:tc>
        <w:tc>
          <w:tcPr>
            <w:tcW w:w="0" w:type="auto"/>
            <w:tcBorders>
              <w:top w:val="single" w:sz="4" w:space="0" w:color="auto"/>
              <w:left w:val="single" w:sz="4" w:space="0" w:color="auto"/>
              <w:bottom w:val="single" w:sz="4" w:space="0" w:color="auto"/>
              <w:right w:val="single" w:sz="4" w:space="0" w:color="auto"/>
            </w:tcBorders>
          </w:tcPr>
          <w:p w14:paraId="3C068724" w14:textId="77777777" w:rsidR="002F048E" w:rsidRPr="009849B8" w:rsidRDefault="002F048E" w:rsidP="008C4C69">
            <w:pPr>
              <w:pStyle w:val="FORMATONORMAL"/>
              <w:spacing w:before="0" w:after="0"/>
            </w:pPr>
            <w:r w:rsidRPr="009849B8">
              <w:t>CALIBRE LAMINA.</w:t>
            </w:r>
          </w:p>
        </w:tc>
      </w:tr>
      <w:tr w:rsidR="009849B8" w:rsidRPr="009849B8" w14:paraId="5691DB08" w14:textId="77777777" w:rsidTr="00B333E8">
        <w:trPr>
          <w:jc w:val="center"/>
        </w:trPr>
        <w:tc>
          <w:tcPr>
            <w:tcW w:w="0" w:type="auto"/>
            <w:tcBorders>
              <w:top w:val="single" w:sz="4" w:space="0" w:color="auto"/>
              <w:left w:val="single" w:sz="4" w:space="0" w:color="auto"/>
              <w:bottom w:val="single" w:sz="4" w:space="0" w:color="auto"/>
              <w:right w:val="single" w:sz="4" w:space="0" w:color="auto"/>
            </w:tcBorders>
          </w:tcPr>
          <w:p w14:paraId="505CBEBA" w14:textId="3928D8A9" w:rsidR="002F048E" w:rsidRPr="009849B8" w:rsidRDefault="002F048E" w:rsidP="008C4C69">
            <w:pPr>
              <w:pStyle w:val="FORMATONORMAL"/>
              <w:spacing w:before="0" w:after="0"/>
            </w:pPr>
            <w:r w:rsidRPr="009849B8">
              <w:t>Hasta 12”</w:t>
            </w:r>
          </w:p>
        </w:tc>
        <w:tc>
          <w:tcPr>
            <w:tcW w:w="0" w:type="auto"/>
            <w:tcBorders>
              <w:top w:val="single" w:sz="4" w:space="0" w:color="auto"/>
              <w:left w:val="single" w:sz="4" w:space="0" w:color="auto"/>
              <w:bottom w:val="single" w:sz="4" w:space="0" w:color="auto"/>
              <w:right w:val="single" w:sz="4" w:space="0" w:color="auto"/>
            </w:tcBorders>
          </w:tcPr>
          <w:p w14:paraId="110DB97E" w14:textId="77777777" w:rsidR="002F048E" w:rsidRPr="009849B8" w:rsidRDefault="002F048E" w:rsidP="008C4C69">
            <w:pPr>
              <w:pStyle w:val="FORMATONORMAL"/>
              <w:spacing w:before="0" w:after="0"/>
            </w:pPr>
            <w:r w:rsidRPr="009849B8">
              <w:t>26</w:t>
            </w:r>
          </w:p>
        </w:tc>
      </w:tr>
      <w:tr w:rsidR="009849B8" w:rsidRPr="009849B8" w14:paraId="028E5C46" w14:textId="77777777" w:rsidTr="00B333E8">
        <w:trPr>
          <w:jc w:val="center"/>
        </w:trPr>
        <w:tc>
          <w:tcPr>
            <w:tcW w:w="0" w:type="auto"/>
            <w:tcBorders>
              <w:top w:val="single" w:sz="4" w:space="0" w:color="auto"/>
              <w:left w:val="single" w:sz="4" w:space="0" w:color="auto"/>
              <w:bottom w:val="single" w:sz="4" w:space="0" w:color="auto"/>
              <w:right w:val="single" w:sz="4" w:space="0" w:color="auto"/>
            </w:tcBorders>
          </w:tcPr>
          <w:p w14:paraId="348CADF4" w14:textId="77777777" w:rsidR="002F048E" w:rsidRPr="009849B8" w:rsidRDefault="002F048E" w:rsidP="008C4C69">
            <w:pPr>
              <w:pStyle w:val="FORMATONORMAL"/>
              <w:spacing w:before="0" w:after="0"/>
            </w:pPr>
            <w:r w:rsidRPr="009849B8">
              <w:t>De 13” a 24”</w:t>
            </w:r>
          </w:p>
        </w:tc>
        <w:tc>
          <w:tcPr>
            <w:tcW w:w="0" w:type="auto"/>
            <w:tcBorders>
              <w:top w:val="single" w:sz="4" w:space="0" w:color="auto"/>
              <w:left w:val="single" w:sz="4" w:space="0" w:color="auto"/>
              <w:bottom w:val="single" w:sz="4" w:space="0" w:color="auto"/>
              <w:right w:val="single" w:sz="4" w:space="0" w:color="auto"/>
            </w:tcBorders>
          </w:tcPr>
          <w:p w14:paraId="13FA40A3" w14:textId="77777777" w:rsidR="002F048E" w:rsidRPr="009849B8" w:rsidRDefault="002F048E" w:rsidP="008C4C69">
            <w:pPr>
              <w:pStyle w:val="FORMATONORMAL"/>
              <w:spacing w:before="0" w:after="0"/>
            </w:pPr>
            <w:r w:rsidRPr="009849B8">
              <w:t>24</w:t>
            </w:r>
          </w:p>
        </w:tc>
      </w:tr>
      <w:tr w:rsidR="009849B8" w:rsidRPr="009849B8" w14:paraId="59CC0218" w14:textId="77777777" w:rsidTr="00B333E8">
        <w:trPr>
          <w:jc w:val="center"/>
        </w:trPr>
        <w:tc>
          <w:tcPr>
            <w:tcW w:w="0" w:type="auto"/>
            <w:tcBorders>
              <w:top w:val="single" w:sz="4" w:space="0" w:color="auto"/>
              <w:left w:val="single" w:sz="4" w:space="0" w:color="auto"/>
              <w:bottom w:val="single" w:sz="4" w:space="0" w:color="auto"/>
              <w:right w:val="single" w:sz="4" w:space="0" w:color="auto"/>
            </w:tcBorders>
          </w:tcPr>
          <w:p w14:paraId="2A769F9B" w14:textId="77777777" w:rsidR="002F048E" w:rsidRPr="009849B8" w:rsidRDefault="002F048E" w:rsidP="008C4C69">
            <w:pPr>
              <w:pStyle w:val="FORMATONORMAL"/>
              <w:spacing w:before="0" w:after="0"/>
            </w:pPr>
            <w:r w:rsidRPr="009849B8">
              <w:t>De 25” a 40”</w:t>
            </w:r>
          </w:p>
        </w:tc>
        <w:tc>
          <w:tcPr>
            <w:tcW w:w="0" w:type="auto"/>
            <w:tcBorders>
              <w:top w:val="single" w:sz="4" w:space="0" w:color="auto"/>
              <w:left w:val="single" w:sz="4" w:space="0" w:color="auto"/>
              <w:bottom w:val="single" w:sz="4" w:space="0" w:color="auto"/>
              <w:right w:val="single" w:sz="4" w:space="0" w:color="auto"/>
            </w:tcBorders>
          </w:tcPr>
          <w:p w14:paraId="23D5BD4D" w14:textId="77777777" w:rsidR="002F048E" w:rsidRPr="009849B8" w:rsidRDefault="002F048E" w:rsidP="008C4C69">
            <w:pPr>
              <w:pStyle w:val="FORMATONORMAL"/>
              <w:spacing w:before="0" w:after="0"/>
            </w:pPr>
            <w:r w:rsidRPr="009849B8">
              <w:t>22</w:t>
            </w:r>
          </w:p>
        </w:tc>
      </w:tr>
      <w:tr w:rsidR="00B6007E" w:rsidRPr="009849B8" w14:paraId="78FB2EAB" w14:textId="77777777" w:rsidTr="00B333E8">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02794BBB" w14:textId="77777777" w:rsidR="002F048E" w:rsidRPr="009849B8" w:rsidRDefault="002F048E" w:rsidP="008C4C69">
            <w:pPr>
              <w:pStyle w:val="FORMATONORMAL"/>
              <w:spacing w:before="0" w:after="0"/>
            </w:pPr>
            <w:r w:rsidRPr="009849B8">
              <w:t>De 41” a 60”</w:t>
            </w:r>
          </w:p>
        </w:tc>
        <w:tc>
          <w:tcPr>
            <w:tcW w:w="0" w:type="auto"/>
            <w:tcBorders>
              <w:top w:val="single" w:sz="4" w:space="0" w:color="auto"/>
              <w:left w:val="single" w:sz="4" w:space="0" w:color="auto"/>
              <w:bottom w:val="single" w:sz="4" w:space="0" w:color="auto"/>
              <w:right w:val="single" w:sz="4" w:space="0" w:color="auto"/>
            </w:tcBorders>
          </w:tcPr>
          <w:p w14:paraId="025B05D3" w14:textId="77777777" w:rsidR="002F048E" w:rsidRPr="009849B8" w:rsidRDefault="002F048E" w:rsidP="008C4C69">
            <w:pPr>
              <w:pStyle w:val="FORMATONORMAL"/>
              <w:spacing w:before="0" w:after="0"/>
            </w:pPr>
            <w:r w:rsidRPr="009849B8">
              <w:t>20</w:t>
            </w:r>
          </w:p>
        </w:tc>
      </w:tr>
    </w:tbl>
    <w:p w14:paraId="5C050241" w14:textId="77777777" w:rsidR="002F048E" w:rsidRPr="009849B8" w:rsidRDefault="002F048E" w:rsidP="002F048E">
      <w:pPr>
        <w:rPr>
          <w:rFonts w:ascii="Baloo" w:eastAsia="Baloo" w:hAnsi="Baloo" w:cs="Baloo"/>
          <w:bCs/>
        </w:rPr>
      </w:pPr>
    </w:p>
    <w:tbl>
      <w:tblPr>
        <w:tblW w:w="0" w:type="auto"/>
        <w:jc w:val="center"/>
        <w:tblBorders>
          <w:top w:val="single" w:sz="4" w:space="0" w:color="333333"/>
          <w:left w:val="single" w:sz="4" w:space="0" w:color="333333"/>
          <w:bottom w:val="single" w:sz="4" w:space="0" w:color="333333"/>
          <w:insideH w:val="single" w:sz="4" w:space="0" w:color="333333"/>
        </w:tblBorders>
        <w:tblCellMar>
          <w:top w:w="55" w:type="dxa"/>
          <w:left w:w="50" w:type="dxa"/>
          <w:bottom w:w="55" w:type="dxa"/>
          <w:right w:w="55" w:type="dxa"/>
        </w:tblCellMar>
        <w:tblLook w:val="0000" w:firstRow="0" w:lastRow="0" w:firstColumn="0" w:lastColumn="0" w:noHBand="0" w:noVBand="0"/>
      </w:tblPr>
      <w:tblGrid>
        <w:gridCol w:w="1936"/>
        <w:gridCol w:w="2498"/>
        <w:gridCol w:w="2507"/>
      </w:tblGrid>
      <w:tr w:rsidR="009849B8" w:rsidRPr="009849B8" w14:paraId="1DBA2351" w14:textId="77777777" w:rsidTr="00B333E8">
        <w:trPr>
          <w:tblHeader/>
          <w:jc w:val="center"/>
        </w:trPr>
        <w:tc>
          <w:tcPr>
            <w:tcW w:w="1936" w:type="dxa"/>
            <w:tcBorders>
              <w:right w:val="nil"/>
            </w:tcBorders>
            <w:tcMar>
              <w:left w:w="50" w:type="dxa"/>
            </w:tcMar>
            <w:vAlign w:val="center"/>
          </w:tcPr>
          <w:p w14:paraId="48C688A8" w14:textId="77777777" w:rsidR="002F048E" w:rsidRPr="009849B8" w:rsidRDefault="002F048E" w:rsidP="008C4C69">
            <w:pPr>
              <w:pStyle w:val="FORMATONORMAL"/>
              <w:spacing w:before="0" w:after="0"/>
              <w:jc w:val="center"/>
            </w:pPr>
            <w:r w:rsidRPr="009849B8">
              <w:t>Calibre lámina</w:t>
            </w:r>
          </w:p>
        </w:tc>
        <w:tc>
          <w:tcPr>
            <w:tcW w:w="2498" w:type="dxa"/>
            <w:tcBorders>
              <w:left w:val="single" w:sz="4" w:space="0" w:color="333333"/>
              <w:right w:val="nil"/>
            </w:tcBorders>
            <w:tcMar>
              <w:left w:w="50" w:type="dxa"/>
            </w:tcMar>
            <w:vAlign w:val="center"/>
          </w:tcPr>
          <w:p w14:paraId="03757DB6" w14:textId="77777777" w:rsidR="002F048E" w:rsidRPr="009849B8" w:rsidRDefault="002F048E" w:rsidP="008C4C69">
            <w:pPr>
              <w:pStyle w:val="FORMATONORMAL"/>
              <w:spacing w:before="0" w:after="0"/>
              <w:jc w:val="center"/>
            </w:pPr>
            <w:r w:rsidRPr="009849B8">
              <w:t>Peso Libra / pie</w:t>
            </w:r>
            <w:r w:rsidRPr="009849B8">
              <w:rPr>
                <w:vertAlign w:val="superscript"/>
              </w:rPr>
              <w:t>2</w:t>
            </w:r>
          </w:p>
        </w:tc>
        <w:tc>
          <w:tcPr>
            <w:tcW w:w="2507" w:type="dxa"/>
            <w:tcBorders>
              <w:left w:val="single" w:sz="4" w:space="0" w:color="333333"/>
              <w:right w:val="single" w:sz="4" w:space="0" w:color="333333"/>
            </w:tcBorders>
            <w:tcMar>
              <w:left w:w="50" w:type="dxa"/>
            </w:tcMar>
            <w:vAlign w:val="center"/>
          </w:tcPr>
          <w:p w14:paraId="4D645914" w14:textId="77777777" w:rsidR="002F048E" w:rsidRPr="009849B8" w:rsidRDefault="002F048E" w:rsidP="008C4C69">
            <w:pPr>
              <w:pStyle w:val="FORMATONORMAL"/>
              <w:spacing w:before="0" w:after="0"/>
              <w:jc w:val="center"/>
            </w:pPr>
            <w:r w:rsidRPr="009849B8">
              <w:t>Espesor pulgada</w:t>
            </w:r>
          </w:p>
        </w:tc>
      </w:tr>
      <w:tr w:rsidR="009849B8" w:rsidRPr="009849B8" w14:paraId="6C47AA9A" w14:textId="77777777" w:rsidTr="00B333E8">
        <w:trPr>
          <w:jc w:val="center"/>
        </w:trPr>
        <w:tc>
          <w:tcPr>
            <w:tcW w:w="1936" w:type="dxa"/>
            <w:tcBorders>
              <w:top w:val="nil"/>
              <w:right w:val="nil"/>
            </w:tcBorders>
            <w:tcMar>
              <w:left w:w="50" w:type="dxa"/>
            </w:tcMar>
            <w:vAlign w:val="center"/>
          </w:tcPr>
          <w:p w14:paraId="08E9A61B" w14:textId="77777777" w:rsidR="002F048E" w:rsidRPr="009849B8" w:rsidRDefault="002F048E" w:rsidP="008C4C69">
            <w:pPr>
              <w:pStyle w:val="FORMATONORMAL"/>
              <w:spacing w:before="0" w:after="0"/>
            </w:pPr>
            <w:r w:rsidRPr="009849B8">
              <w:t>26</w:t>
            </w:r>
          </w:p>
        </w:tc>
        <w:tc>
          <w:tcPr>
            <w:tcW w:w="2498" w:type="dxa"/>
            <w:tcBorders>
              <w:top w:val="nil"/>
              <w:left w:val="single" w:sz="4" w:space="0" w:color="333333"/>
              <w:right w:val="nil"/>
            </w:tcBorders>
            <w:tcMar>
              <w:left w:w="50" w:type="dxa"/>
            </w:tcMar>
            <w:vAlign w:val="center"/>
          </w:tcPr>
          <w:p w14:paraId="06961ED2" w14:textId="77777777" w:rsidR="002F048E" w:rsidRPr="009849B8" w:rsidRDefault="002F048E" w:rsidP="008C4C69">
            <w:pPr>
              <w:pStyle w:val="FORMATONORMAL"/>
              <w:spacing w:before="0" w:after="0"/>
            </w:pPr>
            <w:r w:rsidRPr="009849B8">
              <w:t>0.759 - 1.004</w:t>
            </w:r>
          </w:p>
        </w:tc>
        <w:tc>
          <w:tcPr>
            <w:tcW w:w="2507" w:type="dxa"/>
            <w:tcBorders>
              <w:top w:val="nil"/>
              <w:left w:val="single" w:sz="4" w:space="0" w:color="333333"/>
              <w:right w:val="single" w:sz="4" w:space="0" w:color="333333"/>
            </w:tcBorders>
            <w:tcMar>
              <w:left w:w="50" w:type="dxa"/>
            </w:tcMar>
            <w:vAlign w:val="center"/>
          </w:tcPr>
          <w:p w14:paraId="48291CEE" w14:textId="77777777" w:rsidR="002F048E" w:rsidRPr="009849B8" w:rsidRDefault="002F048E" w:rsidP="008C4C69">
            <w:pPr>
              <w:pStyle w:val="FORMATONORMAL"/>
              <w:spacing w:before="0" w:after="0"/>
            </w:pPr>
            <w:r w:rsidRPr="009849B8">
              <w:t>0.0187 - 0.0217</w:t>
            </w:r>
          </w:p>
        </w:tc>
      </w:tr>
      <w:tr w:rsidR="009849B8" w:rsidRPr="009849B8" w14:paraId="2BB71C4D" w14:textId="77777777" w:rsidTr="00B333E8">
        <w:trPr>
          <w:jc w:val="center"/>
        </w:trPr>
        <w:tc>
          <w:tcPr>
            <w:tcW w:w="1936" w:type="dxa"/>
            <w:tcBorders>
              <w:top w:val="nil"/>
              <w:right w:val="nil"/>
            </w:tcBorders>
            <w:tcMar>
              <w:left w:w="50" w:type="dxa"/>
            </w:tcMar>
            <w:vAlign w:val="center"/>
          </w:tcPr>
          <w:p w14:paraId="1468D57A" w14:textId="77777777" w:rsidR="002F048E" w:rsidRPr="009849B8" w:rsidRDefault="002F048E" w:rsidP="008C4C69">
            <w:pPr>
              <w:pStyle w:val="FORMATONORMAL"/>
              <w:spacing w:before="0" w:after="0"/>
            </w:pPr>
            <w:r w:rsidRPr="009849B8">
              <w:t>24</w:t>
            </w:r>
          </w:p>
        </w:tc>
        <w:tc>
          <w:tcPr>
            <w:tcW w:w="2498" w:type="dxa"/>
            <w:tcBorders>
              <w:top w:val="nil"/>
              <w:left w:val="single" w:sz="4" w:space="0" w:color="333333"/>
              <w:right w:val="nil"/>
            </w:tcBorders>
            <w:tcMar>
              <w:left w:w="50" w:type="dxa"/>
            </w:tcMar>
            <w:vAlign w:val="center"/>
          </w:tcPr>
          <w:p w14:paraId="14D262CB" w14:textId="77777777" w:rsidR="002F048E" w:rsidRPr="009849B8" w:rsidRDefault="002F048E" w:rsidP="008C4C69">
            <w:pPr>
              <w:pStyle w:val="FORMATONORMAL"/>
              <w:spacing w:before="0" w:after="0"/>
            </w:pPr>
            <w:r w:rsidRPr="009849B8">
              <w:t>0.959 - 1.285</w:t>
            </w:r>
          </w:p>
        </w:tc>
        <w:tc>
          <w:tcPr>
            <w:tcW w:w="2507" w:type="dxa"/>
            <w:tcBorders>
              <w:top w:val="nil"/>
              <w:left w:val="single" w:sz="4" w:space="0" w:color="333333"/>
              <w:right w:val="single" w:sz="4" w:space="0" w:color="333333"/>
            </w:tcBorders>
            <w:tcMar>
              <w:left w:w="50" w:type="dxa"/>
            </w:tcMar>
            <w:vAlign w:val="center"/>
          </w:tcPr>
          <w:p w14:paraId="6624C56F" w14:textId="77777777" w:rsidR="002F048E" w:rsidRPr="009849B8" w:rsidRDefault="002F048E" w:rsidP="008C4C69">
            <w:pPr>
              <w:pStyle w:val="FORMATONORMAL"/>
              <w:spacing w:before="0" w:after="0"/>
            </w:pPr>
            <w:r w:rsidRPr="009849B8">
              <w:t>0.0236 - 0.0276</w:t>
            </w:r>
          </w:p>
        </w:tc>
      </w:tr>
      <w:tr w:rsidR="009849B8" w:rsidRPr="009849B8" w14:paraId="5C3BE4AC" w14:textId="77777777" w:rsidTr="00B333E8">
        <w:trPr>
          <w:jc w:val="center"/>
        </w:trPr>
        <w:tc>
          <w:tcPr>
            <w:tcW w:w="1936" w:type="dxa"/>
            <w:tcBorders>
              <w:top w:val="nil"/>
              <w:right w:val="nil"/>
            </w:tcBorders>
            <w:tcMar>
              <w:left w:w="50" w:type="dxa"/>
            </w:tcMar>
            <w:vAlign w:val="center"/>
          </w:tcPr>
          <w:p w14:paraId="2AC57BCF" w14:textId="77777777" w:rsidR="002F048E" w:rsidRPr="009849B8" w:rsidRDefault="002F048E" w:rsidP="008C4C69">
            <w:pPr>
              <w:pStyle w:val="FORMATONORMAL"/>
              <w:spacing w:before="0" w:after="0"/>
            </w:pPr>
            <w:r w:rsidRPr="009849B8">
              <w:t>22</w:t>
            </w:r>
          </w:p>
        </w:tc>
        <w:tc>
          <w:tcPr>
            <w:tcW w:w="2498" w:type="dxa"/>
            <w:tcBorders>
              <w:top w:val="nil"/>
              <w:left w:val="single" w:sz="4" w:space="0" w:color="333333"/>
              <w:right w:val="nil"/>
            </w:tcBorders>
            <w:tcMar>
              <w:left w:w="50" w:type="dxa"/>
            </w:tcMar>
            <w:vAlign w:val="center"/>
          </w:tcPr>
          <w:p w14:paraId="752B72C3" w14:textId="77777777" w:rsidR="002F048E" w:rsidRPr="009849B8" w:rsidRDefault="002F048E" w:rsidP="008C4C69">
            <w:pPr>
              <w:pStyle w:val="FORMATONORMAL"/>
              <w:spacing w:before="0" w:after="0"/>
            </w:pPr>
            <w:r w:rsidRPr="009849B8">
              <w:t>1.204 - 1.530</w:t>
            </w:r>
          </w:p>
        </w:tc>
        <w:tc>
          <w:tcPr>
            <w:tcW w:w="2507" w:type="dxa"/>
            <w:tcBorders>
              <w:top w:val="nil"/>
              <w:left w:val="single" w:sz="4" w:space="0" w:color="333333"/>
              <w:right w:val="single" w:sz="4" w:space="0" w:color="333333"/>
            </w:tcBorders>
            <w:tcMar>
              <w:left w:w="50" w:type="dxa"/>
            </w:tcMar>
            <w:vAlign w:val="center"/>
          </w:tcPr>
          <w:p w14:paraId="1EDE9662" w14:textId="77777777" w:rsidR="002F048E" w:rsidRPr="009849B8" w:rsidRDefault="002F048E" w:rsidP="008C4C69">
            <w:pPr>
              <w:pStyle w:val="FORMATONORMAL"/>
              <w:spacing w:before="0" w:after="0"/>
            </w:pPr>
            <w:r w:rsidRPr="009849B8">
              <w:t>0.0296 - 0.0336</w:t>
            </w:r>
          </w:p>
        </w:tc>
      </w:tr>
      <w:tr w:rsidR="00B6007E" w:rsidRPr="009849B8" w14:paraId="4F6E8947" w14:textId="77777777" w:rsidTr="00B333E8">
        <w:trPr>
          <w:jc w:val="center"/>
        </w:trPr>
        <w:tc>
          <w:tcPr>
            <w:tcW w:w="1936" w:type="dxa"/>
            <w:tcBorders>
              <w:top w:val="nil"/>
              <w:right w:val="nil"/>
            </w:tcBorders>
            <w:tcMar>
              <w:left w:w="50" w:type="dxa"/>
            </w:tcMar>
            <w:vAlign w:val="center"/>
          </w:tcPr>
          <w:p w14:paraId="00C087BC" w14:textId="77777777" w:rsidR="002F048E" w:rsidRPr="009849B8" w:rsidRDefault="002F048E" w:rsidP="008C4C69">
            <w:pPr>
              <w:pStyle w:val="FORMATONORMAL"/>
              <w:spacing w:before="0" w:after="0"/>
            </w:pPr>
            <w:r w:rsidRPr="009849B8">
              <w:t>20</w:t>
            </w:r>
          </w:p>
        </w:tc>
        <w:tc>
          <w:tcPr>
            <w:tcW w:w="2498" w:type="dxa"/>
            <w:tcBorders>
              <w:top w:val="nil"/>
              <w:left w:val="single" w:sz="4" w:space="0" w:color="333333"/>
              <w:right w:val="nil"/>
            </w:tcBorders>
            <w:tcMar>
              <w:left w:w="50" w:type="dxa"/>
            </w:tcMar>
            <w:vAlign w:val="center"/>
          </w:tcPr>
          <w:p w14:paraId="7523E453" w14:textId="77777777" w:rsidR="002F048E" w:rsidRPr="009849B8" w:rsidRDefault="002F048E" w:rsidP="008C4C69">
            <w:pPr>
              <w:pStyle w:val="FORMATONORMAL"/>
              <w:spacing w:before="0" w:after="0"/>
            </w:pPr>
            <w:r w:rsidRPr="009849B8">
              <w:t>1.449 – 1775</w:t>
            </w:r>
          </w:p>
        </w:tc>
        <w:tc>
          <w:tcPr>
            <w:tcW w:w="2507" w:type="dxa"/>
            <w:tcBorders>
              <w:top w:val="nil"/>
              <w:left w:val="single" w:sz="4" w:space="0" w:color="333333"/>
              <w:right w:val="single" w:sz="4" w:space="0" w:color="333333"/>
            </w:tcBorders>
            <w:tcMar>
              <w:left w:w="50" w:type="dxa"/>
            </w:tcMar>
            <w:vAlign w:val="center"/>
          </w:tcPr>
          <w:p w14:paraId="7CFB4AB9" w14:textId="77777777" w:rsidR="002F048E" w:rsidRPr="009849B8" w:rsidRDefault="002F048E" w:rsidP="008C4C69">
            <w:pPr>
              <w:pStyle w:val="FORMATONORMAL"/>
              <w:spacing w:before="0" w:after="0"/>
            </w:pPr>
            <w:r w:rsidRPr="009849B8">
              <w:t>0.0356 - 0.0396</w:t>
            </w:r>
          </w:p>
        </w:tc>
      </w:tr>
    </w:tbl>
    <w:p w14:paraId="69DD0697" w14:textId="77777777" w:rsidR="002F048E" w:rsidRPr="009849B8" w:rsidRDefault="002F048E" w:rsidP="002F048E">
      <w:pPr>
        <w:rPr>
          <w:rFonts w:ascii="Baloo" w:eastAsia="Baloo" w:hAnsi="Baloo" w:cs="Baloo"/>
          <w:bCs/>
        </w:rPr>
      </w:pPr>
    </w:p>
    <w:p w14:paraId="036374E6" w14:textId="77777777" w:rsidR="002F048E" w:rsidRPr="009849B8" w:rsidRDefault="002F048E" w:rsidP="008C4C69">
      <w:pPr>
        <w:pStyle w:val="FORMATONORMAL"/>
      </w:pPr>
      <w:r w:rsidRPr="009849B8">
        <w:t>La fabricación de los conductos de lámina se regirá por el manual de SMACNA "HVAC DUCT CONSTRUCION STANDARDS-Metal and Flexible" en su versión más reciente.</w:t>
      </w:r>
    </w:p>
    <w:p w14:paraId="1FEA7973" w14:textId="77777777" w:rsidR="002F048E" w:rsidRPr="009849B8" w:rsidRDefault="002F048E" w:rsidP="008C4C69">
      <w:pPr>
        <w:pStyle w:val="FORMATONORMAL"/>
      </w:pPr>
      <w:r w:rsidRPr="009849B8">
        <w:t>Los ductos se fabricarán de acuerdo a normas SMACNA para conductos de baja velocidad y para una presión estática máxima de ± 3.0 pulgadas de agua.</w:t>
      </w:r>
    </w:p>
    <w:p w14:paraId="57A20600" w14:textId="77777777" w:rsidR="002F048E" w:rsidRPr="009849B8" w:rsidRDefault="002F048E" w:rsidP="008C4C69">
      <w:pPr>
        <w:pStyle w:val="FORMATONORMAL"/>
      </w:pPr>
      <w:r w:rsidRPr="009849B8">
        <w:t xml:space="preserve">La unión entre las secciones de los ductos deberá ser hermética y sin filos exteriores, del mismo material y calibre utilizado en el ducto cuyas caras llevarán dobleces diagonales para obtener mayor rigidez en la construcción de las mismas y serán selladas con masilla de látex </w:t>
      </w:r>
      <w:proofErr w:type="spellStart"/>
      <w:r w:rsidRPr="009849B8">
        <w:t>siliconizado</w:t>
      </w:r>
      <w:proofErr w:type="spellEnd"/>
      <w:r w:rsidRPr="009849B8">
        <w:t>, flexible y resistente a la humedad y a los hongos. Posteriormente serán circuncidadas antes de aislarse con cinta adhesiva de dos pulgadas y media (2.5") de ancho, 0.011 pulgadas de espesor y con cubierta de vinil para uso en superficies frías, con el propósito de eliminar fugas de aire. Los ductos se construirán en longitudes que no excedan a 48 pulgadas.</w:t>
      </w:r>
    </w:p>
    <w:p w14:paraId="3F19F013" w14:textId="77777777" w:rsidR="002F048E" w:rsidRPr="009849B8" w:rsidRDefault="002F048E" w:rsidP="008C4C69">
      <w:pPr>
        <w:pStyle w:val="FORMATONORMAL"/>
      </w:pPr>
      <w:r w:rsidRPr="009849B8">
        <w:t>Los soportes para los conductos serán trapecios construidos con perfil riel acanalado de 7/8" x 1 5/8”, con acabado galvanizado por inmersión al caliente calibre 14 y varillas roscadas de hierro galvanizado de diámetro de 3/8" que estará sujeta a la estructura de la losa o techo. Los colgantes tendrán una separación máxima de 1.5 metros entre sí, en tramos rectos, y deberán instalarse en cada cambio de dirección, y en todos los codos. Se deberán considerar tensores cada 10 metros lineales máximo, antes y después de cada cambio de dirección, con ángulos preferiblemente de 45° en lo posible por las condiciones con otras especialidades.</w:t>
      </w:r>
    </w:p>
    <w:p w14:paraId="07DBCD6C" w14:textId="77777777" w:rsidR="002F048E" w:rsidRPr="009849B8" w:rsidRDefault="002F048E" w:rsidP="008C4C69">
      <w:pPr>
        <w:pStyle w:val="FORMATONORMAL"/>
      </w:pPr>
      <w:r w:rsidRPr="009849B8">
        <w:t xml:space="preserve">Los codos serán fabricados con un radio de curvatura mínima a la línea de centro de 1.5 veces el ancho del </w:t>
      </w:r>
      <w:proofErr w:type="spellStart"/>
      <w:proofErr w:type="gramStart"/>
      <w:r w:rsidRPr="009849B8">
        <w:t>ducto.Se</w:t>
      </w:r>
      <w:proofErr w:type="spellEnd"/>
      <w:proofErr w:type="gramEnd"/>
      <w:r w:rsidRPr="009849B8">
        <w:t xml:space="preserve"> tratará de evitar el uso de codos cuadrados, pero cuando sea totalmente necesario el uso de esto, deberán instalarse </w:t>
      </w:r>
      <w:r w:rsidRPr="009849B8">
        <w:lastRenderedPageBreak/>
        <w:t>deflectores dobles con guías atornilladas al ducto en número no menor de tres. Las dimensiones de los ductos son interiores. En los espacios donde se puedan ver los ductos, éstos serán pintados de color negro mate, al igual que en la parte interior de las bajadas para difusores y rejillas.</w:t>
      </w:r>
    </w:p>
    <w:p w14:paraId="211F7DD0" w14:textId="77777777" w:rsidR="002F048E" w:rsidRPr="009849B8" w:rsidRDefault="002F048E" w:rsidP="008C4C69">
      <w:pPr>
        <w:pStyle w:val="FORMATONORMAL"/>
      </w:pPr>
      <w:r w:rsidRPr="009849B8">
        <w:t xml:space="preserve">En los lugares donde indiquen los planos y en aquellos que sean necesarios, se instalarán reguladores de flujo de operación manual, fabricados con lámina lisa galvanizada calibre 24, con diseño aerodinámico y con articulaciones adecuadas para facilitar la regulación del volumen de aire. Para estos </w:t>
      </w:r>
      <w:proofErr w:type="spellStart"/>
      <w:r w:rsidRPr="009849B8">
        <w:t>dampers</w:t>
      </w:r>
      <w:proofErr w:type="spellEnd"/>
      <w:r w:rsidRPr="009849B8">
        <w:t xml:space="preserve"> se deberán utilizar accesorios especiales de fábrica diseñados para este fin. En la parte interior del </w:t>
      </w:r>
      <w:proofErr w:type="spellStart"/>
      <w:r w:rsidRPr="009849B8">
        <w:t>damper</w:t>
      </w:r>
      <w:proofErr w:type="spellEnd"/>
      <w:r w:rsidRPr="009849B8">
        <w:t xml:space="preserve"> (lámina del </w:t>
      </w:r>
      <w:proofErr w:type="spellStart"/>
      <w:r w:rsidRPr="009849B8">
        <w:t>damper</w:t>
      </w:r>
      <w:proofErr w:type="spellEnd"/>
      <w:r w:rsidRPr="009849B8">
        <w:t xml:space="preserve">) se instalará, un </w:t>
      </w:r>
      <w:proofErr w:type="spellStart"/>
      <w:r w:rsidRPr="009849B8">
        <w:t>spliter</w:t>
      </w:r>
      <w:proofErr w:type="spellEnd"/>
      <w:r w:rsidRPr="009849B8">
        <w:t xml:space="preserve"> </w:t>
      </w:r>
      <w:proofErr w:type="spellStart"/>
      <w:r w:rsidRPr="009849B8">
        <w:t>damper</w:t>
      </w:r>
      <w:proofErr w:type="spellEnd"/>
      <w:r w:rsidRPr="009849B8">
        <w:t xml:space="preserve"> </w:t>
      </w:r>
      <w:proofErr w:type="spellStart"/>
      <w:r w:rsidRPr="009849B8">
        <w:t>bracket</w:t>
      </w:r>
      <w:proofErr w:type="spellEnd"/>
      <w:r w:rsidRPr="009849B8">
        <w:t xml:space="preserve"> para varilla de 1/4” y en la parte exterior (lado del ducto), se deberá instalar un </w:t>
      </w:r>
      <w:proofErr w:type="spellStart"/>
      <w:r w:rsidRPr="009849B8">
        <w:t>ball</w:t>
      </w:r>
      <w:proofErr w:type="spellEnd"/>
      <w:r w:rsidRPr="009849B8">
        <w:t xml:space="preserve"> </w:t>
      </w:r>
      <w:proofErr w:type="spellStart"/>
      <w:r w:rsidRPr="009849B8">
        <w:t>joint</w:t>
      </w:r>
      <w:proofErr w:type="spellEnd"/>
      <w:r w:rsidRPr="009849B8">
        <w:t xml:space="preserve"> </w:t>
      </w:r>
      <w:proofErr w:type="spellStart"/>
      <w:r w:rsidRPr="009849B8">
        <w:t>damper</w:t>
      </w:r>
      <w:proofErr w:type="spellEnd"/>
      <w:r w:rsidRPr="009849B8">
        <w:t xml:space="preserve">, para varilla de 1/4”. La varilla a utilizar será de diámetro 1/4” de acero inoxidable, y no deberá sobresalir del lado del ducto más de 10.0 </w:t>
      </w:r>
      <w:proofErr w:type="spellStart"/>
      <w:r w:rsidRPr="009849B8">
        <w:t>cms</w:t>
      </w:r>
      <w:proofErr w:type="spellEnd"/>
      <w:r w:rsidRPr="009849B8">
        <w:t xml:space="preserve">, cuando esté la posición del </w:t>
      </w:r>
      <w:proofErr w:type="spellStart"/>
      <w:r w:rsidRPr="009849B8">
        <w:t>damper</w:t>
      </w:r>
      <w:proofErr w:type="spellEnd"/>
      <w:r w:rsidRPr="009849B8">
        <w:t xml:space="preserve"> totalmente abierto. </w:t>
      </w:r>
    </w:p>
    <w:p w14:paraId="01BB7211" w14:textId="77777777" w:rsidR="002F048E" w:rsidRPr="009849B8" w:rsidRDefault="002F048E" w:rsidP="008C4C69">
      <w:pPr>
        <w:pStyle w:val="FORMATONORMAL"/>
      </w:pPr>
      <w:r w:rsidRPr="009849B8">
        <w:t xml:space="preserve">Se deberá instalar </w:t>
      </w:r>
      <w:proofErr w:type="spellStart"/>
      <w:r w:rsidRPr="009849B8">
        <w:t>damper</w:t>
      </w:r>
      <w:proofErr w:type="spellEnd"/>
      <w:r w:rsidRPr="009849B8">
        <w:t xml:space="preserve"> para cada difusor a excepción del difusor último en los ramales de distribución de ductos. En aquellos casos en los cuales el difusor esté instalado debajo de la trayectoria de ductos, se deberá realizar la bajada de ducto rígido hacia el difusor colocando su respectivo </w:t>
      </w:r>
      <w:proofErr w:type="spellStart"/>
      <w:r w:rsidRPr="009849B8">
        <w:t>damper</w:t>
      </w:r>
      <w:proofErr w:type="spellEnd"/>
      <w:r w:rsidRPr="009849B8">
        <w:t xml:space="preserve">. En los casos de utilizar bajadas redondas, la regulación de un </w:t>
      </w:r>
      <w:proofErr w:type="spellStart"/>
      <w:r w:rsidRPr="009849B8">
        <w:t>damper</w:t>
      </w:r>
      <w:proofErr w:type="spellEnd"/>
      <w:r w:rsidRPr="009849B8">
        <w:t xml:space="preserve"> redondo hasta 10.0 in de diámetro, se utilizará un regulador del tipo dial.</w:t>
      </w:r>
    </w:p>
    <w:p w14:paraId="0037FF28" w14:textId="77777777" w:rsidR="002F048E" w:rsidRPr="009849B8" w:rsidRDefault="002F048E" w:rsidP="008C4C69">
      <w:pPr>
        <w:pStyle w:val="FORMATONORMAL"/>
      </w:pPr>
      <w:r w:rsidRPr="009849B8">
        <w:t>En las conexiones entre equipos y ductos habrá una unión flexible, fabricada de lona ahulada Nº10 de 4” de longitud en los extremos del collar de lámina y de 4" por lado que le dará rigidez (12” de longitud total). También se deberá instalar una conexión flexible en el paso del ducto a través de juntas de dilatación del edificio, en cuyo caso puede variar la longitud, pero no ser menor que la indicada anteriormente.</w:t>
      </w:r>
    </w:p>
    <w:p w14:paraId="7C051951" w14:textId="124F8342" w:rsidR="002F048E" w:rsidRPr="009849B8" w:rsidRDefault="002F048E" w:rsidP="008C4C69">
      <w:pPr>
        <w:pStyle w:val="FORMATONORMAL"/>
      </w:pPr>
      <w:r w:rsidRPr="009849B8">
        <w:t>Para cambiar las dimensiones de las secciones de los ductos, debido al incremento o disminución del flujo de aire manejado, se utilizarán transiciones, las cuales tendrán una relación máxima de 1:4.</w:t>
      </w:r>
    </w:p>
    <w:p w14:paraId="6AA944C4" w14:textId="77777777" w:rsidR="002F048E" w:rsidRPr="009849B8" w:rsidRDefault="002F048E" w:rsidP="008C4C69">
      <w:pPr>
        <w:pStyle w:val="FORMATONORMAL"/>
      </w:pPr>
      <w:r w:rsidRPr="009849B8">
        <w:t>Los conductos, de suministro, retorno y extracción de aire deberán ser completamente sellados, tanto interiores como exteriores. En todas las uniones a lo largo de todo el perímetro, se aplicará sellador a base de silicón flexible. Después de aplicado y secado el sellador, se deberá cubrir todas las uniones con cinta de aluminio de 2.85 pulgadas de ancho.</w:t>
      </w:r>
    </w:p>
    <w:p w14:paraId="3131C271" w14:textId="77777777" w:rsidR="002F048E" w:rsidRPr="009849B8" w:rsidRDefault="002F048E" w:rsidP="008C4C69">
      <w:pPr>
        <w:pStyle w:val="FORMATONORMAL"/>
      </w:pPr>
      <w:r w:rsidRPr="009849B8">
        <w:t xml:space="preserve">En las paredes o losas en los cuales se requieran huecos para atravesar los ductos de lámina galvanizada, el contratista de aire acondicionado y ventilación mecánica deberá proporcionar las dimensiones de huecos libres requeridos para atravesar ductos, considerando el espesor del aislamiento para aquellos ductos de lámina que son para aire acondicionado, el hueco deberá contemplar el espesor de aislamiento especificado más el dimensionamiento del ducto y considerar un espacio libre aproximadamente de 1 </w:t>
      </w:r>
      <w:proofErr w:type="spellStart"/>
      <w:r w:rsidRPr="009849B8">
        <w:t>pulg</w:t>
      </w:r>
      <w:proofErr w:type="spellEnd"/>
      <w:r w:rsidRPr="009849B8">
        <w:t xml:space="preserve"> por lado. Este dato deberá ser proporcionado al contratista de obra civil y estructural para que en esta especialidad consideren dejar los huecos necesarios en el proceso de construcción de paredes o losas y la parte estructural pueda considerar los refuerzos necesarios para dichos huecos libres, y evitar en lo posible demoliciones en el proceso constructivo de estos elementos.</w:t>
      </w:r>
    </w:p>
    <w:p w14:paraId="0E1DB0DA" w14:textId="16A01DE4" w:rsidR="008C4C69" w:rsidRPr="009849B8" w:rsidRDefault="002F048E" w:rsidP="008C4C69">
      <w:pPr>
        <w:pStyle w:val="FORMATONORMAL"/>
      </w:pPr>
      <w:r w:rsidRPr="009849B8">
        <w:t>Además, el contratista de aire acondicionado y ventilación mecánica deberá considerar en sus costos indirectos el suministro de una balanza industrial calibrada y de tamaño adecuado para poderla utilizar en el pesado de ducto y accesorios fabricados durante el proceso constructivo, esto no será objeto de cobro adicional en el contrato de aire acondicionado y ventilación mecánica ya que deberá ser incluido como parte de los indirectos del contrato de aire acondicionado y ventilación mecánica.</w:t>
      </w:r>
    </w:p>
    <w:p w14:paraId="20F58661" w14:textId="59A79C22" w:rsidR="002F048E" w:rsidRPr="009849B8" w:rsidRDefault="002F048E" w:rsidP="008C4C69">
      <w:pPr>
        <w:pStyle w:val="FORMATONORMAL"/>
        <w:rPr>
          <w:rFonts w:ascii="Baloo" w:eastAsia="Baloo" w:hAnsi="Baloo" w:cs="Baloo"/>
        </w:rPr>
      </w:pPr>
      <w:r w:rsidRPr="009849B8">
        <w:rPr>
          <w:rFonts w:ascii="Baloo" w:eastAsia="Baloo" w:hAnsi="Baloo" w:cs="Baloo"/>
        </w:rPr>
        <w:t xml:space="preserve">AISLAMIENTO DE FIBRA DE VIDRIO </w:t>
      </w:r>
    </w:p>
    <w:p w14:paraId="56BAE16E" w14:textId="77777777" w:rsidR="002F048E" w:rsidRPr="009849B8" w:rsidRDefault="002F048E" w:rsidP="008C4C69">
      <w:pPr>
        <w:pStyle w:val="FORMATONORMAL"/>
      </w:pPr>
      <w:r w:rsidRPr="009849B8">
        <w:t xml:space="preserve">Los ductos de suministro, retorno y extracción de aire (que manejen aire frio a 76 </w:t>
      </w:r>
      <w:proofErr w:type="spellStart"/>
      <w:r w:rsidRPr="009849B8">
        <w:t>ºF</w:t>
      </w:r>
      <w:proofErr w:type="spellEnd"/>
      <w:r w:rsidRPr="009849B8">
        <w:t xml:space="preserve"> o menor) para las áreas acondicionadas, serán aislados en su cara externa con fibra de vidrio de 2.0 pulgadas de espesor y 1.0 libras por pie cúbico </w:t>
      </w:r>
      <w:r w:rsidRPr="009849B8">
        <w:lastRenderedPageBreak/>
        <w:t>de densidad. El aislamiento tendrá un factor de conductividad térmica no menor a 0.26 BTU/ hora-pie cuadrado-</w:t>
      </w:r>
      <w:proofErr w:type="spellStart"/>
      <w:r w:rsidRPr="009849B8">
        <w:t>ºF</w:t>
      </w:r>
      <w:proofErr w:type="spellEnd"/>
      <w:r w:rsidRPr="009849B8">
        <w:t xml:space="preserve"> a una temperatura media de 75ºF, y valor de resistencia R=6, ya instalado, con barrera de vapor aplicada en fábrica consistente en láminas de aluminio reforzado o papel </w:t>
      </w:r>
      <w:proofErr w:type="spellStart"/>
      <w:r w:rsidRPr="009849B8">
        <w:t>kraft</w:t>
      </w:r>
      <w:proofErr w:type="spellEnd"/>
      <w:r w:rsidRPr="009849B8">
        <w:t xml:space="preserve">, la cual traslapará dos pulgadas en todas sus uniones. </w:t>
      </w:r>
    </w:p>
    <w:p w14:paraId="5A670BE8" w14:textId="77777777" w:rsidR="002F048E" w:rsidRPr="009849B8" w:rsidRDefault="002F048E" w:rsidP="008C4C69">
      <w:pPr>
        <w:pStyle w:val="FORMATONORMAL"/>
      </w:pPr>
      <w:r w:rsidRPr="009849B8">
        <w:t>El pegamento para el aislante deberá ser aplicado en la totalidad del área del ducto, en las cuatro caras y deberá ser incombustible, para aplicarse con brocha o rodillo. El contratista de aire acondicionado y ventilación mecánica deberá presentar su propuesta, generar una tabla con fórmulas geométricas, propuestas para poder calcular el área de aislamiento utilizado en los ductos para poder presentar a cobro en las estimaciones, esto debe ser previamente consensuado con el Supervisor de la Obra.</w:t>
      </w:r>
    </w:p>
    <w:p w14:paraId="63824244" w14:textId="77777777" w:rsidR="002F048E" w:rsidRPr="009849B8" w:rsidRDefault="002F048E" w:rsidP="008C4C69">
      <w:pPr>
        <w:pStyle w:val="FORMATONORMAL"/>
        <w:rPr>
          <w:rFonts w:ascii="Baloo" w:eastAsia="Baloo" w:hAnsi="Baloo" w:cs="Baloo"/>
        </w:rPr>
      </w:pPr>
      <w:r w:rsidRPr="009849B8">
        <w:rPr>
          <w:rFonts w:ascii="Baloo" w:eastAsia="Baloo" w:hAnsi="Baloo" w:cs="Baloo"/>
        </w:rPr>
        <w:t xml:space="preserve">AISLAMIENTO DE ELASTOMERO </w:t>
      </w:r>
    </w:p>
    <w:p w14:paraId="6AC6C89C" w14:textId="77777777" w:rsidR="002F048E" w:rsidRPr="009849B8" w:rsidRDefault="002F048E" w:rsidP="008C4C69">
      <w:pPr>
        <w:pStyle w:val="FORMATONORMAL"/>
      </w:pPr>
      <w:r w:rsidRPr="009849B8">
        <w:t>Los conductos de suministro y retorno de aire instalados en el exterior (a la intemperie) serán aislados exteriormente con un aislamiento revestido laminado en forma de plancha para la adecuada instalación sobre ductos. Este aislamiento deberá ser del tipo elastómero de célula cerrada, con una plancha de plástico revestida de aluminio laminado. El aislamiento laminado deberá tener un espesor de 1.5”. La plancha del aislamiento deberá traer de fábrica un fuerte adhesivo acrílico sensible a la presión.</w:t>
      </w:r>
    </w:p>
    <w:p w14:paraId="670AE8BA" w14:textId="77777777" w:rsidR="002F048E" w:rsidRPr="009849B8" w:rsidRDefault="002F048E" w:rsidP="008C4C69">
      <w:pPr>
        <w:pStyle w:val="FORMATONORMAL"/>
      </w:pPr>
      <w:r w:rsidRPr="009849B8">
        <w:t>La conductividad térmica (75°F media) será de 0.25 BTU-</w:t>
      </w:r>
      <w:proofErr w:type="spellStart"/>
      <w:r w:rsidRPr="009849B8">
        <w:t>pulg</w:t>
      </w:r>
      <w:proofErr w:type="spellEnd"/>
      <w:r w:rsidRPr="009849B8">
        <w:t xml:space="preserve">/hora-pie2-°F. La permeabilidad del material será de 0.001 </w:t>
      </w:r>
      <w:proofErr w:type="spellStart"/>
      <w:r w:rsidRPr="009849B8">
        <w:t>perm</w:t>
      </w:r>
      <w:proofErr w:type="spellEnd"/>
      <w:r w:rsidRPr="009849B8">
        <w:t>-pulgada y de acuerdo a ASTM E 96. El espesor del material laminado, sobre el aislamiento será de 0.016 pulgadas. Los materiales como pegamentos de contacto y cintas adhesivas deberán ser de la misma marca del aislamiento laminado o aprobadas por dicha marca.</w:t>
      </w:r>
    </w:p>
    <w:p w14:paraId="26456467" w14:textId="6FFC7960" w:rsidR="002F048E" w:rsidRPr="009849B8" w:rsidRDefault="002F048E" w:rsidP="008C4C69">
      <w:pPr>
        <w:pStyle w:val="FORMATONORMAL"/>
        <w:rPr>
          <w:rFonts w:ascii="Baloo" w:eastAsia="Baloo" w:hAnsi="Baloo" w:cs="Baloo"/>
        </w:rPr>
      </w:pPr>
      <w:r w:rsidRPr="009849B8">
        <w:rPr>
          <w:rFonts w:ascii="Baloo" w:eastAsia="Baloo" w:hAnsi="Baloo" w:cs="Baloo"/>
        </w:rPr>
        <w:t xml:space="preserve">PEGAMENTO PARA AISLAMIENTO </w:t>
      </w:r>
    </w:p>
    <w:p w14:paraId="4D1E8455" w14:textId="77777777" w:rsidR="002F048E" w:rsidRPr="009849B8" w:rsidRDefault="002F048E" w:rsidP="008C4C69">
      <w:pPr>
        <w:pStyle w:val="FORMATONORMAL"/>
      </w:pPr>
      <w:r w:rsidRPr="009849B8">
        <w:t>El pegamento (adhesivo), a usar para la colocación del aislamiento de fibra de vidrio sobre los conductos de aire acondicionado y/ extracción de aire, deberá ser base de agua (incombustible). El pegamento debe cubrir totalmente los cuatro lados exteriores del conducto de aire.</w:t>
      </w:r>
    </w:p>
    <w:p w14:paraId="19D56A71" w14:textId="2A29A5EA" w:rsidR="002F048E" w:rsidRPr="009849B8" w:rsidRDefault="002F048E" w:rsidP="008C4C69">
      <w:pPr>
        <w:pStyle w:val="FORMATONORMAL"/>
        <w:rPr>
          <w:rFonts w:ascii="Baloo" w:hAnsi="Baloo" w:cs="Baloo"/>
        </w:rPr>
      </w:pPr>
      <w:r w:rsidRPr="009849B8">
        <w:rPr>
          <w:rFonts w:ascii="Baloo" w:hAnsi="Baloo" w:cs="Baloo"/>
        </w:rPr>
        <w:t xml:space="preserve">REGILLAS Y DIFUSORES </w:t>
      </w:r>
    </w:p>
    <w:p w14:paraId="0C116E4D" w14:textId="50A7E664" w:rsidR="002F048E" w:rsidRPr="009849B8" w:rsidRDefault="002F048E" w:rsidP="008C4C69">
      <w:pPr>
        <w:pStyle w:val="FORMATONORMALVIETA"/>
        <w:rPr>
          <w:rFonts w:ascii="Baloo" w:hAnsi="Baloo" w:cs="Baloo"/>
        </w:rPr>
      </w:pPr>
      <w:r w:rsidRPr="009849B8">
        <w:rPr>
          <w:rFonts w:ascii="Baloo" w:hAnsi="Baloo" w:cs="Baloo"/>
        </w:rPr>
        <w:t>DIFUSORES PARA SUMINISTRO DE AIRE (DIF)</w:t>
      </w:r>
    </w:p>
    <w:p w14:paraId="42842A07" w14:textId="77777777" w:rsidR="008C4C69" w:rsidRPr="009849B8" w:rsidRDefault="0030469B" w:rsidP="008C4C69">
      <w:pPr>
        <w:pStyle w:val="FORMATONORMAL"/>
      </w:pPr>
      <w:r w:rsidRPr="009849B8">
        <w:t>Para las áreas en donde exista cielo falso tipo tabla roca o reticular se colocarán difusores del tipo cara de persianas y aletas de inducción de 2, 3, 4 vías, según se indique en el plano. Serán cuadrados de las dimensiones mostradas en los planos, marco y hojas construidas de aluminio extruido con paredes de 0.050 pulgadas de espesor. El borde exterior del marco tendrá diseñado un canal para retener un empaque vinílico, para producir un sello positivo de aire en la superficie en que se montará el difusor. El núcleo del difusor es totalmente removible para una fácil instalación.</w:t>
      </w:r>
    </w:p>
    <w:p w14:paraId="5308DA8D" w14:textId="620A5C4F" w:rsidR="0030469B" w:rsidRPr="009849B8" w:rsidRDefault="0030469B" w:rsidP="008C4C69">
      <w:pPr>
        <w:pStyle w:val="FORMATONORMAL"/>
      </w:pPr>
      <w:r w:rsidRPr="009849B8">
        <w:t xml:space="preserve">El difusor estará provisto de un regulador de flujo de hojas opuestas, manejado a través de una palanca con resorte desde la cara exterior del difusor. El marco del regulador de flujo estará separado de las hojas con </w:t>
      </w:r>
      <w:proofErr w:type="spellStart"/>
      <w:r w:rsidRPr="009849B8">
        <w:t>manguetes</w:t>
      </w:r>
      <w:proofErr w:type="spellEnd"/>
      <w:r w:rsidRPr="009849B8">
        <w:t xml:space="preserve"> de nylon, para eliminar corrosión y vibración.</w:t>
      </w:r>
    </w:p>
    <w:p w14:paraId="62A2AF94" w14:textId="77777777" w:rsidR="0030469B" w:rsidRPr="009849B8" w:rsidRDefault="0030469B" w:rsidP="008C4C69">
      <w:pPr>
        <w:pStyle w:val="FORMATONORMAL"/>
      </w:pPr>
      <w:r w:rsidRPr="009849B8">
        <w:t>Los difusores serán blancos y se proyectarán en 1/4” de pulgada debajo de la superficie del cielo falso. Bajo ninguna circunstancia la velocidad de salida en el cuello del difusor excederá los 450 pies por minuto.</w:t>
      </w:r>
    </w:p>
    <w:p w14:paraId="4931CE55" w14:textId="77777777" w:rsidR="0030469B" w:rsidRPr="009849B8" w:rsidRDefault="0030469B" w:rsidP="008C4C69">
      <w:pPr>
        <w:pStyle w:val="FORMATONORMAL"/>
      </w:pPr>
      <w:r w:rsidRPr="009849B8">
        <w:t xml:space="preserve">El cuello de acople al conducto deberá ser cuadrado o redondo y de la dimensión adecuada para el caudal de aire a manejar. El núcleo del difusor es totalmente removible para una fácil instalación. El acabado final será de color blanco. El </w:t>
      </w:r>
      <w:r w:rsidRPr="009849B8">
        <w:lastRenderedPageBreak/>
        <w:t>difusor deberá ser probado de acuerdo con el estándar ASHRAE 70 (versión más reciente). El difusor para suministro de aire se deberá seleccionar para que tenga un NC 30 o menor.</w:t>
      </w:r>
    </w:p>
    <w:p w14:paraId="56E7A485" w14:textId="71BB51A2" w:rsidR="0030469B" w:rsidRPr="009849B8" w:rsidRDefault="0030469B" w:rsidP="008C4C69">
      <w:pPr>
        <w:pStyle w:val="FORMATONORMALVIETA"/>
        <w:rPr>
          <w:rFonts w:ascii="Baloo" w:hAnsi="Baloo" w:cs="Baloo"/>
        </w:rPr>
      </w:pPr>
      <w:r w:rsidRPr="009849B8">
        <w:rPr>
          <w:rFonts w:ascii="Baloo" w:hAnsi="Baloo" w:cs="Baloo"/>
        </w:rPr>
        <w:t xml:space="preserve">REJILLAS DE RETORNO </w:t>
      </w:r>
    </w:p>
    <w:p w14:paraId="422498A7" w14:textId="77777777" w:rsidR="00115493" w:rsidRPr="009849B8" w:rsidRDefault="00115493" w:rsidP="008C4C69">
      <w:pPr>
        <w:pStyle w:val="FORMATONORMAL"/>
      </w:pPr>
      <w:r w:rsidRPr="009849B8">
        <w:t xml:space="preserve">Fabricadas de aluminio extruido y marco con características constructivas similares a la de los difusores. Las hojas serán fijas y estarán separadas 3/4” de pulgada entre centros, con inclinación entre 45º grados, paralelas a la dimensión mayor de la rejilla, para impedir la visión a través de ella, siendo la vista perpendicular a la rejilla, provistas de regulador de flujo. La sujeción mecánica a los bordes deberá tener empaque que impida el ruido generado por la vibración del paso del aire. El nivel máximo de ruido será NC-30 o menor. </w:t>
      </w:r>
    </w:p>
    <w:p w14:paraId="72947F35" w14:textId="77777777" w:rsidR="00115493" w:rsidRPr="009849B8" w:rsidRDefault="00115493" w:rsidP="008C4C69">
      <w:pPr>
        <w:pStyle w:val="FORMATONORMAL"/>
      </w:pPr>
      <w:r w:rsidRPr="009849B8">
        <w:t>El acabado final será de color blanco. La rejilla deberá ser probada de acuerdo con el estándar ASHRAE  70 2006.</w:t>
      </w:r>
    </w:p>
    <w:p w14:paraId="0306F3A5" w14:textId="77777777" w:rsidR="00115493" w:rsidRPr="009849B8" w:rsidRDefault="00115493" w:rsidP="008C4C69">
      <w:pPr>
        <w:pStyle w:val="FORMATONORMALVIETA"/>
        <w:rPr>
          <w:rFonts w:ascii="Baloo" w:hAnsi="Baloo" w:cs="Baloo"/>
        </w:rPr>
      </w:pPr>
      <w:r w:rsidRPr="009849B8">
        <w:rPr>
          <w:rFonts w:ascii="Baloo" w:hAnsi="Baloo" w:cs="Baloo"/>
        </w:rPr>
        <w:t>REJILLAS DE EXTRACCIÓN (RE).</w:t>
      </w:r>
    </w:p>
    <w:p w14:paraId="3CBDA1D6" w14:textId="77777777" w:rsidR="00115493" w:rsidRPr="009849B8" w:rsidRDefault="00115493" w:rsidP="008C4C69">
      <w:pPr>
        <w:pStyle w:val="FORMATONORMAL"/>
      </w:pPr>
      <w:r w:rsidRPr="009849B8">
        <w:t>Deberán ser fabricadas de Aluminio extruido, color blanco extruido y marco con características constructivas similares a la de los difusores. Las hojas serán fijas y estarán separadas 3/4” de pulgada entre centros, con inclinación entre 38- 45º grados, paralelas a la dimensión mayor de la rejilla, para impedir la visión a través de ella, siendo la vista perpendicular a la rejilla, provistas de regulador de flujo. La sujeción mecánica a los bordes deberá tener empaque que impida el ruido generado por la vibración del paso del aire. El nivel máximo de ruido será NC-30 o menor. La pintura deberá ser del tipo acabado de pintura en polvo al horno.</w:t>
      </w:r>
    </w:p>
    <w:p w14:paraId="1388D3BD" w14:textId="77777777" w:rsidR="00115493" w:rsidRPr="009849B8" w:rsidRDefault="00115493" w:rsidP="008C4C69">
      <w:pPr>
        <w:pStyle w:val="FORMATONORMALVIETA"/>
        <w:rPr>
          <w:rFonts w:ascii="Baloo" w:hAnsi="Baloo" w:cs="Baloo"/>
        </w:rPr>
      </w:pPr>
      <w:r w:rsidRPr="009849B8">
        <w:rPr>
          <w:rFonts w:ascii="Baloo" w:hAnsi="Baloo" w:cs="Baloo"/>
        </w:rPr>
        <w:t>REJILLAS DE PUERTA. (RP)</w:t>
      </w:r>
    </w:p>
    <w:p w14:paraId="561A359D" w14:textId="77777777" w:rsidR="00115493" w:rsidRPr="009849B8" w:rsidRDefault="00115493" w:rsidP="008C4C69">
      <w:pPr>
        <w:pStyle w:val="FORMATONORMAL"/>
      </w:pPr>
      <w:r w:rsidRPr="009849B8">
        <w:t>Deberán ser construidas de aluminio extruido, color blanco. La pintura deberá ser del tipo acabado de pintura en polvo al horno. La rejilla de puerta deberá tener la misma apariencia en ambos lados de la puerta y contener un marco auxiliar para ajustarse al espesor de la puerta donde se instalará la rejilla. El nivel de ruido NC deberá ser igual o menor de 35. Las dimensiones de las rejillas de puerta se muestran en los planos de diseño.</w:t>
      </w:r>
    </w:p>
    <w:p w14:paraId="4687AEB0" w14:textId="77777777" w:rsidR="00115493" w:rsidRPr="009849B8" w:rsidRDefault="00115493" w:rsidP="008C4C69">
      <w:pPr>
        <w:pStyle w:val="FORMATONORMAL"/>
      </w:pPr>
      <w:r w:rsidRPr="009849B8">
        <w:t>En la instalación de las rejillas de puerta, el contratista de aire acondicionado y ventilación mecánica deberá proporcionar las medidas de los huecos libres requeridos en las puertas, para que el contratista que suministrará las puertas considere fabricar o suministrar las puertas con el marco de refuerzo necesario para anclar y fijar la rejilla de puerta y deje el hueco libre necesario para la correcta instalación de las rejillas de puerta.</w:t>
      </w:r>
    </w:p>
    <w:p w14:paraId="430799F6" w14:textId="77777777" w:rsidR="00BB6B9D" w:rsidRPr="009849B8" w:rsidRDefault="00BB6B9D" w:rsidP="008C4C69">
      <w:pPr>
        <w:pStyle w:val="FORMATONORMALVIETA"/>
        <w:rPr>
          <w:rFonts w:ascii="Baloo" w:hAnsi="Baloo" w:cs="Baloo"/>
        </w:rPr>
      </w:pPr>
      <w:bookmarkStart w:id="184" w:name="_Toc383786434"/>
      <w:bookmarkStart w:id="185" w:name="_Toc450259305"/>
      <w:r w:rsidRPr="009849B8">
        <w:rPr>
          <w:rFonts w:ascii="Baloo" w:hAnsi="Baloo" w:cs="Baloo"/>
        </w:rPr>
        <w:t xml:space="preserve">REJILLA PARA TOMA DE AIRE EXTERIOR (RAE) Y DESCARGA DE AIRE EXTERIOR </w:t>
      </w:r>
      <w:bookmarkEnd w:id="184"/>
      <w:bookmarkEnd w:id="185"/>
      <w:r w:rsidRPr="009849B8">
        <w:rPr>
          <w:rFonts w:ascii="Baloo" w:hAnsi="Baloo" w:cs="Baloo"/>
        </w:rPr>
        <w:t>(RD)</w:t>
      </w:r>
    </w:p>
    <w:p w14:paraId="050EB623" w14:textId="77777777" w:rsidR="00BB6B9D" w:rsidRPr="009849B8" w:rsidRDefault="00BB6B9D" w:rsidP="008C4C69">
      <w:pPr>
        <w:pStyle w:val="FORMATONORMAL"/>
      </w:pPr>
      <w:r w:rsidRPr="009849B8">
        <w:t>Sera del tipo LOUVER, marco tipo empotrado construido de aluminio de 0.075 pulgadas de espesor, totalmente rígida a prueba de deformación, con hojas de dos pulgadas como mínimo, inclinadas a 45 grados, para ser instaladas a la intemperie. El rostro interior tendrá una malla metálica rígida con cuadrícula de 1/4 de pulgada entre hilos. La rejilla será colocada con pendiente hacia afuera para evitar el paso del agua.</w:t>
      </w:r>
    </w:p>
    <w:p w14:paraId="206E179C" w14:textId="77777777" w:rsidR="00BB6B9D" w:rsidRPr="009849B8" w:rsidRDefault="00BB6B9D" w:rsidP="008C4C69">
      <w:pPr>
        <w:pStyle w:val="FORMATONORMAL"/>
      </w:pPr>
      <w:r w:rsidRPr="009849B8">
        <w:t>El paso del aire a través de la rejilla no excederá la velocidad de 700 pies por minuto.</w:t>
      </w:r>
    </w:p>
    <w:p w14:paraId="3A8C8CAC" w14:textId="77777777" w:rsidR="00BB6B9D" w:rsidRPr="009849B8" w:rsidRDefault="00BB6B9D" w:rsidP="008C4C69">
      <w:pPr>
        <w:pStyle w:val="FORMATONORMAL"/>
      </w:pPr>
      <w:r w:rsidRPr="009849B8">
        <w:t xml:space="preserve">Esta rejilla instalada en fachada del edificio, deberá ser del mismo color, que la terminación de la mampostería. La pintura de este tipo de rejilla será por parte del contratista de esta sección, y deberá aplicarla con pistola </w:t>
      </w:r>
      <w:proofErr w:type="spellStart"/>
      <w:r w:rsidRPr="009849B8">
        <w:t>aero</w:t>
      </w:r>
      <w:proofErr w:type="spellEnd"/>
      <w:r w:rsidRPr="009849B8">
        <w:t xml:space="preserve">-presión, en una capa base con anticorrosivo blanco mate, y dos capas de pintura </w:t>
      </w:r>
      <w:proofErr w:type="spellStart"/>
      <w:r w:rsidRPr="009849B8">
        <w:t>epóxica</w:t>
      </w:r>
      <w:proofErr w:type="spellEnd"/>
      <w:r w:rsidRPr="009849B8">
        <w:t>, del color a ser indicado por el supervisor.</w:t>
      </w:r>
    </w:p>
    <w:p w14:paraId="1CDA994F" w14:textId="74E65434" w:rsidR="002F048E" w:rsidRPr="009849B8" w:rsidRDefault="00BB6B9D" w:rsidP="008C4C69">
      <w:pPr>
        <w:pStyle w:val="FORMATONORMALVIETA"/>
        <w:rPr>
          <w:rFonts w:ascii="Baloo" w:hAnsi="Baloo" w:cs="Baloo"/>
        </w:rPr>
      </w:pPr>
      <w:r w:rsidRPr="009849B8">
        <w:rPr>
          <w:rFonts w:ascii="Baloo" w:hAnsi="Baloo" w:cs="Baloo"/>
        </w:rPr>
        <w:t xml:space="preserve">PRUEBAS DE FUNCIONAMIENTO </w:t>
      </w:r>
    </w:p>
    <w:p w14:paraId="52E5B01A" w14:textId="77777777" w:rsidR="00BB6B9D" w:rsidRPr="009849B8" w:rsidRDefault="00BB6B9D" w:rsidP="008C4C69">
      <w:pPr>
        <w:pStyle w:val="FORMATONORMAL"/>
      </w:pPr>
      <w:r w:rsidRPr="009849B8">
        <w:lastRenderedPageBreak/>
        <w:t>Una vez finalizada la instalación de los sistemas y conectado el suministro de energía eléctrica e interconectado los circuitos de control, el Contratista en presencia del supervisor o administrador de contrato procederá efectuar las pruebas iniciales de operación de los sistemas, las cuales deberán ser reportadas por escrito y efectuar los ajustes necesarios para que los sistemas operen a satisfacción del propietario, y según las condiciones de diseño requeridas.</w:t>
      </w:r>
    </w:p>
    <w:p w14:paraId="649DA2E6" w14:textId="77777777" w:rsidR="00BB6B9D" w:rsidRPr="009849B8" w:rsidRDefault="00BB6B9D" w:rsidP="008C4C69">
      <w:pPr>
        <w:pStyle w:val="FORMATONORMAL"/>
      </w:pPr>
      <w:r w:rsidRPr="009849B8">
        <w:t xml:space="preserve">Unidades Condensadoras. </w:t>
      </w:r>
    </w:p>
    <w:p w14:paraId="0E7F39C9" w14:textId="47E30084" w:rsidR="00BB6B9D" w:rsidRPr="009849B8" w:rsidRDefault="00BB6B9D">
      <w:pPr>
        <w:pStyle w:val="FORMATONORMALNUMERO"/>
        <w:numPr>
          <w:ilvl w:val="0"/>
          <w:numId w:val="96"/>
        </w:numPr>
      </w:pPr>
      <w:r w:rsidRPr="009849B8">
        <w:t>Lectura de voltaje en línea.</w:t>
      </w:r>
    </w:p>
    <w:p w14:paraId="41D87A88" w14:textId="72E6E025" w:rsidR="00BB6B9D" w:rsidRPr="009849B8" w:rsidRDefault="00BB6B9D">
      <w:pPr>
        <w:pStyle w:val="FORMATONORMALNUMERO"/>
        <w:numPr>
          <w:ilvl w:val="0"/>
          <w:numId w:val="96"/>
        </w:numPr>
      </w:pPr>
      <w:r w:rsidRPr="009849B8">
        <w:t>Amperaje de consumo.</w:t>
      </w:r>
    </w:p>
    <w:p w14:paraId="28E19B2F" w14:textId="528DE5C1" w:rsidR="00BB6B9D" w:rsidRPr="009849B8" w:rsidRDefault="00BB6B9D">
      <w:pPr>
        <w:pStyle w:val="FORMATONORMALNUMERO"/>
        <w:numPr>
          <w:ilvl w:val="0"/>
          <w:numId w:val="96"/>
        </w:numPr>
      </w:pPr>
      <w:r w:rsidRPr="009849B8">
        <w:t>Presiones de refrigerante.</w:t>
      </w:r>
    </w:p>
    <w:p w14:paraId="720B2380" w14:textId="5F3FD3D9" w:rsidR="00BB6B9D" w:rsidRPr="009849B8" w:rsidRDefault="00BB6B9D">
      <w:pPr>
        <w:pStyle w:val="FORMATONORMALNUMERO"/>
        <w:numPr>
          <w:ilvl w:val="0"/>
          <w:numId w:val="96"/>
        </w:numPr>
      </w:pPr>
      <w:r w:rsidRPr="009849B8">
        <w:t>Temperatura de salida de aire de condensación.</w:t>
      </w:r>
    </w:p>
    <w:p w14:paraId="305DE601" w14:textId="3BC697BE" w:rsidR="00BB6B9D" w:rsidRPr="009849B8" w:rsidRDefault="00BB6B9D">
      <w:pPr>
        <w:pStyle w:val="FORMATONORMALNUMERO"/>
        <w:numPr>
          <w:ilvl w:val="0"/>
          <w:numId w:val="96"/>
        </w:numPr>
      </w:pPr>
      <w:r w:rsidRPr="009849B8">
        <w:t>Operación de controles de temperatura.</w:t>
      </w:r>
    </w:p>
    <w:p w14:paraId="0F96DF77" w14:textId="77777777" w:rsidR="00BB6B9D" w:rsidRPr="009849B8" w:rsidRDefault="00BB6B9D" w:rsidP="008C4C69">
      <w:pPr>
        <w:pStyle w:val="FORMATONORMAL"/>
      </w:pPr>
    </w:p>
    <w:p w14:paraId="408C52A3" w14:textId="1E391993" w:rsidR="00BB6B9D" w:rsidRPr="009849B8" w:rsidRDefault="00BB6B9D" w:rsidP="008C4C69">
      <w:pPr>
        <w:pStyle w:val="FORMATONORMAL"/>
      </w:pPr>
      <w:r w:rsidRPr="009849B8">
        <w:t>Unidades Evaporadoras.</w:t>
      </w:r>
    </w:p>
    <w:p w14:paraId="624B02D1" w14:textId="1F4DC8C9" w:rsidR="00BB6B9D" w:rsidRPr="009849B8" w:rsidRDefault="00BB6B9D">
      <w:pPr>
        <w:pStyle w:val="FORMATONORMALNUMERO"/>
        <w:numPr>
          <w:ilvl w:val="0"/>
          <w:numId w:val="97"/>
        </w:numPr>
      </w:pPr>
      <w:r w:rsidRPr="009849B8">
        <w:t>Lectura de voltaje en línea.</w:t>
      </w:r>
    </w:p>
    <w:p w14:paraId="72B7F054" w14:textId="71600A89" w:rsidR="00BB6B9D" w:rsidRPr="009849B8" w:rsidRDefault="00BB6B9D">
      <w:pPr>
        <w:pStyle w:val="FORMATONORMALNUMERO"/>
        <w:numPr>
          <w:ilvl w:val="0"/>
          <w:numId w:val="97"/>
        </w:numPr>
      </w:pPr>
      <w:r w:rsidRPr="009849B8">
        <w:t>Amperaje de consumo.</w:t>
      </w:r>
    </w:p>
    <w:p w14:paraId="158BAFA5" w14:textId="583A8C4F" w:rsidR="00BB6B9D" w:rsidRPr="009849B8" w:rsidRDefault="00BB6B9D">
      <w:pPr>
        <w:pStyle w:val="FORMATONORMALNUMERO"/>
        <w:numPr>
          <w:ilvl w:val="0"/>
          <w:numId w:val="97"/>
        </w:numPr>
      </w:pPr>
      <w:r w:rsidRPr="009849B8">
        <w:t>Temperatura de entrada y salida del aire en el serpentín.</w:t>
      </w:r>
    </w:p>
    <w:p w14:paraId="2ADDFA6D" w14:textId="7296752E" w:rsidR="00BB6B9D" w:rsidRPr="009849B8" w:rsidRDefault="00BB6B9D">
      <w:pPr>
        <w:pStyle w:val="FORMATONORMALNUMERO"/>
        <w:numPr>
          <w:ilvl w:val="0"/>
          <w:numId w:val="97"/>
        </w:numPr>
      </w:pPr>
      <w:r w:rsidRPr="009849B8">
        <w:t xml:space="preserve">Temperatura ambiente </w:t>
      </w:r>
    </w:p>
    <w:p w14:paraId="20DCE4E4" w14:textId="7BCAE439" w:rsidR="00BB6B9D" w:rsidRPr="009849B8" w:rsidRDefault="00BB6B9D">
      <w:pPr>
        <w:pStyle w:val="FORMATONORMALNUMERO"/>
        <w:numPr>
          <w:ilvl w:val="0"/>
          <w:numId w:val="97"/>
        </w:numPr>
      </w:pPr>
      <w:r w:rsidRPr="009849B8">
        <w:t>Temperatura de salida en difusores</w:t>
      </w:r>
    </w:p>
    <w:p w14:paraId="5545C8A2" w14:textId="7A5365C6" w:rsidR="00BB6B9D" w:rsidRPr="009849B8" w:rsidRDefault="00BB6B9D">
      <w:pPr>
        <w:pStyle w:val="FORMATONORMALNUMERO"/>
        <w:numPr>
          <w:ilvl w:val="0"/>
          <w:numId w:val="97"/>
        </w:numPr>
      </w:pPr>
      <w:r w:rsidRPr="009849B8">
        <w:t>Temperatura de entrada en rejilla de retorno</w:t>
      </w:r>
    </w:p>
    <w:p w14:paraId="712EC577" w14:textId="5280B0D4" w:rsidR="00BB6B9D" w:rsidRPr="009849B8" w:rsidRDefault="00BB6B9D">
      <w:pPr>
        <w:pStyle w:val="FORMATONORMALNUMERO"/>
        <w:numPr>
          <w:ilvl w:val="0"/>
          <w:numId w:val="97"/>
        </w:numPr>
      </w:pPr>
      <w:r w:rsidRPr="009849B8">
        <w:t>Instalación y estado de filtros.</w:t>
      </w:r>
    </w:p>
    <w:p w14:paraId="2A5A6589" w14:textId="672E869C" w:rsidR="00BB6B9D" w:rsidRPr="009849B8" w:rsidRDefault="00BB6B9D">
      <w:pPr>
        <w:pStyle w:val="FORMATONORMALNUMERO"/>
        <w:numPr>
          <w:ilvl w:val="0"/>
          <w:numId w:val="97"/>
        </w:numPr>
      </w:pPr>
      <w:r w:rsidRPr="009849B8">
        <w:t>Eliminación de vibraciones.</w:t>
      </w:r>
    </w:p>
    <w:p w14:paraId="68F6039F" w14:textId="77777777" w:rsidR="00BB6B9D" w:rsidRPr="009849B8" w:rsidRDefault="00BB6B9D" w:rsidP="00BB6B9D"/>
    <w:p w14:paraId="40F5D636" w14:textId="77777777" w:rsidR="00BB6B9D" w:rsidRPr="009849B8" w:rsidRDefault="00BB6B9D" w:rsidP="008C4C69">
      <w:pPr>
        <w:pStyle w:val="FORMATONORMAL"/>
      </w:pPr>
      <w:r w:rsidRPr="009849B8">
        <w:t>Unidades de Remoción de Aire. (Extractores de Aire)</w:t>
      </w:r>
    </w:p>
    <w:p w14:paraId="32279B3A" w14:textId="442C3152" w:rsidR="00BB6B9D" w:rsidRPr="009849B8" w:rsidRDefault="00BB6B9D">
      <w:pPr>
        <w:pStyle w:val="FORMATONORMALNUMERO"/>
        <w:numPr>
          <w:ilvl w:val="0"/>
          <w:numId w:val="98"/>
        </w:numPr>
      </w:pPr>
      <w:r w:rsidRPr="009849B8">
        <w:t>Lectura de voltaje en línea.</w:t>
      </w:r>
    </w:p>
    <w:p w14:paraId="347AD018" w14:textId="56D5D18F" w:rsidR="00BB6B9D" w:rsidRPr="009849B8" w:rsidRDefault="00BB6B9D">
      <w:pPr>
        <w:pStyle w:val="FORMATONORMALNUMERO"/>
        <w:numPr>
          <w:ilvl w:val="0"/>
          <w:numId w:val="98"/>
        </w:numPr>
      </w:pPr>
      <w:r w:rsidRPr="009849B8">
        <w:t>Amperaje de consumo.</w:t>
      </w:r>
    </w:p>
    <w:p w14:paraId="668E0242" w14:textId="4BA495FF" w:rsidR="00BB6B9D" w:rsidRPr="009849B8" w:rsidRDefault="00BB6B9D">
      <w:pPr>
        <w:pStyle w:val="FORMATONORMALNUMERO"/>
        <w:numPr>
          <w:ilvl w:val="0"/>
          <w:numId w:val="98"/>
        </w:numPr>
      </w:pPr>
      <w:r w:rsidRPr="009849B8">
        <w:t>Eliminación de vibraciones y ruidos anormales.</w:t>
      </w:r>
    </w:p>
    <w:p w14:paraId="70F97A23" w14:textId="77777777" w:rsidR="00BB6B9D" w:rsidRPr="009849B8" w:rsidRDefault="00BB6B9D" w:rsidP="00BB6B9D"/>
    <w:p w14:paraId="0B9EBFA9" w14:textId="07C1919B" w:rsidR="00BB6B9D" w:rsidRPr="009849B8" w:rsidRDefault="00BB6B9D" w:rsidP="008C4C69">
      <w:pPr>
        <w:pStyle w:val="FORMATONORMAL"/>
      </w:pPr>
      <w:bookmarkStart w:id="186" w:name="_Toc365807197"/>
      <w:bookmarkStart w:id="187" w:name="_Toc514683027"/>
      <w:r w:rsidRPr="009849B8">
        <w:t>Sistemas de distribución de ductos</w:t>
      </w:r>
      <w:bookmarkEnd w:id="186"/>
      <w:bookmarkEnd w:id="187"/>
    </w:p>
    <w:p w14:paraId="642B70D6" w14:textId="77777777" w:rsidR="00BB6B9D" w:rsidRPr="009849B8" w:rsidRDefault="00BB6B9D">
      <w:pPr>
        <w:pStyle w:val="FORMATONORMALNUMERO"/>
        <w:numPr>
          <w:ilvl w:val="0"/>
          <w:numId w:val="99"/>
        </w:numPr>
      </w:pPr>
      <w:r w:rsidRPr="009849B8">
        <w:t>Medición de volúmenes de aire en salida o entrada de rejillas y difusores, hasta lograr los CFM indicados en planos de diseño, con una tolerancia de +/- 10%</w:t>
      </w:r>
    </w:p>
    <w:p w14:paraId="7194B5A7" w14:textId="77777777" w:rsidR="00BB6B9D" w:rsidRPr="009849B8" w:rsidRDefault="00BB6B9D">
      <w:pPr>
        <w:pStyle w:val="FORMATONORMALNUMERO"/>
        <w:numPr>
          <w:ilvl w:val="0"/>
          <w:numId w:val="99"/>
        </w:numPr>
      </w:pPr>
      <w:r w:rsidRPr="009849B8">
        <w:t xml:space="preserve">Eliminación de fugas </w:t>
      </w:r>
    </w:p>
    <w:p w14:paraId="7109C7CB" w14:textId="77777777" w:rsidR="00BB6B9D" w:rsidRPr="009849B8" w:rsidRDefault="00BB6B9D">
      <w:pPr>
        <w:pStyle w:val="FORMATONORMALNUMERO"/>
        <w:numPr>
          <w:ilvl w:val="0"/>
          <w:numId w:val="99"/>
        </w:numPr>
      </w:pPr>
      <w:r w:rsidRPr="009849B8">
        <w:t>Ajustes de aire por manejar en cada difusor y/o rejillas</w:t>
      </w:r>
    </w:p>
    <w:p w14:paraId="1F42A7F7" w14:textId="77777777" w:rsidR="00BB6B9D" w:rsidRPr="009849B8" w:rsidRDefault="00BB6B9D">
      <w:pPr>
        <w:pStyle w:val="FORMATONORMALNUMERO"/>
        <w:numPr>
          <w:ilvl w:val="0"/>
          <w:numId w:val="99"/>
        </w:numPr>
      </w:pPr>
      <w:r w:rsidRPr="009849B8">
        <w:t>Eliminación de vibraciones</w:t>
      </w:r>
    </w:p>
    <w:p w14:paraId="5B3273E3" w14:textId="77777777" w:rsidR="00BB6B9D" w:rsidRPr="009849B8" w:rsidRDefault="00BB6B9D">
      <w:pPr>
        <w:pStyle w:val="FORMATONORMALNUMERO"/>
        <w:numPr>
          <w:ilvl w:val="0"/>
          <w:numId w:val="99"/>
        </w:numPr>
      </w:pPr>
      <w:r w:rsidRPr="009849B8">
        <w:t>Revisión de soportes</w:t>
      </w:r>
    </w:p>
    <w:p w14:paraId="567A1BC3" w14:textId="77777777" w:rsidR="00BB6B9D" w:rsidRPr="009849B8" w:rsidRDefault="00BB6B9D" w:rsidP="00BB6B9D"/>
    <w:p w14:paraId="3994BE68" w14:textId="132D9357" w:rsidR="00BB6B9D" w:rsidRPr="009849B8" w:rsidRDefault="00BB6B9D" w:rsidP="008C4C69">
      <w:pPr>
        <w:pStyle w:val="FORMATONORMAL"/>
      </w:pPr>
      <w:r w:rsidRPr="009849B8">
        <w:lastRenderedPageBreak/>
        <w:t>Sistemas de Tubería de Refrigeración</w:t>
      </w:r>
    </w:p>
    <w:p w14:paraId="1A5967B0" w14:textId="77777777" w:rsidR="00BB6B9D" w:rsidRPr="009849B8" w:rsidRDefault="00BB6B9D">
      <w:pPr>
        <w:pStyle w:val="FORMATONORMALNUMERO"/>
        <w:numPr>
          <w:ilvl w:val="0"/>
          <w:numId w:val="100"/>
        </w:numPr>
      </w:pPr>
      <w:r w:rsidRPr="009849B8">
        <w:t>Pruebas de Presión final para las dos tuberías de refrigeración entre evaporador y condensador</w:t>
      </w:r>
    </w:p>
    <w:p w14:paraId="72EB7E7C" w14:textId="77777777" w:rsidR="00BB6B9D" w:rsidRPr="009849B8" w:rsidRDefault="00BB6B9D">
      <w:pPr>
        <w:pStyle w:val="FORMATONORMALNUMERO"/>
        <w:numPr>
          <w:ilvl w:val="0"/>
          <w:numId w:val="100"/>
        </w:numPr>
      </w:pPr>
      <w:r w:rsidRPr="009849B8">
        <w:t>Pruebas de vacío al sistema de tuberías de refrigeración</w:t>
      </w:r>
    </w:p>
    <w:p w14:paraId="3E6B7A11" w14:textId="3C05C0BE" w:rsidR="00BB6B9D" w:rsidRPr="009849B8" w:rsidRDefault="00BB6B9D">
      <w:pPr>
        <w:pStyle w:val="FORMATONORMALNUMERO"/>
        <w:numPr>
          <w:ilvl w:val="0"/>
          <w:numId w:val="100"/>
        </w:numPr>
      </w:pPr>
      <w:r w:rsidRPr="009849B8">
        <w:t>Toma de presión en la línea de líquido y succión, después de cargar el sistema del refrigerante.</w:t>
      </w:r>
    </w:p>
    <w:p w14:paraId="0400BE36" w14:textId="1D1FAEF8" w:rsidR="008C4C69" w:rsidRPr="009849B8" w:rsidRDefault="00BB6B9D">
      <w:pPr>
        <w:pStyle w:val="FORMATONORMALNUMERO"/>
        <w:numPr>
          <w:ilvl w:val="0"/>
          <w:numId w:val="100"/>
        </w:numPr>
      </w:pPr>
      <w:r w:rsidRPr="009849B8">
        <w:t>Todas las pruebas efectuadas, sus correcciones y ajustes deberán ser asentadas y presentadas por escrito a la supervisión.</w:t>
      </w:r>
    </w:p>
    <w:p w14:paraId="08AD5CB1" w14:textId="109D7791" w:rsidR="00BB6B9D" w:rsidRPr="009849B8" w:rsidRDefault="00BB6B9D" w:rsidP="008C4C69">
      <w:pPr>
        <w:pStyle w:val="FORMATONORMAL"/>
        <w:rPr>
          <w:rFonts w:ascii="Baloo" w:hAnsi="Baloo" w:cs="Baloo"/>
        </w:rPr>
      </w:pPr>
      <w:r w:rsidRPr="009849B8">
        <w:rPr>
          <w:rFonts w:ascii="Baloo" w:hAnsi="Baloo" w:cs="Baloo"/>
        </w:rPr>
        <w:t xml:space="preserve">IDENTIFICACION DE SEÑALIZACION </w:t>
      </w:r>
    </w:p>
    <w:p w14:paraId="71F92100" w14:textId="77777777" w:rsidR="00BB6B9D" w:rsidRPr="009849B8" w:rsidRDefault="00BB6B9D" w:rsidP="008C4C69">
      <w:pPr>
        <w:pStyle w:val="FORMATONORMAL"/>
      </w:pPr>
      <w:r w:rsidRPr="009849B8">
        <w:t xml:space="preserve">Todos los equipos de aire acondicionado y ventilación mecánica que se instalen en el interior de los edificios dentro del cielo falso, deberán ser identificados, con viñetas plásticas auto adhesivas de 1/16 pulgadas de espesor, del tamaño requerido para que contenga la identificación necesaria de equipos (nomenclatura, voltaje, CFM, </w:t>
      </w:r>
      <w:proofErr w:type="spellStart"/>
      <w:r w:rsidRPr="009849B8">
        <w:t>etc</w:t>
      </w:r>
      <w:proofErr w:type="spellEnd"/>
      <w:r w:rsidRPr="009849B8">
        <w:t xml:space="preserve">), pero no menor de 3.5 x 2.0 pulgadas cuadradas. </w:t>
      </w:r>
    </w:p>
    <w:p w14:paraId="7343DB7D" w14:textId="77777777" w:rsidR="00BB6B9D" w:rsidRPr="009849B8" w:rsidRDefault="00BB6B9D" w:rsidP="008C4C69">
      <w:pPr>
        <w:pStyle w:val="FORMATONORMAL"/>
      </w:pPr>
      <w:r w:rsidRPr="009849B8">
        <w:t xml:space="preserve">El fondo de la viñeta será negro con letras blancas de no menos de 1.0 in de altura. Además, en los lugares donde se ubiquen dichos equipos, se deberá señalizar sobre el cielo falso lo correspondiente a la compuerta de acceso para cada uno de ellos. </w:t>
      </w:r>
    </w:p>
    <w:p w14:paraId="21D22AC5" w14:textId="1C8346E7" w:rsidR="00BB6B9D" w:rsidRPr="009849B8" w:rsidRDefault="00BB6B9D" w:rsidP="008C4C69">
      <w:pPr>
        <w:pStyle w:val="FORMATONORMAL"/>
      </w:pPr>
      <w:r w:rsidRPr="009849B8">
        <w:t>La señalización será aplicada con pintura negra sobre fondo blanco haciendo uso de un molde con letras de 3 pulgadas de altura como mínimo.  El costo de suministro e instalación de las viñetas de identificación y señalización, será incluido en el costo de los equipos.</w:t>
      </w:r>
    </w:p>
    <w:p w14:paraId="4F13364D" w14:textId="77777777" w:rsidR="00BB6B9D" w:rsidRPr="009849B8" w:rsidRDefault="00BB6B9D" w:rsidP="008C4C69">
      <w:pPr>
        <w:pStyle w:val="FORMATONORMAL"/>
        <w:rPr>
          <w:rFonts w:ascii="Baloo" w:hAnsi="Baloo" w:cs="Baloo"/>
        </w:rPr>
      </w:pPr>
      <w:r w:rsidRPr="009849B8">
        <w:rPr>
          <w:rFonts w:ascii="Baloo" w:hAnsi="Baloo" w:cs="Baloo"/>
        </w:rPr>
        <w:t xml:space="preserve">SERVICIOS CONEXOS. </w:t>
      </w:r>
    </w:p>
    <w:p w14:paraId="2E4C7283" w14:textId="17A7807C" w:rsidR="008C4C69" w:rsidRPr="009849B8" w:rsidRDefault="00BB6B9D" w:rsidP="008C4C69">
      <w:pPr>
        <w:pStyle w:val="FORMATONORMAL"/>
      </w:pPr>
      <w:r w:rsidRPr="009849B8">
        <w:t>El contratista proveerá todas las obras necesarias o complementarias que permitan la instalación completa y a satisfacción del Propietario de los sistemas de aire acondicionado y ventilación mecánica requeridos, esto incluye uso de maquinaria para izar e instalar los equipos en las ubicaciones indicadas en planos, la limpieza final de las áreas de trabajo, capacitaciones, adiestramiento y los mantenimientos preventivos mensuales durante este vigente la garantía.</w:t>
      </w:r>
    </w:p>
    <w:p w14:paraId="5B03D3AE" w14:textId="282F012A" w:rsidR="00BB6B9D" w:rsidRPr="009849B8" w:rsidRDefault="00BB6B9D" w:rsidP="008C4C69">
      <w:pPr>
        <w:pStyle w:val="FORMATONORMAL"/>
        <w:rPr>
          <w:rFonts w:ascii="Baloo" w:hAnsi="Baloo" w:cs="Baloo"/>
          <w:bCs w:val="0"/>
        </w:rPr>
      </w:pPr>
      <w:r w:rsidRPr="009849B8">
        <w:rPr>
          <w:rFonts w:ascii="Baloo" w:hAnsi="Baloo" w:cs="Baloo"/>
          <w:bCs w:val="0"/>
        </w:rPr>
        <w:t xml:space="preserve">RECEPCIÓN DE LA OBRA. </w:t>
      </w:r>
    </w:p>
    <w:p w14:paraId="3CDCB133" w14:textId="77777777" w:rsidR="00BB6B9D" w:rsidRPr="009849B8" w:rsidRDefault="00BB6B9D" w:rsidP="008C4C69">
      <w:pPr>
        <w:pStyle w:val="FORMATONORMAL"/>
      </w:pPr>
      <w:r w:rsidRPr="009849B8">
        <w:t>Una vez finalizada la obra y efectuados los ajustes y calibraciones necesarias para la operación de los equipos de acuerdo a los planos y especificaciones técnicas, el contratista comunicará por escrito al administrador del contrato que el trabajo ha sido concluido en su totalidad y está listo para ponerlos en operación. El Propietario designará la(s) persona(s) naturales o jurídicas, que estime conveniente para proceder a la recepción de la obra y de común acuerdo con el contratista elaborará un programa de pruebas y mantenimiento para iniciar la operación del sistema.</w:t>
      </w:r>
    </w:p>
    <w:p w14:paraId="40044B8D" w14:textId="77777777" w:rsidR="00BB6B9D" w:rsidRPr="009849B8" w:rsidRDefault="00BB6B9D" w:rsidP="008C4C69">
      <w:pPr>
        <w:pStyle w:val="FORMATONORMAL"/>
      </w:pPr>
      <w:r w:rsidRPr="009849B8">
        <w:t xml:space="preserve">Concluida la revisión se levantará un acta en la cual se indicará si el trabajo ejecutado se recibe de conformidad o si bien será necesario efectuar ajustes a los equipos para que funcionen adecuadamente. En este último caso, se dará plazo al contratista para que proceda a efectuar las reparaciones necesarias y cumplida la fecha propuesta, se visitará nuevamente la obra para comprobar si todo está de acuerdo a lo dispuesto en planos y especificaciones técnicas. </w:t>
      </w:r>
    </w:p>
    <w:p w14:paraId="62876A97" w14:textId="77777777" w:rsidR="00BB6B9D" w:rsidRPr="009849B8" w:rsidRDefault="00BB6B9D" w:rsidP="008C4C69">
      <w:pPr>
        <w:pStyle w:val="FORMATONORMAL"/>
      </w:pPr>
      <w:r w:rsidRPr="009849B8">
        <w:t>Cuando el administrador del contrato, conceda el visto bueno de la obra ejecutada, se levantará un acta, para liberar al contratista del compromiso contraído, lo cual se hará del conocimiento del Propietario, para los efectos que éste estime conveniente.</w:t>
      </w:r>
    </w:p>
    <w:p w14:paraId="7DD89B14" w14:textId="614DFAE3" w:rsidR="00BB6B9D" w:rsidRPr="009849B8" w:rsidRDefault="00BB6B9D" w:rsidP="00BB6B9D">
      <w:pPr>
        <w:rPr>
          <w:rFonts w:ascii="Baloo" w:eastAsia="Baloo" w:hAnsi="Baloo" w:cs="Baloo"/>
        </w:rPr>
      </w:pPr>
      <w:r w:rsidRPr="009849B8">
        <w:rPr>
          <w:rFonts w:ascii="Baloo" w:eastAsia="Baloo" w:hAnsi="Baloo" w:cs="Baloo"/>
        </w:rPr>
        <w:t>SERVICIO DE MANTENIMIENTO</w:t>
      </w:r>
    </w:p>
    <w:p w14:paraId="79C23BCF" w14:textId="77777777" w:rsidR="00BB6B9D" w:rsidRPr="009849B8" w:rsidRDefault="00BB6B9D" w:rsidP="008C4C69">
      <w:pPr>
        <w:pStyle w:val="FORMATONORMAL"/>
      </w:pPr>
      <w:r w:rsidRPr="009849B8">
        <w:lastRenderedPageBreak/>
        <w:t>El Contratista del sistema de aire acondicionado y ventilación mecánica, estará obligado, durante el período de la garantía (dos años), a inspeccionar, limpiar y lubricar los equipos por lo menos una vez al mes, quedando bajo su completa responsabilidad el mantenimiento del equipo durante dicho período.</w:t>
      </w:r>
    </w:p>
    <w:p w14:paraId="04638223" w14:textId="77777777" w:rsidR="00BB6B9D" w:rsidRPr="009849B8" w:rsidRDefault="00BB6B9D" w:rsidP="008C4C69">
      <w:pPr>
        <w:pStyle w:val="FORMATONORMAL"/>
      </w:pPr>
      <w:r w:rsidRPr="009849B8">
        <w:t xml:space="preserve">El servicio de mantenimiento preventivo para tener en óptimas condiciones de trabajo los equipos instalados será responsabilidad del contratista e incluirá la totalidad de los equipos. Tendrá dos años de duración a partir de la fecha de recepción de la obra, este tendrá una frecuencia de ejecución mensual e incluirá el lavado de los filtros de aire del sistema conforme se requieran en las rutinas de mantenimiento previamente revisadas y aprobadas por el Contratante. </w:t>
      </w:r>
    </w:p>
    <w:p w14:paraId="02F63616" w14:textId="77777777" w:rsidR="00BB6B9D" w:rsidRPr="009849B8" w:rsidRDefault="00BB6B9D" w:rsidP="008C4C69">
      <w:pPr>
        <w:pStyle w:val="FORMATONORMAL"/>
      </w:pPr>
      <w:r w:rsidRPr="009849B8">
        <w:t>El costo de la mano de obra, materiales e insumos necesarios para estas labores de mantenimiento preventivo y servicios de limpieza, estarán incluidos en la oferta económica del Contratista.</w:t>
      </w:r>
    </w:p>
    <w:p w14:paraId="3427888F" w14:textId="77777777" w:rsidR="00BB6B9D" w:rsidRPr="009849B8" w:rsidRDefault="00BB6B9D" w:rsidP="008C4C69">
      <w:pPr>
        <w:pStyle w:val="FORMATONORMAL"/>
      </w:pPr>
      <w:r w:rsidRPr="009849B8">
        <w:t>Este servicio incluye la totalidad de los equipos y al finalizar los dos años de garantía, el contratista deberá entregar al Propietario y a las personas por él designadas, mediante una revisión conjunta, los equipos operando en condiciones normales, debiendo quedar constancia de esta entrega, en acta redactada y firmada por ambas partes.</w:t>
      </w:r>
    </w:p>
    <w:p w14:paraId="51CF4F4A" w14:textId="62CE6CB2" w:rsidR="00BB6B9D" w:rsidRPr="009849B8" w:rsidRDefault="00BB6B9D" w:rsidP="008C4C69">
      <w:pPr>
        <w:pStyle w:val="FORMATONORMAL"/>
      </w:pPr>
      <w:r w:rsidRPr="009849B8">
        <w:t>El mantenimiento preventivo incluirá como mínimo, las siguientes actividades:</w:t>
      </w:r>
    </w:p>
    <w:p w14:paraId="19219F4E" w14:textId="77777777" w:rsidR="00BB6B9D" w:rsidRPr="009849B8" w:rsidRDefault="00BB6B9D" w:rsidP="008C4C69">
      <w:pPr>
        <w:pStyle w:val="FORMATONORMAL"/>
      </w:pPr>
      <w:r w:rsidRPr="009849B8">
        <w:t xml:space="preserve">Unidades Condensadoras. </w:t>
      </w:r>
    </w:p>
    <w:p w14:paraId="39E92983" w14:textId="77777777" w:rsidR="00BB6B9D" w:rsidRPr="009849B8" w:rsidRDefault="00BB6B9D" w:rsidP="008C4C69">
      <w:pPr>
        <w:pStyle w:val="FORMATONORMALVIETA"/>
      </w:pPr>
      <w:r w:rsidRPr="009849B8">
        <w:t xml:space="preserve">Comprobar carga de refrigerante (lectura de presiones). </w:t>
      </w:r>
    </w:p>
    <w:p w14:paraId="40EA4694" w14:textId="77777777" w:rsidR="00BB6B9D" w:rsidRPr="009849B8" w:rsidRDefault="00BB6B9D" w:rsidP="008C4C69">
      <w:pPr>
        <w:pStyle w:val="FORMATONORMALVIETA"/>
      </w:pPr>
      <w:r w:rsidRPr="009849B8">
        <w:t xml:space="preserve">Revisión y eliminación de fugas de refrigerante. </w:t>
      </w:r>
    </w:p>
    <w:p w14:paraId="76A27A3F" w14:textId="77777777" w:rsidR="00BB6B9D" w:rsidRPr="009849B8" w:rsidRDefault="00BB6B9D" w:rsidP="008C4C69">
      <w:pPr>
        <w:pStyle w:val="FORMATONORMALVIETA"/>
      </w:pPr>
      <w:r w:rsidRPr="009849B8">
        <w:t xml:space="preserve">Revisión del sistema eléctrico. </w:t>
      </w:r>
    </w:p>
    <w:p w14:paraId="5238C4F6" w14:textId="77777777" w:rsidR="00BB6B9D" w:rsidRPr="009849B8" w:rsidRDefault="00BB6B9D" w:rsidP="008C4C69">
      <w:pPr>
        <w:pStyle w:val="FORMATONORMALVIETA"/>
      </w:pPr>
      <w:r w:rsidRPr="009849B8">
        <w:t xml:space="preserve">Lectura de amperaje y voltaje a plena carga y en operación. </w:t>
      </w:r>
    </w:p>
    <w:p w14:paraId="66E8F7CB" w14:textId="77777777" w:rsidR="00BB6B9D" w:rsidRPr="009849B8" w:rsidRDefault="00BB6B9D" w:rsidP="008C4C69">
      <w:pPr>
        <w:pStyle w:val="FORMATONORMALVIETA"/>
      </w:pPr>
      <w:r w:rsidRPr="009849B8">
        <w:t xml:space="preserve">Fijación de conexiones y terminales. </w:t>
      </w:r>
    </w:p>
    <w:p w14:paraId="12770C34" w14:textId="77777777" w:rsidR="00BB6B9D" w:rsidRPr="009849B8" w:rsidRDefault="00BB6B9D" w:rsidP="008C4C69">
      <w:pPr>
        <w:pStyle w:val="FORMATONORMAL"/>
      </w:pPr>
      <w:r w:rsidRPr="009849B8">
        <w:t xml:space="preserve">Revisión de serpentín de condensación. </w:t>
      </w:r>
    </w:p>
    <w:p w14:paraId="7C1BD81D" w14:textId="77777777" w:rsidR="00BB6B9D" w:rsidRPr="009849B8" w:rsidRDefault="00BB6B9D" w:rsidP="008C4C69">
      <w:pPr>
        <w:pStyle w:val="FORMATONORMALVIETA"/>
      </w:pPr>
      <w:r w:rsidRPr="009849B8">
        <w:t xml:space="preserve">Lubricación de motores. </w:t>
      </w:r>
    </w:p>
    <w:p w14:paraId="533EDDB3" w14:textId="77777777" w:rsidR="00BB6B9D" w:rsidRPr="009849B8" w:rsidRDefault="00BB6B9D" w:rsidP="008C4C69">
      <w:pPr>
        <w:pStyle w:val="FORMATONORMALVIETA"/>
      </w:pPr>
      <w:r w:rsidRPr="009849B8">
        <w:t xml:space="preserve">Eliminación de vibraciones y ruidos anormales. </w:t>
      </w:r>
    </w:p>
    <w:p w14:paraId="2DCBFDF6" w14:textId="77777777" w:rsidR="00BB6B9D" w:rsidRPr="009849B8" w:rsidRDefault="00BB6B9D" w:rsidP="00BB6B9D">
      <w:pPr>
        <w:rPr>
          <w:rFonts w:eastAsia="Baloo" w:cs="Baloo"/>
          <w:b/>
          <w:bCs/>
        </w:rPr>
      </w:pPr>
      <w:r w:rsidRPr="009849B8">
        <w:rPr>
          <w:rStyle w:val="FORMATONORMALCar"/>
        </w:rPr>
        <w:t>Unidades Evaporadoras</w:t>
      </w:r>
      <w:r w:rsidRPr="009849B8">
        <w:rPr>
          <w:rFonts w:eastAsia="Baloo" w:cs="Baloo"/>
          <w:b/>
          <w:bCs/>
        </w:rPr>
        <w:t xml:space="preserve">. </w:t>
      </w:r>
    </w:p>
    <w:p w14:paraId="05DA895B" w14:textId="77777777" w:rsidR="00BB6B9D" w:rsidRPr="009849B8" w:rsidRDefault="00BB6B9D" w:rsidP="008C4C69">
      <w:pPr>
        <w:pStyle w:val="FORMATONORMALVIETA"/>
      </w:pPr>
      <w:r w:rsidRPr="009849B8">
        <w:t xml:space="preserve">Lectura de temperatura de aire a la entrada y salida del serpentín. </w:t>
      </w:r>
    </w:p>
    <w:p w14:paraId="2BD42A5F" w14:textId="77777777" w:rsidR="00BB6B9D" w:rsidRPr="009849B8" w:rsidRDefault="00BB6B9D" w:rsidP="008C4C69">
      <w:pPr>
        <w:pStyle w:val="FORMATONORMALVIETA"/>
      </w:pPr>
      <w:r w:rsidRPr="009849B8">
        <w:t xml:space="preserve">Revisión del sistema eléctrico. </w:t>
      </w:r>
    </w:p>
    <w:p w14:paraId="056A4ED7" w14:textId="77777777" w:rsidR="00BB6B9D" w:rsidRPr="009849B8" w:rsidRDefault="00BB6B9D" w:rsidP="008C4C69">
      <w:pPr>
        <w:pStyle w:val="FORMATONORMALVIETA"/>
      </w:pPr>
      <w:r w:rsidRPr="009849B8">
        <w:t xml:space="preserve">Lectura de amperaje y voltaje a plena carga y en operación. </w:t>
      </w:r>
    </w:p>
    <w:p w14:paraId="5A5F36CA" w14:textId="77777777" w:rsidR="00BB6B9D" w:rsidRPr="009849B8" w:rsidRDefault="00BB6B9D" w:rsidP="008C4C69">
      <w:pPr>
        <w:pStyle w:val="FORMATONORMALVIETA"/>
      </w:pPr>
      <w:r w:rsidRPr="009849B8">
        <w:t xml:space="preserve">Fijación de conexiones y terminales. </w:t>
      </w:r>
    </w:p>
    <w:p w14:paraId="11C5D56D" w14:textId="77777777" w:rsidR="00BB6B9D" w:rsidRPr="009849B8" w:rsidRDefault="00BB6B9D" w:rsidP="008C4C69">
      <w:pPr>
        <w:pStyle w:val="FORMATONORMALVIETA"/>
      </w:pPr>
      <w:r w:rsidRPr="009849B8">
        <w:t xml:space="preserve">Revisión y eliminación de fugas de refrigerante. </w:t>
      </w:r>
    </w:p>
    <w:p w14:paraId="6D997B9B" w14:textId="77777777" w:rsidR="00BB6B9D" w:rsidRPr="009849B8" w:rsidRDefault="00BB6B9D" w:rsidP="008C4C69">
      <w:pPr>
        <w:pStyle w:val="FORMATONORMALVIETA"/>
      </w:pPr>
      <w:r w:rsidRPr="009849B8">
        <w:t>Recarga de refrigerante</w:t>
      </w:r>
    </w:p>
    <w:p w14:paraId="3427CE50" w14:textId="77777777" w:rsidR="00BB6B9D" w:rsidRPr="009849B8" w:rsidRDefault="00BB6B9D" w:rsidP="008C4C69">
      <w:pPr>
        <w:pStyle w:val="FORMATONORMALVIETA"/>
      </w:pPr>
      <w:r w:rsidRPr="009849B8">
        <w:t xml:space="preserve">Lubricación del motor. </w:t>
      </w:r>
    </w:p>
    <w:p w14:paraId="7622A734" w14:textId="77777777" w:rsidR="00BB6B9D" w:rsidRPr="009849B8" w:rsidRDefault="00BB6B9D" w:rsidP="008C4C69">
      <w:pPr>
        <w:pStyle w:val="FORMATONORMALVIETA"/>
      </w:pPr>
      <w:r w:rsidRPr="009849B8">
        <w:t xml:space="preserve">Limpieza del serpentín de enfriamiento. </w:t>
      </w:r>
    </w:p>
    <w:p w14:paraId="2A75756C" w14:textId="77777777" w:rsidR="00BB6B9D" w:rsidRPr="009849B8" w:rsidRDefault="00BB6B9D" w:rsidP="008C4C69">
      <w:pPr>
        <w:pStyle w:val="FORMATONORMALVIETA"/>
      </w:pPr>
      <w:r w:rsidRPr="009849B8">
        <w:t xml:space="preserve">Eliminación de vibraciones y ruidos anormales. </w:t>
      </w:r>
    </w:p>
    <w:p w14:paraId="772669B4" w14:textId="77777777" w:rsidR="00BB6B9D" w:rsidRPr="009849B8" w:rsidRDefault="00BB6B9D" w:rsidP="008C4C69">
      <w:pPr>
        <w:pStyle w:val="FORMATONORMALVIETA"/>
      </w:pPr>
      <w:r w:rsidRPr="009849B8">
        <w:t>Limpieza y/o cambios de filtros.</w:t>
      </w:r>
    </w:p>
    <w:p w14:paraId="17B20472" w14:textId="77777777" w:rsidR="00BB6B9D" w:rsidRPr="009849B8" w:rsidRDefault="00BB6B9D" w:rsidP="008C4C69">
      <w:pPr>
        <w:pStyle w:val="FORMATONORMAL"/>
        <w:rPr>
          <w:i/>
          <w:iCs/>
        </w:rPr>
      </w:pPr>
      <w:r w:rsidRPr="009849B8">
        <w:t>Unidades de Remoción de Aire</w:t>
      </w:r>
      <w:r w:rsidRPr="009849B8">
        <w:rPr>
          <w:i/>
          <w:iCs/>
        </w:rPr>
        <w:t xml:space="preserve">. </w:t>
      </w:r>
    </w:p>
    <w:p w14:paraId="23614C2D" w14:textId="77777777" w:rsidR="00BB6B9D" w:rsidRPr="009849B8" w:rsidRDefault="00BB6B9D" w:rsidP="008C4C69">
      <w:pPr>
        <w:pStyle w:val="FORMATONORMALVIETA"/>
      </w:pPr>
      <w:r w:rsidRPr="009849B8">
        <w:lastRenderedPageBreak/>
        <w:t xml:space="preserve">Revisión del sistema eléctrico. </w:t>
      </w:r>
    </w:p>
    <w:p w14:paraId="66B42E1E" w14:textId="77777777" w:rsidR="00BB6B9D" w:rsidRPr="009849B8" w:rsidRDefault="00BB6B9D" w:rsidP="008C4C69">
      <w:pPr>
        <w:pStyle w:val="FORMATONORMALVIETA"/>
      </w:pPr>
      <w:r w:rsidRPr="009849B8">
        <w:t xml:space="preserve">Lectura de amperaje y voltaje a plena carga y en operación. </w:t>
      </w:r>
    </w:p>
    <w:p w14:paraId="295A1196" w14:textId="77777777" w:rsidR="00BB6B9D" w:rsidRPr="009849B8" w:rsidRDefault="00BB6B9D" w:rsidP="008C4C69">
      <w:pPr>
        <w:pStyle w:val="FORMATONORMALVIETA"/>
      </w:pPr>
      <w:r w:rsidRPr="009849B8">
        <w:t xml:space="preserve">Fijación de conexiones y terminales. </w:t>
      </w:r>
    </w:p>
    <w:p w14:paraId="7F61756A" w14:textId="77777777" w:rsidR="00BB6B9D" w:rsidRPr="009849B8" w:rsidRDefault="00BB6B9D" w:rsidP="008C4C69">
      <w:pPr>
        <w:pStyle w:val="FORMATONORMALVIETA"/>
      </w:pPr>
      <w:r w:rsidRPr="009849B8">
        <w:t xml:space="preserve">Lubricación de motores. </w:t>
      </w:r>
    </w:p>
    <w:p w14:paraId="58E2601D" w14:textId="77777777" w:rsidR="00BB6B9D" w:rsidRPr="009849B8" w:rsidRDefault="00BB6B9D" w:rsidP="008C4C69">
      <w:pPr>
        <w:pStyle w:val="FORMATONORMALVIETA"/>
      </w:pPr>
      <w:r w:rsidRPr="009849B8">
        <w:t>Eliminación de vibraciones y ruidos anormales.</w:t>
      </w:r>
    </w:p>
    <w:p w14:paraId="7F8E1511" w14:textId="77777777" w:rsidR="00BB6B9D" w:rsidRPr="009849B8" w:rsidRDefault="00BB6B9D" w:rsidP="008C4C69">
      <w:pPr>
        <w:pStyle w:val="FORMATONORMALVIETA"/>
      </w:pPr>
      <w:r w:rsidRPr="009849B8">
        <w:t>Sistema de Ductos</w:t>
      </w:r>
    </w:p>
    <w:p w14:paraId="08CB39E5" w14:textId="5B20C601" w:rsidR="00BB6B9D" w:rsidRPr="009849B8" w:rsidRDefault="00BB6B9D" w:rsidP="008C4C69">
      <w:pPr>
        <w:pStyle w:val="FORMATONORMALVIETA"/>
      </w:pPr>
      <w:r w:rsidRPr="009849B8">
        <w:t xml:space="preserve">Limpieza de difusores, rejillas y </w:t>
      </w:r>
      <w:proofErr w:type="spellStart"/>
      <w:r w:rsidRPr="009849B8">
        <w:t>louvers</w:t>
      </w:r>
      <w:proofErr w:type="spellEnd"/>
    </w:p>
    <w:p w14:paraId="7778BE76" w14:textId="77777777" w:rsidR="00BB6B9D" w:rsidRPr="009849B8" w:rsidRDefault="00BB6B9D" w:rsidP="008C4C69">
      <w:pPr>
        <w:pStyle w:val="FORMATONORMAL"/>
      </w:pPr>
      <w:r w:rsidRPr="009849B8">
        <w:t>Sistema de Tuberías de Refrigeración y Drenajes de Condensado</w:t>
      </w:r>
    </w:p>
    <w:p w14:paraId="6E2F9E83" w14:textId="4AB82B8B" w:rsidR="00BB6B9D" w:rsidRPr="009849B8" w:rsidRDefault="00BB6B9D" w:rsidP="008C4C69">
      <w:pPr>
        <w:pStyle w:val="FORMATONORMALVIETA"/>
      </w:pPr>
      <w:r w:rsidRPr="009849B8">
        <w:t>Verificación de presiones en línea de líquido y succión</w:t>
      </w:r>
    </w:p>
    <w:p w14:paraId="33E10C4A" w14:textId="4FDF75D4" w:rsidR="00BB6B9D" w:rsidRPr="009849B8" w:rsidRDefault="00BB6B9D" w:rsidP="008C4C69">
      <w:pPr>
        <w:pStyle w:val="FORMATONORMALVIETA"/>
      </w:pPr>
      <w:r w:rsidRPr="009849B8">
        <w:t>Reparación de fugas</w:t>
      </w:r>
    </w:p>
    <w:p w14:paraId="5BA140BB" w14:textId="65001982" w:rsidR="00BB6B9D" w:rsidRPr="009849B8" w:rsidRDefault="00BB6B9D" w:rsidP="008C4C69">
      <w:pPr>
        <w:pStyle w:val="FORMATONORMALVIETA"/>
      </w:pPr>
      <w:r w:rsidRPr="009849B8">
        <w:t>Recarga de refrigerante</w:t>
      </w:r>
    </w:p>
    <w:p w14:paraId="543D3B92" w14:textId="33A1E5F8" w:rsidR="00BB6B9D" w:rsidRPr="009849B8" w:rsidRDefault="00BB6B9D" w:rsidP="008C4C69">
      <w:pPr>
        <w:pStyle w:val="FORMATONORMALVIETA"/>
      </w:pPr>
      <w:r w:rsidRPr="009849B8">
        <w:t>Mantenimiento de aislamiento de tuberías</w:t>
      </w:r>
    </w:p>
    <w:p w14:paraId="4C23309F" w14:textId="410338AC" w:rsidR="00BB6B9D" w:rsidRPr="009849B8" w:rsidRDefault="00BB6B9D" w:rsidP="008C4C69">
      <w:pPr>
        <w:pStyle w:val="FORMATONORMALVIETA"/>
      </w:pPr>
      <w:r w:rsidRPr="009849B8">
        <w:t xml:space="preserve">Limpieza de tubería de condensado </w:t>
      </w:r>
    </w:p>
    <w:p w14:paraId="7BFBC5B1" w14:textId="77777777" w:rsidR="00BB6B9D" w:rsidRPr="009849B8" w:rsidRDefault="00BB6B9D" w:rsidP="008C4C69">
      <w:pPr>
        <w:pStyle w:val="FORMATONORMAL"/>
      </w:pPr>
      <w:r w:rsidRPr="009849B8">
        <w:t>Se establece que los equipos y materiales dañados por razones no imputables al instalador serán facturados previa autorización del Propietario.</w:t>
      </w:r>
    </w:p>
    <w:p w14:paraId="08119D8C" w14:textId="031085E5" w:rsidR="00BB6B9D" w:rsidRPr="009849B8" w:rsidRDefault="00BB6B9D" w:rsidP="008C4C69">
      <w:pPr>
        <w:pStyle w:val="FORMATONORMAL"/>
        <w:rPr>
          <w:bCs w:val="0"/>
        </w:rPr>
      </w:pPr>
      <w:r w:rsidRPr="009849B8">
        <w:rPr>
          <w:rFonts w:ascii="Baloo" w:eastAsia="Baloo" w:hAnsi="Baloo" w:cs="Baloo"/>
          <w:bCs w:val="0"/>
        </w:rPr>
        <w:t>INSTRUCCIONES DE OPERACIÓN Y MANUAL DE SERVICIO.</w:t>
      </w:r>
      <w:r w:rsidRPr="009849B8">
        <w:rPr>
          <w:bCs w:val="0"/>
        </w:rPr>
        <w:t xml:space="preserve"> </w:t>
      </w:r>
    </w:p>
    <w:p w14:paraId="26D5C5A6" w14:textId="77777777" w:rsidR="00BB6B9D" w:rsidRPr="009849B8" w:rsidRDefault="00BB6B9D" w:rsidP="008C4C69">
      <w:pPr>
        <w:pStyle w:val="FORMATONORMAL"/>
      </w:pPr>
      <w:r w:rsidRPr="009849B8">
        <w:t xml:space="preserve">Quince días antes de finalizar la instalación, el contratista someterá al supervisor o administrador de contrato, para su aprobación una copia del manual de operación de los sistemas y el manual de servicio de mantenimiento preventivo (en idioma español) que deberán de tener los equipos, los cuales incluirán como mínimo lo siguiente: </w:t>
      </w:r>
    </w:p>
    <w:p w14:paraId="720C3736" w14:textId="77777777" w:rsidR="00BB6B9D" w:rsidRPr="009849B8" w:rsidRDefault="00BB6B9D" w:rsidP="008C4C69">
      <w:pPr>
        <w:pStyle w:val="FORMATONORMALVIETA"/>
      </w:pPr>
      <w:r w:rsidRPr="009849B8">
        <w:t xml:space="preserve">Diagrama de operación de los equipos de los sistemas instalados, indicando la secuencia necesaria para arranque y paro. </w:t>
      </w:r>
    </w:p>
    <w:p w14:paraId="59AEFE83" w14:textId="77777777" w:rsidR="00BB6B9D" w:rsidRPr="009849B8" w:rsidRDefault="00BB6B9D" w:rsidP="008C4C69">
      <w:pPr>
        <w:pStyle w:val="FORMATONORMALVIETA"/>
      </w:pPr>
      <w:r w:rsidRPr="009849B8">
        <w:t xml:space="preserve">Instrucciones completas para operación, mantenimiento, corrección de anormalidades y prueba de cada equipo. </w:t>
      </w:r>
    </w:p>
    <w:p w14:paraId="2966D703" w14:textId="77777777" w:rsidR="00BB6B9D" w:rsidRPr="009849B8" w:rsidRDefault="00BB6B9D" w:rsidP="008C4C69">
      <w:pPr>
        <w:pStyle w:val="FORMATONORMALVIETA"/>
      </w:pPr>
      <w:r w:rsidRPr="009849B8">
        <w:t xml:space="preserve">Catálogos de partes y accesorios de repuesto que el fabricante recomiende para los equipos. </w:t>
      </w:r>
    </w:p>
    <w:p w14:paraId="69534562" w14:textId="77777777" w:rsidR="00BB6B9D" w:rsidRPr="009849B8" w:rsidRDefault="00BB6B9D" w:rsidP="008C4C69">
      <w:pPr>
        <w:pStyle w:val="FORMATONORMALVIETA"/>
      </w:pPr>
      <w:r w:rsidRPr="009849B8">
        <w:t xml:space="preserve">Marca, modelo y números de serie de todo el equipo instalado. </w:t>
      </w:r>
    </w:p>
    <w:p w14:paraId="3A99C2C1" w14:textId="77777777" w:rsidR="00BB6B9D" w:rsidRPr="009849B8" w:rsidRDefault="00BB6B9D" w:rsidP="008C4C69">
      <w:pPr>
        <w:pStyle w:val="FORMATONORMALVIETA"/>
      </w:pPr>
      <w:r w:rsidRPr="009849B8">
        <w:t xml:space="preserve">Nombres de las empresas fabricantes de los equipos, indicando direcciones postales, correos electrónicos y números de teléfonos. </w:t>
      </w:r>
    </w:p>
    <w:p w14:paraId="37D12D25" w14:textId="77777777" w:rsidR="00BB6B9D" w:rsidRPr="009849B8" w:rsidRDefault="00BB6B9D" w:rsidP="008C4C69">
      <w:pPr>
        <w:pStyle w:val="FORMATONORMALVIETA"/>
      </w:pPr>
      <w:r w:rsidRPr="009849B8">
        <w:t xml:space="preserve">Información sobre lubricantes de aceite y grasa. </w:t>
      </w:r>
    </w:p>
    <w:p w14:paraId="6EBDC5C5" w14:textId="77777777" w:rsidR="00BB6B9D" w:rsidRPr="009849B8" w:rsidRDefault="00BB6B9D" w:rsidP="008C4C69">
      <w:pPr>
        <w:pStyle w:val="FORMATONORMALVIETA"/>
      </w:pPr>
      <w:r w:rsidRPr="009849B8">
        <w:t xml:space="preserve">Protocolo de mantenimiento preventivo de los equipos. </w:t>
      </w:r>
    </w:p>
    <w:p w14:paraId="5183789F" w14:textId="77777777" w:rsidR="00BB6B9D" w:rsidRPr="009849B8" w:rsidRDefault="00BB6B9D" w:rsidP="008C4C69">
      <w:pPr>
        <w:pStyle w:val="FORMATONORMAL"/>
      </w:pPr>
      <w:r w:rsidRPr="009849B8">
        <w:t>Después de la aprobación de las instrucciones de operación y mantenimiento y del manual de servicio, el contratista deberá entregar al supervisor o administrador de contrato un original y dos copias de los mismos en idioma español.</w:t>
      </w:r>
    </w:p>
    <w:p w14:paraId="012C9FA1" w14:textId="77777777" w:rsidR="00BB6B9D" w:rsidRPr="009849B8" w:rsidRDefault="00BB6B9D" w:rsidP="008C4C69">
      <w:pPr>
        <w:pStyle w:val="FORMATONORMAL"/>
      </w:pPr>
      <w:r w:rsidRPr="009849B8">
        <w:t>Al finalizar la instalación de los equipos, el Contratista pondrá una persona competente al frente de la obra para operar el sistema por espacio de 7 días consecutivos, instruyendo a las personas designadas por el propietario, en todos los detalles de operación, de los equipos del sistema de aire acondicionado, para el buen funcionamiento del sistema.</w:t>
      </w:r>
    </w:p>
    <w:p w14:paraId="6BCF24BB" w14:textId="77777777" w:rsidR="00BB6B9D" w:rsidRPr="009849B8" w:rsidRDefault="00BB6B9D" w:rsidP="008C4C69">
      <w:pPr>
        <w:pStyle w:val="FORMATONORMAL"/>
        <w:rPr>
          <w:rFonts w:ascii="Baloo" w:hAnsi="Baloo" w:cs="Baloo"/>
        </w:rPr>
      </w:pPr>
      <w:r w:rsidRPr="009849B8">
        <w:rPr>
          <w:rFonts w:ascii="Baloo" w:hAnsi="Baloo" w:cs="Baloo"/>
        </w:rPr>
        <w:lastRenderedPageBreak/>
        <w:t xml:space="preserve">CAPACITACIÓN TÉCNICA Y ADIESTRAMIENTO. </w:t>
      </w:r>
    </w:p>
    <w:p w14:paraId="04C10DF7" w14:textId="77777777" w:rsidR="00BB6B9D" w:rsidRPr="009849B8" w:rsidRDefault="00BB6B9D" w:rsidP="008C4C69">
      <w:pPr>
        <w:pStyle w:val="FORMATONORMAL"/>
      </w:pPr>
      <w:r w:rsidRPr="009849B8">
        <w:t xml:space="preserve">El Contratista deberá capacitar técnicamente a las personas designadas por el Propietario, sobre operación, reparación y mantenimiento de los equipos componentes de los sistemas de aire acondicionado. Para tal efecto, siete días antes de concluir los trabajos, el contratista de aire acondicionado entregará a la supervisión o administrador de contrato la información sobre las actividades a realizar al respecto, describiendo la metodología por emplear y los nombres y curricular de las personas que participarán en la capacitación, la cual tendrá un componente teórico, de cuatro horas clases y un componente práctico que se realizará en el campo, mediante la observación directa de la operación de los equipos. La capacitación se iniciará una semana después de haberse recibido formalmente la obra. </w:t>
      </w:r>
    </w:p>
    <w:p w14:paraId="7988757F" w14:textId="67BD32E0" w:rsidR="00B36CFB" w:rsidRPr="009849B8" w:rsidRDefault="00BB6B9D" w:rsidP="008C4C69">
      <w:pPr>
        <w:pStyle w:val="FORMATONORMAL"/>
      </w:pPr>
      <w:r w:rsidRPr="009849B8">
        <w:t>El contratista pondrá al frente de la obra, una o más personas, competentes y preparadas para operar el sistema por espacio de quince días consecutivos, instruyendo y adiestrando a las personas designadas por el propietario en todos los detalles de operación de los equipos y en el funcionamiento correcto de los sistemas. Durante ese período se deberá enseñar todos los pasos de operación de los equipos, la determinación de las causas de falla de los mismos, el restablecimiento de las unidades que en determinado momento queden fuera de servicio y la forma como se dará el mantenimiento preventivo.</w:t>
      </w:r>
    </w:p>
    <w:p w14:paraId="613E3CDB" w14:textId="6388288C" w:rsidR="00BB6B9D" w:rsidRPr="009849B8" w:rsidRDefault="00BB6B9D" w:rsidP="008C4C69">
      <w:pPr>
        <w:pStyle w:val="FORMATONORMAL"/>
        <w:rPr>
          <w:rFonts w:ascii="Baloo" w:hAnsi="Baloo" w:cs="Baloo"/>
        </w:rPr>
      </w:pPr>
      <w:r w:rsidRPr="009849B8">
        <w:rPr>
          <w:rFonts w:ascii="Baloo" w:hAnsi="Baloo" w:cs="Baloo"/>
        </w:rPr>
        <w:t>GARANTÍA</w:t>
      </w:r>
    </w:p>
    <w:p w14:paraId="2BB179F2" w14:textId="77777777" w:rsidR="00BB6B9D" w:rsidRPr="009849B8" w:rsidRDefault="00BB6B9D" w:rsidP="008C4C69">
      <w:pPr>
        <w:pStyle w:val="FORMATONORMAL"/>
      </w:pPr>
      <w:r w:rsidRPr="009849B8">
        <w:t>El Contratista deberá extender, por escrito, una garantía por el término de dos años contados a partir de la recepción de la obra por la Supervisión o Administrador de contrato, que cubra todos los materiales y equipos utilizados.</w:t>
      </w:r>
    </w:p>
    <w:p w14:paraId="61C5AA3E" w14:textId="77777777" w:rsidR="00BB6B9D" w:rsidRPr="009849B8" w:rsidRDefault="00BB6B9D" w:rsidP="008C4C69">
      <w:pPr>
        <w:pStyle w:val="FORMATONORMAL"/>
      </w:pPr>
      <w:r w:rsidRPr="009849B8">
        <w:t xml:space="preserve">El funcionamiento del sistema de aire acondicionado y ventilación mecánica mientras dure la garantía, de acuerdo a lo establecido en las Condiciones Generales y Especiales del contrato, será responsabilidad del contratista. </w:t>
      </w:r>
    </w:p>
    <w:p w14:paraId="445D6D84" w14:textId="77777777" w:rsidR="00BB6B9D" w:rsidRPr="009849B8" w:rsidRDefault="00BB6B9D" w:rsidP="008C4C69">
      <w:pPr>
        <w:pStyle w:val="FORMATONORMAL"/>
      </w:pPr>
      <w:r w:rsidRPr="009849B8">
        <w:t xml:space="preserve">Durante este tiempo, la mano de obra empleada, así como los repuestos necesarios para efectuar cualquier reparación serán sin cargo alguno para el Propietario. </w:t>
      </w:r>
    </w:p>
    <w:p w14:paraId="49ECF654" w14:textId="77777777" w:rsidR="00BB6B9D" w:rsidRPr="009849B8" w:rsidRDefault="00BB6B9D" w:rsidP="008C4C69">
      <w:pPr>
        <w:pStyle w:val="FORMATONORMAL"/>
      </w:pPr>
      <w:r w:rsidRPr="009849B8">
        <w:t>El Contratista proporcionará, durante los primeros dos años de funcionamiento y bajo su propio costo, los equipos, dispositivos, materiales y mano de obra que sean requeridos para corregir las fallas que se presenten como resultado de equipos, materiales o mano de obra defectuosos o impropiamente empleados.</w:t>
      </w:r>
    </w:p>
    <w:p w14:paraId="417DC0E7" w14:textId="77777777" w:rsidR="00BB6B9D" w:rsidRPr="009849B8" w:rsidRDefault="00BB6B9D" w:rsidP="008C4C69">
      <w:pPr>
        <w:pStyle w:val="FORMATONORMAL"/>
      </w:pPr>
      <w:r w:rsidRPr="009849B8">
        <w:t>Los compresores de todos los equipos de expansión directa, deberán tener una garantía de fábrica por cinco años, a partir de la recepción de la obra por la Supervisión o administrador del contrato.</w:t>
      </w:r>
    </w:p>
    <w:p w14:paraId="105E3104" w14:textId="77777777" w:rsidR="00BB6B9D" w:rsidRPr="009849B8" w:rsidRDefault="00BB6B9D" w:rsidP="008C4C69">
      <w:pPr>
        <w:pStyle w:val="FORMATONORMAL"/>
      </w:pPr>
      <w:r w:rsidRPr="009849B8">
        <w:t>Se exceptúan de la garantía los daños ocasionados por sismos, fuego, fenómenos naturales o intencionalmente por personas, así como los derivados por deficiencias en el servicio eléctrico, mala operación o abuso en la utilización del equipo.</w:t>
      </w:r>
    </w:p>
    <w:p w14:paraId="5DF55408" w14:textId="77777777" w:rsidR="00BB6B9D" w:rsidRPr="009849B8" w:rsidRDefault="00BB6B9D" w:rsidP="008C4C69">
      <w:pPr>
        <w:pStyle w:val="FORMATONORMAL"/>
      </w:pPr>
      <w:r w:rsidRPr="009849B8">
        <w:t xml:space="preserve">Todos los equipos o piezas de los sistemas de aire acondicionado y ventilación mecánica serán totalmente nuevos de la calidad especificada, libres de imperfecciones, sin uso previo y apropiados para el uso que se intenta. En caso que esto no sucediera así, el propietario obligará al contratista a cambiar las piezas que adolezcan de defectos o estén usadas o bien a sustituir el equipo por uno nuevo. </w:t>
      </w:r>
    </w:p>
    <w:p w14:paraId="27A5B024" w14:textId="77777777" w:rsidR="00BB6B9D" w:rsidRPr="009849B8" w:rsidRDefault="00BB6B9D" w:rsidP="008C4C69">
      <w:pPr>
        <w:pStyle w:val="FORMATONORMAL"/>
      </w:pPr>
    </w:p>
    <w:p w14:paraId="1A632AE0" w14:textId="77777777" w:rsidR="00BB6B9D" w:rsidRPr="009849B8" w:rsidRDefault="00BB6B9D" w:rsidP="008C4C69">
      <w:pPr>
        <w:pStyle w:val="FORMATONORMAL"/>
      </w:pPr>
      <w:r w:rsidRPr="009849B8">
        <w:t xml:space="preserve">Se deberá de tener cuidado especial de suministrar equipo y materiales de larga duración, amplios márgenes de seguridad y características apropiadas para operar en el sitio donde serán instalados. Los equipos serán de generación reciente y alta tecnología. </w:t>
      </w:r>
    </w:p>
    <w:p w14:paraId="1CD28C4B" w14:textId="77777777" w:rsidR="00BB6B9D" w:rsidRPr="009849B8" w:rsidRDefault="00BB6B9D" w:rsidP="008C4C69">
      <w:pPr>
        <w:pStyle w:val="FORMATONORMAL"/>
      </w:pPr>
      <w:r w:rsidRPr="009849B8">
        <w:lastRenderedPageBreak/>
        <w:t>La garantía deberá ser extendida por el Contratista en forma escrita, inmediatamente después de haberse firmado el acta de recepción de la obra.</w:t>
      </w:r>
    </w:p>
    <w:p w14:paraId="6ACADB9D" w14:textId="0AF686AA" w:rsidR="00BB6B9D" w:rsidRPr="009849B8" w:rsidRDefault="00BB6B9D" w:rsidP="008C4C69">
      <w:pPr>
        <w:pStyle w:val="FORMATONORMAL"/>
        <w:rPr>
          <w:rFonts w:ascii="Baloo" w:eastAsia="Baloo" w:hAnsi="Baloo" w:cs="Baloo"/>
          <w:bCs w:val="0"/>
        </w:rPr>
      </w:pPr>
      <w:r w:rsidRPr="009849B8">
        <w:rPr>
          <w:rFonts w:ascii="Baloo" w:eastAsia="Baloo" w:hAnsi="Baloo" w:cs="Baloo"/>
          <w:bCs w:val="0"/>
        </w:rPr>
        <w:t>FORMA DE PAGO</w:t>
      </w:r>
    </w:p>
    <w:p w14:paraId="035804DC" w14:textId="77777777" w:rsidR="00BB6B9D" w:rsidRPr="009849B8" w:rsidRDefault="00BB6B9D" w:rsidP="008C4C69">
      <w:pPr>
        <w:pStyle w:val="FORMATONORMAL"/>
      </w:pPr>
      <w:r w:rsidRPr="009849B8">
        <w:t>El pago se efectuará por obra realmente ejecutada, con base a los alcances descritos en las partidas generales y de acuerdo a la unidad de medida y precios establecidos en el formato que sirvió de base (plan de oferta) para la presentación de la propuesta económica y según lo estipulado en el contrato. Lo anterior, mediante la presentación de toda la documentación que corresponda (facturas, memorias de cálculo, protocolos de recepción y puesta en marcha, actas de recepción preliminar y final, garantías etc.), la cual deberá ser presentada oportunamente, es decir; en el período de tiempo establecido en los documentos contractuales a la supervisión o administrador del contrato para su respectiva autorización y pago.</w:t>
      </w:r>
    </w:p>
    <w:p w14:paraId="571EF501" w14:textId="77777777" w:rsidR="00BB6B9D" w:rsidRPr="009849B8" w:rsidRDefault="00BB6B9D" w:rsidP="008C4C69">
      <w:pPr>
        <w:pStyle w:val="FORMATONORMAL"/>
      </w:pPr>
      <w:r w:rsidRPr="009849B8">
        <w:t xml:space="preserve">Para los rubros de suministro, se deberá tener especial cuidado donde las partidas incluyen el suministro de equipos y varios componentes ya sean dispositivos o accesorios que no necesariamente vengan con el equipo y que se tengan que adquirir por aparte, ya sea con el mismo proveedor o con otro proveedor distinto al proveedor del equipo. En estos casos se deberá proporcionar al Supervisor o Administrador de Contrato la subdivisión propuesta para </w:t>
      </w:r>
      <w:proofErr w:type="spellStart"/>
      <w:r w:rsidRPr="009849B8">
        <w:t>el</w:t>
      </w:r>
      <w:proofErr w:type="spellEnd"/>
      <w:r w:rsidRPr="009849B8">
        <w:t xml:space="preserve"> % de suministro en donde se enlisten la totalidad de suministros que contemplen las partidas; de igual manera se tendrá que desglosar los % para instalación si se hacen en diferentes momentos.</w:t>
      </w:r>
    </w:p>
    <w:p w14:paraId="6BDA2418" w14:textId="77777777" w:rsidR="00BB6B9D" w:rsidRPr="009849B8" w:rsidRDefault="00BB6B9D" w:rsidP="008C4C69">
      <w:pPr>
        <w:pStyle w:val="FORMATONORMAL"/>
      </w:pPr>
      <w:r w:rsidRPr="009849B8">
        <w:t xml:space="preserve">A continuación, se presentan tablas de pagos que serán utilizadas para el pago de equipos y otras obras donde están presentes procesos de suministro y procesamiento de materiales, instalación y pruebas de sistemas como, por ejemplo: tuberías de refrigeración, tuberías de drenaje, ductos de suministro, retorno y extracción.  </w:t>
      </w:r>
    </w:p>
    <w:p w14:paraId="78C7E359" w14:textId="77777777" w:rsidR="00BB6B9D" w:rsidRPr="009849B8" w:rsidRDefault="00BB6B9D" w:rsidP="008C4C69">
      <w:pPr>
        <w:pStyle w:val="FORMATONORMAL"/>
      </w:pPr>
      <w:r w:rsidRPr="009849B8">
        <w:t>EQUIPOS:</w:t>
      </w:r>
    </w:p>
    <w:tbl>
      <w:tblPr>
        <w:tblStyle w:val="Tablaconcuadrcula"/>
        <w:tblW w:w="0" w:type="auto"/>
        <w:jc w:val="center"/>
        <w:tblLook w:val="04A0" w:firstRow="1" w:lastRow="0" w:firstColumn="1" w:lastColumn="0" w:noHBand="0" w:noVBand="1"/>
      </w:tblPr>
      <w:tblGrid>
        <w:gridCol w:w="2405"/>
        <w:gridCol w:w="4681"/>
      </w:tblGrid>
      <w:tr w:rsidR="009849B8" w:rsidRPr="009849B8" w14:paraId="71320FE8" w14:textId="77777777" w:rsidTr="00C95650">
        <w:trPr>
          <w:jc w:val="center"/>
        </w:trPr>
        <w:tc>
          <w:tcPr>
            <w:tcW w:w="2405" w:type="dxa"/>
            <w:tcBorders>
              <w:top w:val="single" w:sz="4" w:space="0" w:color="auto"/>
              <w:left w:val="single" w:sz="4" w:space="0" w:color="auto"/>
              <w:bottom w:val="single" w:sz="4" w:space="0" w:color="auto"/>
              <w:right w:val="single" w:sz="4" w:space="0" w:color="auto"/>
            </w:tcBorders>
            <w:hideMark/>
          </w:tcPr>
          <w:p w14:paraId="2769BD47" w14:textId="77777777" w:rsidR="00BB6B9D" w:rsidRPr="009849B8" w:rsidRDefault="00BB6B9D" w:rsidP="008C4C69">
            <w:pPr>
              <w:pStyle w:val="FORMATONORMAL"/>
              <w:spacing w:before="0" w:after="0"/>
            </w:pPr>
            <w:r w:rsidRPr="009849B8">
              <w:t>Porcentaje de Pago.</w:t>
            </w:r>
          </w:p>
        </w:tc>
        <w:tc>
          <w:tcPr>
            <w:tcW w:w="4681" w:type="dxa"/>
            <w:tcBorders>
              <w:top w:val="single" w:sz="4" w:space="0" w:color="auto"/>
              <w:left w:val="single" w:sz="4" w:space="0" w:color="auto"/>
              <w:bottom w:val="single" w:sz="4" w:space="0" w:color="auto"/>
              <w:right w:val="single" w:sz="4" w:space="0" w:color="auto"/>
            </w:tcBorders>
            <w:hideMark/>
          </w:tcPr>
          <w:p w14:paraId="1E8F0EA8" w14:textId="77777777" w:rsidR="00BB6B9D" w:rsidRPr="009849B8" w:rsidRDefault="00BB6B9D" w:rsidP="008C4C69">
            <w:pPr>
              <w:pStyle w:val="FORMATONORMAL"/>
              <w:spacing w:before="0" w:after="0"/>
            </w:pPr>
            <w:r w:rsidRPr="009849B8">
              <w:t>Descripción Actividad.</w:t>
            </w:r>
          </w:p>
        </w:tc>
      </w:tr>
      <w:tr w:rsidR="009849B8" w:rsidRPr="009849B8" w14:paraId="37F3B0C0" w14:textId="77777777" w:rsidTr="00C95650">
        <w:trPr>
          <w:jc w:val="center"/>
        </w:trPr>
        <w:tc>
          <w:tcPr>
            <w:tcW w:w="2405" w:type="dxa"/>
            <w:tcBorders>
              <w:top w:val="single" w:sz="4" w:space="0" w:color="auto"/>
              <w:left w:val="single" w:sz="4" w:space="0" w:color="auto"/>
              <w:bottom w:val="single" w:sz="4" w:space="0" w:color="auto"/>
              <w:right w:val="single" w:sz="4" w:space="0" w:color="auto"/>
            </w:tcBorders>
            <w:hideMark/>
          </w:tcPr>
          <w:p w14:paraId="28991F0F" w14:textId="77777777" w:rsidR="00BB6B9D" w:rsidRPr="009849B8" w:rsidRDefault="00BB6B9D" w:rsidP="008C4C69">
            <w:pPr>
              <w:pStyle w:val="FORMATONORMAL"/>
              <w:spacing w:before="0" w:after="0"/>
            </w:pPr>
            <w:r w:rsidRPr="009849B8">
              <w:t>40 %</w:t>
            </w:r>
          </w:p>
        </w:tc>
        <w:tc>
          <w:tcPr>
            <w:tcW w:w="4681" w:type="dxa"/>
            <w:tcBorders>
              <w:top w:val="single" w:sz="4" w:space="0" w:color="auto"/>
              <w:left w:val="single" w:sz="4" w:space="0" w:color="auto"/>
              <w:bottom w:val="single" w:sz="4" w:space="0" w:color="auto"/>
              <w:right w:val="single" w:sz="4" w:space="0" w:color="auto"/>
            </w:tcBorders>
            <w:hideMark/>
          </w:tcPr>
          <w:p w14:paraId="15494BF5" w14:textId="77777777" w:rsidR="00BB6B9D" w:rsidRPr="009849B8" w:rsidRDefault="00BB6B9D" w:rsidP="008C4C69">
            <w:pPr>
              <w:pStyle w:val="FORMATONORMAL"/>
              <w:spacing w:before="0" w:after="0"/>
            </w:pPr>
            <w:r w:rsidRPr="009849B8">
              <w:t>Suministro.</w:t>
            </w:r>
          </w:p>
        </w:tc>
      </w:tr>
      <w:tr w:rsidR="009849B8" w:rsidRPr="009849B8" w14:paraId="7EA306AB" w14:textId="77777777" w:rsidTr="00C95650">
        <w:trPr>
          <w:jc w:val="center"/>
        </w:trPr>
        <w:tc>
          <w:tcPr>
            <w:tcW w:w="2405" w:type="dxa"/>
            <w:tcBorders>
              <w:top w:val="single" w:sz="4" w:space="0" w:color="auto"/>
              <w:left w:val="single" w:sz="4" w:space="0" w:color="auto"/>
              <w:bottom w:val="single" w:sz="4" w:space="0" w:color="auto"/>
              <w:right w:val="single" w:sz="4" w:space="0" w:color="auto"/>
            </w:tcBorders>
            <w:hideMark/>
          </w:tcPr>
          <w:p w14:paraId="1AD078D0" w14:textId="77777777" w:rsidR="00BB6B9D" w:rsidRPr="009849B8" w:rsidRDefault="00BB6B9D" w:rsidP="008C4C69">
            <w:pPr>
              <w:pStyle w:val="FORMATONORMAL"/>
              <w:spacing w:before="0" w:after="0"/>
            </w:pPr>
            <w:r w:rsidRPr="009849B8">
              <w:t>30 %</w:t>
            </w:r>
          </w:p>
        </w:tc>
        <w:tc>
          <w:tcPr>
            <w:tcW w:w="4681" w:type="dxa"/>
            <w:tcBorders>
              <w:top w:val="single" w:sz="4" w:space="0" w:color="auto"/>
              <w:left w:val="single" w:sz="4" w:space="0" w:color="auto"/>
              <w:bottom w:val="single" w:sz="4" w:space="0" w:color="auto"/>
              <w:right w:val="single" w:sz="4" w:space="0" w:color="auto"/>
            </w:tcBorders>
            <w:hideMark/>
          </w:tcPr>
          <w:p w14:paraId="4AB78CD8" w14:textId="77777777" w:rsidR="00BB6B9D" w:rsidRPr="009849B8" w:rsidRDefault="00BB6B9D" w:rsidP="008C4C69">
            <w:pPr>
              <w:pStyle w:val="FORMATONORMAL"/>
              <w:spacing w:before="0" w:after="0"/>
            </w:pPr>
            <w:r w:rsidRPr="009849B8">
              <w:t>Instalación y ajustes.</w:t>
            </w:r>
          </w:p>
        </w:tc>
      </w:tr>
      <w:tr w:rsidR="009849B8" w:rsidRPr="009849B8" w14:paraId="5016543D" w14:textId="77777777" w:rsidTr="00C95650">
        <w:trPr>
          <w:jc w:val="center"/>
        </w:trPr>
        <w:tc>
          <w:tcPr>
            <w:tcW w:w="2405" w:type="dxa"/>
            <w:tcBorders>
              <w:top w:val="single" w:sz="4" w:space="0" w:color="auto"/>
              <w:left w:val="single" w:sz="4" w:space="0" w:color="auto"/>
              <w:bottom w:val="single" w:sz="4" w:space="0" w:color="auto"/>
              <w:right w:val="single" w:sz="4" w:space="0" w:color="auto"/>
            </w:tcBorders>
            <w:hideMark/>
          </w:tcPr>
          <w:p w14:paraId="4F43C3E8" w14:textId="77777777" w:rsidR="00BB6B9D" w:rsidRPr="009849B8" w:rsidRDefault="00BB6B9D" w:rsidP="008C4C69">
            <w:pPr>
              <w:pStyle w:val="FORMATONORMAL"/>
              <w:spacing w:before="0" w:after="0"/>
            </w:pPr>
            <w:r w:rsidRPr="009849B8">
              <w:t>20 %</w:t>
            </w:r>
          </w:p>
        </w:tc>
        <w:tc>
          <w:tcPr>
            <w:tcW w:w="4681" w:type="dxa"/>
            <w:tcBorders>
              <w:top w:val="single" w:sz="4" w:space="0" w:color="auto"/>
              <w:left w:val="single" w:sz="4" w:space="0" w:color="auto"/>
              <w:bottom w:val="single" w:sz="4" w:space="0" w:color="auto"/>
              <w:right w:val="single" w:sz="4" w:space="0" w:color="auto"/>
            </w:tcBorders>
            <w:hideMark/>
          </w:tcPr>
          <w:p w14:paraId="75BF89CC" w14:textId="77777777" w:rsidR="00BB6B9D" w:rsidRPr="009849B8" w:rsidRDefault="00BB6B9D" w:rsidP="008C4C69">
            <w:pPr>
              <w:pStyle w:val="FORMATONORMAL"/>
              <w:spacing w:before="0" w:after="0"/>
            </w:pPr>
            <w:r w:rsidRPr="009849B8">
              <w:t>Pruebas de funcionamiento.</w:t>
            </w:r>
          </w:p>
        </w:tc>
      </w:tr>
      <w:tr w:rsidR="009849B8" w:rsidRPr="009849B8" w14:paraId="67176BA1" w14:textId="77777777" w:rsidTr="00C95650">
        <w:trPr>
          <w:jc w:val="center"/>
        </w:trPr>
        <w:tc>
          <w:tcPr>
            <w:tcW w:w="2405" w:type="dxa"/>
            <w:tcBorders>
              <w:top w:val="single" w:sz="4" w:space="0" w:color="auto"/>
              <w:left w:val="single" w:sz="4" w:space="0" w:color="auto"/>
              <w:bottom w:val="single" w:sz="4" w:space="0" w:color="auto"/>
              <w:right w:val="single" w:sz="4" w:space="0" w:color="auto"/>
            </w:tcBorders>
            <w:hideMark/>
          </w:tcPr>
          <w:p w14:paraId="03AA8F31" w14:textId="1F4A244C" w:rsidR="00BB6B9D" w:rsidRPr="009849B8" w:rsidRDefault="00BB6B9D" w:rsidP="008C4C69">
            <w:pPr>
              <w:pStyle w:val="FORMATONORMAL"/>
              <w:spacing w:before="0" w:after="0"/>
            </w:pPr>
            <w:r w:rsidRPr="009849B8">
              <w:t>5 %</w:t>
            </w:r>
          </w:p>
        </w:tc>
        <w:tc>
          <w:tcPr>
            <w:tcW w:w="4681" w:type="dxa"/>
            <w:tcBorders>
              <w:top w:val="single" w:sz="4" w:space="0" w:color="auto"/>
              <w:left w:val="single" w:sz="4" w:space="0" w:color="auto"/>
              <w:bottom w:val="single" w:sz="4" w:space="0" w:color="auto"/>
              <w:right w:val="single" w:sz="4" w:space="0" w:color="auto"/>
            </w:tcBorders>
            <w:hideMark/>
          </w:tcPr>
          <w:p w14:paraId="4143F4E9" w14:textId="77777777" w:rsidR="00BB6B9D" w:rsidRPr="009849B8" w:rsidRDefault="00BB6B9D" w:rsidP="008C4C69">
            <w:pPr>
              <w:pStyle w:val="FORMATONORMAL"/>
              <w:spacing w:before="0" w:after="0"/>
            </w:pPr>
            <w:r w:rsidRPr="009849B8">
              <w:t>Capacitación y puesta en marcha.</w:t>
            </w:r>
          </w:p>
        </w:tc>
      </w:tr>
      <w:tr w:rsidR="00B6007E" w:rsidRPr="009849B8" w14:paraId="1BFC4E8A" w14:textId="77777777" w:rsidTr="00C95650">
        <w:trPr>
          <w:jc w:val="center"/>
        </w:trPr>
        <w:tc>
          <w:tcPr>
            <w:tcW w:w="2405" w:type="dxa"/>
            <w:tcBorders>
              <w:top w:val="single" w:sz="4" w:space="0" w:color="auto"/>
              <w:left w:val="single" w:sz="4" w:space="0" w:color="auto"/>
              <w:bottom w:val="single" w:sz="4" w:space="0" w:color="auto"/>
              <w:right w:val="single" w:sz="4" w:space="0" w:color="auto"/>
            </w:tcBorders>
            <w:hideMark/>
          </w:tcPr>
          <w:p w14:paraId="0888E94A" w14:textId="77777777" w:rsidR="00BB6B9D" w:rsidRPr="009849B8" w:rsidRDefault="00BB6B9D" w:rsidP="008C4C69">
            <w:pPr>
              <w:pStyle w:val="FORMATONORMAL"/>
              <w:spacing w:before="0" w:after="0"/>
            </w:pPr>
            <w:r w:rsidRPr="009849B8">
              <w:t>5 %</w:t>
            </w:r>
          </w:p>
        </w:tc>
        <w:tc>
          <w:tcPr>
            <w:tcW w:w="4681" w:type="dxa"/>
            <w:tcBorders>
              <w:top w:val="single" w:sz="4" w:space="0" w:color="auto"/>
              <w:left w:val="single" w:sz="4" w:space="0" w:color="auto"/>
              <w:bottom w:val="single" w:sz="4" w:space="0" w:color="auto"/>
              <w:right w:val="single" w:sz="4" w:space="0" w:color="auto"/>
            </w:tcBorders>
            <w:hideMark/>
          </w:tcPr>
          <w:p w14:paraId="076A81A5" w14:textId="77777777" w:rsidR="00BB6B9D" w:rsidRPr="009849B8" w:rsidRDefault="00BB6B9D" w:rsidP="008C4C69">
            <w:pPr>
              <w:pStyle w:val="FORMATONORMAL"/>
              <w:spacing w:before="0" w:after="0"/>
            </w:pPr>
            <w:r w:rsidRPr="009849B8">
              <w:t>Entrega de documentos técnicos y liquidación.</w:t>
            </w:r>
          </w:p>
        </w:tc>
      </w:tr>
    </w:tbl>
    <w:p w14:paraId="78AA8B9E" w14:textId="77777777" w:rsidR="00C95650" w:rsidRPr="009849B8" w:rsidRDefault="00C95650" w:rsidP="00BB6B9D"/>
    <w:p w14:paraId="5FD1B9DF" w14:textId="77777777" w:rsidR="00BB6B9D" w:rsidRPr="009849B8" w:rsidRDefault="00BB6B9D" w:rsidP="008C4C69">
      <w:pPr>
        <w:pStyle w:val="FORMATONORMAL"/>
        <w:spacing w:before="0" w:after="0"/>
      </w:pPr>
      <w:r w:rsidRPr="009849B8">
        <w:t>SISTEMAS DE DUCTOS DE SUMINISTRO, RETORNO Y EXTRACCION:</w:t>
      </w:r>
    </w:p>
    <w:tbl>
      <w:tblPr>
        <w:tblStyle w:val="Tablaconcuadrcula"/>
        <w:tblW w:w="0" w:type="auto"/>
        <w:jc w:val="center"/>
        <w:tblLook w:val="04A0" w:firstRow="1" w:lastRow="0" w:firstColumn="1" w:lastColumn="0" w:noHBand="0" w:noVBand="1"/>
      </w:tblPr>
      <w:tblGrid>
        <w:gridCol w:w="2691"/>
        <w:gridCol w:w="4253"/>
      </w:tblGrid>
      <w:tr w:rsidR="009849B8" w:rsidRPr="009849B8" w14:paraId="5A45CDEB" w14:textId="77777777" w:rsidTr="00C95650">
        <w:trPr>
          <w:jc w:val="center"/>
        </w:trPr>
        <w:tc>
          <w:tcPr>
            <w:tcW w:w="2691" w:type="dxa"/>
            <w:tcBorders>
              <w:top w:val="single" w:sz="4" w:space="0" w:color="auto"/>
              <w:left w:val="single" w:sz="4" w:space="0" w:color="auto"/>
              <w:bottom w:val="single" w:sz="4" w:space="0" w:color="auto"/>
              <w:right w:val="single" w:sz="4" w:space="0" w:color="auto"/>
            </w:tcBorders>
            <w:hideMark/>
          </w:tcPr>
          <w:p w14:paraId="0BD482D8" w14:textId="77777777" w:rsidR="00BB6B9D" w:rsidRPr="009849B8" w:rsidRDefault="00BB6B9D" w:rsidP="008C4C69">
            <w:pPr>
              <w:pStyle w:val="FORMATONORMAL"/>
              <w:spacing w:before="0" w:after="0"/>
              <w:rPr>
                <w:sz w:val="22"/>
              </w:rPr>
            </w:pPr>
            <w:r w:rsidRPr="009849B8">
              <w:rPr>
                <w:sz w:val="22"/>
              </w:rPr>
              <w:t>Porcentaje de Pago.</w:t>
            </w:r>
          </w:p>
        </w:tc>
        <w:tc>
          <w:tcPr>
            <w:tcW w:w="4253" w:type="dxa"/>
            <w:tcBorders>
              <w:top w:val="single" w:sz="4" w:space="0" w:color="auto"/>
              <w:left w:val="single" w:sz="4" w:space="0" w:color="auto"/>
              <w:bottom w:val="single" w:sz="4" w:space="0" w:color="auto"/>
              <w:right w:val="single" w:sz="4" w:space="0" w:color="auto"/>
            </w:tcBorders>
            <w:hideMark/>
          </w:tcPr>
          <w:p w14:paraId="72AC6258" w14:textId="77777777" w:rsidR="00BB6B9D" w:rsidRPr="009849B8" w:rsidRDefault="00BB6B9D" w:rsidP="008C4C69">
            <w:pPr>
              <w:pStyle w:val="FORMATONORMAL"/>
              <w:spacing w:before="0" w:after="0"/>
              <w:rPr>
                <w:sz w:val="22"/>
              </w:rPr>
            </w:pPr>
            <w:r w:rsidRPr="009849B8">
              <w:rPr>
                <w:sz w:val="22"/>
              </w:rPr>
              <w:t>Descripción Actividad.</w:t>
            </w:r>
          </w:p>
        </w:tc>
      </w:tr>
      <w:tr w:rsidR="009849B8" w:rsidRPr="009849B8" w14:paraId="64EEA27D" w14:textId="77777777" w:rsidTr="00C95650">
        <w:trPr>
          <w:jc w:val="center"/>
        </w:trPr>
        <w:tc>
          <w:tcPr>
            <w:tcW w:w="2691" w:type="dxa"/>
            <w:tcBorders>
              <w:top w:val="single" w:sz="4" w:space="0" w:color="auto"/>
              <w:left w:val="single" w:sz="4" w:space="0" w:color="auto"/>
              <w:bottom w:val="single" w:sz="4" w:space="0" w:color="auto"/>
              <w:right w:val="single" w:sz="4" w:space="0" w:color="auto"/>
            </w:tcBorders>
            <w:hideMark/>
          </w:tcPr>
          <w:p w14:paraId="42F98544" w14:textId="1E4D5C83" w:rsidR="00BB6B9D" w:rsidRPr="009849B8" w:rsidRDefault="00BB6B9D" w:rsidP="008C4C69">
            <w:pPr>
              <w:pStyle w:val="FORMATONORMAL"/>
              <w:spacing w:before="0" w:after="0"/>
              <w:rPr>
                <w:sz w:val="22"/>
              </w:rPr>
            </w:pPr>
            <w:r w:rsidRPr="009849B8">
              <w:rPr>
                <w:sz w:val="22"/>
              </w:rPr>
              <w:t>50 %</w:t>
            </w:r>
          </w:p>
        </w:tc>
        <w:tc>
          <w:tcPr>
            <w:tcW w:w="4253" w:type="dxa"/>
            <w:tcBorders>
              <w:top w:val="single" w:sz="4" w:space="0" w:color="auto"/>
              <w:left w:val="single" w:sz="4" w:space="0" w:color="auto"/>
              <w:bottom w:val="single" w:sz="4" w:space="0" w:color="auto"/>
              <w:right w:val="single" w:sz="4" w:space="0" w:color="auto"/>
            </w:tcBorders>
          </w:tcPr>
          <w:p w14:paraId="797A53D2" w14:textId="77777777" w:rsidR="00BB6B9D" w:rsidRPr="009849B8" w:rsidRDefault="00BB6B9D" w:rsidP="008C4C69">
            <w:pPr>
              <w:pStyle w:val="FORMATONORMAL"/>
              <w:spacing w:before="0" w:after="0"/>
              <w:rPr>
                <w:sz w:val="22"/>
              </w:rPr>
            </w:pPr>
            <w:r w:rsidRPr="009849B8">
              <w:rPr>
                <w:sz w:val="22"/>
              </w:rPr>
              <w:t>Suministro</w:t>
            </w:r>
          </w:p>
        </w:tc>
      </w:tr>
      <w:tr w:rsidR="009849B8" w:rsidRPr="009849B8" w14:paraId="0A7DBB11" w14:textId="77777777" w:rsidTr="00C95650">
        <w:trPr>
          <w:jc w:val="center"/>
        </w:trPr>
        <w:tc>
          <w:tcPr>
            <w:tcW w:w="2691" w:type="dxa"/>
            <w:tcBorders>
              <w:top w:val="single" w:sz="4" w:space="0" w:color="auto"/>
              <w:left w:val="single" w:sz="4" w:space="0" w:color="auto"/>
              <w:bottom w:val="single" w:sz="4" w:space="0" w:color="auto"/>
              <w:right w:val="single" w:sz="4" w:space="0" w:color="auto"/>
            </w:tcBorders>
          </w:tcPr>
          <w:p w14:paraId="31DC7159" w14:textId="77777777" w:rsidR="00BB6B9D" w:rsidRPr="009849B8" w:rsidRDefault="00BB6B9D" w:rsidP="008C4C69">
            <w:pPr>
              <w:pStyle w:val="FORMATONORMAL"/>
              <w:spacing w:before="0" w:after="0"/>
              <w:rPr>
                <w:sz w:val="22"/>
              </w:rPr>
            </w:pPr>
            <w:r w:rsidRPr="009849B8">
              <w:rPr>
                <w:sz w:val="22"/>
              </w:rPr>
              <w:t>30 %</w:t>
            </w:r>
          </w:p>
        </w:tc>
        <w:tc>
          <w:tcPr>
            <w:tcW w:w="4253" w:type="dxa"/>
            <w:tcBorders>
              <w:top w:val="single" w:sz="4" w:space="0" w:color="auto"/>
              <w:left w:val="single" w:sz="4" w:space="0" w:color="auto"/>
              <w:bottom w:val="single" w:sz="4" w:space="0" w:color="auto"/>
              <w:right w:val="single" w:sz="4" w:space="0" w:color="auto"/>
            </w:tcBorders>
          </w:tcPr>
          <w:p w14:paraId="70F5384C" w14:textId="77777777" w:rsidR="00BB6B9D" w:rsidRPr="009849B8" w:rsidRDefault="00BB6B9D" w:rsidP="008C4C69">
            <w:pPr>
              <w:pStyle w:val="FORMATONORMAL"/>
              <w:spacing w:before="0" w:after="0"/>
              <w:rPr>
                <w:sz w:val="22"/>
              </w:rPr>
            </w:pPr>
            <w:r w:rsidRPr="009849B8">
              <w:rPr>
                <w:sz w:val="22"/>
              </w:rPr>
              <w:t>Instalación</w:t>
            </w:r>
          </w:p>
        </w:tc>
      </w:tr>
      <w:tr w:rsidR="009849B8" w:rsidRPr="009849B8" w14:paraId="1F17AE87" w14:textId="77777777" w:rsidTr="00C95650">
        <w:trPr>
          <w:jc w:val="center"/>
        </w:trPr>
        <w:tc>
          <w:tcPr>
            <w:tcW w:w="2691" w:type="dxa"/>
            <w:tcBorders>
              <w:top w:val="single" w:sz="4" w:space="0" w:color="auto"/>
              <w:left w:val="single" w:sz="4" w:space="0" w:color="auto"/>
              <w:bottom w:val="single" w:sz="4" w:space="0" w:color="auto"/>
              <w:right w:val="single" w:sz="4" w:space="0" w:color="auto"/>
            </w:tcBorders>
            <w:hideMark/>
          </w:tcPr>
          <w:p w14:paraId="147E2D9B" w14:textId="77777777" w:rsidR="00BB6B9D" w:rsidRPr="009849B8" w:rsidRDefault="00BB6B9D" w:rsidP="008C4C69">
            <w:pPr>
              <w:pStyle w:val="FORMATONORMAL"/>
              <w:spacing w:before="0" w:after="0"/>
              <w:rPr>
                <w:sz w:val="22"/>
              </w:rPr>
            </w:pPr>
            <w:r w:rsidRPr="009849B8">
              <w:rPr>
                <w:sz w:val="22"/>
              </w:rPr>
              <w:t>10 %</w:t>
            </w:r>
          </w:p>
        </w:tc>
        <w:tc>
          <w:tcPr>
            <w:tcW w:w="4253" w:type="dxa"/>
            <w:tcBorders>
              <w:top w:val="single" w:sz="4" w:space="0" w:color="auto"/>
              <w:left w:val="single" w:sz="4" w:space="0" w:color="auto"/>
              <w:bottom w:val="single" w:sz="4" w:space="0" w:color="auto"/>
              <w:right w:val="single" w:sz="4" w:space="0" w:color="auto"/>
            </w:tcBorders>
            <w:hideMark/>
          </w:tcPr>
          <w:p w14:paraId="47A85026" w14:textId="77777777" w:rsidR="00BB6B9D" w:rsidRPr="009849B8" w:rsidRDefault="00BB6B9D" w:rsidP="008C4C69">
            <w:pPr>
              <w:pStyle w:val="FORMATONORMAL"/>
              <w:spacing w:before="0" w:after="0"/>
              <w:rPr>
                <w:sz w:val="22"/>
              </w:rPr>
            </w:pPr>
            <w:r w:rsidRPr="009849B8">
              <w:rPr>
                <w:sz w:val="22"/>
              </w:rPr>
              <w:t>Pruebas de funcionamiento del sistema.</w:t>
            </w:r>
          </w:p>
        </w:tc>
      </w:tr>
      <w:tr w:rsidR="00B6007E" w:rsidRPr="009849B8" w14:paraId="275A20EC" w14:textId="77777777" w:rsidTr="00C95650">
        <w:trPr>
          <w:jc w:val="center"/>
        </w:trPr>
        <w:tc>
          <w:tcPr>
            <w:tcW w:w="2691" w:type="dxa"/>
            <w:tcBorders>
              <w:top w:val="single" w:sz="4" w:space="0" w:color="auto"/>
              <w:left w:val="single" w:sz="4" w:space="0" w:color="auto"/>
              <w:bottom w:val="single" w:sz="4" w:space="0" w:color="auto"/>
              <w:right w:val="single" w:sz="4" w:space="0" w:color="auto"/>
            </w:tcBorders>
            <w:hideMark/>
          </w:tcPr>
          <w:p w14:paraId="6A8F3A05" w14:textId="77777777" w:rsidR="00BB6B9D" w:rsidRPr="009849B8" w:rsidRDefault="00BB6B9D" w:rsidP="008C4C69">
            <w:pPr>
              <w:pStyle w:val="FORMATONORMAL"/>
              <w:spacing w:before="0" w:after="0"/>
              <w:rPr>
                <w:sz w:val="22"/>
              </w:rPr>
            </w:pPr>
            <w:r w:rsidRPr="009849B8">
              <w:rPr>
                <w:sz w:val="22"/>
              </w:rPr>
              <w:t>10 %</w:t>
            </w:r>
          </w:p>
        </w:tc>
        <w:tc>
          <w:tcPr>
            <w:tcW w:w="4253" w:type="dxa"/>
            <w:tcBorders>
              <w:top w:val="single" w:sz="4" w:space="0" w:color="auto"/>
              <w:left w:val="single" w:sz="4" w:space="0" w:color="auto"/>
              <w:bottom w:val="single" w:sz="4" w:space="0" w:color="auto"/>
              <w:right w:val="single" w:sz="4" w:space="0" w:color="auto"/>
            </w:tcBorders>
            <w:hideMark/>
          </w:tcPr>
          <w:p w14:paraId="13B1CEE0" w14:textId="77777777" w:rsidR="00BB6B9D" w:rsidRPr="009849B8" w:rsidRDefault="00BB6B9D" w:rsidP="008C4C69">
            <w:pPr>
              <w:pStyle w:val="FORMATONORMAL"/>
              <w:spacing w:before="0" w:after="0"/>
              <w:rPr>
                <w:sz w:val="22"/>
              </w:rPr>
            </w:pPr>
            <w:r w:rsidRPr="009849B8">
              <w:rPr>
                <w:sz w:val="22"/>
              </w:rPr>
              <w:t>Puesta en marcha del sistema.</w:t>
            </w:r>
          </w:p>
        </w:tc>
      </w:tr>
    </w:tbl>
    <w:p w14:paraId="47ADC464" w14:textId="77777777" w:rsidR="00BB6B9D" w:rsidRPr="009849B8" w:rsidRDefault="00BB6B9D" w:rsidP="008C4C69">
      <w:pPr>
        <w:pStyle w:val="FORMATONORMAL"/>
        <w:spacing w:before="0" w:after="0"/>
      </w:pPr>
    </w:p>
    <w:p w14:paraId="7054152E" w14:textId="77777777" w:rsidR="00BB6B9D" w:rsidRPr="009849B8" w:rsidRDefault="00BB6B9D" w:rsidP="008C4C69">
      <w:pPr>
        <w:pStyle w:val="FORMATONORMAL"/>
        <w:spacing w:before="0" w:after="0"/>
      </w:pPr>
      <w:r w:rsidRPr="009849B8">
        <w:t>SISTEMA DE TUBERÍAS DE REFRIGERACIÓN:</w:t>
      </w:r>
    </w:p>
    <w:tbl>
      <w:tblPr>
        <w:tblStyle w:val="Tablaconcuadrcula"/>
        <w:tblW w:w="0" w:type="auto"/>
        <w:jc w:val="center"/>
        <w:tblLook w:val="04A0" w:firstRow="1" w:lastRow="0" w:firstColumn="1" w:lastColumn="0" w:noHBand="0" w:noVBand="1"/>
      </w:tblPr>
      <w:tblGrid>
        <w:gridCol w:w="2266"/>
        <w:gridCol w:w="4253"/>
      </w:tblGrid>
      <w:tr w:rsidR="009849B8" w:rsidRPr="009849B8" w14:paraId="7A08F41D" w14:textId="77777777" w:rsidTr="00C95650">
        <w:trPr>
          <w:jc w:val="center"/>
        </w:trPr>
        <w:tc>
          <w:tcPr>
            <w:tcW w:w="2266" w:type="dxa"/>
            <w:tcBorders>
              <w:top w:val="single" w:sz="4" w:space="0" w:color="auto"/>
              <w:left w:val="single" w:sz="4" w:space="0" w:color="auto"/>
              <w:bottom w:val="single" w:sz="4" w:space="0" w:color="auto"/>
              <w:right w:val="single" w:sz="4" w:space="0" w:color="auto"/>
            </w:tcBorders>
            <w:hideMark/>
          </w:tcPr>
          <w:p w14:paraId="64BD7248" w14:textId="77777777" w:rsidR="00BB6B9D" w:rsidRPr="009849B8" w:rsidRDefault="00BB6B9D" w:rsidP="008C4C69">
            <w:pPr>
              <w:pStyle w:val="FORMATONORMAL"/>
              <w:spacing w:before="0" w:after="0"/>
            </w:pPr>
            <w:r w:rsidRPr="009849B8">
              <w:t>Porcentaje de Pago.</w:t>
            </w:r>
          </w:p>
        </w:tc>
        <w:tc>
          <w:tcPr>
            <w:tcW w:w="4253" w:type="dxa"/>
            <w:tcBorders>
              <w:top w:val="single" w:sz="4" w:space="0" w:color="auto"/>
              <w:left w:val="single" w:sz="4" w:space="0" w:color="auto"/>
              <w:bottom w:val="single" w:sz="4" w:space="0" w:color="auto"/>
              <w:right w:val="single" w:sz="4" w:space="0" w:color="auto"/>
            </w:tcBorders>
            <w:hideMark/>
          </w:tcPr>
          <w:p w14:paraId="52D615A3" w14:textId="77777777" w:rsidR="00BB6B9D" w:rsidRPr="009849B8" w:rsidRDefault="00BB6B9D" w:rsidP="008C4C69">
            <w:pPr>
              <w:pStyle w:val="FORMATONORMAL"/>
              <w:spacing w:before="0" w:after="0"/>
            </w:pPr>
            <w:r w:rsidRPr="009849B8">
              <w:t>Descripción Actividad.</w:t>
            </w:r>
          </w:p>
        </w:tc>
      </w:tr>
      <w:tr w:rsidR="009849B8" w:rsidRPr="009849B8" w14:paraId="2C300464" w14:textId="77777777" w:rsidTr="00C95650">
        <w:trPr>
          <w:jc w:val="center"/>
        </w:trPr>
        <w:tc>
          <w:tcPr>
            <w:tcW w:w="2266" w:type="dxa"/>
            <w:tcBorders>
              <w:top w:val="single" w:sz="4" w:space="0" w:color="auto"/>
              <w:left w:val="single" w:sz="4" w:space="0" w:color="auto"/>
              <w:bottom w:val="single" w:sz="4" w:space="0" w:color="auto"/>
              <w:right w:val="single" w:sz="4" w:space="0" w:color="auto"/>
            </w:tcBorders>
            <w:hideMark/>
          </w:tcPr>
          <w:p w14:paraId="4489FDF0" w14:textId="77777777" w:rsidR="00BB6B9D" w:rsidRPr="009849B8" w:rsidRDefault="00BB6B9D" w:rsidP="008C4C69">
            <w:pPr>
              <w:pStyle w:val="FORMATONORMAL"/>
              <w:spacing w:before="0" w:after="0"/>
            </w:pPr>
            <w:r w:rsidRPr="009849B8">
              <w:t>40 %</w:t>
            </w:r>
          </w:p>
        </w:tc>
        <w:tc>
          <w:tcPr>
            <w:tcW w:w="4253" w:type="dxa"/>
            <w:tcBorders>
              <w:top w:val="single" w:sz="4" w:space="0" w:color="auto"/>
              <w:left w:val="single" w:sz="4" w:space="0" w:color="auto"/>
              <w:bottom w:val="single" w:sz="4" w:space="0" w:color="auto"/>
              <w:right w:val="single" w:sz="4" w:space="0" w:color="auto"/>
            </w:tcBorders>
            <w:hideMark/>
          </w:tcPr>
          <w:p w14:paraId="7CDFAE56" w14:textId="77777777" w:rsidR="00BB6B9D" w:rsidRPr="009849B8" w:rsidRDefault="00BB6B9D" w:rsidP="008C4C69">
            <w:pPr>
              <w:pStyle w:val="FORMATONORMAL"/>
              <w:spacing w:before="0" w:after="0"/>
            </w:pPr>
            <w:r w:rsidRPr="009849B8">
              <w:t>Suministro</w:t>
            </w:r>
          </w:p>
        </w:tc>
      </w:tr>
      <w:tr w:rsidR="009849B8" w:rsidRPr="009849B8" w14:paraId="55BD95A1" w14:textId="77777777" w:rsidTr="00C95650">
        <w:trPr>
          <w:jc w:val="center"/>
        </w:trPr>
        <w:tc>
          <w:tcPr>
            <w:tcW w:w="2266" w:type="dxa"/>
            <w:tcBorders>
              <w:top w:val="single" w:sz="4" w:space="0" w:color="auto"/>
              <w:left w:val="single" w:sz="4" w:space="0" w:color="auto"/>
              <w:bottom w:val="single" w:sz="4" w:space="0" w:color="auto"/>
              <w:right w:val="single" w:sz="4" w:space="0" w:color="auto"/>
            </w:tcBorders>
          </w:tcPr>
          <w:p w14:paraId="49254093" w14:textId="77777777" w:rsidR="00BB6B9D" w:rsidRPr="009849B8" w:rsidRDefault="00BB6B9D" w:rsidP="008C4C69">
            <w:pPr>
              <w:pStyle w:val="FORMATONORMAL"/>
              <w:spacing w:before="0" w:after="0"/>
            </w:pPr>
            <w:r w:rsidRPr="009849B8">
              <w:t>30%</w:t>
            </w:r>
          </w:p>
        </w:tc>
        <w:tc>
          <w:tcPr>
            <w:tcW w:w="4253" w:type="dxa"/>
            <w:tcBorders>
              <w:top w:val="single" w:sz="4" w:space="0" w:color="auto"/>
              <w:left w:val="single" w:sz="4" w:space="0" w:color="auto"/>
              <w:bottom w:val="single" w:sz="4" w:space="0" w:color="auto"/>
              <w:right w:val="single" w:sz="4" w:space="0" w:color="auto"/>
            </w:tcBorders>
          </w:tcPr>
          <w:p w14:paraId="352B35D9" w14:textId="77777777" w:rsidR="00BB6B9D" w:rsidRPr="009849B8" w:rsidRDefault="00BB6B9D" w:rsidP="008C4C69">
            <w:pPr>
              <w:pStyle w:val="FORMATONORMAL"/>
              <w:spacing w:before="0" w:after="0"/>
            </w:pPr>
            <w:r w:rsidRPr="009849B8">
              <w:t>Instalación</w:t>
            </w:r>
          </w:p>
        </w:tc>
      </w:tr>
      <w:tr w:rsidR="009849B8" w:rsidRPr="009849B8" w14:paraId="1871BECB" w14:textId="77777777" w:rsidTr="00C95650">
        <w:trPr>
          <w:jc w:val="center"/>
        </w:trPr>
        <w:tc>
          <w:tcPr>
            <w:tcW w:w="2266" w:type="dxa"/>
            <w:tcBorders>
              <w:top w:val="single" w:sz="4" w:space="0" w:color="auto"/>
              <w:left w:val="single" w:sz="4" w:space="0" w:color="auto"/>
              <w:bottom w:val="single" w:sz="4" w:space="0" w:color="auto"/>
              <w:right w:val="single" w:sz="4" w:space="0" w:color="auto"/>
            </w:tcBorders>
            <w:hideMark/>
          </w:tcPr>
          <w:p w14:paraId="65222C7C" w14:textId="77777777" w:rsidR="00BB6B9D" w:rsidRPr="009849B8" w:rsidRDefault="00BB6B9D" w:rsidP="008C4C69">
            <w:pPr>
              <w:pStyle w:val="FORMATONORMAL"/>
              <w:spacing w:before="0" w:after="0"/>
            </w:pPr>
            <w:r w:rsidRPr="009849B8">
              <w:t>20 %</w:t>
            </w:r>
          </w:p>
        </w:tc>
        <w:tc>
          <w:tcPr>
            <w:tcW w:w="4253" w:type="dxa"/>
            <w:tcBorders>
              <w:top w:val="single" w:sz="4" w:space="0" w:color="auto"/>
              <w:left w:val="single" w:sz="4" w:space="0" w:color="auto"/>
              <w:bottom w:val="single" w:sz="4" w:space="0" w:color="auto"/>
              <w:right w:val="single" w:sz="4" w:space="0" w:color="auto"/>
            </w:tcBorders>
            <w:hideMark/>
          </w:tcPr>
          <w:p w14:paraId="6B117992" w14:textId="77777777" w:rsidR="00BB6B9D" w:rsidRPr="009849B8" w:rsidRDefault="00BB6B9D" w:rsidP="008C4C69">
            <w:pPr>
              <w:pStyle w:val="FORMATONORMAL"/>
              <w:spacing w:before="0" w:after="0"/>
            </w:pPr>
            <w:r w:rsidRPr="009849B8">
              <w:t>Pruebas de hermeticidad del sistema.</w:t>
            </w:r>
          </w:p>
        </w:tc>
      </w:tr>
      <w:tr w:rsidR="00B6007E" w:rsidRPr="009849B8" w14:paraId="111F9F21" w14:textId="77777777" w:rsidTr="00C95650">
        <w:trPr>
          <w:jc w:val="center"/>
        </w:trPr>
        <w:tc>
          <w:tcPr>
            <w:tcW w:w="2266" w:type="dxa"/>
            <w:tcBorders>
              <w:top w:val="single" w:sz="4" w:space="0" w:color="auto"/>
              <w:left w:val="single" w:sz="4" w:space="0" w:color="auto"/>
              <w:bottom w:val="single" w:sz="4" w:space="0" w:color="auto"/>
              <w:right w:val="single" w:sz="4" w:space="0" w:color="auto"/>
            </w:tcBorders>
            <w:hideMark/>
          </w:tcPr>
          <w:p w14:paraId="5EB122D3" w14:textId="77777777" w:rsidR="00BB6B9D" w:rsidRPr="009849B8" w:rsidRDefault="00BB6B9D" w:rsidP="008C4C69">
            <w:pPr>
              <w:pStyle w:val="FORMATONORMAL"/>
              <w:spacing w:before="0" w:after="0"/>
            </w:pPr>
            <w:r w:rsidRPr="009849B8">
              <w:lastRenderedPageBreak/>
              <w:t>10 %</w:t>
            </w:r>
          </w:p>
        </w:tc>
        <w:tc>
          <w:tcPr>
            <w:tcW w:w="4253" w:type="dxa"/>
            <w:tcBorders>
              <w:top w:val="single" w:sz="4" w:space="0" w:color="auto"/>
              <w:left w:val="single" w:sz="4" w:space="0" w:color="auto"/>
              <w:bottom w:val="single" w:sz="4" w:space="0" w:color="auto"/>
              <w:right w:val="single" w:sz="4" w:space="0" w:color="auto"/>
            </w:tcBorders>
            <w:hideMark/>
          </w:tcPr>
          <w:p w14:paraId="4C91D184" w14:textId="77777777" w:rsidR="00BB6B9D" w:rsidRPr="009849B8" w:rsidRDefault="00BB6B9D" w:rsidP="008C4C69">
            <w:pPr>
              <w:pStyle w:val="FORMATONORMAL"/>
              <w:spacing w:before="0" w:after="0"/>
            </w:pPr>
            <w:r w:rsidRPr="009849B8">
              <w:t>Puesta en marcha del sistema.</w:t>
            </w:r>
          </w:p>
        </w:tc>
      </w:tr>
    </w:tbl>
    <w:p w14:paraId="0528773B" w14:textId="77777777" w:rsidR="00BB6B9D" w:rsidRPr="009849B8" w:rsidRDefault="00BB6B9D" w:rsidP="008C4C69">
      <w:pPr>
        <w:pStyle w:val="FORMATONORMAL"/>
        <w:spacing w:before="0" w:after="0"/>
      </w:pPr>
    </w:p>
    <w:p w14:paraId="7C72B56C" w14:textId="77777777" w:rsidR="00BB6B9D" w:rsidRPr="009849B8" w:rsidRDefault="00BB6B9D" w:rsidP="008C4C69">
      <w:pPr>
        <w:pStyle w:val="FORMATONORMAL"/>
        <w:spacing w:before="0" w:after="0"/>
      </w:pPr>
      <w:r w:rsidRPr="009849B8">
        <w:t>SISTEMA DE TUBERÍAS DE DRENAJE:</w:t>
      </w:r>
    </w:p>
    <w:tbl>
      <w:tblPr>
        <w:tblStyle w:val="Tablaconcuadrcula"/>
        <w:tblW w:w="0" w:type="auto"/>
        <w:jc w:val="center"/>
        <w:tblLook w:val="04A0" w:firstRow="1" w:lastRow="0" w:firstColumn="1" w:lastColumn="0" w:noHBand="0" w:noVBand="1"/>
      </w:tblPr>
      <w:tblGrid>
        <w:gridCol w:w="2124"/>
        <w:gridCol w:w="4253"/>
      </w:tblGrid>
      <w:tr w:rsidR="009849B8" w:rsidRPr="009849B8" w14:paraId="2484F449" w14:textId="77777777" w:rsidTr="00C95650">
        <w:trPr>
          <w:jc w:val="center"/>
        </w:trPr>
        <w:tc>
          <w:tcPr>
            <w:tcW w:w="2124" w:type="dxa"/>
            <w:tcBorders>
              <w:top w:val="single" w:sz="4" w:space="0" w:color="auto"/>
              <w:left w:val="single" w:sz="4" w:space="0" w:color="auto"/>
              <w:bottom w:val="single" w:sz="4" w:space="0" w:color="auto"/>
              <w:right w:val="single" w:sz="4" w:space="0" w:color="auto"/>
            </w:tcBorders>
            <w:hideMark/>
          </w:tcPr>
          <w:p w14:paraId="57A6E9C4" w14:textId="77777777" w:rsidR="00BB6B9D" w:rsidRPr="009849B8" w:rsidRDefault="00BB6B9D" w:rsidP="008C4C69">
            <w:pPr>
              <w:pStyle w:val="FORMATONORMAL"/>
              <w:spacing w:before="0" w:after="0"/>
            </w:pPr>
            <w:r w:rsidRPr="009849B8">
              <w:t>Porcentaje de Pago.</w:t>
            </w:r>
          </w:p>
        </w:tc>
        <w:tc>
          <w:tcPr>
            <w:tcW w:w="4253" w:type="dxa"/>
            <w:tcBorders>
              <w:top w:val="single" w:sz="4" w:space="0" w:color="auto"/>
              <w:left w:val="single" w:sz="4" w:space="0" w:color="auto"/>
              <w:bottom w:val="single" w:sz="4" w:space="0" w:color="auto"/>
              <w:right w:val="single" w:sz="4" w:space="0" w:color="auto"/>
            </w:tcBorders>
            <w:hideMark/>
          </w:tcPr>
          <w:p w14:paraId="3962F605" w14:textId="77777777" w:rsidR="00BB6B9D" w:rsidRPr="009849B8" w:rsidRDefault="00BB6B9D" w:rsidP="008C4C69">
            <w:pPr>
              <w:pStyle w:val="FORMATONORMAL"/>
              <w:spacing w:before="0" w:after="0"/>
            </w:pPr>
            <w:r w:rsidRPr="009849B8">
              <w:t>Descripción Actividad.</w:t>
            </w:r>
          </w:p>
        </w:tc>
      </w:tr>
      <w:tr w:rsidR="009849B8" w:rsidRPr="009849B8" w14:paraId="594F38C1" w14:textId="77777777" w:rsidTr="00C95650">
        <w:trPr>
          <w:jc w:val="center"/>
        </w:trPr>
        <w:tc>
          <w:tcPr>
            <w:tcW w:w="2124" w:type="dxa"/>
            <w:tcBorders>
              <w:top w:val="single" w:sz="4" w:space="0" w:color="auto"/>
              <w:left w:val="single" w:sz="4" w:space="0" w:color="auto"/>
              <w:bottom w:val="single" w:sz="4" w:space="0" w:color="auto"/>
              <w:right w:val="single" w:sz="4" w:space="0" w:color="auto"/>
            </w:tcBorders>
            <w:hideMark/>
          </w:tcPr>
          <w:p w14:paraId="1B9C5F86" w14:textId="77777777" w:rsidR="00BB6B9D" w:rsidRPr="009849B8" w:rsidRDefault="00BB6B9D" w:rsidP="008C4C69">
            <w:pPr>
              <w:pStyle w:val="FORMATONORMAL"/>
              <w:spacing w:before="0" w:after="0"/>
            </w:pPr>
            <w:r w:rsidRPr="009849B8">
              <w:t>30 %</w:t>
            </w:r>
          </w:p>
        </w:tc>
        <w:tc>
          <w:tcPr>
            <w:tcW w:w="4253" w:type="dxa"/>
            <w:tcBorders>
              <w:top w:val="single" w:sz="4" w:space="0" w:color="auto"/>
              <w:left w:val="single" w:sz="4" w:space="0" w:color="auto"/>
              <w:bottom w:val="single" w:sz="4" w:space="0" w:color="auto"/>
              <w:right w:val="single" w:sz="4" w:space="0" w:color="auto"/>
            </w:tcBorders>
            <w:hideMark/>
          </w:tcPr>
          <w:p w14:paraId="59096AB3" w14:textId="77777777" w:rsidR="00BB6B9D" w:rsidRPr="009849B8" w:rsidRDefault="00BB6B9D" w:rsidP="008C4C69">
            <w:pPr>
              <w:pStyle w:val="FORMATONORMAL"/>
              <w:spacing w:before="0" w:after="0"/>
            </w:pPr>
            <w:r w:rsidRPr="009849B8">
              <w:t>Suministro</w:t>
            </w:r>
          </w:p>
        </w:tc>
      </w:tr>
      <w:tr w:rsidR="009849B8" w:rsidRPr="009849B8" w14:paraId="2DA9F0B4" w14:textId="77777777" w:rsidTr="00C95650">
        <w:trPr>
          <w:jc w:val="center"/>
        </w:trPr>
        <w:tc>
          <w:tcPr>
            <w:tcW w:w="2124" w:type="dxa"/>
            <w:tcBorders>
              <w:top w:val="single" w:sz="4" w:space="0" w:color="auto"/>
              <w:left w:val="single" w:sz="4" w:space="0" w:color="auto"/>
              <w:bottom w:val="single" w:sz="4" w:space="0" w:color="auto"/>
              <w:right w:val="single" w:sz="4" w:space="0" w:color="auto"/>
            </w:tcBorders>
          </w:tcPr>
          <w:p w14:paraId="4F413B40" w14:textId="77777777" w:rsidR="00BB6B9D" w:rsidRPr="009849B8" w:rsidRDefault="00BB6B9D" w:rsidP="008C4C69">
            <w:pPr>
              <w:pStyle w:val="FORMATONORMAL"/>
              <w:spacing w:before="0" w:after="0"/>
            </w:pPr>
            <w:r w:rsidRPr="009849B8">
              <w:t>40%</w:t>
            </w:r>
          </w:p>
        </w:tc>
        <w:tc>
          <w:tcPr>
            <w:tcW w:w="4253" w:type="dxa"/>
            <w:tcBorders>
              <w:top w:val="single" w:sz="4" w:space="0" w:color="auto"/>
              <w:left w:val="single" w:sz="4" w:space="0" w:color="auto"/>
              <w:bottom w:val="single" w:sz="4" w:space="0" w:color="auto"/>
              <w:right w:val="single" w:sz="4" w:space="0" w:color="auto"/>
            </w:tcBorders>
          </w:tcPr>
          <w:p w14:paraId="148AD8C0" w14:textId="77777777" w:rsidR="00BB6B9D" w:rsidRPr="009849B8" w:rsidRDefault="00BB6B9D" w:rsidP="008C4C69">
            <w:pPr>
              <w:pStyle w:val="FORMATONORMAL"/>
              <w:spacing w:before="0" w:after="0"/>
            </w:pPr>
            <w:r w:rsidRPr="009849B8">
              <w:t>Instalación</w:t>
            </w:r>
          </w:p>
        </w:tc>
      </w:tr>
      <w:tr w:rsidR="009849B8" w:rsidRPr="009849B8" w14:paraId="72AC1076" w14:textId="77777777" w:rsidTr="00C95650">
        <w:trPr>
          <w:jc w:val="center"/>
        </w:trPr>
        <w:tc>
          <w:tcPr>
            <w:tcW w:w="2124" w:type="dxa"/>
            <w:tcBorders>
              <w:top w:val="single" w:sz="4" w:space="0" w:color="auto"/>
              <w:left w:val="single" w:sz="4" w:space="0" w:color="auto"/>
              <w:bottom w:val="single" w:sz="4" w:space="0" w:color="auto"/>
              <w:right w:val="single" w:sz="4" w:space="0" w:color="auto"/>
            </w:tcBorders>
            <w:hideMark/>
          </w:tcPr>
          <w:p w14:paraId="6B83F0A5" w14:textId="77777777" w:rsidR="00BB6B9D" w:rsidRPr="009849B8" w:rsidRDefault="00BB6B9D" w:rsidP="008C4C69">
            <w:pPr>
              <w:pStyle w:val="FORMATONORMAL"/>
              <w:spacing w:before="0" w:after="0"/>
            </w:pPr>
            <w:r w:rsidRPr="009849B8">
              <w:t>20 %</w:t>
            </w:r>
          </w:p>
        </w:tc>
        <w:tc>
          <w:tcPr>
            <w:tcW w:w="4253" w:type="dxa"/>
            <w:tcBorders>
              <w:top w:val="single" w:sz="4" w:space="0" w:color="auto"/>
              <w:left w:val="single" w:sz="4" w:space="0" w:color="auto"/>
              <w:bottom w:val="single" w:sz="4" w:space="0" w:color="auto"/>
              <w:right w:val="single" w:sz="4" w:space="0" w:color="auto"/>
            </w:tcBorders>
            <w:hideMark/>
          </w:tcPr>
          <w:p w14:paraId="3FB3E02E" w14:textId="77777777" w:rsidR="00BB6B9D" w:rsidRPr="009849B8" w:rsidRDefault="00BB6B9D" w:rsidP="008C4C69">
            <w:pPr>
              <w:pStyle w:val="FORMATONORMAL"/>
              <w:spacing w:before="0" w:after="0"/>
            </w:pPr>
            <w:r w:rsidRPr="009849B8">
              <w:t>Pruebas de hermeticidad del sistema.</w:t>
            </w:r>
          </w:p>
        </w:tc>
      </w:tr>
      <w:tr w:rsidR="006E58AB" w:rsidRPr="009849B8" w14:paraId="6999D5F9" w14:textId="77777777" w:rsidTr="00C95650">
        <w:trPr>
          <w:jc w:val="center"/>
        </w:trPr>
        <w:tc>
          <w:tcPr>
            <w:tcW w:w="2124" w:type="dxa"/>
            <w:tcBorders>
              <w:top w:val="single" w:sz="4" w:space="0" w:color="auto"/>
              <w:left w:val="single" w:sz="4" w:space="0" w:color="auto"/>
              <w:bottom w:val="single" w:sz="4" w:space="0" w:color="auto"/>
              <w:right w:val="single" w:sz="4" w:space="0" w:color="auto"/>
            </w:tcBorders>
            <w:hideMark/>
          </w:tcPr>
          <w:p w14:paraId="4E007135" w14:textId="77777777" w:rsidR="00BB6B9D" w:rsidRPr="009849B8" w:rsidRDefault="00BB6B9D" w:rsidP="008C4C69">
            <w:pPr>
              <w:pStyle w:val="FORMATONORMAL"/>
              <w:spacing w:before="0" w:after="0"/>
            </w:pPr>
            <w:r w:rsidRPr="009849B8">
              <w:t>10 %</w:t>
            </w:r>
          </w:p>
        </w:tc>
        <w:tc>
          <w:tcPr>
            <w:tcW w:w="4253" w:type="dxa"/>
            <w:tcBorders>
              <w:top w:val="single" w:sz="4" w:space="0" w:color="auto"/>
              <w:left w:val="single" w:sz="4" w:space="0" w:color="auto"/>
              <w:bottom w:val="single" w:sz="4" w:space="0" w:color="auto"/>
              <w:right w:val="single" w:sz="4" w:space="0" w:color="auto"/>
            </w:tcBorders>
            <w:hideMark/>
          </w:tcPr>
          <w:p w14:paraId="0203DF4A" w14:textId="77777777" w:rsidR="00BB6B9D" w:rsidRPr="009849B8" w:rsidRDefault="00BB6B9D" w:rsidP="008C4C69">
            <w:pPr>
              <w:pStyle w:val="FORMATONORMAL"/>
              <w:spacing w:before="0" w:after="0"/>
            </w:pPr>
            <w:r w:rsidRPr="009849B8">
              <w:t>Puesta en marcha del sistema.</w:t>
            </w:r>
          </w:p>
        </w:tc>
      </w:tr>
    </w:tbl>
    <w:p w14:paraId="17B13984" w14:textId="77777777" w:rsidR="00DE3EAB" w:rsidRPr="009849B8" w:rsidRDefault="00DE3EAB" w:rsidP="00BB6B9D">
      <w:pPr>
        <w:rPr>
          <w:rFonts w:ascii="Baloo" w:eastAsia="Baloo" w:hAnsi="Baloo" w:cs="Baloo"/>
          <w:bCs/>
        </w:rPr>
      </w:pPr>
    </w:p>
    <w:p w14:paraId="535170FA" w14:textId="3E8FDE08" w:rsidR="00B36CFB" w:rsidRPr="00946EA1" w:rsidRDefault="0071791C" w:rsidP="000D7BAF">
      <w:pPr>
        <w:pStyle w:val="FORMATONORMAL"/>
        <w:numPr>
          <w:ilvl w:val="0"/>
          <w:numId w:val="108"/>
        </w:numPr>
        <w:rPr>
          <w:rFonts w:ascii="Baloo" w:hAnsi="Baloo" w:cs="Baloo"/>
          <w:highlight w:val="yellow"/>
        </w:rPr>
      </w:pPr>
      <w:r w:rsidRPr="00946EA1">
        <w:rPr>
          <w:rFonts w:ascii="Baloo" w:hAnsi="Baloo" w:cs="Baloo"/>
          <w:highlight w:val="yellow"/>
        </w:rPr>
        <w:t xml:space="preserve">EQUIPOS DE </w:t>
      </w:r>
      <w:r w:rsidR="000D7BAF" w:rsidRPr="00946EA1">
        <w:rPr>
          <w:rFonts w:ascii="Baloo" w:hAnsi="Baloo" w:cs="Baloo"/>
          <w:highlight w:val="yellow"/>
        </w:rPr>
        <w:t>REFRIGERACIÓN</w:t>
      </w:r>
      <w:r w:rsidRPr="00946EA1">
        <w:rPr>
          <w:rFonts w:ascii="Baloo" w:hAnsi="Baloo" w:cs="Baloo"/>
          <w:highlight w:val="yellow"/>
        </w:rPr>
        <w:t xml:space="preserve"> </w:t>
      </w:r>
    </w:p>
    <w:p w14:paraId="63501607" w14:textId="1C5390F0" w:rsidR="0071791C" w:rsidRPr="009849B8" w:rsidRDefault="0071791C" w:rsidP="00AE4646">
      <w:pPr>
        <w:pStyle w:val="FORMATONORMAL"/>
        <w:rPr>
          <w:rFonts w:ascii="Baloo" w:hAnsi="Baloo" w:cs="Baloo"/>
        </w:rPr>
      </w:pPr>
      <w:r w:rsidRPr="009849B8">
        <w:rPr>
          <w:rFonts w:ascii="Baloo" w:hAnsi="Baloo" w:cs="Baloo"/>
        </w:rPr>
        <w:t xml:space="preserve">ALCANCE </w:t>
      </w:r>
    </w:p>
    <w:p w14:paraId="17118A14" w14:textId="51FC9E41" w:rsidR="0071791C" w:rsidRPr="009849B8" w:rsidRDefault="00AC0CB7" w:rsidP="00AE4646">
      <w:pPr>
        <w:pStyle w:val="FORMATONORMAL"/>
      </w:pPr>
      <w:r w:rsidRPr="009849B8">
        <w:t>De acuerdo a estos documentos, el contratista será responsable de la ejecución de los trabajos de</w:t>
      </w:r>
      <w:r w:rsidR="0071791C" w:rsidRPr="009849B8">
        <w:t xml:space="preserve">l </w:t>
      </w:r>
      <w:r w:rsidRPr="009849B8">
        <w:t xml:space="preserve">suministro, instalación y puesta en marcha (funcionamiento correcto) de equipos de refrigeración para cámara refrigerada (media temperatura) y cuarto frío (baja temperatura). </w:t>
      </w:r>
    </w:p>
    <w:p w14:paraId="2B0B504A" w14:textId="2EABFCE4" w:rsidR="00AC0CB7" w:rsidRPr="009849B8" w:rsidRDefault="00AC0CB7" w:rsidP="00AE4646">
      <w:pPr>
        <w:pStyle w:val="FORMATONORMAL"/>
      </w:pPr>
      <w:r w:rsidRPr="009849B8">
        <w:t xml:space="preserve">Para cada uno de los cuartos fríos, el oferente deberá incluir: puertas abatibles y estantes para el cuarto frío resistentes a la oxidación, y cortinas plásticas para cada uno de los cuartos fríos en la sección de las puertas. </w:t>
      </w:r>
    </w:p>
    <w:p w14:paraId="6C13EA3E" w14:textId="386D8FAE" w:rsidR="00AC0CB7" w:rsidRPr="009849B8" w:rsidRDefault="00AC0CB7" w:rsidP="00AE4646">
      <w:pPr>
        <w:pStyle w:val="FORMATONORMAL"/>
      </w:pPr>
      <w:r w:rsidRPr="009849B8">
        <w:t>Básicamente los elementos a considerar son los siguientes:</w:t>
      </w:r>
    </w:p>
    <w:p w14:paraId="12A9C30D" w14:textId="58A5C89E" w:rsidR="00AC0CB7" w:rsidRPr="009849B8" w:rsidRDefault="00AC0CB7">
      <w:pPr>
        <w:pStyle w:val="FORMATONORMAL"/>
        <w:numPr>
          <w:ilvl w:val="0"/>
          <w:numId w:val="101"/>
        </w:numPr>
      </w:pPr>
      <w:r w:rsidRPr="009849B8">
        <w:t>Cuartos de media y baja temperatura (refrigerado y frio respectivamente), comprende los siguientes equipos:</w:t>
      </w:r>
    </w:p>
    <w:p w14:paraId="15AC909C" w14:textId="77777777" w:rsidR="00AC0CB7" w:rsidRPr="009849B8" w:rsidRDefault="00AC0CB7" w:rsidP="00AE4646">
      <w:pPr>
        <w:pStyle w:val="FORMATONORMALVIETA"/>
      </w:pPr>
      <w:r w:rsidRPr="009849B8">
        <w:t>Unidades Condensadoras (UCR).</w:t>
      </w:r>
    </w:p>
    <w:p w14:paraId="18345DB5" w14:textId="77777777" w:rsidR="00AC0CB7" w:rsidRPr="009849B8" w:rsidRDefault="00AC0CB7" w:rsidP="00AE4646">
      <w:pPr>
        <w:pStyle w:val="FORMATONORMALVIETA"/>
      </w:pPr>
      <w:r w:rsidRPr="009849B8">
        <w:t>Unidades Evaporadoras (UER).</w:t>
      </w:r>
    </w:p>
    <w:p w14:paraId="2BFBA29A" w14:textId="77777777" w:rsidR="00AC0CB7" w:rsidRPr="009849B8" w:rsidRDefault="00AC0CB7" w:rsidP="00AE4646">
      <w:pPr>
        <w:pStyle w:val="FORMATONORMALVIETA"/>
      </w:pPr>
      <w:r w:rsidRPr="009849B8">
        <w:t>Sistemas de Tuberías de Refrigeración.</w:t>
      </w:r>
    </w:p>
    <w:p w14:paraId="6F99AA1C" w14:textId="77777777" w:rsidR="00AC0CB7" w:rsidRPr="009849B8" w:rsidRDefault="00AC0CB7" w:rsidP="00AE4646">
      <w:pPr>
        <w:pStyle w:val="FORMATONORMALVIETA"/>
      </w:pPr>
      <w:r w:rsidRPr="009849B8">
        <w:t>Aislamiento total de los cuartos fríos, paneles prefabricados con un espesor mínimo de cuatro (4) y seis (6) pulgadas.</w:t>
      </w:r>
    </w:p>
    <w:p w14:paraId="751FEEE7" w14:textId="77777777" w:rsidR="00AC0CB7" w:rsidRPr="009849B8" w:rsidRDefault="00AC0CB7" w:rsidP="00AE4646">
      <w:pPr>
        <w:pStyle w:val="FORMATONORMALVIETA"/>
      </w:pPr>
      <w:r w:rsidRPr="009849B8">
        <w:t>Puerta abatible para congelamiento de 4” a 6” embozado blanco calibre 24 (1x2 metros), con cerrojo.</w:t>
      </w:r>
    </w:p>
    <w:p w14:paraId="651D0223" w14:textId="106DC56E" w:rsidR="00AC0CB7" w:rsidRPr="009849B8" w:rsidRDefault="00AC0CB7">
      <w:pPr>
        <w:pStyle w:val="FORMATONORMAL"/>
        <w:numPr>
          <w:ilvl w:val="0"/>
          <w:numId w:val="101"/>
        </w:numPr>
      </w:pPr>
      <w:r w:rsidRPr="009849B8">
        <w:t>Cortina plástica para evitar la salida de Aire por las puertas.</w:t>
      </w:r>
    </w:p>
    <w:p w14:paraId="24E7DA0C" w14:textId="6D8A1251" w:rsidR="00AC0CB7" w:rsidRPr="009849B8" w:rsidRDefault="00AC0CB7">
      <w:pPr>
        <w:pStyle w:val="FORMATONORMAL"/>
        <w:numPr>
          <w:ilvl w:val="0"/>
          <w:numId w:val="101"/>
        </w:numPr>
      </w:pPr>
      <w:r w:rsidRPr="009849B8">
        <w:t>Estantes de aluminio para cuarto Frio.</w:t>
      </w:r>
    </w:p>
    <w:p w14:paraId="58135AD1" w14:textId="462526A4" w:rsidR="00AC0CB7" w:rsidRPr="009849B8" w:rsidRDefault="00AC0CB7">
      <w:pPr>
        <w:pStyle w:val="FORMATONORMAL"/>
        <w:numPr>
          <w:ilvl w:val="0"/>
          <w:numId w:val="101"/>
        </w:numPr>
      </w:pPr>
      <w:r w:rsidRPr="009849B8">
        <w:t>Suministro de equipos de seguridad industrial y protección personal para cámaras de refrigeración.</w:t>
      </w:r>
    </w:p>
    <w:p w14:paraId="1E8C8121" w14:textId="358BC6E3" w:rsidR="00AC0CB7" w:rsidRPr="009849B8" w:rsidRDefault="00AC0CB7" w:rsidP="00AE4646">
      <w:pPr>
        <w:pStyle w:val="FORMATONORMAL"/>
      </w:pPr>
      <w:r w:rsidRPr="009849B8">
        <w:t>Todos los sistemas mencionados anteriormente, serán complementados con los accesorios y controles requeridos para su correcta operación, los cuales serán proporcionados por el contratista u oferente y los mismos son descritos en los apartados correspondientes de estas especificaciones.</w:t>
      </w:r>
    </w:p>
    <w:p w14:paraId="6575A437" w14:textId="5DF92EF8" w:rsidR="00AC0CB7" w:rsidRPr="009849B8" w:rsidRDefault="00AC0CB7" w:rsidP="00AE4646">
      <w:pPr>
        <w:pStyle w:val="FORMATONORMAL"/>
        <w:rPr>
          <w:rFonts w:ascii="Baloo" w:hAnsi="Baloo" w:cs="Baloo"/>
        </w:rPr>
      </w:pPr>
      <w:r w:rsidRPr="009849B8">
        <w:rPr>
          <w:rFonts w:ascii="Baloo" w:hAnsi="Baloo" w:cs="Baloo"/>
        </w:rPr>
        <w:t>CALIDAD DE EQUIPOS Y MATERIALES.</w:t>
      </w:r>
    </w:p>
    <w:p w14:paraId="6D29B15D" w14:textId="77777777" w:rsidR="00AC0CB7" w:rsidRPr="009849B8" w:rsidRDefault="00AC0CB7" w:rsidP="00AE4646">
      <w:pPr>
        <w:pStyle w:val="FORMATONORMAL"/>
      </w:pPr>
      <w:r w:rsidRPr="009849B8">
        <w:t>Los equipos, materiales y accesorios a suministrarse deberán ser completamente nuevos y de fabricación reciente, y libres de defectos o imperfecciones. Los equipos deberán ser certificados en su construcción bajo los requerimientos de “UL”.</w:t>
      </w:r>
    </w:p>
    <w:p w14:paraId="73861F63" w14:textId="77777777" w:rsidR="00AC0CB7" w:rsidRPr="009849B8" w:rsidRDefault="00AC0CB7" w:rsidP="00AE4646">
      <w:pPr>
        <w:pStyle w:val="FORMATONORMAL"/>
      </w:pPr>
      <w:r w:rsidRPr="009849B8">
        <w:lastRenderedPageBreak/>
        <w:t>Todos los equipos, y materiales deberán tener acabados de fábrica, propios para ambientes costeros, resistentes a la oxidación</w:t>
      </w:r>
    </w:p>
    <w:p w14:paraId="7B6F1AAA" w14:textId="77777777" w:rsidR="00AC0CB7" w:rsidRPr="009849B8" w:rsidRDefault="00AC0CB7" w:rsidP="00AE4646">
      <w:pPr>
        <w:pStyle w:val="FORMATONORMAL"/>
      </w:pPr>
      <w:r w:rsidRPr="009849B8">
        <w:t>El contratista deberá incluir en su oferta, catálogos de equipos, materiales y accesorios a utilizar en la instalación, que permitan apreciar la calidad de los mismos.</w:t>
      </w:r>
    </w:p>
    <w:p w14:paraId="307B223E" w14:textId="77777777" w:rsidR="003141F6" w:rsidRPr="009849B8" w:rsidRDefault="003141F6" w:rsidP="00AE4646">
      <w:pPr>
        <w:pStyle w:val="FORMATONORMAL"/>
        <w:rPr>
          <w:rFonts w:ascii="Baloo" w:hAnsi="Baloo" w:cs="Baloo"/>
        </w:rPr>
      </w:pPr>
      <w:r w:rsidRPr="009849B8">
        <w:rPr>
          <w:rFonts w:ascii="Baloo" w:hAnsi="Baloo" w:cs="Baloo"/>
        </w:rPr>
        <w:t>CAPACIDAD DE LOS EQUIPOS.</w:t>
      </w:r>
    </w:p>
    <w:p w14:paraId="11B00E2F" w14:textId="77777777" w:rsidR="003141F6" w:rsidRPr="009849B8" w:rsidRDefault="003141F6" w:rsidP="00AE4646">
      <w:pPr>
        <w:pStyle w:val="FORMATONORMAL"/>
      </w:pPr>
      <w:r w:rsidRPr="009849B8">
        <w:t>La capacidad y características del equipo, serán aquellas que proporcionen las condiciones esperadas de enfriamiento y mantenimiento de las temperaturas requeridas en cámara refrigerada (media temperatura) y cuarto frío (baja temperatura), estos recintos serán construido con paneles de aislamiento prefabricados con un espesor mínimo de 4 y pulgadas y deberán poseer las dimensiones indicadas en plano:</w:t>
      </w:r>
    </w:p>
    <w:p w14:paraId="54DC85A4" w14:textId="5C499E21" w:rsidR="003141F6" w:rsidRPr="009849B8" w:rsidRDefault="003141F6" w:rsidP="00AE4646">
      <w:pPr>
        <w:pStyle w:val="FORMATONORMAL"/>
      </w:pPr>
      <w:r w:rsidRPr="009849B8">
        <w:t>Cámara Refrigerada, dimensiones:</w:t>
      </w:r>
    </w:p>
    <w:p w14:paraId="0593E0E8" w14:textId="53BD2247" w:rsidR="00AC0CB7" w:rsidRPr="009849B8" w:rsidRDefault="003141F6" w:rsidP="00756461">
      <w:pPr>
        <w:pStyle w:val="FORMATONORMALVIETA"/>
      </w:pPr>
      <w:r w:rsidRPr="009849B8">
        <w:t xml:space="preserve">Largo </w:t>
      </w:r>
      <w:proofErr w:type="gramStart"/>
      <w:r w:rsidRPr="009849B8">
        <w:t>=  3.28</w:t>
      </w:r>
      <w:proofErr w:type="gramEnd"/>
      <w:r w:rsidRPr="009849B8">
        <w:t xml:space="preserve"> metros</w:t>
      </w:r>
    </w:p>
    <w:p w14:paraId="6E55A11A" w14:textId="77777777" w:rsidR="003141F6" w:rsidRPr="009849B8" w:rsidRDefault="003141F6" w:rsidP="00756461">
      <w:pPr>
        <w:pStyle w:val="FORMATONORMALVIETA"/>
        <w:rPr>
          <w:rFonts w:eastAsia="Baloo" w:cs="Baloo"/>
        </w:rPr>
      </w:pPr>
      <w:r w:rsidRPr="009849B8">
        <w:rPr>
          <w:rFonts w:eastAsia="Baloo" w:cs="Baloo"/>
        </w:rPr>
        <w:t>Ancho= 1.91 metros.</w:t>
      </w:r>
    </w:p>
    <w:p w14:paraId="4CE53C67" w14:textId="77777777" w:rsidR="003141F6" w:rsidRPr="009849B8" w:rsidRDefault="003141F6" w:rsidP="00756461">
      <w:pPr>
        <w:pStyle w:val="FORMATONORMALVIETA"/>
        <w:rPr>
          <w:rFonts w:eastAsia="Baloo" w:cs="Baloo"/>
        </w:rPr>
      </w:pPr>
      <w:r w:rsidRPr="009849B8">
        <w:rPr>
          <w:rFonts w:eastAsia="Baloo" w:cs="Baloo"/>
        </w:rPr>
        <w:t>Alto   = 2.20 metros.</w:t>
      </w:r>
    </w:p>
    <w:p w14:paraId="2D168173" w14:textId="1282BBE7" w:rsidR="003141F6" w:rsidRPr="009849B8" w:rsidRDefault="003141F6" w:rsidP="00756461">
      <w:pPr>
        <w:pStyle w:val="FORMATONORMAL"/>
      </w:pPr>
      <w:r w:rsidRPr="009849B8">
        <w:t xml:space="preserve">Equipos dimensiones: </w:t>
      </w:r>
    </w:p>
    <w:p w14:paraId="5370EE6B" w14:textId="77777777" w:rsidR="003141F6" w:rsidRPr="009849B8" w:rsidRDefault="003141F6" w:rsidP="00756461">
      <w:pPr>
        <w:pStyle w:val="FORMATONORMALVIETA"/>
      </w:pPr>
      <w:r w:rsidRPr="009849B8">
        <w:t>Compresor Tipo SCROLL.</w:t>
      </w:r>
    </w:p>
    <w:p w14:paraId="2E777050" w14:textId="77777777" w:rsidR="003141F6" w:rsidRPr="009849B8" w:rsidRDefault="003141F6" w:rsidP="00756461">
      <w:pPr>
        <w:pStyle w:val="FORMATONORMALVIETA"/>
      </w:pPr>
      <w:r w:rsidRPr="009849B8">
        <w:t xml:space="preserve">Tipo de Refrigerante R-404A/507. </w:t>
      </w:r>
    </w:p>
    <w:p w14:paraId="371C870D" w14:textId="77777777" w:rsidR="003141F6" w:rsidRPr="009849B8" w:rsidRDefault="003141F6" w:rsidP="00756461">
      <w:pPr>
        <w:pStyle w:val="FORMATONORMALVIETA"/>
      </w:pPr>
      <w:r w:rsidRPr="009849B8">
        <w:t>Temperatura MEDIA.</w:t>
      </w:r>
    </w:p>
    <w:p w14:paraId="5C75DD54" w14:textId="77777777" w:rsidR="003141F6" w:rsidRPr="009849B8" w:rsidRDefault="003141F6" w:rsidP="00756461">
      <w:pPr>
        <w:pStyle w:val="FORMATONORMALVIETA"/>
      </w:pPr>
      <w:r w:rsidRPr="009849B8">
        <w:t>Evaporador de perfil medio.</w:t>
      </w:r>
    </w:p>
    <w:p w14:paraId="30B8D707" w14:textId="77777777" w:rsidR="003141F6" w:rsidRPr="009849B8" w:rsidRDefault="003141F6" w:rsidP="00756461">
      <w:pPr>
        <w:pStyle w:val="FORMATONORMALVIETA"/>
      </w:pPr>
      <w:r w:rsidRPr="009849B8">
        <w:t>Tipo de deshielo por resistencias.</w:t>
      </w:r>
    </w:p>
    <w:p w14:paraId="3E1DF685" w14:textId="77777777" w:rsidR="003141F6" w:rsidRPr="009849B8" w:rsidRDefault="003141F6" w:rsidP="00756461">
      <w:pPr>
        <w:pStyle w:val="FORMATONORMALVIETA"/>
      </w:pPr>
      <w:r w:rsidRPr="009849B8">
        <w:t>Suministro eléctrico 208-230V/1Ph/60Hz y 208-230V/3Ph/60Hz.</w:t>
      </w:r>
    </w:p>
    <w:p w14:paraId="6C98C182" w14:textId="10C4FD9F" w:rsidR="003141F6" w:rsidRPr="009849B8" w:rsidRDefault="003141F6" w:rsidP="00756461">
      <w:pPr>
        <w:pStyle w:val="FORMATONORMAL"/>
      </w:pPr>
      <w:r w:rsidRPr="009849B8">
        <w:t xml:space="preserve">Cuarto frio dimensiones: </w:t>
      </w:r>
    </w:p>
    <w:p w14:paraId="02DAC9F7" w14:textId="77777777" w:rsidR="003141F6" w:rsidRPr="009849B8" w:rsidRDefault="003141F6" w:rsidP="00756461">
      <w:pPr>
        <w:pStyle w:val="FORMATONORMALVIETA"/>
      </w:pPr>
      <w:r w:rsidRPr="009849B8">
        <w:t xml:space="preserve">Largo </w:t>
      </w:r>
      <w:proofErr w:type="gramStart"/>
      <w:r w:rsidRPr="009849B8">
        <w:t>=  3.28</w:t>
      </w:r>
      <w:proofErr w:type="gramEnd"/>
      <w:r w:rsidRPr="009849B8">
        <w:t xml:space="preserve"> metros.</w:t>
      </w:r>
    </w:p>
    <w:p w14:paraId="1E82AA73" w14:textId="77777777" w:rsidR="003141F6" w:rsidRPr="009849B8" w:rsidRDefault="003141F6" w:rsidP="00756461">
      <w:pPr>
        <w:pStyle w:val="FORMATONORMALVIETA"/>
      </w:pPr>
      <w:r w:rsidRPr="009849B8">
        <w:t>Ancho = 1.29 metros.</w:t>
      </w:r>
    </w:p>
    <w:p w14:paraId="740CD958" w14:textId="39181A5A" w:rsidR="00695E71" w:rsidRPr="009849B8" w:rsidRDefault="003141F6" w:rsidP="00756461">
      <w:pPr>
        <w:pStyle w:val="FORMATONORMALVIETA"/>
      </w:pPr>
      <w:r w:rsidRPr="009849B8">
        <w:t>Alto = 2.20 metros.</w:t>
      </w:r>
    </w:p>
    <w:p w14:paraId="107DBABB" w14:textId="6AF92BA9" w:rsidR="00662D62" w:rsidRPr="009849B8" w:rsidRDefault="00695E71" w:rsidP="00756461">
      <w:pPr>
        <w:pStyle w:val="FORMATONORMAL"/>
      </w:pPr>
      <w:r w:rsidRPr="009849B8">
        <w:t xml:space="preserve">Equipo, dimensiones: </w:t>
      </w:r>
    </w:p>
    <w:p w14:paraId="709A7CDA" w14:textId="77777777" w:rsidR="00695E71" w:rsidRPr="009849B8" w:rsidRDefault="00695E71" w:rsidP="00756461">
      <w:pPr>
        <w:pStyle w:val="FORMATONORMALVIETA"/>
      </w:pPr>
      <w:r w:rsidRPr="009849B8">
        <w:t>Compresor Tipo SCROLL</w:t>
      </w:r>
    </w:p>
    <w:p w14:paraId="5F4A9BD3" w14:textId="180CA8FE" w:rsidR="00695E71" w:rsidRPr="009849B8" w:rsidRDefault="00695E71" w:rsidP="00756461">
      <w:pPr>
        <w:pStyle w:val="FORMATONORMALVIETA"/>
      </w:pPr>
      <w:r w:rsidRPr="009849B8">
        <w:t xml:space="preserve">Tipo de Refrigerante R-404A/507. </w:t>
      </w:r>
    </w:p>
    <w:p w14:paraId="7027D1AB" w14:textId="09259F03" w:rsidR="00695E71" w:rsidRPr="009849B8" w:rsidRDefault="00695E71" w:rsidP="00756461">
      <w:pPr>
        <w:pStyle w:val="FORMATONORMALVIETA"/>
      </w:pPr>
      <w:r w:rsidRPr="009849B8">
        <w:t>Temperatura BAJA</w:t>
      </w:r>
    </w:p>
    <w:p w14:paraId="42A37E1D" w14:textId="77777777" w:rsidR="00695E71" w:rsidRPr="009849B8" w:rsidRDefault="00695E71" w:rsidP="00756461">
      <w:pPr>
        <w:pStyle w:val="FORMATONORMALVIETA"/>
      </w:pPr>
      <w:r w:rsidRPr="009849B8">
        <w:t>Evaporador de perfil medio.</w:t>
      </w:r>
    </w:p>
    <w:p w14:paraId="1529F515" w14:textId="77777777" w:rsidR="00695E71" w:rsidRPr="009849B8" w:rsidRDefault="00695E71" w:rsidP="00756461">
      <w:pPr>
        <w:pStyle w:val="FORMATONORMALVIETA"/>
      </w:pPr>
      <w:r w:rsidRPr="009849B8">
        <w:t>Tipo de deshielo por resistencias.</w:t>
      </w:r>
    </w:p>
    <w:p w14:paraId="37C79C74" w14:textId="537963A4" w:rsidR="00695E71" w:rsidRPr="009849B8" w:rsidRDefault="00695E71" w:rsidP="00756461">
      <w:pPr>
        <w:pStyle w:val="FORMATONORMALVIETA"/>
      </w:pPr>
      <w:r w:rsidRPr="009849B8">
        <w:t xml:space="preserve">Suministro eléctrico 208-230V/1Ph/60Hz </w:t>
      </w:r>
    </w:p>
    <w:p w14:paraId="389D46C3" w14:textId="6CA2ACAF" w:rsidR="00695E71" w:rsidRPr="009849B8" w:rsidRDefault="00695E71" w:rsidP="00756461">
      <w:pPr>
        <w:pStyle w:val="FORMATONORMAL"/>
        <w:rPr>
          <w:rFonts w:ascii="Calibri" w:eastAsia="Calibri" w:hAnsi="Calibri" w:cs="Calibri"/>
        </w:rPr>
      </w:pPr>
      <w:r w:rsidRPr="009849B8">
        <w:t>El tipo de puerta deberá ser abatible con dimensiones mínimas de 1.00 metros x 2.00 metros. Las unidades condensadoras (UC) a calcular y suministrar deberán poseer un suministro eléctrico a 208-230v/3ph/60hz y para la unidad evaporadora (UE) dicho suministro podrá ser a 208-230/1ph/60hz con deshielo por resistencia eléctrica.</w:t>
      </w:r>
    </w:p>
    <w:p w14:paraId="491CC632" w14:textId="0EB073EB" w:rsidR="00834324" w:rsidRPr="009849B8" w:rsidRDefault="00695E71" w:rsidP="00756461">
      <w:pPr>
        <w:pStyle w:val="FORMATONORMAL"/>
      </w:pPr>
      <w:r w:rsidRPr="009849B8">
        <w:lastRenderedPageBreak/>
        <w:t>El oferente, deberá comprobar que los equipos requeridos, cumplen con las condiciones indicadas en estas especificaciones técnicas, en lo referente a temperaturas y capacidades de refrigeración, para lo cual deberá anexar en su oferta, las selecciones provenientes de programas computarizados o en su defecto, deberán indicar en catálogos las capacidades reales directamente o por interpolación</w:t>
      </w:r>
    </w:p>
    <w:p w14:paraId="6D4FBE0A" w14:textId="77777777" w:rsidR="00285F96" w:rsidRPr="009849B8" w:rsidRDefault="00285F96" w:rsidP="00756461">
      <w:pPr>
        <w:pStyle w:val="FORMATONORMAL"/>
      </w:pPr>
    </w:p>
    <w:p w14:paraId="06FFE49A" w14:textId="77777777" w:rsidR="00285F96" w:rsidRPr="009849B8" w:rsidRDefault="00285F96" w:rsidP="00756461">
      <w:pPr>
        <w:pStyle w:val="FORMATONORMAL"/>
      </w:pPr>
    </w:p>
    <w:p w14:paraId="7D3E3E0D" w14:textId="273A69F7" w:rsidR="00695E71" w:rsidRPr="009849B8" w:rsidRDefault="00695E71" w:rsidP="00756461">
      <w:pPr>
        <w:pStyle w:val="FORMATONORMAL"/>
        <w:rPr>
          <w:rFonts w:ascii="Baloo" w:hAnsi="Baloo" w:cs="Baloo"/>
        </w:rPr>
      </w:pPr>
      <w:r w:rsidRPr="009849B8">
        <w:rPr>
          <w:rFonts w:ascii="Baloo" w:hAnsi="Baloo" w:cs="Baloo"/>
        </w:rPr>
        <w:t>CARACTERÍSTICAS MECÁNICAS.</w:t>
      </w:r>
    </w:p>
    <w:p w14:paraId="57DF801E" w14:textId="77777777" w:rsidR="00695E71" w:rsidRPr="009849B8" w:rsidRDefault="00695E71" w:rsidP="00756461">
      <w:pPr>
        <w:pStyle w:val="FORMATONORMAL"/>
        <w:rPr>
          <w:rFonts w:ascii="Baloo" w:hAnsi="Baloo" w:cs="Baloo"/>
        </w:rPr>
      </w:pPr>
      <w:r w:rsidRPr="009849B8">
        <w:rPr>
          <w:rFonts w:ascii="Baloo" w:hAnsi="Baloo" w:cs="Baloo"/>
        </w:rPr>
        <w:t>UNIDAD CONDENSADORA DE REFRIGERACIÓN: UCR.</w:t>
      </w:r>
    </w:p>
    <w:p w14:paraId="0A36EF96" w14:textId="77777777" w:rsidR="00695E71" w:rsidRPr="009849B8" w:rsidRDefault="00695E71" w:rsidP="00756461">
      <w:pPr>
        <w:pStyle w:val="FORMATONORMAL"/>
      </w:pPr>
      <w:r w:rsidRPr="009849B8">
        <w:t>Será de tipo expansión directa con condensador enfriado por aire, certificada por AHRI, consistirán básicamente de compresor, serpentín del condensador, ventiladores y motores para el condensador y controles para el equipo. La unidad será diseñada para uso interior, con el chasis construido de marco de canal de lámina de acero cubierta de Zinc montada sobre patas soldadas constituyendo una sola pieza rígida, y con cubierta adecuada para operar al exterior.</w:t>
      </w:r>
    </w:p>
    <w:p w14:paraId="7891FA99" w14:textId="77777777" w:rsidR="00695E71" w:rsidRPr="009849B8" w:rsidRDefault="00695E71" w:rsidP="00756461">
      <w:pPr>
        <w:pStyle w:val="FORMATONORMAL"/>
      </w:pPr>
      <w:r w:rsidRPr="009849B8">
        <w:t>La unidad será embarcada en una sola sección ensamblada totalmente en fábrica y serán instaladas en el lugar indicado en los planos.</w:t>
      </w:r>
    </w:p>
    <w:p w14:paraId="3ED53EF6" w14:textId="77777777" w:rsidR="00695E71" w:rsidRPr="009849B8" w:rsidRDefault="00695E71" w:rsidP="00756461">
      <w:pPr>
        <w:pStyle w:val="FORMATONORMAL"/>
      </w:pPr>
      <w:r w:rsidRPr="009849B8">
        <w:t xml:space="preserve">El compresor será del tipo </w:t>
      </w:r>
      <w:proofErr w:type="spellStart"/>
      <w:r w:rsidRPr="009849B8">
        <w:t>semi-hermético</w:t>
      </w:r>
      <w:proofErr w:type="spellEnd"/>
      <w:r w:rsidRPr="009849B8">
        <w:t xml:space="preserve">, </w:t>
      </w:r>
      <w:proofErr w:type="spellStart"/>
      <w:r w:rsidRPr="009849B8">
        <w:t>scroll</w:t>
      </w:r>
      <w:proofErr w:type="spellEnd"/>
      <w:r w:rsidRPr="009849B8">
        <w:t xml:space="preserve"> con aislamiento interno de resorte, montado sobre aisladores de hule, se incluye protección de sobrecarga para el motor del compresor calentador en el cárter, válvulas de servicio en la descarga.</w:t>
      </w:r>
    </w:p>
    <w:p w14:paraId="15DD3F15" w14:textId="77777777" w:rsidR="00695E71" w:rsidRPr="009849B8" w:rsidRDefault="00695E71" w:rsidP="00756461">
      <w:pPr>
        <w:pStyle w:val="FORMATONORMAL"/>
      </w:pPr>
      <w:r w:rsidRPr="009849B8">
        <w:t>El motor será enfriado a través de la succión de gas y el rango de voltaje de utilización deberá ser 10 % mayor o menor que el indicado en la placa.</w:t>
      </w:r>
    </w:p>
    <w:p w14:paraId="63C9C8B1" w14:textId="77777777" w:rsidR="00695E71" w:rsidRPr="009849B8" w:rsidRDefault="00695E71" w:rsidP="00756461">
      <w:pPr>
        <w:pStyle w:val="FORMATONORMAL"/>
      </w:pPr>
      <w:r w:rsidRPr="009849B8">
        <w:t>El serpentín del condensador será fabricado de tubo de cobre sin costura, mecánicamente expandido en aletas de aluminio, el serpentín de condensación será probado en fábrica a una presión de 425 psi, bajo agua y deshidratado al vacío a 175 grados Fahrenheit.</w:t>
      </w:r>
    </w:p>
    <w:p w14:paraId="4F2513C1" w14:textId="77777777" w:rsidR="00695E71" w:rsidRPr="009849B8" w:rsidRDefault="00695E71" w:rsidP="00756461">
      <w:pPr>
        <w:pStyle w:val="FORMATONORMAL"/>
      </w:pPr>
      <w:r w:rsidRPr="009849B8">
        <w:t>El ventilador del condensador será de descarga horizontal del aire, tipo propela acoplados directamente al motor que le acciona, los ventiladores serán estática y dinámicamente balanceados, tendrán aspas de aluminio, los motores serán para operación pesada, con baleros de bola permanentemente lubricados y tendrán protección interna de sobrecarga.</w:t>
      </w:r>
    </w:p>
    <w:p w14:paraId="5C73AAB4" w14:textId="77777777" w:rsidR="00695E71" w:rsidRPr="009849B8" w:rsidRDefault="00695E71" w:rsidP="00756461">
      <w:pPr>
        <w:pStyle w:val="FORMATONORMAL"/>
      </w:pPr>
      <w:r w:rsidRPr="009849B8">
        <w:t xml:space="preserve">La unidad tendrá control de corte de alta y baja presión de refrigerante, contactores, </w:t>
      </w:r>
      <w:proofErr w:type="spellStart"/>
      <w:r w:rsidRPr="009849B8">
        <w:t>timer</w:t>
      </w:r>
      <w:proofErr w:type="spellEnd"/>
      <w:r w:rsidRPr="009849B8">
        <w:t xml:space="preserve"> y protección interna de los motores y calentador del cárter.</w:t>
      </w:r>
    </w:p>
    <w:p w14:paraId="5C68A231" w14:textId="77777777" w:rsidR="00695E71" w:rsidRPr="009849B8" w:rsidRDefault="00695E71" w:rsidP="00756461">
      <w:pPr>
        <w:pStyle w:val="FORMATONORMAL"/>
      </w:pPr>
      <w:r w:rsidRPr="009849B8">
        <w:t>La unidad trabaja con refrigerante R-404A o 507 para sistemas de media temperatura y baja temperatura respectivamente y tendrá la capacidad mostrada en cuadro en planos.</w:t>
      </w:r>
    </w:p>
    <w:p w14:paraId="352313BC" w14:textId="77777777" w:rsidR="00695E71" w:rsidRPr="009849B8" w:rsidRDefault="00695E71" w:rsidP="00756461">
      <w:pPr>
        <w:pStyle w:val="FORMATONORMAL"/>
      </w:pPr>
      <w:r w:rsidRPr="009849B8">
        <w:t>La operación de los motores y compresores de dichos equipos será protegida eléctricamente mediante la instalación de un guarda motor y una unidad de disparo ajustable, debidamente protegidos dentro de una caja o gabinete metálico. Adicionalmente se instalará un monitor de fase que proteja la unidad por inversión de fase y por fluctuaciones de voltaje, con retardador de tiempo (3 – 5 minutos) para reiniciar el arranque.</w:t>
      </w:r>
    </w:p>
    <w:p w14:paraId="12F679DC" w14:textId="77777777" w:rsidR="00695E71" w:rsidRPr="009849B8" w:rsidRDefault="00695E71" w:rsidP="00756461">
      <w:pPr>
        <w:pStyle w:val="FORMATONORMAL"/>
        <w:rPr>
          <w:rFonts w:ascii="Baloo" w:hAnsi="Baloo"/>
        </w:rPr>
      </w:pPr>
      <w:r w:rsidRPr="009849B8">
        <w:rPr>
          <w:rFonts w:ascii="Baloo" w:hAnsi="Baloo"/>
        </w:rPr>
        <w:t>UNIDADES EVAPORADORAS DE REFRIGERACIÓN: UER.</w:t>
      </w:r>
    </w:p>
    <w:p w14:paraId="14ADB8E7" w14:textId="77777777" w:rsidR="00695E71" w:rsidRPr="009849B8" w:rsidRDefault="00695E71" w:rsidP="00756461">
      <w:pPr>
        <w:pStyle w:val="FORMATONORMAL"/>
      </w:pPr>
      <w:r w:rsidRPr="009849B8">
        <w:t xml:space="preserve">La unidad evaporadora consistirá en: Serpentín de enfriamiento, ventilador, y charola de drenaje, dentro de gabinete de lámina de aluminio </w:t>
      </w:r>
      <w:proofErr w:type="spellStart"/>
      <w:r w:rsidRPr="009849B8">
        <w:t>pre-pintado</w:t>
      </w:r>
      <w:proofErr w:type="spellEnd"/>
      <w:r w:rsidRPr="009849B8">
        <w:t>.</w:t>
      </w:r>
    </w:p>
    <w:p w14:paraId="679B306F" w14:textId="77777777" w:rsidR="00695E71" w:rsidRPr="009849B8" w:rsidRDefault="00695E71" w:rsidP="00756461">
      <w:pPr>
        <w:pStyle w:val="FORMATONORMAL"/>
      </w:pPr>
      <w:r w:rsidRPr="009849B8">
        <w:lastRenderedPageBreak/>
        <w:t>El serpentín de enfriamiento será de tubos de cobre y aletas de aluminio diseñado de tal forma, que permita la expansión del mismo, en los periodos de descongelamiento, para sí evitar fatiga en el material y eliminar posibilidades de fugas de gas refrigerante. Los tubos serán tales que permita una alta eficiencia en la transferencia de calor. El número de aletas requeridas para las unidades de media temperatura es 6 aletas por pulgada.</w:t>
      </w:r>
    </w:p>
    <w:p w14:paraId="479E0D35" w14:textId="77777777" w:rsidR="00695E71" w:rsidRPr="009849B8" w:rsidRDefault="00695E71" w:rsidP="00756461">
      <w:pPr>
        <w:pStyle w:val="FORMATONORMAL"/>
      </w:pPr>
      <w:r w:rsidRPr="009849B8">
        <w:t xml:space="preserve">El descongelamiento de la unidad será a través de aire, para unidades de media temperatura y por resistencia eléctrica para unidades de baja temperatura. El motor del ventilador debe ser completamente sellado, con la aprobación de “U.L”. </w:t>
      </w:r>
    </w:p>
    <w:p w14:paraId="156D7FE6" w14:textId="77777777" w:rsidR="00695E71" w:rsidRPr="009849B8" w:rsidRDefault="00695E71" w:rsidP="00756461">
      <w:pPr>
        <w:pStyle w:val="FORMATONORMAL"/>
      </w:pPr>
      <w:r w:rsidRPr="009849B8">
        <w:t>La unidad debe cumplir con los requerimientos de “U.L.” y de la NSF.</w:t>
      </w:r>
    </w:p>
    <w:p w14:paraId="24D065A3" w14:textId="77777777" w:rsidR="00695E71" w:rsidRPr="009849B8" w:rsidRDefault="00695E71" w:rsidP="00756461">
      <w:pPr>
        <w:pStyle w:val="FORMATONORMAL"/>
      </w:pPr>
      <w:r w:rsidRPr="009849B8">
        <w:t>La charola de ser del tipo con bisagras al frente de la unidad, para que permita un fácil acceso al interior de la misma. En la descarga de aire del ventilador debe estar incorporada una guarda de alambre galvanizado o plástica, que promueva la difusión del aire.</w:t>
      </w:r>
    </w:p>
    <w:p w14:paraId="210C161D" w14:textId="77777777" w:rsidR="00695E71" w:rsidRPr="009849B8" w:rsidRDefault="00695E71" w:rsidP="00756461">
      <w:pPr>
        <w:pStyle w:val="FORMATONORMAL"/>
        <w:rPr>
          <w:rFonts w:ascii="Baloo" w:hAnsi="Baloo"/>
        </w:rPr>
      </w:pPr>
      <w:r w:rsidRPr="009849B8">
        <w:rPr>
          <w:rFonts w:ascii="Baloo" w:hAnsi="Baloo"/>
        </w:rPr>
        <w:t>CONSTRUCCION DEL CUARTO FRIO.</w:t>
      </w:r>
    </w:p>
    <w:p w14:paraId="4399260B" w14:textId="77777777" w:rsidR="00695E71" w:rsidRPr="009849B8" w:rsidRDefault="00695E71" w:rsidP="00756461">
      <w:pPr>
        <w:pStyle w:val="FORMATONORMAL"/>
      </w:pPr>
      <w:r w:rsidRPr="009849B8">
        <w:t xml:space="preserve">Serán prefabricados, de paneles modulares de aislamiento de uretano 4 pulgadas de espesor para cámaras de media temperatura, y de seis pulgadas para cámara de congelación, diseñados para un fácil y seguro ensamble, construido de acuerdo a norma 7 de la Fundación Nacional Sanitaria (NSF) y listado por </w:t>
      </w:r>
      <w:proofErr w:type="spellStart"/>
      <w:r w:rsidRPr="009849B8">
        <w:t>Underwritters</w:t>
      </w:r>
      <w:proofErr w:type="spellEnd"/>
      <w:r w:rsidRPr="009849B8">
        <w:t xml:space="preserve"> </w:t>
      </w:r>
      <w:proofErr w:type="spellStart"/>
      <w:r w:rsidRPr="009849B8">
        <w:t>Laboratories</w:t>
      </w:r>
      <w:proofErr w:type="spellEnd"/>
      <w:r w:rsidRPr="009849B8">
        <w:t xml:space="preserve"> (UL). </w:t>
      </w:r>
    </w:p>
    <w:p w14:paraId="65554691" w14:textId="77777777" w:rsidR="00695E71" w:rsidRPr="009849B8" w:rsidRDefault="00695E71" w:rsidP="00756461">
      <w:pPr>
        <w:pStyle w:val="FORMATONORMAL"/>
      </w:pPr>
      <w:r w:rsidRPr="009849B8">
        <w:t xml:space="preserve">Los paneles serán construidos con aislamiento de poliuretano de, espuma rígida de célula cerrada con características hidrofóbicas, para prevenir la absorción del agua por la espuma, la cual tendrá un factor de conductividad térmica de 0.17 BTU por (hora) (pie cuadrado) </w:t>
      </w:r>
      <w:proofErr w:type="spellStart"/>
      <w:r w:rsidRPr="009849B8">
        <w:t>ºF</w:t>
      </w:r>
      <w:proofErr w:type="spellEnd"/>
      <w:r w:rsidRPr="009849B8">
        <w:t>, clase I para material de construcción con un rango de extinción de llama de 15 y desarrollo de humo de 165, según norma ASTM E 84.</w:t>
      </w:r>
    </w:p>
    <w:p w14:paraId="138108F6" w14:textId="77777777" w:rsidR="00695E71" w:rsidRPr="009849B8" w:rsidRDefault="00695E71" w:rsidP="00756461">
      <w:pPr>
        <w:pStyle w:val="FORMATONORMAL"/>
      </w:pPr>
      <w:r w:rsidRPr="009849B8">
        <w:t xml:space="preserve">Los paneles tendrán cubierta de lámina 26, manufacturados con un alto grado de calidad, revestidos de un acabado exterior de </w:t>
      </w:r>
      <w:proofErr w:type="spellStart"/>
      <w:r w:rsidRPr="009849B8">
        <w:t>galvalume</w:t>
      </w:r>
      <w:proofErr w:type="spellEnd"/>
      <w:r w:rsidRPr="009849B8">
        <w:t xml:space="preserve"> con una capa acrílica clara, resistente a las manchas y oxidación, con un porcentaje mayor del 50% reflectiva a la luz. Los paneles tendrán una lengua y bordes acanalados para facilitar su unión, con un ancho máximo de 47 pulgadas.</w:t>
      </w:r>
    </w:p>
    <w:p w14:paraId="58418880" w14:textId="77777777" w:rsidR="00695E71" w:rsidRPr="009849B8" w:rsidRDefault="00695E71" w:rsidP="00756461">
      <w:pPr>
        <w:pStyle w:val="FORMATONORMAL"/>
      </w:pPr>
      <w:r w:rsidRPr="009849B8">
        <w:t>El piso del cuarto será construido con paneles como los descritos anteriormente, con un radio arqueado (media caña) en las uniones del piso y las paredes, con el objeto de facilitar la limpieza y serán capaces de soportar una carga de 600 libras por pie cuadrado.</w:t>
      </w:r>
    </w:p>
    <w:p w14:paraId="651E8D1C" w14:textId="77777777" w:rsidR="00695E71" w:rsidRPr="009849B8" w:rsidRDefault="00695E71" w:rsidP="00756461">
      <w:pPr>
        <w:pStyle w:val="FORMATONORMAL"/>
      </w:pPr>
      <w:r w:rsidRPr="009849B8">
        <w:t>Las cámaras frías (cuartos) tendrán una puerta de 1.00 metros x 2.00 metros abatible, construida del mismo material de los paneles, provista de un mecanismo de auto cierre, una perilla de fácil manejo evitará el entrampamiento de personas en el interior del cuarto. Las bisagras y los manerales de la puerta serán cromados. La puerta tendrá empaques en sus cuatro costados para evitar fugas de aire. El marco de la puerta será construido de PVC extruido tipo pesado, y deberá incluir cortinas plásticas para reducir entradas de aire caliente.</w:t>
      </w:r>
    </w:p>
    <w:p w14:paraId="6018599D" w14:textId="77777777" w:rsidR="00695E71" w:rsidRPr="009849B8" w:rsidRDefault="00695E71" w:rsidP="00756461">
      <w:pPr>
        <w:pStyle w:val="FORMATONORMAL"/>
      </w:pPr>
      <w:r w:rsidRPr="009849B8">
        <w:t>En la parte superior del cuarto se proveerá una unidad de iluminación con cubierta plástica a prueba de vapor, la cual vendrá pre alambrada de fábrica con un interruptor de encendido y apagado con luz piloto.</w:t>
      </w:r>
    </w:p>
    <w:p w14:paraId="35B6B32A" w14:textId="629245BA" w:rsidR="00695E71" w:rsidRPr="009849B8" w:rsidRDefault="00695E71" w:rsidP="00756461">
      <w:pPr>
        <w:pStyle w:val="FORMATONORMAL"/>
      </w:pPr>
      <w:r w:rsidRPr="009849B8">
        <w:t xml:space="preserve">El cuarto, cerca de la puerta, tendrá un termómetro con carátula circular de dos pulgadas de diámetro, con escala de 20ºF a 80ºF para apreciar la temperatura interior del mismo y estará provisto de una alarma audiovisual, que indicará que existe un incremento de temperatura cuando menos 5ºF sobre la temperatura de diseño. </w:t>
      </w:r>
    </w:p>
    <w:p w14:paraId="6090359F" w14:textId="5EB4E976" w:rsidR="00695E71" w:rsidRPr="009849B8" w:rsidRDefault="00695E71" w:rsidP="00756461">
      <w:pPr>
        <w:pStyle w:val="FORMATONORMAL"/>
        <w:rPr>
          <w:rFonts w:ascii="Baloo" w:hAnsi="Baloo"/>
        </w:rPr>
      </w:pPr>
      <w:r w:rsidRPr="009849B8">
        <w:rPr>
          <w:rFonts w:ascii="Baloo" w:hAnsi="Baloo"/>
        </w:rPr>
        <w:t xml:space="preserve">REGISTROS DE TEMPERATURA. </w:t>
      </w:r>
    </w:p>
    <w:p w14:paraId="69803D8E" w14:textId="77777777" w:rsidR="00695E71" w:rsidRPr="009849B8" w:rsidRDefault="00695E71" w:rsidP="00756461">
      <w:pPr>
        <w:pStyle w:val="FORMATONORMAL"/>
      </w:pPr>
      <w:r w:rsidRPr="009849B8">
        <w:lastRenderedPageBreak/>
        <w:t xml:space="preserve">Para que los productos conserven su calidad e integridad deberán estar almacenados en su respectiva temperatura de conservación estipulada por el fabricante, los cuartos fríos deberán contar con un sistema de control. registro y monitoreo continuo de la temperatura de almacenaje, esto permitirá garantizar el buen funcionamiento de la cadena del frío. </w:t>
      </w:r>
    </w:p>
    <w:p w14:paraId="77C64FBE" w14:textId="77777777" w:rsidR="00695E71" w:rsidRPr="009849B8" w:rsidRDefault="00695E71" w:rsidP="00756461">
      <w:pPr>
        <w:pStyle w:val="FORMATONORMAL"/>
      </w:pPr>
      <w:r w:rsidRPr="009849B8">
        <w:t>El registro será continuo siete días las 24 horas, además se deberá implementar un protocolo para llevar el registro de la temperatura interna, este se realizará de acuerdo con la periodicidad establecida por personal encargado de cocina, se recomienda como mínimo dos registros diarios uno cada 12 horas, o más frecuentemente si se cuenta con un termómetro cuya lectura pueda hacerse sin abrir la puerta.</w:t>
      </w:r>
    </w:p>
    <w:p w14:paraId="52072811" w14:textId="77777777" w:rsidR="00695E71" w:rsidRPr="009849B8" w:rsidRDefault="00695E71" w:rsidP="00756461">
      <w:pPr>
        <w:pStyle w:val="FORMATONORMAL"/>
        <w:rPr>
          <w:rFonts w:ascii="Baloo" w:hAnsi="Baloo"/>
        </w:rPr>
      </w:pPr>
      <w:r w:rsidRPr="009849B8">
        <w:rPr>
          <w:rFonts w:ascii="Baloo" w:hAnsi="Baloo"/>
        </w:rPr>
        <w:t>TUBERÍAS DE REFRIGERACIÓN</w:t>
      </w:r>
    </w:p>
    <w:p w14:paraId="01EB69BA" w14:textId="3A285765" w:rsidR="00695E71" w:rsidRPr="009849B8" w:rsidRDefault="00695E71" w:rsidP="00756461">
      <w:pPr>
        <w:pStyle w:val="FORMATONORMAL"/>
        <w:rPr>
          <w:rFonts w:ascii="Baloo" w:hAnsi="Baloo"/>
        </w:rPr>
      </w:pPr>
      <w:r w:rsidRPr="009849B8">
        <w:t xml:space="preserve">Las tuberías del circuito de refrigeración, para conectar los equipos de refrigeración, serán de cobre tipo “L”, </w:t>
      </w:r>
      <w:proofErr w:type="spellStart"/>
      <w:r w:rsidRPr="009849B8">
        <w:t>pre-limpiado</w:t>
      </w:r>
      <w:proofErr w:type="spellEnd"/>
      <w:r w:rsidRPr="009849B8">
        <w:t xml:space="preserve"> y deshidratado interiormente, de las dimensiones que aparecen en los planos. La fabricación de la tubería será según norma ASTM B-88.</w:t>
      </w:r>
    </w:p>
    <w:p w14:paraId="3F43C47C" w14:textId="77777777" w:rsidR="00695E71" w:rsidRPr="009849B8" w:rsidRDefault="00695E71" w:rsidP="00756461">
      <w:pPr>
        <w:pStyle w:val="FORMATONORMAL"/>
      </w:pPr>
      <w:r w:rsidRPr="009849B8">
        <w:t>Para soldar las uniones de la tubería con los accesorios de la misma, sé usara una mezcla de estaño y antimonio en porcentajes 95/5 respectivamente, o plata al 5%. El proceso de soldadura de las tuberías debe incluir el paso de nitrógeno al momento de soldar, para evitar la formación de óxido al interior de la tubería.</w:t>
      </w:r>
    </w:p>
    <w:p w14:paraId="25D5A091" w14:textId="77777777" w:rsidR="00695E71" w:rsidRPr="009849B8" w:rsidRDefault="00695E71" w:rsidP="00756461">
      <w:pPr>
        <w:pStyle w:val="FORMATONORMAL"/>
      </w:pPr>
      <w:r w:rsidRPr="009849B8">
        <w:t>Para los equipos de refrigeración, se deberá instalar, válvulas de expansión, y válvulas solenoide, en la línea de líquido.</w:t>
      </w:r>
    </w:p>
    <w:p w14:paraId="631BADCA" w14:textId="38ADA000" w:rsidR="00695E71" w:rsidRPr="009849B8" w:rsidRDefault="00695E71" w:rsidP="00756461">
      <w:pPr>
        <w:pStyle w:val="FORMATONORMAL"/>
      </w:pPr>
      <w:r w:rsidRPr="009849B8">
        <w:t xml:space="preserve">La línea de succión (gas), deberá ser aislada con espuma de hule </w:t>
      </w:r>
      <w:proofErr w:type="spellStart"/>
      <w:r w:rsidRPr="009849B8">
        <w:t>pre-formada</w:t>
      </w:r>
      <w:proofErr w:type="spellEnd"/>
      <w:r w:rsidRPr="009849B8">
        <w:t>, de célula cerrada, (</w:t>
      </w:r>
      <w:proofErr w:type="spellStart"/>
      <w:r w:rsidRPr="009849B8">
        <w:t>armaflex</w:t>
      </w:r>
      <w:proofErr w:type="spellEnd"/>
      <w:r w:rsidRPr="009849B8">
        <w:t>) de espesor mínimo de ½”, la unión de las piezas de aislamiento deberá ser hermética.</w:t>
      </w:r>
    </w:p>
    <w:p w14:paraId="37E7082F" w14:textId="77777777" w:rsidR="00695E71" w:rsidRPr="009849B8" w:rsidRDefault="00695E71" w:rsidP="00756461">
      <w:pPr>
        <w:pStyle w:val="FORMATONORMAL"/>
      </w:pPr>
      <w:r w:rsidRPr="009849B8">
        <w:t xml:space="preserve">La sujeción de las tuberías de refrigeración se hará mecánicamente a través de abrazaderas y perfil tipo riel </w:t>
      </w:r>
      <w:proofErr w:type="spellStart"/>
      <w:r w:rsidRPr="009849B8">
        <w:t>struct</w:t>
      </w:r>
      <w:proofErr w:type="spellEnd"/>
      <w:r w:rsidRPr="009849B8">
        <w:t xml:space="preserve"> ancladas a la pared, o estructura angular si fuera requerida.</w:t>
      </w:r>
    </w:p>
    <w:p w14:paraId="3531B8D5" w14:textId="77777777" w:rsidR="00695E71" w:rsidRPr="009849B8" w:rsidRDefault="00695E71" w:rsidP="00756461">
      <w:pPr>
        <w:pStyle w:val="FORMATONORMAL"/>
      </w:pPr>
      <w:r w:rsidRPr="009849B8">
        <w:t xml:space="preserve">Los soportes de las tuberías de refrigeración, deberán ser perfiles metálicos galvanizado tipo riel </w:t>
      </w:r>
      <w:proofErr w:type="spellStart"/>
      <w:r w:rsidRPr="009849B8">
        <w:t>strut</w:t>
      </w:r>
      <w:proofErr w:type="spellEnd"/>
      <w:r w:rsidRPr="009849B8">
        <w:t xml:space="preserve">. Los soportes deberán estar espaciados a no más de 1.5 </w:t>
      </w:r>
      <w:proofErr w:type="spellStart"/>
      <w:r w:rsidRPr="009849B8">
        <w:t>mts</w:t>
      </w:r>
      <w:proofErr w:type="spellEnd"/>
      <w:r w:rsidRPr="009849B8">
        <w:t>, y en cada cambio de dirección. Todo soporte deberá tener dos capas de pintura anticorrosiva (en los extremos cortados), aplicadas antes de su instalación.</w:t>
      </w:r>
    </w:p>
    <w:p w14:paraId="611657E7" w14:textId="77DFDF76" w:rsidR="00695E71" w:rsidRPr="009849B8" w:rsidRDefault="00695E71" w:rsidP="00756461">
      <w:pPr>
        <w:pStyle w:val="FORMATONORMAL"/>
      </w:pPr>
      <w:r w:rsidRPr="009849B8">
        <w:t>El aislamiento de espuma de hule de la tubería de succión, que este expuesto a la intemperie deberá ser cubierto con dos capas de pintura igual, para evitar el daño al mismo, por la acción de los rayos ultravioleta del sol. Posterior a la aplicación de pintura impermeabilizante, se deberá colocar cubierta de lámina galvanizada calibre 26, en forma de media caña. Cuando las tuberías de refrigeración estén acopladas a los equipos, y completamente selladas, se deberá hacer la deshidratación del sistema (vacío), el cual se deberá mantener por un periodo de seis horas. El ingeniero deberá verificar esta prueba y dar el visto bueno, para que el contratista proceda a realizar la carga del sistema con refrigerante.</w:t>
      </w:r>
    </w:p>
    <w:p w14:paraId="313715D5" w14:textId="77777777" w:rsidR="00695E71" w:rsidRPr="009849B8" w:rsidRDefault="00695E71" w:rsidP="00756461">
      <w:pPr>
        <w:pStyle w:val="FORMATONORMAL"/>
      </w:pPr>
      <w:r w:rsidRPr="009849B8">
        <w:t>Se deberá suministrar e instalar conexión flexible del diámetro de la tubería, en el acople de la unidad condensadora, con la línea de succión.</w:t>
      </w:r>
    </w:p>
    <w:p w14:paraId="294D48D9" w14:textId="77777777" w:rsidR="00695E71" w:rsidRPr="009849B8" w:rsidRDefault="00695E71" w:rsidP="00756461">
      <w:pPr>
        <w:pStyle w:val="FORMATONORMAL"/>
      </w:pPr>
      <w:r w:rsidRPr="009849B8">
        <w:t>Las tuberías de líneas de succión y liquido de diámetro 3/8” o mayores deberán ser del tipo rígida.</w:t>
      </w:r>
    </w:p>
    <w:p w14:paraId="77362D28" w14:textId="44AF7A30" w:rsidR="00695E71" w:rsidRPr="009849B8" w:rsidRDefault="00695E71" w:rsidP="00756461">
      <w:pPr>
        <w:pStyle w:val="FORMATONORMAL"/>
        <w:rPr>
          <w:rFonts w:ascii="Baloo" w:hAnsi="Baloo"/>
        </w:rPr>
      </w:pPr>
      <w:r w:rsidRPr="009849B8">
        <w:rPr>
          <w:rFonts w:ascii="Baloo" w:hAnsi="Baloo"/>
        </w:rPr>
        <w:t>TUBERÍAS DE DRENAJE.</w:t>
      </w:r>
    </w:p>
    <w:p w14:paraId="77098528" w14:textId="77777777" w:rsidR="00695E71" w:rsidRPr="009849B8" w:rsidRDefault="00695E71" w:rsidP="00756461">
      <w:pPr>
        <w:pStyle w:val="FORMATONORMAL"/>
      </w:pPr>
      <w:r w:rsidRPr="009849B8">
        <w:t xml:space="preserve">Las tuberías de drenaje, serán de PVC, estas deberán ser aisladas con aislamiento de espuma de hule, tipo </w:t>
      </w:r>
      <w:proofErr w:type="spellStart"/>
      <w:r w:rsidRPr="009849B8">
        <w:t>armaflex</w:t>
      </w:r>
      <w:proofErr w:type="spellEnd"/>
      <w:r w:rsidRPr="009849B8">
        <w:t xml:space="preserve"> de 5/8” de espesor, en todo su recorrido, incluyendo los accesorios.</w:t>
      </w:r>
    </w:p>
    <w:p w14:paraId="4346488A" w14:textId="77777777" w:rsidR="00695E71" w:rsidRPr="009849B8" w:rsidRDefault="00695E71" w:rsidP="00756461">
      <w:pPr>
        <w:pStyle w:val="FORMATONORMAL"/>
      </w:pPr>
      <w:r w:rsidRPr="009849B8">
        <w:t>En todo caso la tubería de drenaje de cada unidad evaporadora, será igual o mayor a la conexión del equipo.</w:t>
      </w:r>
    </w:p>
    <w:p w14:paraId="7A59BD75" w14:textId="77777777" w:rsidR="00695E71" w:rsidRPr="009849B8" w:rsidRDefault="00695E71" w:rsidP="00756461">
      <w:pPr>
        <w:pStyle w:val="FORMATONORMAL"/>
      </w:pPr>
      <w:r w:rsidRPr="009849B8">
        <w:lastRenderedPageBreak/>
        <w:t>Las tuberías de drenaje, para conformar un recolector general y las que están bajo tierra hasta la conectar a las cajas exteriores de agua lluvia, serán suministrada e instaladas por el contratista de esta sección.</w:t>
      </w:r>
    </w:p>
    <w:p w14:paraId="1F90F9EF" w14:textId="721A51F4" w:rsidR="00A26BB9" w:rsidRPr="009849B8" w:rsidRDefault="00695E71" w:rsidP="00756461">
      <w:pPr>
        <w:pStyle w:val="FORMATONORMAL"/>
        <w:rPr>
          <w:rFonts w:ascii="Baloo" w:hAnsi="Baloo" w:cs="Baloo"/>
        </w:rPr>
      </w:pPr>
      <w:r w:rsidRPr="009849B8">
        <w:rPr>
          <w:rFonts w:ascii="Baloo" w:hAnsi="Baloo" w:cs="Baloo"/>
        </w:rPr>
        <w:t xml:space="preserve">CORTINAS PLASTICA PARA EVITAR LA SALIDA DE AIRE POR LAS PUERTAS </w:t>
      </w:r>
    </w:p>
    <w:p w14:paraId="23D2378F" w14:textId="77777777" w:rsidR="00695E71" w:rsidRPr="009849B8" w:rsidRDefault="00695E71" w:rsidP="00756461">
      <w:pPr>
        <w:pStyle w:val="FORMATONORMAL"/>
        <w:rPr>
          <w:rFonts w:eastAsia="Baloo"/>
        </w:rPr>
      </w:pPr>
      <w:r w:rsidRPr="009849B8">
        <w:rPr>
          <w:rFonts w:eastAsia="Baloo"/>
        </w:rPr>
        <w:t xml:space="preserve">Las cortinas de plástico evitaran que se salga el aire helado, al momento de abrir las puertas de los </w:t>
      </w:r>
      <w:proofErr w:type="spellStart"/>
      <w:proofErr w:type="gramStart"/>
      <w:r w:rsidRPr="009849B8">
        <w:rPr>
          <w:rFonts w:eastAsia="Baloo"/>
        </w:rPr>
        <w:t>ci¿</w:t>
      </w:r>
      <w:proofErr w:type="gramEnd"/>
      <w:r w:rsidRPr="009849B8">
        <w:rPr>
          <w:rFonts w:eastAsia="Baloo"/>
        </w:rPr>
        <w:t>uartos</w:t>
      </w:r>
      <w:proofErr w:type="spellEnd"/>
      <w:r w:rsidRPr="009849B8">
        <w:rPr>
          <w:rFonts w:eastAsia="Baloo"/>
        </w:rPr>
        <w:t xml:space="preserve"> fríos, logrando así, disminuir las fugas de aire hacia el exterior sin interrumpir el normal flujo de personas hacia y desde el cuarto frío. </w:t>
      </w:r>
    </w:p>
    <w:p w14:paraId="64CBFF5A" w14:textId="6BEF7676" w:rsidR="00695E71" w:rsidRPr="009849B8" w:rsidRDefault="00695E71" w:rsidP="00756461">
      <w:pPr>
        <w:pStyle w:val="FORMATONORMAL"/>
        <w:rPr>
          <w:rFonts w:eastAsia="Baloo"/>
        </w:rPr>
      </w:pPr>
      <w:r w:rsidRPr="009849B8">
        <w:rPr>
          <w:rFonts w:eastAsia="Baloo"/>
        </w:rPr>
        <w:t>Las cortinas plásticas se instalan en la parte superior de las puertas, cubriendo en su totalidad el área de las puertas, de tal manera que consiguen separar el ambiente interior del exterior.</w:t>
      </w:r>
    </w:p>
    <w:p w14:paraId="5F7430F4" w14:textId="5CA07252" w:rsidR="00695E71" w:rsidRPr="009849B8" w:rsidRDefault="00695E71" w:rsidP="00756461">
      <w:pPr>
        <w:pStyle w:val="FORMATONORMAL"/>
        <w:rPr>
          <w:rFonts w:ascii="Baloo" w:eastAsia="Baloo" w:hAnsi="Baloo" w:cs="Baloo"/>
        </w:rPr>
      </w:pPr>
      <w:r w:rsidRPr="009849B8">
        <w:rPr>
          <w:rFonts w:ascii="Baloo" w:eastAsia="Baloo" w:hAnsi="Baloo" w:cs="Baloo"/>
        </w:rPr>
        <w:t>ESTANTES DE ALUMINIO PARA CUARTO FRIO.</w:t>
      </w:r>
    </w:p>
    <w:p w14:paraId="0786ED84" w14:textId="77777777" w:rsidR="00695E71" w:rsidRPr="009849B8" w:rsidRDefault="00695E71" w:rsidP="00756461">
      <w:pPr>
        <w:pStyle w:val="FORMATONORMAL"/>
        <w:rPr>
          <w:rFonts w:eastAsia="Baloo"/>
        </w:rPr>
      </w:pPr>
      <w:r w:rsidRPr="009849B8">
        <w:rPr>
          <w:rFonts w:eastAsia="Baloo"/>
        </w:rPr>
        <w:t>Los estantes dentro de los cuartos fríos, serán con una aleación de aluminio anodizado con anaqueles de polietileno o aluminio, esta versión de estantería permite un mayor ahorro en términos de espacio utilizable, en la instalación de equipos frigoríficos y ahorro en el pago de la energía eléctrica. La distribución adecuada de estos estantes permite una limpieza más fácil y rápida, garantizando así una mayor higiene del entorno. Su diseño moderno y elegante, la estabilidad segura, la facilidad de montaje y la elevada capacidad de carga la convierten en la solución ideal para quien debe organizar y aumentar de la mejor manera el espacio disponible para las distintas exigencias de esta aplicación.</w:t>
      </w:r>
    </w:p>
    <w:p w14:paraId="5E529CF8" w14:textId="77777777" w:rsidR="00695E71" w:rsidRPr="009849B8" w:rsidRDefault="00695E71" w:rsidP="00756461">
      <w:pPr>
        <w:pStyle w:val="FORMATONORMAL"/>
        <w:rPr>
          <w:rFonts w:eastAsia="Baloo"/>
        </w:rPr>
      </w:pPr>
      <w:r w:rsidRPr="009849B8">
        <w:rPr>
          <w:rFonts w:eastAsia="Baloo"/>
        </w:rPr>
        <w:t>Los estantes deberán soportar cargas con una flexión mínima. Cada módulo soportara hasta unos 400 kg.</w:t>
      </w:r>
    </w:p>
    <w:p w14:paraId="4B3C2D81" w14:textId="51219F2C" w:rsidR="00AD0214" w:rsidRPr="009849B8" w:rsidRDefault="00AD0214" w:rsidP="00756461">
      <w:pPr>
        <w:pStyle w:val="FORMATONORMAL"/>
        <w:rPr>
          <w:rFonts w:ascii="Baloo" w:eastAsia="Baloo" w:hAnsi="Baloo" w:cs="Baloo"/>
        </w:rPr>
      </w:pPr>
      <w:r w:rsidRPr="009849B8">
        <w:rPr>
          <w:rFonts w:ascii="Baloo" w:eastAsia="Baloo" w:hAnsi="Baloo" w:cs="Baloo"/>
        </w:rPr>
        <w:t>NORMATIVA DE EJECUCIÓN DE LAS INSTALACIONES ELÉCTRICAS</w:t>
      </w:r>
    </w:p>
    <w:p w14:paraId="43D52B3D" w14:textId="486E587C" w:rsidR="00695E71" w:rsidRPr="009849B8" w:rsidRDefault="00AD0214" w:rsidP="00756461">
      <w:pPr>
        <w:pStyle w:val="FORMATONORMAL"/>
        <w:rPr>
          <w:rFonts w:eastAsia="Baloo"/>
        </w:rPr>
      </w:pPr>
      <w:r w:rsidRPr="009849B8">
        <w:rPr>
          <w:rFonts w:eastAsia="Baloo"/>
        </w:rPr>
        <w:t xml:space="preserve">Todas las obras que se ejecuten estarán sujetas a los requerimientos y recomendaciones de conveniencia práctica establecidas en reglamentos, códigos, normativas internacionales y nacionales que se aplican en cada caso en la República de El Salvador (NFPA70 2008). Por lo anterior, todo trabajo, material, accesorios o equipo que deba ser ejecutado y/o suministrado por El Contratista de la obra, a efecto de entregar la instalación completa en todos sus aspectos, aunque no se incluya en los planos y especificaciones, deberá satisfacer dichos códigos los cuales se listan a continuación: </w:t>
      </w:r>
    </w:p>
    <w:p w14:paraId="56B1A561" w14:textId="77777777" w:rsidR="00AD0214" w:rsidRPr="009849B8" w:rsidRDefault="00AD0214" w:rsidP="00756461">
      <w:pPr>
        <w:pStyle w:val="FORMATONORMAL"/>
        <w:rPr>
          <w:rFonts w:eastAsia="Baloo"/>
          <w:lang w:val="fr-FR"/>
        </w:rPr>
      </w:pPr>
      <w:r w:rsidRPr="009849B8">
        <w:rPr>
          <w:rFonts w:eastAsia="Baloo"/>
          <w:lang w:val="fr-FR"/>
        </w:rPr>
        <w:t>National Fire Protection Association (NFPA-70 2008).</w:t>
      </w:r>
    </w:p>
    <w:p w14:paraId="78226FDF" w14:textId="77777777" w:rsidR="00AD0214" w:rsidRPr="009849B8" w:rsidRDefault="00AD0214" w:rsidP="00756461">
      <w:pPr>
        <w:pStyle w:val="FORMATONORMAL"/>
        <w:rPr>
          <w:rFonts w:eastAsia="Baloo"/>
          <w:lang w:val="fr-FR"/>
        </w:rPr>
      </w:pPr>
      <w:r w:rsidRPr="009849B8">
        <w:rPr>
          <w:rFonts w:eastAsia="Baloo"/>
          <w:lang w:val="fr-FR"/>
        </w:rPr>
        <w:t xml:space="preserve">Institute of </w:t>
      </w:r>
      <w:proofErr w:type="spellStart"/>
      <w:r w:rsidRPr="009849B8">
        <w:rPr>
          <w:rFonts w:eastAsia="Baloo"/>
          <w:lang w:val="fr-FR"/>
        </w:rPr>
        <w:t>Electrical</w:t>
      </w:r>
      <w:proofErr w:type="spellEnd"/>
      <w:r w:rsidRPr="009849B8">
        <w:rPr>
          <w:rFonts w:eastAsia="Baloo"/>
          <w:lang w:val="fr-FR"/>
        </w:rPr>
        <w:t xml:space="preserve"> and Electronics </w:t>
      </w:r>
      <w:proofErr w:type="spellStart"/>
      <w:r w:rsidRPr="009849B8">
        <w:rPr>
          <w:rFonts w:eastAsia="Baloo"/>
          <w:lang w:val="fr-FR"/>
        </w:rPr>
        <w:t>Engineers</w:t>
      </w:r>
      <w:proofErr w:type="spellEnd"/>
      <w:r w:rsidRPr="009849B8">
        <w:rPr>
          <w:rFonts w:eastAsia="Baloo"/>
          <w:lang w:val="fr-FR"/>
        </w:rPr>
        <w:t xml:space="preserve"> (IEEE).</w:t>
      </w:r>
    </w:p>
    <w:p w14:paraId="5C2AC4F5" w14:textId="77777777" w:rsidR="00AD0214" w:rsidRPr="009849B8" w:rsidRDefault="00AD0214" w:rsidP="00756461">
      <w:pPr>
        <w:pStyle w:val="FORMATONORMAL"/>
        <w:rPr>
          <w:rFonts w:eastAsia="Baloo"/>
          <w:lang w:val="en-US"/>
        </w:rPr>
      </w:pPr>
      <w:r w:rsidRPr="009849B8">
        <w:rPr>
          <w:rFonts w:eastAsia="Baloo"/>
          <w:lang w:val="en-US"/>
        </w:rPr>
        <w:t>Illuminating Engineering Society of North America (IESNA).</w:t>
      </w:r>
    </w:p>
    <w:p w14:paraId="6FD2CA16" w14:textId="77777777" w:rsidR="00AD0214" w:rsidRPr="009849B8" w:rsidRDefault="00AD0214" w:rsidP="00756461">
      <w:pPr>
        <w:pStyle w:val="FORMATONORMAL"/>
        <w:rPr>
          <w:rFonts w:eastAsia="Baloo"/>
        </w:rPr>
      </w:pPr>
      <w:r w:rsidRPr="009849B8">
        <w:rPr>
          <w:rFonts w:eastAsia="Baloo"/>
        </w:rPr>
        <w:t xml:space="preserve">Reglamento para la Seguridad Estructural de las Construcciones de la República de El salvador, vigente con sus correspondientes normas técnicas. </w:t>
      </w:r>
    </w:p>
    <w:p w14:paraId="4F090ADF" w14:textId="049F9B17" w:rsidR="00695E71" w:rsidRPr="009849B8" w:rsidRDefault="00AD0214" w:rsidP="00756461">
      <w:pPr>
        <w:pStyle w:val="FORMATONORMAL"/>
      </w:pPr>
      <w:r w:rsidRPr="009849B8">
        <w:rPr>
          <w:rFonts w:eastAsia="Baloo"/>
        </w:rPr>
        <w:t>Las normas técnicas de la Oficina de Seguridad Urbana del Departamento de Bomberos o en su caso a las normas técnicas de la compañía aseguradora del inmueble. También deberán satisfacer lo indicado en las normas técnicas "</w:t>
      </w:r>
      <w:proofErr w:type="spellStart"/>
      <w:r w:rsidRPr="009849B8">
        <w:rPr>
          <w:rFonts w:eastAsia="Baloo"/>
        </w:rPr>
        <w:t>National</w:t>
      </w:r>
      <w:proofErr w:type="spellEnd"/>
      <w:r w:rsidRPr="009849B8">
        <w:rPr>
          <w:rFonts w:eastAsia="Baloo"/>
        </w:rPr>
        <w:t xml:space="preserve"> </w:t>
      </w:r>
      <w:proofErr w:type="spellStart"/>
      <w:r w:rsidRPr="009849B8">
        <w:rPr>
          <w:rFonts w:eastAsia="Baloo"/>
        </w:rPr>
        <w:t>Fire</w:t>
      </w:r>
      <w:proofErr w:type="spellEnd"/>
      <w:r w:rsidRPr="009849B8">
        <w:rPr>
          <w:rFonts w:eastAsia="Baloo"/>
        </w:rPr>
        <w:t xml:space="preserve"> </w:t>
      </w:r>
      <w:proofErr w:type="spellStart"/>
      <w:r w:rsidRPr="009849B8">
        <w:rPr>
          <w:rFonts w:eastAsia="Baloo"/>
        </w:rPr>
        <w:t>Protection</w:t>
      </w:r>
      <w:proofErr w:type="spellEnd"/>
      <w:r w:rsidRPr="009849B8">
        <w:rPr>
          <w:rFonts w:eastAsia="Baloo"/>
        </w:rPr>
        <w:t xml:space="preserve"> </w:t>
      </w:r>
      <w:proofErr w:type="spellStart"/>
      <w:r w:rsidRPr="009849B8">
        <w:rPr>
          <w:rFonts w:eastAsia="Baloo"/>
        </w:rPr>
        <w:t>Association</w:t>
      </w:r>
      <w:proofErr w:type="spellEnd"/>
      <w:r w:rsidRPr="009849B8">
        <w:rPr>
          <w:rFonts w:eastAsia="Baloo"/>
        </w:rPr>
        <w:t>" para los sistemas contra incendio</w:t>
      </w:r>
    </w:p>
    <w:p w14:paraId="60D8AC42" w14:textId="77777777" w:rsidR="00AD0214" w:rsidRPr="009849B8" w:rsidRDefault="00AD0214" w:rsidP="00756461">
      <w:pPr>
        <w:pStyle w:val="FORMATONORMAL"/>
        <w:rPr>
          <w:rFonts w:eastAsia="Baloo"/>
        </w:rPr>
      </w:pPr>
      <w:r w:rsidRPr="009849B8">
        <w:rPr>
          <w:rFonts w:eastAsia="Baloo"/>
        </w:rPr>
        <w:t xml:space="preserve">Si algunas de las instalaciones o parte de ellas, tal y como se describen en los planos del proyecto y en estas especificaciones estuviese en conflicto o dejase de cumplir con alguno de los reglamentos antes señalados, El Contratista deberá indicarlo de inmediato al ingeniero además de presentar una solución al respecto antes de proceder a ejecutar la instalación o parte de ella que esté en conflicto. </w:t>
      </w:r>
    </w:p>
    <w:p w14:paraId="16BDB367" w14:textId="0C14657B" w:rsidR="00AD0214" w:rsidRPr="009849B8" w:rsidRDefault="00AD0214" w:rsidP="00756461">
      <w:pPr>
        <w:pStyle w:val="FORMATONORMAL"/>
        <w:rPr>
          <w:rFonts w:eastAsia="Baloo"/>
        </w:rPr>
      </w:pPr>
      <w:r w:rsidRPr="009849B8">
        <w:rPr>
          <w:rFonts w:eastAsia="Baloo"/>
        </w:rPr>
        <w:lastRenderedPageBreak/>
        <w:t xml:space="preserve">Si existiesen diferencias entre estas especificaciones y normas mencionadas, será el supervisor, a través del ingeniero quien decida sobre el particular. </w:t>
      </w:r>
    </w:p>
    <w:p w14:paraId="16F38336" w14:textId="0585C5AE" w:rsidR="00AD0214" w:rsidRPr="009849B8" w:rsidRDefault="00AD0214" w:rsidP="00756461">
      <w:pPr>
        <w:pStyle w:val="FORMATONORMAL"/>
        <w:rPr>
          <w:rFonts w:ascii="Baloo" w:eastAsia="Baloo" w:hAnsi="Baloo" w:cs="Baloo"/>
        </w:rPr>
      </w:pPr>
      <w:r w:rsidRPr="009849B8">
        <w:rPr>
          <w:rFonts w:ascii="Baloo" w:eastAsia="Baloo" w:hAnsi="Baloo" w:cs="Baloo"/>
        </w:rPr>
        <w:t>ESPECIFICACIONES TÉCNICAS DE MATERIALES Y PROTECCIONES A UTILIZAR.</w:t>
      </w:r>
    </w:p>
    <w:p w14:paraId="16FD66BE" w14:textId="77777777" w:rsidR="00AD0214" w:rsidRPr="009849B8" w:rsidRDefault="00AD0214" w:rsidP="00756461">
      <w:pPr>
        <w:pStyle w:val="FORMATONORMAL"/>
        <w:rPr>
          <w:rFonts w:eastAsia="Baloo"/>
        </w:rPr>
      </w:pPr>
      <w:r w:rsidRPr="009849B8">
        <w:rPr>
          <w:rFonts w:eastAsia="Baloo"/>
        </w:rPr>
        <w:t>La totalidad de los materiales a utilizar serán nuevos y de primera calidad, estarán sujetos a la aprobación por parte del Ingeniero y/o la Administración del Contrato y deberán cumplir con los requisitos mínimos exigidos por los Reglamentos y Códigos antes mencionados. Las marcas, tipos y modelos de equipos o materiales mencionados que el Contratista debe suministrar.</w:t>
      </w:r>
    </w:p>
    <w:p w14:paraId="125B3C60" w14:textId="77777777" w:rsidR="00AD0214" w:rsidRPr="009849B8" w:rsidRDefault="00AD0214" w:rsidP="00756461">
      <w:pPr>
        <w:pStyle w:val="FORMATONORMAL"/>
        <w:rPr>
          <w:rFonts w:eastAsia="Baloo"/>
        </w:rPr>
      </w:pPr>
      <w:r w:rsidRPr="009849B8">
        <w:rPr>
          <w:rFonts w:eastAsia="Baloo"/>
        </w:rPr>
        <w:t>Todo equipo, material o sistema, será probado y entregado en perfecto estado de funcionamiento, con sus respectivas garantías y certificaciones.</w:t>
      </w:r>
    </w:p>
    <w:p w14:paraId="1D0D50BE" w14:textId="3CD38031" w:rsidR="00A26BB9" w:rsidRPr="009849B8" w:rsidRDefault="00AD0214" w:rsidP="00756461">
      <w:pPr>
        <w:pStyle w:val="FORMATONORMAL"/>
        <w:rPr>
          <w:rFonts w:ascii="Baloo" w:hAnsi="Baloo" w:cs="Baloo"/>
        </w:rPr>
      </w:pPr>
      <w:r w:rsidRPr="009849B8">
        <w:rPr>
          <w:rFonts w:ascii="Baloo" w:eastAsia="Baloo" w:hAnsi="Baloo" w:cs="Baloo"/>
        </w:rPr>
        <w:t>CAJAS REGISTRO</w:t>
      </w:r>
    </w:p>
    <w:p w14:paraId="0CE8A7B2" w14:textId="77777777" w:rsidR="00AD0214" w:rsidRPr="009849B8" w:rsidRDefault="00AD0214" w:rsidP="00756461">
      <w:pPr>
        <w:pStyle w:val="FORMATONORMAL"/>
        <w:rPr>
          <w:rFonts w:eastAsia="Baloo"/>
        </w:rPr>
      </w:pPr>
      <w:r w:rsidRPr="009849B8">
        <w:rPr>
          <w:rFonts w:eastAsia="Baloo"/>
        </w:rPr>
        <w:t>Las cajas de registro, deberán de cumplir con lo establecido en NFPA70 Art 314, serán metálicas de lámina pintada al horno color gris, los pasa tubo o (</w:t>
      </w:r>
      <w:proofErr w:type="spellStart"/>
      <w:r w:rsidRPr="009849B8">
        <w:rPr>
          <w:rFonts w:eastAsia="Baloo"/>
        </w:rPr>
        <w:t>knockouts</w:t>
      </w:r>
      <w:proofErr w:type="spellEnd"/>
      <w:r w:rsidRPr="009849B8">
        <w:rPr>
          <w:rFonts w:eastAsia="Baloo"/>
        </w:rPr>
        <w:t>) se realizarán en sitio utilizando la herramienta respectiva según el diámetro del orificio del conector de tubería, no se permite realizar cortes en cajas con taladros o cortadores de disco.</w:t>
      </w:r>
    </w:p>
    <w:p w14:paraId="54761794" w14:textId="77777777" w:rsidR="00AD0214" w:rsidRPr="009849B8" w:rsidRDefault="00AD0214" w:rsidP="00756461">
      <w:pPr>
        <w:pStyle w:val="FORMATONORMAL"/>
        <w:rPr>
          <w:rFonts w:eastAsia="Baloo"/>
        </w:rPr>
      </w:pPr>
      <w:r w:rsidRPr="009849B8">
        <w:rPr>
          <w:rFonts w:eastAsia="Baloo"/>
        </w:rPr>
        <w:t xml:space="preserve">Todas las tuberías deberán de ingresar a una caja de registro con su respectivo conector </w:t>
      </w:r>
      <w:proofErr w:type="spellStart"/>
      <w:r w:rsidRPr="009849B8">
        <w:rPr>
          <w:rFonts w:eastAsia="Baloo"/>
        </w:rPr>
        <w:t>conduit</w:t>
      </w:r>
      <w:proofErr w:type="spellEnd"/>
      <w:r w:rsidRPr="009849B8">
        <w:rPr>
          <w:rFonts w:eastAsia="Baloo"/>
        </w:rPr>
        <w:t xml:space="preserve"> y </w:t>
      </w:r>
      <w:proofErr w:type="spellStart"/>
      <w:r w:rsidRPr="009849B8">
        <w:rPr>
          <w:rFonts w:eastAsia="Baloo"/>
        </w:rPr>
        <w:t>bushing</w:t>
      </w:r>
      <w:proofErr w:type="spellEnd"/>
      <w:r w:rsidRPr="009849B8">
        <w:rPr>
          <w:rFonts w:eastAsia="Baloo"/>
        </w:rPr>
        <w:t>.</w:t>
      </w:r>
    </w:p>
    <w:p w14:paraId="51736048" w14:textId="77777777" w:rsidR="00AD0214" w:rsidRPr="009849B8" w:rsidRDefault="00AD0214" w:rsidP="00756461">
      <w:pPr>
        <w:pStyle w:val="FORMATONORMAL"/>
        <w:rPr>
          <w:rFonts w:eastAsia="Baloo"/>
        </w:rPr>
      </w:pPr>
      <w:r w:rsidRPr="009849B8">
        <w:rPr>
          <w:rFonts w:eastAsia="Baloo"/>
        </w:rPr>
        <w:t xml:space="preserve">Se deberá proporcionar la soportaría y anclaje de la caja de registro de forma independiente al soporte de las tuberías.  El soporte se podrá realizar con varillas </w:t>
      </w:r>
      <w:proofErr w:type="gramStart"/>
      <w:r w:rsidRPr="009849B8">
        <w:rPr>
          <w:rFonts w:eastAsia="Baloo"/>
        </w:rPr>
        <w:t>todo rosca</w:t>
      </w:r>
      <w:proofErr w:type="gramEnd"/>
      <w:r w:rsidRPr="009849B8">
        <w:rPr>
          <w:rFonts w:eastAsia="Baloo"/>
        </w:rPr>
        <w:t xml:space="preserve">, riel </w:t>
      </w:r>
      <w:proofErr w:type="spellStart"/>
      <w:r w:rsidRPr="009849B8">
        <w:rPr>
          <w:rFonts w:eastAsia="Baloo"/>
        </w:rPr>
        <w:t>strut</w:t>
      </w:r>
      <w:proofErr w:type="spellEnd"/>
      <w:r w:rsidRPr="009849B8">
        <w:rPr>
          <w:rFonts w:eastAsia="Baloo"/>
        </w:rPr>
        <w:t>, con sus respectivas tuercas, arandelas planas y de presión.</w:t>
      </w:r>
    </w:p>
    <w:p w14:paraId="524189FD" w14:textId="77777777" w:rsidR="00AD0214" w:rsidRPr="009849B8" w:rsidRDefault="00AD0214" w:rsidP="00756461">
      <w:pPr>
        <w:pStyle w:val="FORMATONORMAL"/>
        <w:rPr>
          <w:rFonts w:eastAsia="Baloo"/>
        </w:rPr>
      </w:pPr>
      <w:r w:rsidRPr="009849B8">
        <w:rPr>
          <w:rFonts w:eastAsia="Baloo"/>
        </w:rPr>
        <w:t>Las cajas de salida para luminarias o como registros, instaladas en interiores deberán tener una tapadera metálica y atornillada, con un agujero en el centro, de diámetro adecuado según sea el calibre de los conductores de salida.</w:t>
      </w:r>
    </w:p>
    <w:p w14:paraId="6C1D69C5" w14:textId="40D9FF66" w:rsidR="00A26BB9" w:rsidRPr="009849B8" w:rsidRDefault="00AD0214" w:rsidP="00756461">
      <w:pPr>
        <w:pStyle w:val="FORMATONORMAL"/>
        <w:rPr>
          <w:rFonts w:ascii="Baloo" w:hAnsi="Baloo" w:cs="Baloo"/>
        </w:rPr>
      </w:pPr>
      <w:r w:rsidRPr="009849B8">
        <w:rPr>
          <w:rFonts w:ascii="Baloo" w:hAnsi="Baloo" w:cs="Baloo"/>
        </w:rPr>
        <w:t xml:space="preserve">CAJAS NEMAS PARA MEDIO DE DESCONEXION DE EQUIPOS </w:t>
      </w:r>
    </w:p>
    <w:p w14:paraId="64133731" w14:textId="3F88DDB0" w:rsidR="00AD0214" w:rsidRPr="009849B8" w:rsidRDefault="00AD0214" w:rsidP="00756461">
      <w:pPr>
        <w:pStyle w:val="FORMATONORMAL"/>
        <w:rPr>
          <w:rFonts w:eastAsia="Baloo"/>
        </w:rPr>
      </w:pPr>
      <w:r w:rsidRPr="009849B8">
        <w:rPr>
          <w:rFonts w:eastAsia="Baloo"/>
        </w:rPr>
        <w:t>Se instalarán cajas Nemas con interruptor termo magnéticos como un medio de desconexión para servicio de mantenimiento, a una distancia no mayor de 2 metros de los mismos</w:t>
      </w:r>
    </w:p>
    <w:p w14:paraId="578EC3C2" w14:textId="77777777" w:rsidR="00AD0214" w:rsidRPr="009849B8" w:rsidRDefault="00AD0214" w:rsidP="00756461">
      <w:pPr>
        <w:pStyle w:val="FORMATONORMAL"/>
      </w:pPr>
      <w:r w:rsidRPr="009849B8">
        <w:t>Las cajas deberán tener protección NEMA 1 o NEMA 3R según se indique en planos, los interruptores termomagnéticos contenidos en las cajas serán de las capacidades y numero de polos indicados en los planos.</w:t>
      </w:r>
    </w:p>
    <w:p w14:paraId="1AF8CE1C" w14:textId="77777777" w:rsidR="00AD0214" w:rsidRPr="009849B8" w:rsidRDefault="00AD0214" w:rsidP="00756461">
      <w:pPr>
        <w:pStyle w:val="FORMATONORMAL"/>
      </w:pPr>
      <w:r w:rsidRPr="009849B8">
        <w:t>La caja moldeada que contiene la protección termomagnética deberá cumplir con la normativa de construcción:</w:t>
      </w:r>
    </w:p>
    <w:p w14:paraId="73DD3A29" w14:textId="77777777" w:rsidR="00AD0214" w:rsidRPr="009849B8" w:rsidRDefault="00AD0214" w:rsidP="00756461">
      <w:pPr>
        <w:pStyle w:val="FORMATONORMALVIETA"/>
      </w:pPr>
      <w:r w:rsidRPr="009849B8">
        <w:t>UL LISTED.</w:t>
      </w:r>
    </w:p>
    <w:p w14:paraId="090D2006" w14:textId="77777777" w:rsidR="00AD0214" w:rsidRPr="009849B8" w:rsidRDefault="00AD0214" w:rsidP="00756461">
      <w:pPr>
        <w:pStyle w:val="FORMATONORMALVIETA"/>
      </w:pPr>
      <w:r w:rsidRPr="009849B8">
        <w:t>ANSI 61.</w:t>
      </w:r>
    </w:p>
    <w:p w14:paraId="579233A9" w14:textId="77777777" w:rsidR="00AD0214" w:rsidRPr="009849B8" w:rsidRDefault="00AD0214" w:rsidP="00756461">
      <w:pPr>
        <w:pStyle w:val="FORMATONORMALVIETA"/>
      </w:pPr>
      <w:r w:rsidRPr="009849B8">
        <w:t>ASTM.</w:t>
      </w:r>
    </w:p>
    <w:p w14:paraId="1ED4BE0D" w14:textId="77777777" w:rsidR="00AD0214" w:rsidRPr="009849B8" w:rsidRDefault="00AD0214" w:rsidP="00756461">
      <w:pPr>
        <w:pStyle w:val="FORMATONORMALVIETA"/>
      </w:pPr>
      <w:r w:rsidRPr="009849B8">
        <w:t>UL 67.</w:t>
      </w:r>
    </w:p>
    <w:p w14:paraId="54D95675" w14:textId="7F12C8DB" w:rsidR="00834324" w:rsidRPr="009849B8" w:rsidRDefault="00AD0214" w:rsidP="00756461">
      <w:pPr>
        <w:pStyle w:val="FORMATONORMALVIETA"/>
      </w:pPr>
      <w:r w:rsidRPr="009849B8">
        <w:t>NFPA70.</w:t>
      </w:r>
    </w:p>
    <w:p w14:paraId="3BFA153B" w14:textId="6FEC3C7C" w:rsidR="00AD0214" w:rsidRPr="009849B8" w:rsidRDefault="00AD0214" w:rsidP="00756461">
      <w:pPr>
        <w:pStyle w:val="FORMATONORMAL"/>
        <w:rPr>
          <w:rFonts w:ascii="Baloo" w:hAnsi="Baloo" w:cs="Baloo"/>
        </w:rPr>
      </w:pPr>
      <w:r w:rsidRPr="009849B8">
        <w:rPr>
          <w:rFonts w:ascii="Baloo" w:hAnsi="Baloo" w:cs="Baloo"/>
        </w:rPr>
        <w:t>CONDUCTORES DE BAJA TENSIÓN</w:t>
      </w:r>
    </w:p>
    <w:p w14:paraId="71DBCDBF" w14:textId="77777777" w:rsidR="00AD0214" w:rsidRPr="009849B8" w:rsidRDefault="00AD0214" w:rsidP="00756461">
      <w:pPr>
        <w:pStyle w:val="FORMATONORMAL"/>
      </w:pPr>
      <w:r w:rsidRPr="009849B8">
        <w:t>A menos que se indique de otra manera, todos los calibres de los cables indicados en planos, están especificados de acuerdo a la “American Wire Gauge” (AWG).</w:t>
      </w:r>
    </w:p>
    <w:p w14:paraId="187116B8" w14:textId="77777777" w:rsidR="00AD0214" w:rsidRPr="009849B8" w:rsidRDefault="00AD0214" w:rsidP="00756461">
      <w:pPr>
        <w:pStyle w:val="FORMATONORMAL"/>
      </w:pPr>
      <w:r w:rsidRPr="009849B8">
        <w:t>Los conductores serán de cobre, de los calibres y tipo de aislamiento mínimo de 600 VAC, el tipo de aislamiento podrá ser THHN o XHHW-2, según se calibre indicado en diagrama unifilar y en planos de los diferentes sistemas.</w:t>
      </w:r>
    </w:p>
    <w:p w14:paraId="0C96BEE9" w14:textId="32C1824B" w:rsidR="00AD0214" w:rsidRPr="009849B8" w:rsidRDefault="00AD0214" w:rsidP="00756461">
      <w:pPr>
        <w:pStyle w:val="FORMATONORMAL"/>
      </w:pPr>
      <w:r w:rsidRPr="009849B8">
        <w:lastRenderedPageBreak/>
        <w:t>Para los conductores 1/0 AWG y mayores, se identificarán las fases, el neutro y el de tierra, con cinta aislante del color adecuado según el código de colores utilizado en el Hospital.</w:t>
      </w:r>
    </w:p>
    <w:p w14:paraId="0E26AD44" w14:textId="77777777" w:rsidR="00AD0214" w:rsidRPr="009849B8" w:rsidRDefault="00AD0214" w:rsidP="00756461">
      <w:pPr>
        <w:pStyle w:val="FORMATONORMAL"/>
      </w:pPr>
      <w:r w:rsidRPr="009849B8">
        <w:t>Los cables de bajada a lámparas desde las cajas de registro, será con cable TNM3x14AWG, se emplearán conectores rectos para la entrada de estos cables a las lámparas y a las cajas de registro.</w:t>
      </w:r>
    </w:p>
    <w:p w14:paraId="7CD1BB27" w14:textId="77777777" w:rsidR="00AD0214" w:rsidRPr="009849B8" w:rsidRDefault="00AD0214" w:rsidP="00756461">
      <w:pPr>
        <w:pStyle w:val="FORMATONORMAL"/>
      </w:pPr>
      <w:r w:rsidRPr="009849B8">
        <w:t>Los empalmes se deberán hacer en las cajas de registro nunca dentro de las tuberías, los empalmes realizados en derivaciones y uniones serán realizadas con conectores certificados para su uso del tipo “</w:t>
      </w:r>
      <w:proofErr w:type="spellStart"/>
      <w:r w:rsidRPr="009849B8">
        <w:t>Scotchlock</w:t>
      </w:r>
      <w:proofErr w:type="spellEnd"/>
      <w:r w:rsidRPr="009849B8">
        <w:t xml:space="preserve">” o similar del tamaño adecuado a los cables que están siendo unidos esto aplica para conductores de sección menor o igual al Nº8 AWG, para empalmes mayores al Nº8 AWG deberán utilizarse </w:t>
      </w:r>
      <w:proofErr w:type="spellStart"/>
      <w:r w:rsidRPr="009849B8">
        <w:t>unijuntas</w:t>
      </w:r>
      <w:proofErr w:type="spellEnd"/>
      <w:r w:rsidRPr="009849B8">
        <w:t>, los empalme, unión o derivación debe ser recubiertos con cinta aislante.</w:t>
      </w:r>
    </w:p>
    <w:p w14:paraId="001B53EE" w14:textId="2580E35D" w:rsidR="00AD0214" w:rsidRPr="009849B8" w:rsidRDefault="00AD0214" w:rsidP="00756461">
      <w:pPr>
        <w:pStyle w:val="FORMATONORMAL"/>
        <w:rPr>
          <w:rFonts w:ascii="Baloo" w:hAnsi="Baloo" w:cs="Baloo"/>
        </w:rPr>
      </w:pPr>
      <w:r w:rsidRPr="009849B8">
        <w:rPr>
          <w:rFonts w:ascii="Baloo" w:hAnsi="Baloo" w:cs="Baloo"/>
        </w:rPr>
        <w:t xml:space="preserve">CANALIZACIONES </w:t>
      </w:r>
    </w:p>
    <w:p w14:paraId="000BD655" w14:textId="4BAC5733" w:rsidR="00AD0214" w:rsidRPr="009849B8" w:rsidRDefault="00AD0214" w:rsidP="00756461">
      <w:pPr>
        <w:pStyle w:val="FORMATONORMAL"/>
        <w:rPr>
          <w:rFonts w:ascii="Baloo" w:hAnsi="Baloo" w:cs="Baloo"/>
        </w:rPr>
      </w:pPr>
      <w:r w:rsidRPr="009849B8">
        <w:rPr>
          <w:rFonts w:ascii="Baloo" w:hAnsi="Baloo" w:cs="Baloo"/>
        </w:rPr>
        <w:t xml:space="preserve">CANALIZACIONES METÁLICAS </w:t>
      </w:r>
    </w:p>
    <w:p w14:paraId="3932E9EB" w14:textId="77777777" w:rsidR="00AD0214" w:rsidRPr="009849B8" w:rsidRDefault="00AD0214" w:rsidP="00756461">
      <w:pPr>
        <w:pStyle w:val="FORMATONORMAL"/>
      </w:pPr>
      <w:r w:rsidRPr="009849B8">
        <w:t>Tubería eléctrica metálica (EMT) (</w:t>
      </w:r>
      <w:proofErr w:type="spellStart"/>
      <w:r w:rsidRPr="009849B8">
        <w:t>Electrical</w:t>
      </w:r>
      <w:proofErr w:type="spellEnd"/>
      <w:r w:rsidRPr="009849B8">
        <w:t xml:space="preserve"> </w:t>
      </w:r>
      <w:proofErr w:type="spellStart"/>
      <w:r w:rsidRPr="009849B8">
        <w:t>Metallic</w:t>
      </w:r>
      <w:proofErr w:type="spellEnd"/>
      <w:r w:rsidRPr="009849B8">
        <w:t xml:space="preserve"> </w:t>
      </w:r>
      <w:proofErr w:type="spellStart"/>
      <w:r w:rsidRPr="009849B8">
        <w:t>Tubing</w:t>
      </w:r>
      <w:proofErr w:type="spellEnd"/>
      <w:r w:rsidRPr="009849B8">
        <w:t>).  Tubería sin rosca, de pared delgada y sección transversal circular diseñada para la protección física y el enrutamiento de conductores, y para su uso como conductor de puesta a tierra del equipo cuando se instala usando los accesorios adecuados. La tubería será fabricada de acero ferroso o podrá ser de aluminio no ferroso.</w:t>
      </w:r>
    </w:p>
    <w:p w14:paraId="7144BFA6" w14:textId="77777777" w:rsidR="00AD0214" w:rsidRPr="009849B8" w:rsidRDefault="00AD0214" w:rsidP="00756461">
      <w:pPr>
        <w:pStyle w:val="FORMATONORMAL"/>
      </w:pPr>
      <w:r w:rsidRPr="009849B8">
        <w:t>Se permite utilizar tubería EMT aluminio de fabricación nacional, se debe incluir los accesorios según el lugar de instalación, si es a la intemperie o dentro del cuarto frio se utilizarán accesorios   de presión y si es en el interior uniones y conectores de tornillo. La instalación debe realizarse conforme a lo indicado en NFPA70 Art 358.</w:t>
      </w:r>
    </w:p>
    <w:p w14:paraId="757936FE" w14:textId="77777777" w:rsidR="00AD0214" w:rsidRPr="009849B8" w:rsidRDefault="00AD0214" w:rsidP="00756461">
      <w:pPr>
        <w:pStyle w:val="FORMATONORMAL"/>
      </w:pPr>
      <w:r w:rsidRPr="009849B8">
        <w:t>El número de conductores máximo de conductores instalados dentro de una tubería EMT no debe exceder el permitido por el porcentaje de ocupación especificado en la Tabla 1, Capitulo 9 de NFA70.</w:t>
      </w:r>
    </w:p>
    <w:p w14:paraId="463F997F" w14:textId="77777777" w:rsidR="00AD0214" w:rsidRPr="009849B8" w:rsidRDefault="00AD0214" w:rsidP="00756461">
      <w:pPr>
        <w:pStyle w:val="FORMATONORMAL"/>
      </w:pPr>
      <w:r w:rsidRPr="009849B8">
        <w:t>Los acoplamientos o conectores metálicos roscados deberán tener más de cinco hilos atornillados en el tubo que sujetan y antes de su acoplamiento deberán limarse para eliminar rebabas y asperezas que puedan dañar el aislamiento del conductor. Los tubos y corazas que conectan a cajas, a través de agujeros perforados sin rosca, deberán sujetarse a la caja por medio de manguitos y contratuerca en el exterior, con el torque conveniente para no deformar la caja.</w:t>
      </w:r>
    </w:p>
    <w:p w14:paraId="10F07448" w14:textId="77777777" w:rsidR="00AD0214" w:rsidRPr="009849B8" w:rsidRDefault="00AD0214" w:rsidP="00756461">
      <w:pPr>
        <w:pStyle w:val="FORMATONORMAL"/>
      </w:pPr>
      <w:r w:rsidRPr="009849B8">
        <w:t>La canalización expuesta y adosada a la pared deberá fijarse por medio de grapa galvanizada de tamaño conveniente para el diámetro del conductor que fije; la grapa se sujetará a la superficie por medio de ancla plástica Ø ¼” y perno, e irán a cada 50 cm. Deberá cuidarse de no provocar interferencia con otras instalaciones y en el caso de que la canalización corra paralela o cruce con tuberías de agua, esta deberá ser instalada en la parte superior de aquellas, guardando la distancia conveniente (mínimo 7 cm.)</w:t>
      </w:r>
    </w:p>
    <w:p w14:paraId="73A9AB25" w14:textId="77777777" w:rsidR="00AD0214" w:rsidRPr="009849B8" w:rsidRDefault="00AD0214" w:rsidP="00756461">
      <w:pPr>
        <w:pStyle w:val="FORMATONORMAL"/>
      </w:pPr>
      <w:r w:rsidRPr="009849B8">
        <w:t>Durante el proceso de la construcción y el proceso de la instalación, las canalizaciones deberán ser tapadas y protegidas contra el ingreso de humedad y materiales extraños.</w:t>
      </w:r>
    </w:p>
    <w:p w14:paraId="4F17A519" w14:textId="77777777" w:rsidR="00AD0214" w:rsidRPr="009849B8" w:rsidRDefault="00AD0214" w:rsidP="00756461">
      <w:pPr>
        <w:pStyle w:val="FORMATONORMAL"/>
      </w:pPr>
      <w:r w:rsidRPr="009849B8">
        <w:t>Deberá dejarse instalado en toda la canalización y previo al alambrado final, el alambre guía necesario, galvanizado de calibre No. 14 marcándolo en los extremos con viñetas y números para mejor identificación al momento del alambrado.</w:t>
      </w:r>
    </w:p>
    <w:p w14:paraId="59259742" w14:textId="77777777" w:rsidR="00AD0214" w:rsidRPr="009849B8" w:rsidRDefault="00AD0214" w:rsidP="00756461">
      <w:pPr>
        <w:pStyle w:val="FORMATONORMAL"/>
      </w:pPr>
      <w:r w:rsidRPr="009849B8">
        <w:t>Se deberá incluir como parte de la cotización las cajas de registro metálicas necesarias para que la instalación cumpla con los requerimientos de las normativas y buenas prácticas de ingeniería.</w:t>
      </w:r>
    </w:p>
    <w:p w14:paraId="3698C01D" w14:textId="09407E94" w:rsidR="00A26BB9" w:rsidRPr="009849B8" w:rsidRDefault="00DE4448" w:rsidP="00756461">
      <w:pPr>
        <w:pStyle w:val="FORMATONORMAL"/>
        <w:rPr>
          <w:rFonts w:ascii="Baloo" w:hAnsi="Baloo"/>
        </w:rPr>
      </w:pPr>
      <w:r w:rsidRPr="009849B8">
        <w:rPr>
          <w:rFonts w:ascii="Baloo" w:hAnsi="Baloo"/>
        </w:rPr>
        <w:t>CANALIZACIONES PVC</w:t>
      </w:r>
    </w:p>
    <w:p w14:paraId="05E48A33" w14:textId="77777777" w:rsidR="00DE4448" w:rsidRPr="009849B8" w:rsidRDefault="00DE4448" w:rsidP="00756461">
      <w:pPr>
        <w:pStyle w:val="FORMATONORMAL"/>
      </w:pPr>
      <w:r w:rsidRPr="009849B8">
        <w:lastRenderedPageBreak/>
        <w:t>La tubería estará diseñados y garantizadas para la protección física y el enrutamiento de conductores, cables en instalaciones eléctricas y que se efectúen de acuerdo a lo establecido en NFPA70, Se utilizará principalmente para canalizaciones subterráneas, las normas y códigos certificados según UL 651, y deberá permitir su uso con conductores de 90º C. Y ser fabricados de acuerdo con NEMA TC2, tipo DB, NEMA TC 6, 8, y los accesorios de PVC se fabrican de acuerdo con NEMA TC3.</w:t>
      </w:r>
    </w:p>
    <w:p w14:paraId="4672914C" w14:textId="55F8D696" w:rsidR="00DE4448" w:rsidRPr="009849B8" w:rsidRDefault="00DE4448" w:rsidP="00756461">
      <w:pPr>
        <w:pStyle w:val="FORMATONORMAL"/>
      </w:pPr>
      <w:r w:rsidRPr="009849B8">
        <w:t>Las canalizaciones subterráneas llevarán una protección de concreto pobre de 2” de recubrimiento en todo la largo de trayecto, también llevara una cinta de señalización con la leyenda peligro alto voltaje.</w:t>
      </w:r>
    </w:p>
    <w:p w14:paraId="5AED2031" w14:textId="77777777" w:rsidR="00DE4448" w:rsidRPr="009849B8" w:rsidRDefault="00DE4448" w:rsidP="00756461">
      <w:pPr>
        <w:pStyle w:val="FORMATONORMAL"/>
        <w:rPr>
          <w:rFonts w:ascii="Baloo" w:hAnsi="Baloo"/>
        </w:rPr>
      </w:pPr>
      <w:r w:rsidRPr="009849B8">
        <w:rPr>
          <w:rFonts w:ascii="Baloo" w:hAnsi="Baloo"/>
        </w:rPr>
        <w:t>TABLEROS</w:t>
      </w:r>
    </w:p>
    <w:p w14:paraId="5ED628D2" w14:textId="147A876D" w:rsidR="00A26BB9" w:rsidRPr="009849B8" w:rsidRDefault="00DE4448" w:rsidP="00756461">
      <w:pPr>
        <w:pStyle w:val="FORMATONORMAL"/>
      </w:pPr>
      <w:r w:rsidRPr="009849B8">
        <w:t xml:space="preserve">Las cubiertas de los tableros y </w:t>
      </w:r>
      <w:proofErr w:type="spellStart"/>
      <w:r w:rsidRPr="009849B8">
        <w:t>sub-tableros</w:t>
      </w:r>
      <w:proofErr w:type="spellEnd"/>
      <w:r w:rsidRPr="009849B8">
        <w:t xml:space="preserve"> deberán tener impreso en ella o en una placa localizada en lugar visible, las características siguientes:</w:t>
      </w:r>
    </w:p>
    <w:p w14:paraId="5EBF59F7" w14:textId="77777777" w:rsidR="00DE4448" w:rsidRPr="009849B8" w:rsidRDefault="00DE4448" w:rsidP="00756461">
      <w:pPr>
        <w:pStyle w:val="FORMATONORMALVIETA"/>
      </w:pPr>
      <w:r w:rsidRPr="009849B8">
        <w:t xml:space="preserve">Nombre del tablero </w:t>
      </w:r>
    </w:p>
    <w:p w14:paraId="6DEB4B85" w14:textId="77777777" w:rsidR="00DE4448" w:rsidRPr="009849B8" w:rsidRDefault="00DE4448" w:rsidP="00756461">
      <w:pPr>
        <w:pStyle w:val="FORMATONORMALVIETA"/>
      </w:pPr>
      <w:r w:rsidRPr="009849B8">
        <w:t xml:space="preserve">Voltaje de servicio  </w:t>
      </w:r>
    </w:p>
    <w:p w14:paraId="76BD11A4" w14:textId="77777777" w:rsidR="00DE4448" w:rsidRPr="009849B8" w:rsidRDefault="00DE4448" w:rsidP="00756461">
      <w:pPr>
        <w:pStyle w:val="FORMATONORMALVIETA"/>
      </w:pPr>
      <w:r w:rsidRPr="009849B8">
        <w:t xml:space="preserve">Tipo de tablero </w:t>
      </w:r>
    </w:p>
    <w:p w14:paraId="4E5AC92C" w14:textId="77777777" w:rsidR="00DE4448" w:rsidRPr="009849B8" w:rsidRDefault="00DE4448" w:rsidP="00756461">
      <w:pPr>
        <w:pStyle w:val="FORMATONORMALVIETA"/>
      </w:pPr>
      <w:r w:rsidRPr="009849B8">
        <w:t xml:space="preserve">Fases </w:t>
      </w:r>
    </w:p>
    <w:p w14:paraId="0BE47BEC" w14:textId="77777777" w:rsidR="00DE4448" w:rsidRPr="009849B8" w:rsidRDefault="00DE4448" w:rsidP="00756461">
      <w:pPr>
        <w:pStyle w:val="FORMATONORMALVIETA"/>
      </w:pPr>
      <w:r w:rsidRPr="009849B8">
        <w:t xml:space="preserve">Capacidad máxima en amperios. </w:t>
      </w:r>
    </w:p>
    <w:p w14:paraId="40CFA7D8" w14:textId="77777777" w:rsidR="002120F2" w:rsidRPr="009849B8" w:rsidRDefault="002120F2" w:rsidP="002120F2">
      <w:r w:rsidRPr="009849B8">
        <w:t>Normativas de construcción.</w:t>
      </w:r>
    </w:p>
    <w:p w14:paraId="60EB0AE8" w14:textId="77777777" w:rsidR="002120F2" w:rsidRPr="009849B8" w:rsidRDefault="002120F2" w:rsidP="00756461">
      <w:pPr>
        <w:pStyle w:val="FORMATONORMALVIETA"/>
      </w:pPr>
      <w:r w:rsidRPr="009849B8">
        <w:t>UL LISTED.</w:t>
      </w:r>
    </w:p>
    <w:p w14:paraId="340E5434" w14:textId="77777777" w:rsidR="002120F2" w:rsidRPr="009849B8" w:rsidRDefault="002120F2" w:rsidP="00756461">
      <w:pPr>
        <w:pStyle w:val="FORMATONORMALVIETA"/>
      </w:pPr>
      <w:r w:rsidRPr="009849B8">
        <w:t>ANSI 61.</w:t>
      </w:r>
    </w:p>
    <w:p w14:paraId="24C11447" w14:textId="77777777" w:rsidR="002120F2" w:rsidRPr="009849B8" w:rsidRDefault="002120F2" w:rsidP="00756461">
      <w:pPr>
        <w:pStyle w:val="FORMATONORMALVIETA"/>
      </w:pPr>
      <w:r w:rsidRPr="009849B8">
        <w:t>ASTM.UL 67.</w:t>
      </w:r>
    </w:p>
    <w:p w14:paraId="780215C9" w14:textId="1E33A2EA" w:rsidR="00A26BB9" w:rsidRPr="009849B8" w:rsidRDefault="002120F2" w:rsidP="00756461">
      <w:pPr>
        <w:pStyle w:val="FORMATONORMALVIETA"/>
      </w:pPr>
      <w:r w:rsidRPr="009849B8">
        <w:t>NFPA70.</w:t>
      </w:r>
    </w:p>
    <w:p w14:paraId="63D995AA" w14:textId="77777777" w:rsidR="002120F2" w:rsidRPr="009849B8" w:rsidRDefault="002120F2" w:rsidP="00756461">
      <w:pPr>
        <w:pStyle w:val="FORMATONORMAL"/>
        <w:rPr>
          <w:rFonts w:eastAsia="Baloo" w:cs="Baloo"/>
        </w:rPr>
      </w:pPr>
      <w:r w:rsidRPr="009849B8">
        <w:t>Los requerimientos de los tableros centro de carga serán siguientes</w:t>
      </w:r>
      <w:r w:rsidRPr="009849B8">
        <w:rPr>
          <w:rFonts w:eastAsia="Baloo" w:cs="Baloo"/>
        </w:rPr>
        <w:t>:</w:t>
      </w:r>
    </w:p>
    <w:p w14:paraId="49EC43D3" w14:textId="77777777" w:rsidR="002120F2" w:rsidRPr="009849B8" w:rsidRDefault="002120F2" w:rsidP="00756461">
      <w:pPr>
        <w:pStyle w:val="FORMATONORMALVIETA"/>
      </w:pPr>
      <w:r w:rsidRPr="009849B8">
        <w:t>Según se requiera en cuadro de carga, tres hilos o 4 hilos, tres fases, neutro y tierra, 60Hz, 120/208V, según se requiera.</w:t>
      </w:r>
    </w:p>
    <w:p w14:paraId="07F2C9CD" w14:textId="77777777" w:rsidR="002120F2" w:rsidRPr="009849B8" w:rsidRDefault="002120F2" w:rsidP="00756461">
      <w:pPr>
        <w:pStyle w:val="FORMATONORMALVIETA"/>
      </w:pPr>
      <w:r w:rsidRPr="009849B8">
        <w:t>Bornera principal y las borneras necesarias para el número de circuitos de acuerdo a planos.</w:t>
      </w:r>
    </w:p>
    <w:p w14:paraId="08347047" w14:textId="77777777" w:rsidR="002120F2" w:rsidRPr="009849B8" w:rsidRDefault="002120F2" w:rsidP="00756461">
      <w:pPr>
        <w:pStyle w:val="FORMATONORMALVIETA"/>
      </w:pPr>
      <w:r w:rsidRPr="009849B8">
        <w:t>Barras de aluminio para fases y neutro</w:t>
      </w:r>
    </w:p>
    <w:p w14:paraId="5EC40D1D" w14:textId="77777777" w:rsidR="002120F2" w:rsidRPr="009849B8" w:rsidRDefault="002120F2" w:rsidP="00756461">
      <w:pPr>
        <w:pStyle w:val="FORMATONORMALVIETA"/>
      </w:pPr>
      <w:r w:rsidRPr="009849B8">
        <w:t xml:space="preserve">Interruptores termomagnéticos serán del tipo (PLUG IN) para los centros de carga </w:t>
      </w:r>
    </w:p>
    <w:p w14:paraId="2237E9A7" w14:textId="77777777" w:rsidR="002120F2" w:rsidRPr="009849B8" w:rsidRDefault="002120F2" w:rsidP="00756461">
      <w:pPr>
        <w:pStyle w:val="FORMATONORMALVIETA"/>
      </w:pPr>
      <w:r w:rsidRPr="009849B8">
        <w:t>La capacidad interruptora de cortocircuito según se requiera.</w:t>
      </w:r>
    </w:p>
    <w:p w14:paraId="560B7685" w14:textId="77777777" w:rsidR="002120F2" w:rsidRPr="009849B8" w:rsidRDefault="002120F2" w:rsidP="00756461">
      <w:pPr>
        <w:pStyle w:val="FORMATONORMALVIETA"/>
      </w:pPr>
      <w:r w:rsidRPr="009849B8">
        <w:t>conectores igual que el número de espacios del tablero, para sujetar cada uno de los conductores de los circuitos de manera individual.</w:t>
      </w:r>
    </w:p>
    <w:p w14:paraId="4AA65832" w14:textId="77777777" w:rsidR="002120F2" w:rsidRPr="009849B8" w:rsidRDefault="002120F2" w:rsidP="00756461">
      <w:pPr>
        <w:pStyle w:val="FORMATONORMALVIETA"/>
      </w:pPr>
      <w:r w:rsidRPr="009849B8">
        <w:t xml:space="preserve">Los tableros eléctricos, paneles, quedar provistos de un esquema unifilar, cuadro de carga plastificado, el cual indique los circuitos contiene, su protección y alimentador, nombre de circuito. </w:t>
      </w:r>
    </w:p>
    <w:p w14:paraId="656C9FCF" w14:textId="73637C59" w:rsidR="002120F2" w:rsidRPr="009849B8" w:rsidRDefault="002120F2" w:rsidP="00756461">
      <w:pPr>
        <w:pStyle w:val="FORMATONORMALVIETA"/>
      </w:pPr>
      <w:r w:rsidRPr="009849B8">
        <w:t>También se deberá instalar un rotulo con el nombre del tablero.</w:t>
      </w:r>
    </w:p>
    <w:p w14:paraId="48A84CCE" w14:textId="77777777" w:rsidR="002120F2" w:rsidRPr="009849B8" w:rsidRDefault="002120F2" w:rsidP="00756461">
      <w:pPr>
        <w:pStyle w:val="FORMATONORMAL"/>
      </w:pPr>
      <w:r w:rsidRPr="009849B8">
        <w:t xml:space="preserve">Todos los tableros deberán tener identificación de los diferentes circuitos, en una hoja que deberá ser laminada y pegada en la contra puerta del tablero por el lado trasero.  Los gabinetes serán compuestos de una caja de acero galvanizado, del calibre indicado por el código, del tamaño especificado para el número de dispositivos, disyuntores y cables y cables </w:t>
      </w:r>
      <w:r w:rsidRPr="009849B8">
        <w:lastRenderedPageBreak/>
        <w:t xml:space="preserve">que alojan.  Las barras principales serán de cobre con revestimiento de plata, de capacidad y requerimiento indicados en los planos, con terminales y conectores adecuados al calibre del cable que conectan. </w:t>
      </w:r>
    </w:p>
    <w:p w14:paraId="4F09F60B" w14:textId="46481AD7" w:rsidR="00A26BB9" w:rsidRPr="009849B8" w:rsidRDefault="002120F2" w:rsidP="00756461">
      <w:pPr>
        <w:pStyle w:val="FORMATONORMAL"/>
        <w:rPr>
          <w:rFonts w:ascii="Baloo" w:hAnsi="Baloo" w:cs="Baloo"/>
        </w:rPr>
      </w:pPr>
      <w:r w:rsidRPr="009849B8">
        <w:rPr>
          <w:rFonts w:ascii="Baloo" w:hAnsi="Baloo" w:cs="Baloo"/>
        </w:rPr>
        <w:t>ILUMINACIÓN DE CUARTOS FRIOS</w:t>
      </w:r>
    </w:p>
    <w:p w14:paraId="0F69675F" w14:textId="77777777" w:rsidR="002120F2" w:rsidRPr="009849B8" w:rsidRDefault="002120F2" w:rsidP="00756461">
      <w:pPr>
        <w:pStyle w:val="FORMATONORMAL"/>
      </w:pPr>
      <w:r w:rsidRPr="009849B8">
        <w:t>Se deberá incluir en la oferta el suministro e instalación de la iluminación de cuartos fríos.</w:t>
      </w:r>
    </w:p>
    <w:p w14:paraId="59AF5524" w14:textId="77777777" w:rsidR="002120F2" w:rsidRPr="009849B8" w:rsidRDefault="002120F2" w:rsidP="00756461">
      <w:pPr>
        <w:pStyle w:val="FORMATONORMAL"/>
      </w:pPr>
      <w:r w:rsidRPr="009849B8">
        <w:t xml:space="preserve">Para el área de cuartos fríos se utilizará la luminaria: LUMINARIA LED, CON SELLO CONTRA POLVO Y HUMEDAD, cuerpo de policarbonato, 2X18W T8 2x1924 lm, 120V, 6000K, 60HZ, IP 65, </w:t>
      </w:r>
      <w:proofErr w:type="spellStart"/>
      <w:r w:rsidRPr="009849B8">
        <w:t>Listed</w:t>
      </w:r>
      <w:proofErr w:type="spellEnd"/>
      <w:r w:rsidRPr="009849B8">
        <w:t xml:space="preserve"> UL, para una temperatura de trabajo -18C a 30C.</w:t>
      </w:r>
    </w:p>
    <w:p w14:paraId="366237AC" w14:textId="77777777" w:rsidR="002120F2" w:rsidRPr="009849B8" w:rsidRDefault="002120F2" w:rsidP="00756461">
      <w:pPr>
        <w:pStyle w:val="FORMATONORMAL"/>
      </w:pPr>
      <w:r w:rsidRPr="009849B8">
        <w:t>Se deberá de considerar además el control de encendido y apagado de las luminarias, este deberá de ser ON/OFF por medio de interruptor instalado en pared, con placa para exteriores para los cuartos fríos y precámara. Y para las áreas restantes serán placas para interiores. En todo caso será de 15A, 125V, tipo volquete.</w:t>
      </w:r>
    </w:p>
    <w:p w14:paraId="23E8CECA" w14:textId="6B6463C4" w:rsidR="00B371D6" w:rsidRPr="009849B8" w:rsidRDefault="002120F2" w:rsidP="00756461">
      <w:pPr>
        <w:pStyle w:val="FORMATONORMAL"/>
      </w:pPr>
      <w:r w:rsidRPr="009849B8">
        <w:t xml:space="preserve">La canalización a utilizar para los circuitos de luces será EMT aluminio, con uniones y conectares de presión, las partes embebidas en pared se utilizará ENT o tecno ducto con sus respectivos accesorios y </w:t>
      </w:r>
      <w:proofErr w:type="spellStart"/>
      <w:r w:rsidRPr="009849B8">
        <w:t>soportería</w:t>
      </w:r>
      <w:proofErr w:type="spellEnd"/>
      <w:r w:rsidRPr="009849B8">
        <w:t>.</w:t>
      </w:r>
    </w:p>
    <w:p w14:paraId="0825F5A8" w14:textId="1624FC1E" w:rsidR="00A26BB9" w:rsidRPr="009849B8" w:rsidRDefault="002120F2" w:rsidP="00756461">
      <w:pPr>
        <w:pStyle w:val="FORMATONORMAL"/>
        <w:rPr>
          <w:rFonts w:ascii="Baloo" w:hAnsi="Baloo" w:cs="Baloo"/>
        </w:rPr>
      </w:pPr>
      <w:r w:rsidRPr="009849B8">
        <w:rPr>
          <w:rFonts w:ascii="Baloo" w:hAnsi="Baloo" w:cs="Baloo"/>
        </w:rPr>
        <w:t>CONDICIONES DE INSTALACION Y ACEPTACION</w:t>
      </w:r>
    </w:p>
    <w:p w14:paraId="75159F9C" w14:textId="77777777" w:rsidR="002120F2" w:rsidRPr="009849B8" w:rsidRDefault="002120F2" w:rsidP="00756461">
      <w:pPr>
        <w:pStyle w:val="FORMATONORMAL"/>
      </w:pPr>
      <w:r w:rsidRPr="009849B8">
        <w:t>El proveedor deberá realizar el montaje, instalación y la puesta en marcha de los equipos. Para lo cual deberá incluir todos los accesorios y materiales necesarios para dejarlos funcionando; a entera satisfacción del administrador de contrato.</w:t>
      </w:r>
    </w:p>
    <w:p w14:paraId="3C9CEFB9" w14:textId="77777777" w:rsidR="002120F2" w:rsidRPr="009849B8" w:rsidRDefault="002120F2" w:rsidP="00756461">
      <w:pPr>
        <w:pStyle w:val="FORMATONORMAL"/>
        <w:rPr>
          <w:rFonts w:ascii="Baloo" w:hAnsi="Baloo" w:cs="Baloo"/>
        </w:rPr>
      </w:pPr>
      <w:r w:rsidRPr="009849B8">
        <w:rPr>
          <w:rFonts w:ascii="Baloo" w:hAnsi="Baloo" w:cs="Baloo"/>
        </w:rPr>
        <w:t>INFORMACIÓN TÉCNICA REQUERIDA.</w:t>
      </w:r>
    </w:p>
    <w:p w14:paraId="3965FF77" w14:textId="77777777" w:rsidR="002120F2" w:rsidRPr="009849B8" w:rsidRDefault="002120F2" w:rsidP="00756461">
      <w:pPr>
        <w:pStyle w:val="FORMATONORMAL"/>
      </w:pPr>
      <w:r w:rsidRPr="009849B8">
        <w:t>Con la oferta técnica deberá entregar:</w:t>
      </w:r>
    </w:p>
    <w:p w14:paraId="22425151" w14:textId="59D03906" w:rsidR="002120F2" w:rsidRPr="009849B8" w:rsidRDefault="002120F2" w:rsidP="00756461">
      <w:pPr>
        <w:pStyle w:val="FORMATONORMALVIETA"/>
      </w:pPr>
      <w:r w:rsidRPr="009849B8">
        <w:t>Catálogo con especificaciones técnicas</w:t>
      </w:r>
    </w:p>
    <w:p w14:paraId="653659A1" w14:textId="77777777" w:rsidR="002120F2" w:rsidRPr="009849B8" w:rsidRDefault="002120F2" w:rsidP="00756461">
      <w:pPr>
        <w:pStyle w:val="FORMATONORMALVIETA"/>
      </w:pPr>
      <w:r w:rsidRPr="009849B8">
        <w:t>Con el equipo:</w:t>
      </w:r>
    </w:p>
    <w:p w14:paraId="71196115" w14:textId="77777777" w:rsidR="002120F2" w:rsidRPr="009849B8" w:rsidRDefault="002120F2" w:rsidP="00756461">
      <w:pPr>
        <w:pStyle w:val="FORMATONORMALVIETA"/>
      </w:pPr>
      <w:r w:rsidRPr="009849B8">
        <w:t>Manual de Operación.</w:t>
      </w:r>
    </w:p>
    <w:p w14:paraId="75AE5C89" w14:textId="77777777" w:rsidR="002120F2" w:rsidRPr="009849B8" w:rsidRDefault="002120F2" w:rsidP="00756461">
      <w:pPr>
        <w:pStyle w:val="FORMATONORMALVIETA"/>
      </w:pPr>
      <w:r w:rsidRPr="009849B8">
        <w:t>Manual de Servicio.</w:t>
      </w:r>
    </w:p>
    <w:p w14:paraId="7F45C738" w14:textId="77777777" w:rsidR="002120F2" w:rsidRPr="009849B8" w:rsidRDefault="002120F2" w:rsidP="00756461">
      <w:pPr>
        <w:pStyle w:val="FORMATONORMALVIETA"/>
      </w:pPr>
      <w:r w:rsidRPr="009849B8">
        <w:t>Manual de Partes.</w:t>
      </w:r>
    </w:p>
    <w:p w14:paraId="6C3C9F15" w14:textId="400AF42A" w:rsidR="002120F2" w:rsidRPr="009849B8" w:rsidRDefault="002120F2" w:rsidP="00756461">
      <w:pPr>
        <w:pStyle w:val="FORMATONORMAL"/>
        <w:rPr>
          <w:rFonts w:eastAsia="Calibri" w:cs="Calibri"/>
        </w:rPr>
      </w:pPr>
      <w:r w:rsidRPr="009849B8">
        <w:t>Toda la información anterior, será presentada en idioma español, impresos en original y dos copias. Además, de entregar una copia en digital.</w:t>
      </w:r>
    </w:p>
    <w:p w14:paraId="4C3985B1" w14:textId="77777777" w:rsidR="00756461" w:rsidRPr="009849B8" w:rsidRDefault="00B53B4F" w:rsidP="00756461">
      <w:pPr>
        <w:pStyle w:val="FORMATONORMAL"/>
        <w:rPr>
          <w:rFonts w:ascii="Baloo" w:hAnsi="Baloo" w:cs="Baloo"/>
        </w:rPr>
      </w:pPr>
      <w:r w:rsidRPr="009849B8">
        <w:rPr>
          <w:rFonts w:ascii="Baloo" w:hAnsi="Baloo" w:cs="Baloo"/>
        </w:rPr>
        <w:t>ADIESTRAMIENTO Y CAPACITACION</w:t>
      </w:r>
    </w:p>
    <w:p w14:paraId="5D86D456" w14:textId="77777777" w:rsidR="00756461" w:rsidRPr="009849B8" w:rsidRDefault="00B53B4F" w:rsidP="00756461">
      <w:pPr>
        <w:pStyle w:val="FORMATONORMAL"/>
        <w:rPr>
          <w:rFonts w:eastAsia="Baloo"/>
        </w:rPr>
      </w:pPr>
      <w:r w:rsidRPr="009849B8">
        <w:rPr>
          <w:rFonts w:eastAsia="Baloo"/>
        </w:rPr>
        <w:t xml:space="preserve">Para el equipo y su instalación deberá considerarse un programa de adiestramiento al personal que el Contratante designe para su capacitación. Para tal efecto, siete días antes de concluir los trabajos, el oferente o contratista entregará al administrador del contrato el plan de capacitaciones con las actividades a realizar al respecto, describiendo la metodología por emplear. </w:t>
      </w:r>
    </w:p>
    <w:p w14:paraId="6CD61140" w14:textId="77777777" w:rsidR="00756461" w:rsidRPr="009849B8" w:rsidRDefault="00B53B4F" w:rsidP="00756461">
      <w:pPr>
        <w:pStyle w:val="FORMATONORMAL"/>
        <w:rPr>
          <w:rFonts w:eastAsia="Baloo"/>
        </w:rPr>
      </w:pPr>
      <w:r w:rsidRPr="009849B8">
        <w:rPr>
          <w:rFonts w:eastAsia="Baloo"/>
        </w:rPr>
        <w:t xml:space="preserve">Toda la información deberá estar relacionada al sistema en referencia, descripción de equipos y su forma de operar, procedimientos de puesta en marcha y operación, parámetros de verificación, solución de fallas menores, mantenimiento requerido, etc., tomando el tiempo necesario para cumplir con lo antes mencionado a satisfacción del Administrador de Contrato. Esta información deberá ser entregada de forma impresa y digital al personal que recibe el adiestramiento. Los </w:t>
      </w:r>
      <w:r w:rsidRPr="009849B8">
        <w:rPr>
          <w:rFonts w:eastAsia="Baloo"/>
        </w:rPr>
        <w:lastRenderedPageBreak/>
        <w:t>costos de implementación de este programa, serán por cuenta del contratista, por lo que los deberá considerar en su propuesta económica.</w:t>
      </w:r>
    </w:p>
    <w:p w14:paraId="2BB21815" w14:textId="77777777" w:rsidR="00756461" w:rsidRPr="009849B8" w:rsidRDefault="00B53B4F" w:rsidP="00756461">
      <w:pPr>
        <w:pStyle w:val="FORMATONORMAL"/>
        <w:rPr>
          <w:rFonts w:ascii="Baloo" w:hAnsi="Baloo" w:cs="Baloo"/>
        </w:rPr>
      </w:pPr>
      <w:r w:rsidRPr="009849B8">
        <w:rPr>
          <w:rFonts w:ascii="Baloo" w:hAnsi="Baloo" w:cs="Baloo"/>
        </w:rPr>
        <w:t>PROGRAMA Y EJECUCION DE MANTENIMIENTO PREVENTIVO.</w:t>
      </w:r>
    </w:p>
    <w:p w14:paraId="6E23E7B4" w14:textId="77777777" w:rsidR="00756461" w:rsidRPr="009849B8" w:rsidRDefault="00B53B4F" w:rsidP="00756461">
      <w:pPr>
        <w:pStyle w:val="FORMATONORMAL"/>
        <w:rPr>
          <w:rFonts w:eastAsia="Baloo"/>
        </w:rPr>
      </w:pPr>
      <w:r w:rsidRPr="009849B8">
        <w:rPr>
          <w:rFonts w:eastAsia="Baloo"/>
        </w:rPr>
        <w:t xml:space="preserve">El proveedor deberá incluir (presentar y ejecutar) en su propuesta económica, el programa de mantenimiento preventivo para los equipos instalados, lo anterior para un periodo de 24 meses (dos años) con una </w:t>
      </w:r>
      <w:proofErr w:type="spellStart"/>
      <w:r w:rsidRPr="009849B8">
        <w:rPr>
          <w:rFonts w:eastAsia="Baloo"/>
        </w:rPr>
        <w:t>periócidad</w:t>
      </w:r>
      <w:proofErr w:type="spellEnd"/>
      <w:r w:rsidRPr="009849B8">
        <w:rPr>
          <w:rFonts w:eastAsia="Baloo"/>
        </w:rPr>
        <w:t xml:space="preserve"> trimestral, tanto para los equipos como para todas las instalaciones. </w:t>
      </w:r>
    </w:p>
    <w:p w14:paraId="5B1B511E" w14:textId="77777777" w:rsidR="00756461" w:rsidRPr="009849B8" w:rsidRDefault="00B53B4F" w:rsidP="00756461">
      <w:pPr>
        <w:pStyle w:val="FORMATONORMAL"/>
        <w:rPr>
          <w:rFonts w:eastAsia="Baloo"/>
        </w:rPr>
      </w:pPr>
      <w:r w:rsidRPr="009849B8">
        <w:rPr>
          <w:rFonts w:eastAsia="Baloo"/>
        </w:rPr>
        <w:t xml:space="preserve">La implementación de dicho programa será con base a lo indicado en el “manual de operación y mantenimiento” que el proveedor deberá entregar al contratante. El programa o manual de operación y mantenimiento, debe indicar con claridad todos los procedimientos, rutinas, protocolos y cantidad de personal que el Contratista asignará a dichas tareas, para ello se deberá tomar de base: lo requerido por el fabricante de los equipos y el contenido del correspondiente manual. </w:t>
      </w:r>
    </w:p>
    <w:p w14:paraId="4FEAFDE6" w14:textId="77777777" w:rsidR="009B5A04" w:rsidRPr="009849B8" w:rsidRDefault="009B5A04" w:rsidP="00756461">
      <w:pPr>
        <w:pStyle w:val="FORMATONORMAL"/>
        <w:rPr>
          <w:rFonts w:ascii="Baloo" w:hAnsi="Baloo" w:cs="Baloo"/>
        </w:rPr>
      </w:pPr>
    </w:p>
    <w:p w14:paraId="7D1406EA" w14:textId="6055A014" w:rsidR="00756461" w:rsidRPr="009849B8" w:rsidRDefault="00B53B4F" w:rsidP="00756461">
      <w:pPr>
        <w:pStyle w:val="FORMATONORMAL"/>
        <w:rPr>
          <w:rFonts w:ascii="Baloo" w:hAnsi="Baloo" w:cs="Baloo"/>
        </w:rPr>
      </w:pPr>
      <w:r w:rsidRPr="009849B8">
        <w:rPr>
          <w:rFonts w:ascii="Baloo" w:hAnsi="Baloo" w:cs="Baloo"/>
        </w:rPr>
        <w:t>GARANTÍA.</w:t>
      </w:r>
    </w:p>
    <w:p w14:paraId="3844C8E9" w14:textId="287A762B" w:rsidR="00B53B4F" w:rsidRPr="009849B8" w:rsidRDefault="00B53B4F" w:rsidP="00756461">
      <w:pPr>
        <w:pStyle w:val="FORMATONORMAL"/>
      </w:pPr>
      <w:r w:rsidRPr="009849B8">
        <w:rPr>
          <w:rFonts w:eastAsia="Baloo"/>
        </w:rPr>
        <w:t>Se requiere garantía de fabrica del equipo, materiales, instalaciones y funcionamiento con una duración de dos años contra desperfectos de fabricación e instalación la cual deberá incluir el mantenimiento preventivo del mismo durante su vigencia, a partir de la fecha de puesta en funcionamiento del equipo. Durante este tiempo, será responsable del funcionamiento de los sistemas de refrigeración y proporcionará bajo su propio costo, los equipos, dispositivos, materiales, repuestos y recursos que sean requeridos para corregir las fallas que se presenten como falla propia del equipo, materiales y/o instalaciones defectuosas o con vicios ocultos.</w:t>
      </w:r>
    </w:p>
    <w:p w14:paraId="41DC52DC" w14:textId="77777777" w:rsidR="00B53B4F" w:rsidRPr="009849B8" w:rsidRDefault="00B53B4F" w:rsidP="00756461">
      <w:pPr>
        <w:pStyle w:val="FORMATONORMAL"/>
        <w:rPr>
          <w:rFonts w:eastAsia="Baloo"/>
        </w:rPr>
      </w:pPr>
      <w:r w:rsidRPr="009849B8">
        <w:rPr>
          <w:rFonts w:eastAsia="Baloo"/>
        </w:rPr>
        <w:t>Además, el proveedor presentara carta compromiso del proveedor en existencia de repuestos para un período mínimo de 5 años.</w:t>
      </w:r>
    </w:p>
    <w:p w14:paraId="19A6E75D" w14:textId="6364AEEF" w:rsidR="00A64A79" w:rsidRPr="009849B8" w:rsidRDefault="00B53B4F" w:rsidP="00756461">
      <w:pPr>
        <w:pStyle w:val="FORMATONORMAL"/>
        <w:rPr>
          <w:rFonts w:eastAsia="Baloo"/>
        </w:rPr>
      </w:pPr>
      <w:r w:rsidRPr="009849B8">
        <w:rPr>
          <w:rFonts w:eastAsia="Baloo"/>
        </w:rPr>
        <w:t>Con relación al mantenimiento preventivo para los sistemas instalados, el oferente o contratista deberá presentar garantía de cumplimiento que cubrirá todo lo establecido y todo lo detallado en estas especificaciones técnicas.</w:t>
      </w:r>
    </w:p>
    <w:p w14:paraId="267D14AE" w14:textId="76BBB1F4" w:rsidR="00B53B4F" w:rsidRPr="009849B8" w:rsidRDefault="00B53B4F" w:rsidP="00756461">
      <w:pPr>
        <w:pStyle w:val="FORMATONORMAL"/>
        <w:rPr>
          <w:rFonts w:ascii="Baloo" w:hAnsi="Baloo" w:cs="Baloo"/>
        </w:rPr>
      </w:pPr>
      <w:r w:rsidRPr="009849B8">
        <w:rPr>
          <w:rFonts w:ascii="Baloo" w:hAnsi="Baloo" w:cs="Baloo"/>
        </w:rPr>
        <w:t xml:space="preserve">FORMA DE PAGO. </w:t>
      </w:r>
    </w:p>
    <w:p w14:paraId="278F0BBD" w14:textId="77777777" w:rsidR="00B53B4F" w:rsidRPr="009849B8" w:rsidRDefault="00B53B4F" w:rsidP="00756461">
      <w:pPr>
        <w:pStyle w:val="FORMATONORMAL"/>
      </w:pPr>
      <w:r w:rsidRPr="009849B8">
        <w:t>El pago se efectuará por obra realmente ejecutada de acuerdo a lo establecido en el listado de cantidades. Lo anterior, mediante la presentación de toda la documentación que corresponda (facturas, memorias de cálculo, protocolos de recepción y puesta en marcha, actas de recepción preliminar y final, garantías etc.), la cual deberá ser presentada oportunamente al ingeniero, es decir; en el período de tiempo establecido en los documentos contractuales para su respectiva autorización y pago.</w:t>
      </w:r>
    </w:p>
    <w:p w14:paraId="35C211CD" w14:textId="77777777" w:rsidR="00B53B4F" w:rsidRPr="009849B8" w:rsidRDefault="00B53B4F" w:rsidP="00756461">
      <w:pPr>
        <w:pStyle w:val="FORMATONORMAL"/>
        <w:rPr>
          <w:rFonts w:cs="Baloo"/>
        </w:rPr>
      </w:pPr>
      <w:r w:rsidRPr="009849B8">
        <w:rPr>
          <w:rFonts w:cs="Baloo"/>
        </w:rPr>
        <w:t>A continuación, se presentan tablas de porcentajes que serán utilizadas para el pago de equipos y otras obras donde están presentes procesos de suministro y procesamiento de materiales, instalación y pruebas de sistemas como, por ejemplo: tuberías de refrigeración y tuberías de drenaje.</w:t>
      </w:r>
    </w:p>
    <w:p w14:paraId="09F01422" w14:textId="77777777" w:rsidR="00B53B4F" w:rsidRPr="009849B8" w:rsidRDefault="00B53B4F" w:rsidP="00756461">
      <w:pPr>
        <w:pStyle w:val="FORMATONORMAL"/>
        <w:rPr>
          <w:rFonts w:ascii="Baloo" w:hAnsi="Baloo" w:cs="Baloo"/>
        </w:rPr>
      </w:pPr>
      <w:r w:rsidRPr="009849B8">
        <w:rPr>
          <w:rFonts w:ascii="Baloo" w:hAnsi="Baloo" w:cs="Baloo"/>
        </w:rPr>
        <w:t>EQUIPOS:</w:t>
      </w:r>
    </w:p>
    <w:p w14:paraId="5A40FF7E" w14:textId="5EE8695D" w:rsidR="00B53B4F" w:rsidRPr="009849B8" w:rsidRDefault="00B53B4F" w:rsidP="00756461">
      <w:pPr>
        <w:pStyle w:val="FORMATONORMALVIETA"/>
      </w:pPr>
      <w:r w:rsidRPr="009849B8">
        <w:t>Porcentaje de Pago</w:t>
      </w:r>
      <w:r w:rsidR="00756461" w:rsidRPr="009849B8">
        <w:t xml:space="preserve"> </w:t>
      </w:r>
      <w:r w:rsidRPr="009849B8">
        <w:t>Descripción Actividad</w:t>
      </w:r>
    </w:p>
    <w:p w14:paraId="0A9665E2" w14:textId="151EFB71" w:rsidR="00B53B4F" w:rsidRPr="009849B8" w:rsidRDefault="00B53B4F" w:rsidP="00756461">
      <w:pPr>
        <w:pStyle w:val="FORMATONORMALVIETA"/>
      </w:pPr>
      <w:r w:rsidRPr="009849B8">
        <w:t>40 %</w:t>
      </w:r>
      <w:r w:rsidR="00756461" w:rsidRPr="009849B8">
        <w:t xml:space="preserve"> </w:t>
      </w:r>
      <w:r w:rsidR="00756461" w:rsidRPr="009849B8">
        <w:tab/>
      </w:r>
      <w:r w:rsidRPr="009849B8">
        <w:t>Suministro.</w:t>
      </w:r>
    </w:p>
    <w:p w14:paraId="46CF522A" w14:textId="4C0E7766" w:rsidR="00B53B4F" w:rsidRPr="009849B8" w:rsidRDefault="00B53B4F" w:rsidP="00756461">
      <w:pPr>
        <w:pStyle w:val="FORMATONORMALVIETA"/>
      </w:pPr>
      <w:r w:rsidRPr="009849B8">
        <w:lastRenderedPageBreak/>
        <w:t>30 %</w:t>
      </w:r>
      <w:r w:rsidR="00756461" w:rsidRPr="009849B8">
        <w:tab/>
      </w:r>
      <w:r w:rsidRPr="009849B8">
        <w:t>Instalación y ajustes.</w:t>
      </w:r>
    </w:p>
    <w:p w14:paraId="1A8FDE8A" w14:textId="62075B6B" w:rsidR="00B53B4F" w:rsidRPr="009849B8" w:rsidRDefault="00B53B4F" w:rsidP="00756461">
      <w:pPr>
        <w:pStyle w:val="FORMATONORMALVIETA"/>
      </w:pPr>
      <w:r w:rsidRPr="009849B8">
        <w:t>20 %</w:t>
      </w:r>
      <w:r w:rsidR="00756461" w:rsidRPr="009849B8">
        <w:t xml:space="preserve"> </w:t>
      </w:r>
      <w:r w:rsidR="00756461" w:rsidRPr="009849B8">
        <w:tab/>
      </w:r>
      <w:r w:rsidRPr="009849B8">
        <w:t>Pruebas de funcionamiento.</w:t>
      </w:r>
    </w:p>
    <w:p w14:paraId="1C592056" w14:textId="4F4B1021" w:rsidR="00B53B4F" w:rsidRPr="009849B8" w:rsidRDefault="00B53B4F" w:rsidP="00756461">
      <w:pPr>
        <w:pStyle w:val="FORMATONORMALVIETA"/>
      </w:pPr>
      <w:r w:rsidRPr="009849B8">
        <w:t>5 %</w:t>
      </w:r>
      <w:r w:rsidRPr="009849B8">
        <w:tab/>
      </w:r>
      <w:r w:rsidR="00756461" w:rsidRPr="009849B8">
        <w:tab/>
      </w:r>
      <w:r w:rsidRPr="009849B8">
        <w:t>Capacitación y puesta en marcha.</w:t>
      </w:r>
    </w:p>
    <w:p w14:paraId="223A52AB" w14:textId="0DB6B049" w:rsidR="00B53B4F" w:rsidRPr="009849B8" w:rsidRDefault="00B53B4F" w:rsidP="00756461">
      <w:pPr>
        <w:pStyle w:val="FORMATONORMALVIETA"/>
      </w:pPr>
      <w:r w:rsidRPr="009849B8">
        <w:t>5 %</w:t>
      </w:r>
      <w:r w:rsidRPr="009849B8">
        <w:tab/>
      </w:r>
      <w:r w:rsidR="00756461" w:rsidRPr="009849B8">
        <w:tab/>
      </w:r>
      <w:r w:rsidRPr="009849B8">
        <w:t>Entrega de documentos técnicos y liquidación.</w:t>
      </w:r>
    </w:p>
    <w:p w14:paraId="3B85A958" w14:textId="77777777" w:rsidR="00B53B4F" w:rsidRPr="009849B8" w:rsidRDefault="00B53B4F" w:rsidP="00756461">
      <w:pPr>
        <w:pStyle w:val="FORMATONORMAL"/>
        <w:rPr>
          <w:rFonts w:ascii="Baloo" w:hAnsi="Baloo" w:cs="Baloo"/>
        </w:rPr>
      </w:pPr>
      <w:r w:rsidRPr="009849B8">
        <w:rPr>
          <w:rFonts w:ascii="Baloo" w:hAnsi="Baloo" w:cs="Baloo"/>
        </w:rPr>
        <w:t>SISTEMA DE TUBERIAS DE REFRIGERACION:</w:t>
      </w:r>
    </w:p>
    <w:p w14:paraId="11BE7122" w14:textId="1D02219A" w:rsidR="00B53B4F" w:rsidRPr="009849B8" w:rsidRDefault="00B53B4F" w:rsidP="00756461">
      <w:pPr>
        <w:pStyle w:val="FORMATONORMALVIETA"/>
      </w:pPr>
      <w:r w:rsidRPr="009849B8">
        <w:t>Porcentaje de Pago</w:t>
      </w:r>
      <w:r w:rsidR="00756461" w:rsidRPr="009849B8">
        <w:t xml:space="preserve"> </w:t>
      </w:r>
      <w:r w:rsidRPr="009849B8">
        <w:t>Descripción Actividad</w:t>
      </w:r>
    </w:p>
    <w:p w14:paraId="5206E8DC" w14:textId="77777777" w:rsidR="00B53B4F" w:rsidRPr="009849B8" w:rsidRDefault="00B53B4F" w:rsidP="00756461">
      <w:pPr>
        <w:pStyle w:val="FORMATONORMALVIETA"/>
      </w:pPr>
      <w:r w:rsidRPr="009849B8">
        <w:t>70 %</w:t>
      </w:r>
      <w:r w:rsidRPr="009849B8">
        <w:tab/>
        <w:t>Suministro e instalación.</w:t>
      </w:r>
    </w:p>
    <w:p w14:paraId="6E203302" w14:textId="77777777" w:rsidR="00B53B4F" w:rsidRPr="009849B8" w:rsidRDefault="00B53B4F" w:rsidP="00756461">
      <w:pPr>
        <w:pStyle w:val="FORMATONORMALVIETA"/>
      </w:pPr>
      <w:r w:rsidRPr="009849B8">
        <w:t>20 %</w:t>
      </w:r>
      <w:r w:rsidRPr="009849B8">
        <w:tab/>
        <w:t>Pruebas de hermeticidad del sistema.</w:t>
      </w:r>
    </w:p>
    <w:p w14:paraId="6451D3ED" w14:textId="77777777" w:rsidR="00B53B4F" w:rsidRPr="009849B8" w:rsidRDefault="00B53B4F" w:rsidP="00756461">
      <w:pPr>
        <w:pStyle w:val="FORMATONORMALVIETA"/>
      </w:pPr>
      <w:r w:rsidRPr="009849B8">
        <w:t>10 %</w:t>
      </w:r>
      <w:r w:rsidRPr="009849B8">
        <w:tab/>
        <w:t>Puesta en marcha del sistema.</w:t>
      </w:r>
    </w:p>
    <w:p w14:paraId="650D4392" w14:textId="77777777" w:rsidR="00B53B4F" w:rsidRPr="009849B8" w:rsidRDefault="00B53B4F" w:rsidP="00756461">
      <w:pPr>
        <w:pStyle w:val="FORMATONORMAL"/>
        <w:rPr>
          <w:rFonts w:ascii="Baloo" w:hAnsi="Baloo" w:cs="Baloo"/>
        </w:rPr>
      </w:pPr>
      <w:r w:rsidRPr="009849B8">
        <w:rPr>
          <w:rFonts w:ascii="Baloo" w:hAnsi="Baloo" w:cs="Baloo"/>
        </w:rPr>
        <w:t>SISTEMA DE TUBERIAS DE DRENAJE:</w:t>
      </w:r>
    </w:p>
    <w:p w14:paraId="48E61B52" w14:textId="41051A02" w:rsidR="00B53B4F" w:rsidRPr="009849B8" w:rsidRDefault="00B53B4F" w:rsidP="00756461">
      <w:pPr>
        <w:pStyle w:val="FORMATONORMALVIETA"/>
      </w:pPr>
      <w:r w:rsidRPr="009849B8">
        <w:t>Porcentaje de Pago</w:t>
      </w:r>
      <w:r w:rsidR="00756461" w:rsidRPr="009849B8">
        <w:t xml:space="preserve"> </w:t>
      </w:r>
      <w:r w:rsidRPr="009849B8">
        <w:t>Descripción Actividad</w:t>
      </w:r>
    </w:p>
    <w:p w14:paraId="3EB2E61E" w14:textId="77777777" w:rsidR="00B53B4F" w:rsidRPr="009849B8" w:rsidRDefault="00B53B4F" w:rsidP="00756461">
      <w:pPr>
        <w:pStyle w:val="FORMATONORMALVIETA"/>
      </w:pPr>
      <w:r w:rsidRPr="009849B8">
        <w:t>70 %</w:t>
      </w:r>
      <w:r w:rsidRPr="009849B8">
        <w:tab/>
        <w:t>Suministro e instalación.</w:t>
      </w:r>
    </w:p>
    <w:p w14:paraId="41330761" w14:textId="7032D1C1" w:rsidR="00B53B4F" w:rsidRPr="009849B8" w:rsidRDefault="00B53B4F" w:rsidP="00756461">
      <w:pPr>
        <w:pStyle w:val="FORMATONORMALVIETA"/>
      </w:pPr>
      <w:r w:rsidRPr="009849B8">
        <w:t>20 %</w:t>
      </w:r>
      <w:r w:rsidRPr="009849B8">
        <w:tab/>
        <w:t>Pruebas de hermeticidad del sistema</w:t>
      </w:r>
    </w:p>
    <w:p w14:paraId="62F91B8B" w14:textId="77777777" w:rsidR="00756461" w:rsidRPr="009849B8" w:rsidRDefault="00756461" w:rsidP="00756461">
      <w:pPr>
        <w:pStyle w:val="FORMATONORMALVIETA"/>
        <w:numPr>
          <w:ilvl w:val="0"/>
          <w:numId w:val="0"/>
        </w:numPr>
        <w:ind w:left="1068"/>
      </w:pPr>
    </w:p>
    <w:p w14:paraId="035B512F" w14:textId="5C578FCB" w:rsidR="00B53B4F" w:rsidRPr="009849B8" w:rsidRDefault="00B53B4F">
      <w:pPr>
        <w:pStyle w:val="SUBTITULO2ET"/>
        <w:numPr>
          <w:ilvl w:val="1"/>
          <w:numId w:val="107"/>
        </w:numPr>
      </w:pPr>
      <w:bookmarkStart w:id="188" w:name="_Toc190954478"/>
      <w:r w:rsidRPr="009849B8">
        <w:t>SISTEMA DE GASES MÉDICOS.</w:t>
      </w:r>
      <w:bookmarkEnd w:id="188"/>
    </w:p>
    <w:p w14:paraId="35A475A0" w14:textId="77777777" w:rsidR="00B53B4F" w:rsidRPr="009849B8" w:rsidRDefault="00B53B4F" w:rsidP="008E3F55">
      <w:pPr>
        <w:pStyle w:val="FORMATONORMAL"/>
        <w:rPr>
          <w:rFonts w:ascii="Baloo" w:hAnsi="Baloo" w:cs="Baloo"/>
        </w:rPr>
      </w:pPr>
      <w:r w:rsidRPr="009849B8">
        <w:rPr>
          <w:rFonts w:ascii="Baloo" w:hAnsi="Baloo" w:cs="Baloo"/>
        </w:rPr>
        <w:t>GENERALIDADES</w:t>
      </w:r>
    </w:p>
    <w:p w14:paraId="0141417D" w14:textId="77777777" w:rsidR="00B53B4F" w:rsidRPr="009849B8" w:rsidRDefault="00B53B4F" w:rsidP="008E3F55">
      <w:pPr>
        <w:pStyle w:val="FORMATONORMAL"/>
        <w:rPr>
          <w:rFonts w:eastAsia="Museo Sans 100" w:cs="Museo Sans 100"/>
        </w:rPr>
      </w:pPr>
      <w:r w:rsidRPr="009849B8">
        <w:rPr>
          <w:rFonts w:eastAsia="Museo Sans 100" w:cs="Museo Sans 100"/>
        </w:rPr>
        <w:t>Estas especificaciones tienen por objeto regular el suministro, instalación, montaje y puesta en marcha de los sistemas de gases médicos que suministran los distintos gases a las áreas indicadas del Centro de Maternidad Nacer con Cariño, El Nido.</w:t>
      </w:r>
    </w:p>
    <w:p w14:paraId="3F79FB07" w14:textId="77777777" w:rsidR="00B53B4F" w:rsidRPr="009849B8" w:rsidRDefault="00B53B4F" w:rsidP="008E3F55">
      <w:pPr>
        <w:pStyle w:val="FORMATONORMAL"/>
        <w:rPr>
          <w:rFonts w:eastAsia="Museo Sans 100" w:cs="Museo Sans 100"/>
        </w:rPr>
      </w:pPr>
      <w:r w:rsidRPr="009849B8">
        <w:rPr>
          <w:rFonts w:eastAsia="Museo Sans 100" w:cs="Museo Sans 100"/>
        </w:rPr>
        <w:t>Las Especificaciones Técnicas y los Planos de Gases Médicos son complementarios, por lo tanto, lo que aparezca en uno o en otro, será tomado como descrito en ambos.</w:t>
      </w:r>
    </w:p>
    <w:p w14:paraId="45A0123C" w14:textId="77777777" w:rsidR="00B53B4F" w:rsidRPr="009849B8" w:rsidRDefault="00B53B4F" w:rsidP="008E3F55">
      <w:pPr>
        <w:pStyle w:val="FORMATONORMAL"/>
        <w:rPr>
          <w:rFonts w:eastAsia="Museo Sans 100" w:cs="Museo Sans 100"/>
        </w:rPr>
      </w:pPr>
      <w:r w:rsidRPr="009849B8">
        <w:rPr>
          <w:rFonts w:eastAsia="Museo Sans 100" w:cs="Museo Sans 100"/>
        </w:rPr>
        <w:t>Estas especificaciones establecen la descripción técnica de los sistemas por instalar, complementándose con las condiciones generales de las bases de licitación que el propietario establezca. La obra necesaria para la ejecución completa de las Instalaciones de Gases Médicos, incluye el suministro y la instalación de:</w:t>
      </w:r>
    </w:p>
    <w:p w14:paraId="28E8732C" w14:textId="77777777" w:rsidR="00B53B4F" w:rsidRPr="009849B8" w:rsidRDefault="00B53B4F" w:rsidP="008E3F55">
      <w:pPr>
        <w:pStyle w:val="FORMATONORMALVIETA"/>
      </w:pPr>
      <w:r w:rsidRPr="009849B8">
        <w:t>Manifold de oxígeno, a la pared</w:t>
      </w:r>
    </w:p>
    <w:p w14:paraId="78971D9F" w14:textId="77777777" w:rsidR="00B53B4F" w:rsidRPr="009849B8" w:rsidRDefault="00B53B4F" w:rsidP="008E3F55">
      <w:pPr>
        <w:pStyle w:val="FORMATONORMALVIETA"/>
      </w:pPr>
      <w:r w:rsidRPr="009849B8">
        <w:t>Sistema central de vacío médico, tipo tríplex</w:t>
      </w:r>
    </w:p>
    <w:p w14:paraId="58585745" w14:textId="77777777" w:rsidR="00B53B4F" w:rsidRPr="009849B8" w:rsidRDefault="00B53B4F" w:rsidP="008E3F55">
      <w:pPr>
        <w:pStyle w:val="FORMATONORMALVIETA"/>
      </w:pPr>
      <w:r w:rsidRPr="009849B8">
        <w:t>Sistema central de aire médico, tipo tríplex</w:t>
      </w:r>
    </w:p>
    <w:p w14:paraId="5018CB4E" w14:textId="77777777" w:rsidR="00B53B4F" w:rsidRPr="009849B8" w:rsidRDefault="00B53B4F" w:rsidP="008E3F55">
      <w:pPr>
        <w:pStyle w:val="FORMATONORMALVIETA"/>
      </w:pPr>
      <w:r w:rsidRPr="009849B8">
        <w:t>Red de tuberías de distribución</w:t>
      </w:r>
    </w:p>
    <w:p w14:paraId="623C55FC" w14:textId="77777777" w:rsidR="00B53B4F" w:rsidRPr="009849B8" w:rsidRDefault="00B53B4F" w:rsidP="008E3F55">
      <w:pPr>
        <w:pStyle w:val="FORMATONORMALVIETA"/>
      </w:pPr>
      <w:r w:rsidRPr="009849B8">
        <w:t>Tomas para gases</w:t>
      </w:r>
    </w:p>
    <w:p w14:paraId="3FBB9EE8" w14:textId="77777777" w:rsidR="00B53B4F" w:rsidRPr="009849B8" w:rsidRDefault="00B53B4F" w:rsidP="008E3F55">
      <w:pPr>
        <w:pStyle w:val="FORMATONORMALVIETA"/>
      </w:pPr>
      <w:r w:rsidRPr="009849B8">
        <w:t>Válvulas de corte de zona y de aislamiento</w:t>
      </w:r>
    </w:p>
    <w:p w14:paraId="1BCBF583" w14:textId="77777777" w:rsidR="00B53B4F" w:rsidRPr="009849B8" w:rsidRDefault="00B53B4F" w:rsidP="008E3F55">
      <w:pPr>
        <w:pStyle w:val="FORMATONORMALVIETA"/>
      </w:pPr>
      <w:r w:rsidRPr="009849B8">
        <w:t>Cajas de válvulas de control</w:t>
      </w:r>
    </w:p>
    <w:p w14:paraId="7A966426" w14:textId="77777777" w:rsidR="00B53B4F" w:rsidRPr="009849B8" w:rsidRDefault="00B53B4F" w:rsidP="008E3F55">
      <w:pPr>
        <w:pStyle w:val="FORMATONORMALVIETA"/>
      </w:pPr>
      <w:r w:rsidRPr="009849B8">
        <w:t xml:space="preserve">Alarmas de presión de línea y </w:t>
      </w:r>
      <w:proofErr w:type="spellStart"/>
      <w:r w:rsidRPr="009849B8">
        <w:t>multiseñal</w:t>
      </w:r>
      <w:proofErr w:type="spellEnd"/>
    </w:p>
    <w:p w14:paraId="768D0388" w14:textId="77777777" w:rsidR="00B53B4F" w:rsidRPr="009849B8" w:rsidRDefault="00B53B4F" w:rsidP="008E3F55">
      <w:pPr>
        <w:pStyle w:val="FORMATONORMALVIETA"/>
      </w:pPr>
      <w:r w:rsidRPr="009849B8">
        <w:lastRenderedPageBreak/>
        <w:t>Monitores de presión y vacío</w:t>
      </w:r>
    </w:p>
    <w:p w14:paraId="1ACD70D2" w14:textId="77777777" w:rsidR="00B53B4F" w:rsidRPr="009849B8" w:rsidRDefault="00B53B4F" w:rsidP="008E3F55">
      <w:pPr>
        <w:pStyle w:val="FORMATONORMALVIETA"/>
      </w:pPr>
      <w:r w:rsidRPr="009849B8">
        <w:t>Oxígeno líquido</w:t>
      </w:r>
    </w:p>
    <w:p w14:paraId="566DD7DE" w14:textId="77777777" w:rsidR="00B53B4F" w:rsidRPr="009849B8" w:rsidRDefault="00B53B4F" w:rsidP="008E3F55">
      <w:pPr>
        <w:pStyle w:val="FORMATONORMAL"/>
      </w:pPr>
      <w:r w:rsidRPr="009849B8">
        <w:t xml:space="preserve">Además, deberán de efectuarse: </w:t>
      </w:r>
    </w:p>
    <w:p w14:paraId="4EFF4699" w14:textId="77777777" w:rsidR="00B53B4F" w:rsidRPr="009849B8" w:rsidRDefault="00B53B4F" w:rsidP="008E3F55">
      <w:pPr>
        <w:pStyle w:val="FORMATONORMALVIETA"/>
      </w:pPr>
      <w:r w:rsidRPr="009849B8">
        <w:t xml:space="preserve">Prueba de todas las tuberías (NFPA 99) </w:t>
      </w:r>
    </w:p>
    <w:p w14:paraId="32444B73" w14:textId="77777777" w:rsidR="00B53B4F" w:rsidRPr="009849B8" w:rsidRDefault="00B53B4F" w:rsidP="008E3F55">
      <w:pPr>
        <w:pStyle w:val="FORMATONORMALVIETA"/>
      </w:pPr>
      <w:r w:rsidRPr="009849B8">
        <w:t>Elaboración de los planos de taller</w:t>
      </w:r>
    </w:p>
    <w:p w14:paraId="010F5BE3" w14:textId="77777777" w:rsidR="00B53B4F" w:rsidRPr="009849B8" w:rsidRDefault="00B53B4F" w:rsidP="008E3F55">
      <w:pPr>
        <w:pStyle w:val="FORMATONORMALVIETA"/>
      </w:pPr>
      <w:bookmarkStart w:id="189" w:name="_heading=h.1pr1rn1" w:colFirst="0" w:colLast="0"/>
      <w:bookmarkEnd w:id="189"/>
      <w:r w:rsidRPr="009849B8">
        <w:t>Modificación de planos para adecuarlos a la obra ejecutada.</w:t>
      </w:r>
    </w:p>
    <w:p w14:paraId="4544D687" w14:textId="77777777" w:rsidR="00B53B4F" w:rsidRPr="009849B8" w:rsidRDefault="00B53B4F" w:rsidP="008E3F55">
      <w:pPr>
        <w:pStyle w:val="FORMATONORMALVIETA"/>
      </w:pPr>
      <w:r w:rsidRPr="009849B8">
        <w:t xml:space="preserve">La alarma </w:t>
      </w:r>
      <w:proofErr w:type="spellStart"/>
      <w:r w:rsidRPr="009849B8">
        <w:t>multiseñal</w:t>
      </w:r>
      <w:proofErr w:type="spellEnd"/>
      <w:r w:rsidRPr="009849B8">
        <w:t xml:space="preserve"> o maestra, que es la que indica la operación normal (verde) y la operación anormal (rojo y audible) del </w:t>
      </w:r>
      <w:proofErr w:type="spellStart"/>
      <w:r w:rsidRPr="009849B8">
        <w:t>manifold</w:t>
      </w:r>
      <w:proofErr w:type="spellEnd"/>
      <w:r w:rsidRPr="009849B8">
        <w:t xml:space="preserve"> de oxígeno, la central de aire médico y la central de vació médico; deberá contar con un dispositivo de conexión (RJ-45) a la red BMS con protocolo BACNET RTU o CAMPUS RTU.</w:t>
      </w:r>
    </w:p>
    <w:p w14:paraId="27FF697A" w14:textId="77777777" w:rsidR="00B53B4F" w:rsidRPr="009849B8" w:rsidRDefault="00B53B4F" w:rsidP="008E3F55">
      <w:pPr>
        <w:pStyle w:val="FORMATONORMAL"/>
        <w:rPr>
          <w:rFonts w:ascii="Baloo" w:hAnsi="Baloo" w:cs="Baloo"/>
        </w:rPr>
      </w:pPr>
      <w:r w:rsidRPr="009849B8">
        <w:rPr>
          <w:rFonts w:ascii="Baloo" w:hAnsi="Baloo" w:cs="Baloo"/>
        </w:rPr>
        <w:t>ALCANCE DEL TRABAJO</w:t>
      </w:r>
    </w:p>
    <w:p w14:paraId="0C7E3F5F" w14:textId="77777777" w:rsidR="00B53B4F" w:rsidRPr="009849B8" w:rsidRDefault="00B53B4F" w:rsidP="008E3F55">
      <w:pPr>
        <w:pStyle w:val="FORMATONORMAL"/>
        <w:rPr>
          <w:rFonts w:eastAsia="Museo Sans 100" w:cs="Museo Sans 100"/>
        </w:rPr>
      </w:pPr>
      <w:bookmarkStart w:id="190" w:name="_heading=h.2ovzkin" w:colFirst="0" w:colLast="0"/>
      <w:bookmarkEnd w:id="190"/>
      <w:r w:rsidRPr="009849B8">
        <w:rPr>
          <w:rFonts w:eastAsia="Museo Sans 100" w:cs="Museo Sans 100"/>
        </w:rPr>
        <w:t xml:space="preserve">El Contratista del sistema de gases médicos será responsable de las actividades de suministro, instalación, pruebas y puesta en marcha de todos los equipos, accesorios, materiales y ejecutará todas las operaciones requeridas para terminar el trabajo de acuerdo con los planos y especificaciones técnicas de esta sección.   </w:t>
      </w:r>
    </w:p>
    <w:p w14:paraId="6251CF04" w14:textId="77777777" w:rsidR="00B53B4F" w:rsidRPr="009849B8" w:rsidRDefault="00B53B4F" w:rsidP="008E3F55">
      <w:pPr>
        <w:pStyle w:val="FORMATONORMAL"/>
        <w:rPr>
          <w:rFonts w:eastAsia="Museo Sans 100" w:cs="Museo Sans 100"/>
        </w:rPr>
      </w:pPr>
      <w:r w:rsidRPr="009849B8">
        <w:rPr>
          <w:rFonts w:eastAsia="Museo Sans 100" w:cs="Museo Sans 100"/>
        </w:rPr>
        <w:t xml:space="preserve">Deberá suministrar todo el equipo, herramientas, materiales, transporte, mano de obra, almacenaje, permisos y demás servicios necesarios para completar las instalaciones y entregarlas al propietario listas para su operación y uso. </w:t>
      </w:r>
    </w:p>
    <w:p w14:paraId="777FAC6F" w14:textId="77777777" w:rsidR="00B53B4F" w:rsidRPr="009849B8" w:rsidRDefault="00B53B4F" w:rsidP="008E3F55">
      <w:pPr>
        <w:pStyle w:val="FORMATONORMAL"/>
        <w:rPr>
          <w:rFonts w:eastAsia="Museo Sans 100" w:cs="Museo Sans 100"/>
        </w:rPr>
      </w:pPr>
      <w:r w:rsidRPr="009849B8">
        <w:rPr>
          <w:rFonts w:eastAsia="Museo Sans 100" w:cs="Museo Sans 100"/>
        </w:rPr>
        <w:t>Los elementos que componen el sistema de gases médicos que deben ser considerados para la ejecución de este proyecto son los siguientes:</w:t>
      </w:r>
    </w:p>
    <w:p w14:paraId="265E7E4F" w14:textId="77777777" w:rsidR="00B53B4F" w:rsidRPr="009849B8" w:rsidRDefault="00B53B4F" w:rsidP="008E3F55">
      <w:pPr>
        <w:pStyle w:val="FORMATONORMALVIETA"/>
      </w:pPr>
      <w:r w:rsidRPr="009849B8">
        <w:t>Planta de aire médico.</w:t>
      </w:r>
    </w:p>
    <w:p w14:paraId="12205965" w14:textId="77777777" w:rsidR="00B53B4F" w:rsidRPr="009849B8" w:rsidRDefault="00B53B4F" w:rsidP="008E3F55">
      <w:pPr>
        <w:pStyle w:val="FORMATONORMALVIETA"/>
      </w:pPr>
      <w:r w:rsidRPr="009849B8">
        <w:t>Planta de vacío médico.</w:t>
      </w:r>
    </w:p>
    <w:p w14:paraId="7E12301C" w14:textId="77777777" w:rsidR="00B53B4F" w:rsidRPr="009849B8" w:rsidRDefault="00B53B4F" w:rsidP="008E3F55">
      <w:pPr>
        <w:pStyle w:val="FORMATONORMALVIETA"/>
      </w:pPr>
      <w:r w:rsidRPr="009849B8">
        <w:t>Manifold de oxígeno, a la pared</w:t>
      </w:r>
    </w:p>
    <w:p w14:paraId="1ACC99C3" w14:textId="77777777" w:rsidR="00B53B4F" w:rsidRPr="009849B8" w:rsidRDefault="00B53B4F" w:rsidP="008E3F55">
      <w:pPr>
        <w:pStyle w:val="FORMATONORMALVIETA"/>
      </w:pPr>
      <w:r w:rsidRPr="009849B8">
        <w:t>Red de tuberías de distribución</w:t>
      </w:r>
    </w:p>
    <w:p w14:paraId="36337D6C" w14:textId="77777777" w:rsidR="00B53B4F" w:rsidRPr="009849B8" w:rsidRDefault="00B53B4F" w:rsidP="008E3F55">
      <w:pPr>
        <w:pStyle w:val="FORMATONORMALVIETA"/>
      </w:pPr>
      <w:r w:rsidRPr="009849B8">
        <w:t>Tomas de gases</w:t>
      </w:r>
    </w:p>
    <w:p w14:paraId="705F58D2" w14:textId="77777777" w:rsidR="00B53B4F" w:rsidRPr="009849B8" w:rsidRDefault="00B53B4F" w:rsidP="008E3F55">
      <w:pPr>
        <w:pStyle w:val="FORMATONORMALVIETA"/>
      </w:pPr>
      <w:r w:rsidRPr="009849B8">
        <w:t>Consolas horizontales para gases médicos.</w:t>
      </w:r>
    </w:p>
    <w:p w14:paraId="14DF6029" w14:textId="77777777" w:rsidR="00B53B4F" w:rsidRPr="009849B8" w:rsidRDefault="00B53B4F" w:rsidP="008E3F55">
      <w:pPr>
        <w:pStyle w:val="FORMATONORMALVIETA"/>
      </w:pPr>
      <w:r w:rsidRPr="009849B8">
        <w:t>Válvulas de corte de zona y de aislamiento</w:t>
      </w:r>
    </w:p>
    <w:p w14:paraId="5878BFB6" w14:textId="77777777" w:rsidR="00B53B4F" w:rsidRPr="009849B8" w:rsidRDefault="00B53B4F" w:rsidP="008E3F55">
      <w:pPr>
        <w:pStyle w:val="FORMATONORMALVIETA"/>
      </w:pPr>
      <w:r w:rsidRPr="009849B8">
        <w:t>Cajas de válvulas de control</w:t>
      </w:r>
    </w:p>
    <w:p w14:paraId="2B5F9983" w14:textId="77777777" w:rsidR="00B53B4F" w:rsidRPr="009849B8" w:rsidRDefault="00B53B4F" w:rsidP="008E3F55">
      <w:pPr>
        <w:pStyle w:val="FORMATONORMALVIETA"/>
      </w:pPr>
      <w:r w:rsidRPr="009849B8">
        <w:t>Alarmas Locales</w:t>
      </w:r>
    </w:p>
    <w:p w14:paraId="0D90FBC1" w14:textId="77777777" w:rsidR="00B53B4F" w:rsidRPr="009849B8" w:rsidRDefault="00B53B4F" w:rsidP="008E3F55">
      <w:pPr>
        <w:pStyle w:val="FORMATONORMALVIETA"/>
      </w:pPr>
      <w:r w:rsidRPr="009849B8">
        <w:t>Monitores de presión</w:t>
      </w:r>
    </w:p>
    <w:p w14:paraId="0E16C155" w14:textId="77777777" w:rsidR="00B53B4F" w:rsidRPr="009849B8" w:rsidRDefault="00B53B4F" w:rsidP="008E3F55">
      <w:pPr>
        <w:pStyle w:val="FORMATONORMALVIETA"/>
      </w:pPr>
      <w:r w:rsidRPr="009849B8">
        <w:t xml:space="preserve">Alarmas </w:t>
      </w:r>
      <w:proofErr w:type="spellStart"/>
      <w:r w:rsidRPr="009849B8">
        <w:t>Múltiseñal</w:t>
      </w:r>
      <w:proofErr w:type="spellEnd"/>
      <w:r w:rsidRPr="009849B8">
        <w:t xml:space="preserve"> /Maestra</w:t>
      </w:r>
    </w:p>
    <w:p w14:paraId="7A5A7EFA" w14:textId="77777777" w:rsidR="00B53B4F" w:rsidRPr="009849B8" w:rsidRDefault="00B53B4F" w:rsidP="00B53B4F">
      <w:pPr>
        <w:tabs>
          <w:tab w:val="left" w:pos="2970"/>
        </w:tabs>
        <w:spacing w:before="240"/>
        <w:rPr>
          <w:rFonts w:eastAsia="Museo Sans 100" w:cs="Museo Sans 100"/>
        </w:rPr>
      </w:pPr>
      <w:r w:rsidRPr="009849B8">
        <w:rPr>
          <w:rFonts w:eastAsia="Museo Sans 100" w:cs="Museo Sans 100"/>
        </w:rPr>
        <w:t>Todos los elementos mencionados anteriormente, serán complementados con los accesorios y actividades necesarias de seguimiento requeridas para su correcta operación y cumplimiento de normativas, los cuales son descritos en los apartados correspondientes en estas especificaciones técnicas.</w:t>
      </w:r>
    </w:p>
    <w:p w14:paraId="7CC6409E" w14:textId="77777777" w:rsidR="00B53B4F" w:rsidRPr="009849B8" w:rsidRDefault="00B53B4F" w:rsidP="00B53B4F">
      <w:pPr>
        <w:tabs>
          <w:tab w:val="left" w:pos="2970"/>
        </w:tabs>
        <w:spacing w:before="240"/>
        <w:rPr>
          <w:rFonts w:eastAsia="Museo Sans 100" w:cs="Museo Sans 100"/>
        </w:rPr>
      </w:pPr>
      <w:r w:rsidRPr="009849B8">
        <w:rPr>
          <w:rFonts w:eastAsia="Museo Sans 100" w:cs="Museo Sans 100"/>
        </w:rPr>
        <w:t>Algunas de estas actividades son:</w:t>
      </w:r>
    </w:p>
    <w:p w14:paraId="5CA9DAB8" w14:textId="77777777" w:rsidR="00B53B4F" w:rsidRPr="009849B8" w:rsidRDefault="00B53B4F">
      <w:pPr>
        <w:pStyle w:val="Prrafodelista"/>
        <w:numPr>
          <w:ilvl w:val="0"/>
          <w:numId w:val="57"/>
        </w:numPr>
        <w:pBdr>
          <w:top w:val="nil"/>
          <w:left w:val="nil"/>
          <w:bottom w:val="nil"/>
          <w:right w:val="nil"/>
          <w:between w:val="nil"/>
        </w:pBdr>
        <w:tabs>
          <w:tab w:val="left" w:pos="2970"/>
        </w:tabs>
        <w:spacing w:before="240"/>
        <w:rPr>
          <w:rFonts w:ascii="Museo Sans 100" w:eastAsia="Museo Sans 100" w:hAnsi="Museo Sans 100" w:cs="Museo Sans 100"/>
        </w:rPr>
      </w:pPr>
      <w:r w:rsidRPr="009849B8">
        <w:rPr>
          <w:rFonts w:ascii="Museo Sans 100" w:eastAsia="Museo Sans 100" w:hAnsi="Museo Sans 100" w:cs="Museo Sans 100"/>
        </w:rPr>
        <w:t>Pintura de señalización de las tuberías</w:t>
      </w:r>
    </w:p>
    <w:p w14:paraId="7B389F47" w14:textId="77777777" w:rsidR="00B53B4F" w:rsidRPr="009849B8" w:rsidRDefault="00B53B4F">
      <w:pPr>
        <w:pStyle w:val="Prrafodelista"/>
        <w:numPr>
          <w:ilvl w:val="0"/>
          <w:numId w:val="57"/>
        </w:numPr>
        <w:pBdr>
          <w:top w:val="nil"/>
          <w:left w:val="nil"/>
          <w:bottom w:val="nil"/>
          <w:right w:val="nil"/>
          <w:between w:val="nil"/>
        </w:pBdr>
        <w:tabs>
          <w:tab w:val="left" w:pos="2970"/>
        </w:tabs>
        <w:rPr>
          <w:rFonts w:ascii="Museo Sans 100" w:eastAsia="Museo Sans 100" w:hAnsi="Museo Sans 100" w:cs="Museo Sans 100"/>
        </w:rPr>
      </w:pPr>
      <w:r w:rsidRPr="009849B8">
        <w:rPr>
          <w:rFonts w:ascii="Museo Sans 100" w:eastAsia="Museo Sans 100" w:hAnsi="Museo Sans 100" w:cs="Museo Sans 100"/>
        </w:rPr>
        <w:lastRenderedPageBreak/>
        <w:t xml:space="preserve">Prueba de presión de todas las tuberías </w:t>
      </w:r>
    </w:p>
    <w:p w14:paraId="46437036" w14:textId="77777777" w:rsidR="00B53B4F" w:rsidRPr="009849B8" w:rsidRDefault="00B53B4F">
      <w:pPr>
        <w:pStyle w:val="Prrafodelista"/>
        <w:numPr>
          <w:ilvl w:val="0"/>
          <w:numId w:val="57"/>
        </w:numPr>
        <w:pBdr>
          <w:top w:val="nil"/>
          <w:left w:val="nil"/>
          <w:bottom w:val="nil"/>
          <w:right w:val="nil"/>
          <w:between w:val="nil"/>
        </w:pBdr>
        <w:tabs>
          <w:tab w:val="left" w:pos="2970"/>
        </w:tabs>
        <w:rPr>
          <w:rFonts w:ascii="Museo Sans 100" w:eastAsia="Museo Sans 100" w:hAnsi="Museo Sans 100" w:cs="Museo Sans 100"/>
        </w:rPr>
      </w:pPr>
      <w:r w:rsidRPr="009849B8">
        <w:rPr>
          <w:rFonts w:ascii="Museo Sans 100" w:eastAsia="Museo Sans 100" w:hAnsi="Museo Sans 100" w:cs="Museo Sans 100"/>
        </w:rPr>
        <w:t>Prueba de paño blanco</w:t>
      </w:r>
    </w:p>
    <w:p w14:paraId="2434A68E" w14:textId="77777777" w:rsidR="00B53B4F" w:rsidRPr="009849B8" w:rsidRDefault="00B53B4F">
      <w:pPr>
        <w:pStyle w:val="Prrafodelista"/>
        <w:numPr>
          <w:ilvl w:val="0"/>
          <w:numId w:val="57"/>
        </w:numPr>
        <w:pBdr>
          <w:top w:val="nil"/>
          <w:left w:val="nil"/>
          <w:bottom w:val="nil"/>
          <w:right w:val="nil"/>
          <w:between w:val="nil"/>
        </w:pBdr>
        <w:tabs>
          <w:tab w:val="left" w:pos="2970"/>
        </w:tabs>
        <w:rPr>
          <w:rFonts w:ascii="Museo Sans 100" w:eastAsia="Museo Sans 100" w:hAnsi="Museo Sans 100" w:cs="Museo Sans 100"/>
        </w:rPr>
      </w:pPr>
      <w:r w:rsidRPr="009849B8">
        <w:rPr>
          <w:rFonts w:ascii="Museo Sans 100" w:eastAsia="Museo Sans 100" w:hAnsi="Museo Sans 100" w:cs="Museo Sans 100"/>
        </w:rPr>
        <w:t>Prueba de tubería cruzada</w:t>
      </w:r>
    </w:p>
    <w:p w14:paraId="12E64E62" w14:textId="77777777" w:rsidR="00B53B4F" w:rsidRPr="009849B8" w:rsidRDefault="00B53B4F">
      <w:pPr>
        <w:pStyle w:val="Prrafodelista"/>
        <w:numPr>
          <w:ilvl w:val="0"/>
          <w:numId w:val="57"/>
        </w:numPr>
        <w:pBdr>
          <w:top w:val="nil"/>
          <w:left w:val="nil"/>
          <w:bottom w:val="nil"/>
          <w:right w:val="nil"/>
          <w:between w:val="nil"/>
        </w:pBdr>
        <w:tabs>
          <w:tab w:val="left" w:pos="2970"/>
        </w:tabs>
        <w:rPr>
          <w:rFonts w:ascii="Museo Sans 100" w:eastAsia="Museo Sans 100" w:hAnsi="Museo Sans 100" w:cs="Museo Sans 100"/>
        </w:rPr>
      </w:pPr>
      <w:r w:rsidRPr="009849B8">
        <w:rPr>
          <w:rFonts w:ascii="Museo Sans 100" w:eastAsia="Museo Sans 100" w:hAnsi="Museo Sans 100" w:cs="Museo Sans 100"/>
        </w:rPr>
        <w:t>Elaboración de los planos de taller y como construido</w:t>
      </w:r>
    </w:p>
    <w:p w14:paraId="2859D34E" w14:textId="77777777" w:rsidR="00B53B4F" w:rsidRPr="009849B8" w:rsidRDefault="00B53B4F">
      <w:pPr>
        <w:pStyle w:val="Prrafodelista"/>
        <w:numPr>
          <w:ilvl w:val="0"/>
          <w:numId w:val="57"/>
        </w:numPr>
        <w:pBdr>
          <w:top w:val="nil"/>
          <w:left w:val="nil"/>
          <w:bottom w:val="nil"/>
          <w:right w:val="nil"/>
          <w:between w:val="nil"/>
        </w:pBdr>
        <w:tabs>
          <w:tab w:val="left" w:pos="2970"/>
        </w:tabs>
        <w:rPr>
          <w:rFonts w:ascii="Museo Sans 100" w:eastAsia="Museo Sans 100" w:hAnsi="Museo Sans 100" w:cs="Museo Sans 100"/>
        </w:rPr>
      </w:pPr>
      <w:r w:rsidRPr="009849B8">
        <w:rPr>
          <w:rFonts w:ascii="Museo Sans 100" w:eastAsia="Museo Sans 100" w:hAnsi="Museo Sans 100" w:cs="Museo Sans 100"/>
        </w:rPr>
        <w:t>Entrega de documentación técnica</w:t>
      </w:r>
    </w:p>
    <w:p w14:paraId="190C18AD" w14:textId="77777777" w:rsidR="00B53B4F" w:rsidRPr="009849B8" w:rsidRDefault="00B53B4F" w:rsidP="00246F23">
      <w:pPr>
        <w:pStyle w:val="FORMATONORMAL"/>
      </w:pPr>
      <w:r w:rsidRPr="009849B8">
        <w:t>Tanto el conjunto de materiales y equipos como los procedimientos constructivos a utilizar durante la ejecución del proyecto deberán recibir la aprobación por parte del Ingeniero antes de ser instalados o utilizados.</w:t>
      </w:r>
    </w:p>
    <w:p w14:paraId="001B6750" w14:textId="77777777" w:rsidR="00B53B4F" w:rsidRPr="009849B8" w:rsidRDefault="00B53B4F" w:rsidP="00246F23">
      <w:pPr>
        <w:pStyle w:val="FORMATONORMAL"/>
      </w:pPr>
      <w:r w:rsidRPr="009849B8">
        <w:t xml:space="preserve">Las normas y códigos que rigen el diseño y especificaciones de los diferentes sistemas se presentan en la Sección de Normativas de estas Especificaciones Técnicas. Dichas normas y otras de uso frecuente, en combinación con buenas prácticas de ingeniería deberán ser observadas y tomadas en cuenta durante todo el desarrollo del proyecto. En el caso de discrepancias entre diferentes normas, el Ingeniero resolverá </w:t>
      </w:r>
      <w:proofErr w:type="spellStart"/>
      <w:r w:rsidRPr="009849B8">
        <w:t>cual</w:t>
      </w:r>
      <w:proofErr w:type="spellEnd"/>
      <w:r w:rsidRPr="009849B8">
        <w:t xml:space="preserve"> es la adecuada a las circunstancias.</w:t>
      </w:r>
    </w:p>
    <w:p w14:paraId="36571FF6" w14:textId="77777777" w:rsidR="00B53B4F" w:rsidRPr="009849B8" w:rsidRDefault="00B53B4F" w:rsidP="00246F23">
      <w:pPr>
        <w:pStyle w:val="FORMATONORMAL"/>
      </w:pPr>
      <w:r w:rsidRPr="009849B8">
        <w:t>Durante el desarrollo del proyecto el Contratista deberá llevar un registro de las características, dimensiones o condiciones de los sistemas instalados, de tal forma que este, al finalizar el proyecto, presente los planos definitivos “Como Construido” para aprobación del Ingeniero.</w:t>
      </w:r>
    </w:p>
    <w:p w14:paraId="28454119" w14:textId="242EC0D8" w:rsidR="003A495D" w:rsidRPr="009849B8" w:rsidRDefault="004B60A0" w:rsidP="00246F23">
      <w:pPr>
        <w:pStyle w:val="FORMATONORMAL"/>
        <w:rPr>
          <w:rFonts w:ascii="Baloo" w:hAnsi="Baloo" w:cs="Baloo"/>
        </w:rPr>
      </w:pPr>
      <w:r w:rsidRPr="009849B8">
        <w:rPr>
          <w:rFonts w:ascii="Baloo" w:hAnsi="Baloo" w:cs="Baloo"/>
        </w:rPr>
        <w:t>PLANOS</w:t>
      </w:r>
    </w:p>
    <w:p w14:paraId="2D6D053A" w14:textId="482AAD40" w:rsidR="004B60A0" w:rsidRPr="009849B8" w:rsidRDefault="004B60A0" w:rsidP="00246F23">
      <w:pPr>
        <w:pStyle w:val="FORMATONORMAL"/>
      </w:pPr>
      <w:r w:rsidRPr="009849B8">
        <w:rPr>
          <w:rFonts w:eastAsia="Museo Sans 100" w:cs="Museo Sans 100"/>
        </w:rPr>
        <w:t xml:space="preserve">Los planos son diagramáticos y normativos, cualquier accesorio o material que no se indique en los mismos pero que se mencione en estas especificaciones o que se considere necesario para la operación correcta del sistema, se considera que ha sido incluido en el presupuesto. </w:t>
      </w:r>
    </w:p>
    <w:p w14:paraId="0727A70D" w14:textId="2FEA248A" w:rsidR="004B60A0" w:rsidRPr="009849B8" w:rsidRDefault="004B60A0" w:rsidP="00246F23">
      <w:pPr>
        <w:pStyle w:val="FORMATONORMAL"/>
        <w:rPr>
          <w:rFonts w:eastAsia="Museo Sans 100" w:cs="Museo Sans 100"/>
        </w:rPr>
      </w:pPr>
      <w:r w:rsidRPr="009849B8">
        <w:rPr>
          <w:rFonts w:eastAsia="Museo Sans 100" w:cs="Museo Sans 100"/>
        </w:rPr>
        <w:t>La disposición general del equipo y sus redes será conforme a como se muestran en los planos de diseño, los cuales indican la posición más conveniente para la instalación de los mismos, por lo que el contratista deberá revisar los planos arquitectónicos para verificar la posibilidad de una instalación correcta de los equipos por suministrar y en caso de encontrar errores efectuar las observaciones correspondientes. Los planos del diseño de gases médicos, indican las dimensiones requeridas, punto de arranque y terminación de tuberías, sugiriendo rutas apropiadas para adaptarse a estructuras y evitar obstrucciones.</w:t>
      </w:r>
    </w:p>
    <w:p w14:paraId="17406236" w14:textId="77777777" w:rsidR="004B60A0" w:rsidRPr="009849B8" w:rsidRDefault="004B60A0" w:rsidP="00246F23">
      <w:pPr>
        <w:pStyle w:val="FORMATONORMAL"/>
        <w:rPr>
          <w:rFonts w:eastAsia="Museo Sans 100" w:cs="Museo Sans 100"/>
        </w:rPr>
      </w:pPr>
      <w:r w:rsidRPr="009849B8">
        <w:rPr>
          <w:rFonts w:eastAsia="Museo Sans 100" w:cs="Museo Sans 100"/>
        </w:rPr>
        <w:t>Sin embargo, no es la intención el que los planos muestren todas las desviaciones y será el contratista o instalador de la especialidad quien, al efectuar la instalación, deberá acomodar ésta a la estructura según corresponda.</w:t>
      </w:r>
    </w:p>
    <w:p w14:paraId="1C0465D8" w14:textId="77777777" w:rsidR="004B60A0" w:rsidRPr="009849B8" w:rsidRDefault="004B60A0" w:rsidP="00246F23">
      <w:pPr>
        <w:pStyle w:val="FORMATONORMAL"/>
      </w:pPr>
      <w:r w:rsidRPr="009849B8">
        <w:t xml:space="preserve">Antes de iniciar la instalación, el contratista someterá al </w:t>
      </w:r>
      <w:sdt>
        <w:sdtPr>
          <w:tag w:val="goog_rdk_76"/>
          <w:id w:val="-1519227423"/>
          <w:showingPlcHdr/>
        </w:sdtPr>
        <w:sdtEndPr/>
        <w:sdtContent>
          <w:r w:rsidRPr="009849B8">
            <w:t xml:space="preserve">     </w:t>
          </w:r>
        </w:sdtContent>
      </w:sdt>
      <w:sdt>
        <w:sdtPr>
          <w:tag w:val="goog_rdk_77"/>
          <w:id w:val="-1598176771"/>
        </w:sdtPr>
        <w:sdtEndPr/>
        <w:sdtContent>
          <w:r w:rsidRPr="009849B8">
            <w:t xml:space="preserve">Ingeniero </w:t>
          </w:r>
        </w:sdtContent>
      </w:sdt>
      <w:r w:rsidRPr="009849B8">
        <w:t xml:space="preserve">dos (2) juegos de planos de taller para la instalación en detalle (plantas y secciones), y cualquier otro plano que sea necesario para mostrar los cambios asociados a la resolución de todos los conflictos y/o satisfacer los requerimientos de espacio, los cuales una vez aprobados deberán ser firmados y sellados por el </w:t>
      </w:r>
      <w:sdt>
        <w:sdtPr>
          <w:tag w:val="goog_rdk_78"/>
          <w:id w:val="1661885123"/>
          <w:showingPlcHdr/>
        </w:sdtPr>
        <w:sdtEndPr/>
        <w:sdtContent>
          <w:r w:rsidRPr="009849B8">
            <w:t xml:space="preserve">     </w:t>
          </w:r>
        </w:sdtContent>
      </w:sdt>
      <w:sdt>
        <w:sdtPr>
          <w:tag w:val="goog_rdk_79"/>
          <w:id w:val="927071802"/>
        </w:sdtPr>
        <w:sdtEndPr/>
        <w:sdtContent>
          <w:r w:rsidRPr="009849B8">
            <w:t xml:space="preserve"> Ingeniero FIDIC</w:t>
          </w:r>
        </w:sdtContent>
      </w:sdt>
      <w:r w:rsidRPr="009849B8">
        <w:t xml:space="preserve">, debiendo ser enviados formalmente al representante autorizado del contratista y una copia de los planos confirmando que la información indicada en ellos ha sido verificada por el </w:t>
      </w:r>
      <w:sdt>
        <w:sdtPr>
          <w:tag w:val="goog_rdk_80"/>
          <w:id w:val="1975790264"/>
          <w:showingPlcHdr/>
        </w:sdtPr>
        <w:sdtEndPr/>
        <w:sdtContent>
          <w:r w:rsidRPr="009849B8">
            <w:t xml:space="preserve">     </w:t>
          </w:r>
        </w:sdtContent>
      </w:sdt>
      <w:sdt>
        <w:sdtPr>
          <w:tag w:val="goog_rdk_81"/>
          <w:id w:val="930322900"/>
        </w:sdtPr>
        <w:sdtEndPr/>
        <w:sdtContent>
          <w:r w:rsidRPr="009849B8">
            <w:t xml:space="preserve">Ingeniero </w:t>
          </w:r>
        </w:sdtContent>
      </w:sdt>
      <w:r w:rsidRPr="009849B8">
        <w:t>y que está correcta para su ejecución en el proyecto.</w:t>
      </w:r>
    </w:p>
    <w:p w14:paraId="6FC3DA18" w14:textId="77777777" w:rsidR="004B60A0" w:rsidRPr="009849B8" w:rsidRDefault="004B60A0" w:rsidP="00246F23">
      <w:pPr>
        <w:pStyle w:val="FORMATONORMAL"/>
      </w:pPr>
      <w:r w:rsidRPr="009849B8">
        <w:t>Los planos deberán estar acotados y mostrar dimensiones y peso de los equipos, detalles de montaje de los componentes, posición de las tuberías y cualquier otro dato requerido para la instalación.</w:t>
      </w:r>
    </w:p>
    <w:p w14:paraId="4792C7A0" w14:textId="77777777" w:rsidR="004B60A0" w:rsidRPr="009849B8" w:rsidRDefault="004B60A0" w:rsidP="00246F23">
      <w:pPr>
        <w:pStyle w:val="FORMATONORMAL"/>
      </w:pPr>
      <w:r w:rsidRPr="009849B8">
        <w:t>Cualquier trabajo de construcción, fabricación o instalación efectuada antes de la revisión y aprobación de los planos, será a riesgo del contratista.</w:t>
      </w:r>
    </w:p>
    <w:p w14:paraId="6501172B" w14:textId="77777777" w:rsidR="004B60A0" w:rsidRPr="009849B8" w:rsidRDefault="004B60A0" w:rsidP="00246F23">
      <w:pPr>
        <w:pStyle w:val="FORMATONORMAL"/>
      </w:pPr>
      <w:r w:rsidRPr="009849B8">
        <w:lastRenderedPageBreak/>
        <w:t>La aprobación de los planos de instalación del contratista no lo relevará de su responsabilidad para cumplir con todos los requisitos de estos documentos contractuales o los derivados del posible conflicto con otras actividades. Los planos de taller deberán ser entregados al Ingeniero, de acuerdo al avance del proyecto para aprobación antes de la ejecución de la obra.</w:t>
      </w:r>
    </w:p>
    <w:p w14:paraId="75E2C8D9" w14:textId="77777777" w:rsidR="004B60A0" w:rsidRPr="009849B8" w:rsidRDefault="004B60A0" w:rsidP="00246F23">
      <w:pPr>
        <w:pStyle w:val="FORMATONORMAL"/>
      </w:pPr>
      <w:r w:rsidRPr="009849B8">
        <w:t>Una vez terminada la instalación y aceptado el funcionamiento del sistema de gases médicos, el contratista presentará dos (2) juegos completos de planos impresos y sus respaldos digitalizados en AutoCAD según versión solicitada por el propietario, de todos los planos como construido, de las instalaciones, equipos y diagrama de conexión como finalmente fueron construidos. Los planos serán para archivo del propietario, quien devolverá al contratista firmados y sellados con la aprobación d</w:t>
      </w:r>
      <w:r w:rsidRPr="009849B8">
        <w:rPr>
          <w:rStyle w:val="fontstyle11"/>
          <w:color w:val="auto"/>
        </w:rPr>
        <w:t>el</w:t>
      </w:r>
      <w:r w:rsidRPr="009849B8">
        <w:t xml:space="preserve"> Ingeniero una de las copias presentadas.</w:t>
      </w:r>
    </w:p>
    <w:p w14:paraId="1840332E" w14:textId="77777777" w:rsidR="004B60A0" w:rsidRPr="009849B8" w:rsidRDefault="004B60A0" w:rsidP="00246F23">
      <w:pPr>
        <w:pStyle w:val="FORMATONORMAL"/>
      </w:pPr>
      <w:r w:rsidRPr="009849B8">
        <w:t xml:space="preserve">Todos los planos serán elaborados en escala apropiada y deberán estar referenciados con cotas, a columnas, vigas o ejes. Preferentemente los planos estarán en escala 1:100 y para detalles especiales en escala 1:50 y deberán mostrar todas las modificaciones efectuadas durante el proceso de instalación que hayan alterado la ubicación de las tomas de gases, cajas de válvulas, paneles de alarmas, equipos y el recorrido de tuberías. </w:t>
      </w:r>
    </w:p>
    <w:p w14:paraId="59DA3BA3" w14:textId="53761917" w:rsidR="00B371D6" w:rsidRPr="009849B8" w:rsidRDefault="004B60A0" w:rsidP="00246F23">
      <w:pPr>
        <w:pStyle w:val="FORMATONORMAL"/>
      </w:pPr>
      <w:r w:rsidRPr="009849B8">
        <w:t>La entrega de los planos como construido, será un requisito, para el trámite y pago de la liquidación.</w:t>
      </w:r>
    </w:p>
    <w:p w14:paraId="4819616E" w14:textId="7A66EE8B" w:rsidR="00C80FD0" w:rsidRPr="009849B8" w:rsidRDefault="00C80FD0" w:rsidP="00246F23">
      <w:pPr>
        <w:pStyle w:val="FORMATONORMAL"/>
        <w:rPr>
          <w:rFonts w:ascii="Baloo" w:eastAsia="Museo Sans 100" w:hAnsi="Baloo" w:cs="Baloo"/>
        </w:rPr>
      </w:pPr>
      <w:r w:rsidRPr="009849B8">
        <w:rPr>
          <w:rFonts w:ascii="Baloo" w:hAnsi="Baloo" w:cs="Baloo"/>
        </w:rPr>
        <w:t>NOTIFICACIONES</w:t>
      </w:r>
    </w:p>
    <w:p w14:paraId="10BB8624" w14:textId="77777777" w:rsidR="00C80FD0" w:rsidRPr="009849B8" w:rsidRDefault="00C80FD0" w:rsidP="00246F23">
      <w:pPr>
        <w:pStyle w:val="FORMATONORMAL"/>
        <w:rPr>
          <w:rFonts w:eastAsia="Museo Sans 100" w:cs="Museo Sans 100"/>
        </w:rPr>
      </w:pPr>
      <w:r w:rsidRPr="009849B8">
        <w:rPr>
          <w:rFonts w:eastAsia="Museo Sans 100" w:cs="Museo Sans 100"/>
        </w:rPr>
        <w:t>El contratista, deberá enmarcar sus actividades dentro del programa general de la obra, con el propósito de coordinar el desarrollo de las mismas de manera que no existan interferencias con el resto del trabajo por ejecutar.</w:t>
      </w:r>
    </w:p>
    <w:p w14:paraId="0515CA01" w14:textId="77777777" w:rsidR="00C80FD0" w:rsidRPr="009849B8" w:rsidRDefault="00C80FD0" w:rsidP="00246F23">
      <w:pPr>
        <w:pStyle w:val="FORMATONORMAL"/>
        <w:rPr>
          <w:rFonts w:eastAsia="Museo Sans 100" w:cs="Museo Sans 100"/>
        </w:rPr>
      </w:pPr>
      <w:r w:rsidRPr="009849B8">
        <w:rPr>
          <w:rFonts w:eastAsia="Museo Sans 100" w:cs="Museo Sans 100"/>
        </w:rPr>
        <w:t>En caso sean necesarios efectuar trabajos preliminares, deberá indicar al Ingeniero la fecha en que los realizará. Esta comunicación se efectuará cuando menos, siete días antes del inicio de dichos trabajos y en ese período, deberá ser comunicada la autorización correspondiente.</w:t>
      </w:r>
    </w:p>
    <w:p w14:paraId="4271517C" w14:textId="77777777" w:rsidR="00C80FD0" w:rsidRPr="009849B8" w:rsidRDefault="00C80FD0" w:rsidP="00246F23">
      <w:pPr>
        <w:pStyle w:val="FORMATONORMAL"/>
        <w:rPr>
          <w:rFonts w:ascii="Baloo" w:hAnsi="Baloo" w:cs="Baloo"/>
        </w:rPr>
      </w:pPr>
      <w:r w:rsidRPr="009849B8">
        <w:rPr>
          <w:rFonts w:ascii="Baloo" w:hAnsi="Baloo" w:cs="Baloo"/>
        </w:rPr>
        <w:t>MATERIALES</w:t>
      </w:r>
    </w:p>
    <w:p w14:paraId="104FE45B" w14:textId="77777777" w:rsidR="00C80FD0" w:rsidRPr="009849B8" w:rsidRDefault="00C80FD0" w:rsidP="00246F23">
      <w:pPr>
        <w:pStyle w:val="FORMATONORMAL"/>
        <w:rPr>
          <w:rFonts w:eastAsia="Museo Sans 100" w:cs="Museo Sans 100"/>
        </w:rPr>
      </w:pPr>
      <w:r w:rsidRPr="009849B8">
        <w:rPr>
          <w:rFonts w:eastAsia="Museo Sans 100" w:cs="Museo Sans 100"/>
        </w:rPr>
        <w:t>Todos los materiales, incluyendo tuberías, accesorios y válvulas que se instalen en la obra, deberán ser nuevos, de la calidad especificada, sin defectos ni averías.</w:t>
      </w:r>
    </w:p>
    <w:p w14:paraId="63F83685" w14:textId="77777777" w:rsidR="00C80FD0" w:rsidRPr="009849B8" w:rsidRDefault="00C80FD0" w:rsidP="00C80FD0">
      <w:pPr>
        <w:rPr>
          <w:rFonts w:eastAsia="Museo Sans 100" w:cs="Museo Sans 100"/>
        </w:rPr>
      </w:pPr>
      <w:r w:rsidRPr="009849B8">
        <w:rPr>
          <w:rFonts w:eastAsia="Museo Sans 100" w:cs="Museo Sans 100"/>
        </w:rPr>
        <w:t>Cuando no se indique en los planos o especificaciones la norma o clase de un material o accesorio, el Contratista deberá suministrarlo de alta calidad, y a satisfacción del Ingeniero.</w:t>
      </w:r>
    </w:p>
    <w:p w14:paraId="445086C0" w14:textId="77777777" w:rsidR="00C80FD0" w:rsidRPr="009849B8" w:rsidRDefault="00C80FD0" w:rsidP="00246F23">
      <w:pPr>
        <w:pStyle w:val="FORMATONORMAL"/>
      </w:pPr>
      <w:r w:rsidRPr="009849B8">
        <w:t>Los accesorios y equipos, iguales o similares que se instalen, deberán ser producidos por el mismo fabricante.</w:t>
      </w:r>
    </w:p>
    <w:p w14:paraId="604E45F2" w14:textId="77777777" w:rsidR="00C80FD0" w:rsidRPr="009849B8" w:rsidRDefault="00C80FD0" w:rsidP="00246F23">
      <w:pPr>
        <w:pStyle w:val="FORMATONORMAL"/>
      </w:pPr>
      <w:r w:rsidRPr="009849B8">
        <w:t>Todas las dimensiones y cantidades de los materiales y accesorios necesarios, deberán comprobarse en la obra antes de pedirlos.</w:t>
      </w:r>
    </w:p>
    <w:p w14:paraId="0DDAB1B5" w14:textId="77777777" w:rsidR="00C80FD0" w:rsidRPr="009849B8" w:rsidRDefault="00C80FD0" w:rsidP="00246F23">
      <w:pPr>
        <w:pStyle w:val="FORMATONORMAL"/>
        <w:rPr>
          <w:rFonts w:ascii="Baloo" w:hAnsi="Baloo" w:cs="Baloo"/>
        </w:rPr>
      </w:pPr>
      <w:r w:rsidRPr="009849B8">
        <w:rPr>
          <w:rFonts w:ascii="Baloo" w:hAnsi="Baloo" w:cs="Baloo"/>
        </w:rPr>
        <w:t>RED DE DISTRIBUCION DE TUBERÍAS</w:t>
      </w:r>
    </w:p>
    <w:p w14:paraId="19E02806" w14:textId="77777777" w:rsidR="00C80FD0" w:rsidRPr="009849B8" w:rsidRDefault="00C80FD0" w:rsidP="00246F23">
      <w:pPr>
        <w:pStyle w:val="FORMATONORMAL"/>
        <w:rPr>
          <w:rFonts w:eastAsia="Museo Sans 100" w:cs="Museo Sans 100"/>
        </w:rPr>
      </w:pPr>
      <w:r w:rsidRPr="009849B8">
        <w:rPr>
          <w:rFonts w:eastAsia="Museo Sans 100" w:cs="Museo Sans 100"/>
        </w:rPr>
        <w:t>La tubería será de cobre tipo L, conforme norma ASTM B-819, rígida y sin costura, químicamente limpia, desengrasada y especialmente preparada para usar con oxígeno, aire médico y vacío médico.</w:t>
      </w:r>
    </w:p>
    <w:p w14:paraId="476C3BA8" w14:textId="77777777" w:rsidR="00C80FD0" w:rsidRPr="009849B8" w:rsidRDefault="00C80FD0" w:rsidP="00246F23">
      <w:pPr>
        <w:pStyle w:val="FORMATONORMAL"/>
        <w:rPr>
          <w:rFonts w:eastAsia="Museo Sans 100" w:cs="Museo Sans 100"/>
        </w:rPr>
      </w:pPr>
      <w:r w:rsidRPr="009849B8">
        <w:rPr>
          <w:rFonts w:eastAsia="Museo Sans 100" w:cs="Museo Sans 100"/>
        </w:rPr>
        <w:t>Esta tubería deberá cubrirse en ambos extremos para prevenir contaminación antes de su instalación, así mismo se evitará que se encuentre golpeada o deformada. Se evitará, además, dejar uniones empotradas en las paredes.</w:t>
      </w:r>
    </w:p>
    <w:p w14:paraId="1E396ED4" w14:textId="77777777" w:rsidR="00C80FD0" w:rsidRPr="009849B8" w:rsidRDefault="00C80FD0" w:rsidP="00246F23">
      <w:pPr>
        <w:pStyle w:val="FORMATONORMAL"/>
        <w:rPr>
          <w:rFonts w:eastAsia="Museo Sans 100" w:cs="Museo Sans 100"/>
        </w:rPr>
      </w:pPr>
      <w:r w:rsidRPr="009849B8">
        <w:rPr>
          <w:rFonts w:eastAsia="Museo Sans 100" w:cs="Museo Sans 100"/>
        </w:rPr>
        <w:t>Los accesorios serán de cobre forjado, fabricados especialmente para conexiones soldadas.</w:t>
      </w:r>
    </w:p>
    <w:p w14:paraId="1C5D89D8" w14:textId="77777777" w:rsidR="00C80FD0" w:rsidRPr="009849B8" w:rsidRDefault="00C80FD0" w:rsidP="00246F23">
      <w:pPr>
        <w:pStyle w:val="FORMATONORMAL"/>
        <w:rPr>
          <w:rFonts w:eastAsia="Museo Sans 100" w:cs="Museo Sans 100"/>
        </w:rPr>
      </w:pPr>
      <w:r w:rsidRPr="009849B8">
        <w:rPr>
          <w:rFonts w:eastAsia="Museo Sans 100" w:cs="Museo Sans 100"/>
        </w:rPr>
        <w:lastRenderedPageBreak/>
        <w:t xml:space="preserve">Todos los accesorios se suministrarán </w:t>
      </w:r>
      <w:proofErr w:type="spellStart"/>
      <w:r w:rsidRPr="009849B8">
        <w:rPr>
          <w:rFonts w:eastAsia="Museo Sans 100" w:cs="Museo Sans 100"/>
        </w:rPr>
        <w:t>pre-lavados</w:t>
      </w:r>
      <w:proofErr w:type="spellEnd"/>
      <w:r w:rsidRPr="009849B8">
        <w:rPr>
          <w:rFonts w:eastAsia="Museo Sans 100" w:cs="Museo Sans 100"/>
        </w:rPr>
        <w:t xml:space="preserve"> y desengrasados y especialmente preparados para usar con gases medicinales. Deberán ser empacados en recipientes a prueba de humedad para prevenir contaminación antes de su instalación.</w:t>
      </w:r>
    </w:p>
    <w:p w14:paraId="4B7DDA3E" w14:textId="77777777" w:rsidR="00C80FD0" w:rsidRPr="009849B8" w:rsidRDefault="00C80FD0" w:rsidP="00246F23">
      <w:pPr>
        <w:pStyle w:val="FORMATONORMAL"/>
        <w:rPr>
          <w:rFonts w:eastAsia="Museo Sans 100" w:cs="Museo Sans 100"/>
        </w:rPr>
      </w:pPr>
      <w:r w:rsidRPr="009849B8">
        <w:rPr>
          <w:rFonts w:eastAsia="Museo Sans 100" w:cs="Museo Sans 100"/>
        </w:rPr>
        <w:t>Todas las uniones de tuberías deberán hacerse con soldadura de plata, 95/5, y paso de nitrógeno para evitar la oxidación de la soldadura.</w:t>
      </w:r>
    </w:p>
    <w:p w14:paraId="1B2E0E3A" w14:textId="34F8CA89" w:rsidR="00C80FD0" w:rsidRPr="009849B8" w:rsidRDefault="00C80FD0" w:rsidP="00246F23">
      <w:pPr>
        <w:pStyle w:val="FORMATONORMAL"/>
        <w:rPr>
          <w:rFonts w:ascii="Baloo" w:hAnsi="Baloo" w:cs="Baloo"/>
        </w:rPr>
      </w:pPr>
      <w:r w:rsidRPr="009849B8">
        <w:rPr>
          <w:rFonts w:ascii="Baloo" w:hAnsi="Baloo" w:cs="Baloo"/>
        </w:rPr>
        <w:t>VÁLVULAS DE BOLA, CAJAS DE VÁLVULAS Y JUNTAS FLEXIBLES</w:t>
      </w:r>
    </w:p>
    <w:p w14:paraId="50E49718" w14:textId="4BD840ED" w:rsidR="00C80FD0" w:rsidRPr="009849B8" w:rsidRDefault="00C80FD0" w:rsidP="00246F23">
      <w:pPr>
        <w:pStyle w:val="FORMATONORMAL"/>
        <w:rPr>
          <w:rFonts w:ascii="Baloo" w:eastAsia="Museo Sans 100" w:hAnsi="Baloo" w:cs="Baloo"/>
          <w:i/>
          <w:iCs/>
        </w:rPr>
      </w:pPr>
      <w:bookmarkStart w:id="191" w:name="_heading=h.41g39da" w:colFirst="0" w:colLast="0"/>
      <w:bookmarkEnd w:id="191"/>
      <w:r w:rsidRPr="009849B8">
        <w:rPr>
          <w:rFonts w:ascii="Baloo" w:eastAsia="Museo Sans 100" w:hAnsi="Baloo" w:cs="Baloo"/>
        </w:rPr>
        <w:t xml:space="preserve">VÁLVULAS DE BOLA </w:t>
      </w:r>
    </w:p>
    <w:p w14:paraId="6C854D41" w14:textId="77777777" w:rsidR="00C80FD0" w:rsidRPr="009849B8" w:rsidRDefault="00C80FD0" w:rsidP="00246F23">
      <w:pPr>
        <w:pStyle w:val="FORMATONORMAL"/>
        <w:rPr>
          <w:rFonts w:eastAsia="Museo Sans 100" w:cs="Museo Sans 100"/>
        </w:rPr>
      </w:pPr>
      <w:r w:rsidRPr="009849B8">
        <w:rPr>
          <w:rFonts w:eastAsia="Museo Sans 100" w:cs="Museo Sans 100"/>
        </w:rPr>
        <w:t>Las válvulas de control que se instalen en el sistema deberán tener las siguientes características:</w:t>
      </w:r>
    </w:p>
    <w:p w14:paraId="50F1B923" w14:textId="77777777" w:rsidR="00C80FD0" w:rsidRPr="009849B8" w:rsidRDefault="00C80FD0" w:rsidP="00246F23">
      <w:pPr>
        <w:pStyle w:val="FORMATONORMAL"/>
        <w:rPr>
          <w:rFonts w:eastAsia="Museo Sans 100" w:cs="Museo Sans 100"/>
        </w:rPr>
      </w:pPr>
      <w:r w:rsidRPr="009849B8">
        <w:rPr>
          <w:rFonts w:eastAsia="Museo Sans 100" w:cs="Museo Sans 100"/>
        </w:rPr>
        <w:t>Tipo de bola</w:t>
      </w:r>
    </w:p>
    <w:p w14:paraId="275AD3BB" w14:textId="77777777" w:rsidR="00C80FD0" w:rsidRPr="009849B8" w:rsidRDefault="00C80FD0" w:rsidP="00246F23">
      <w:pPr>
        <w:pStyle w:val="FORMATONORMALVIETA"/>
      </w:pPr>
      <w:r w:rsidRPr="009849B8">
        <w:t>Construidas de tres piezas para facilidad de instalación y mantenimiento.</w:t>
      </w:r>
    </w:p>
    <w:p w14:paraId="627984E6" w14:textId="77777777" w:rsidR="00C80FD0" w:rsidRPr="009849B8" w:rsidRDefault="00C80FD0" w:rsidP="00246F23">
      <w:pPr>
        <w:pStyle w:val="FORMATONORMALVIETA"/>
      </w:pPr>
      <w:r w:rsidRPr="009849B8">
        <w:t>Doble sello en el vástago de la válvula</w:t>
      </w:r>
    </w:p>
    <w:p w14:paraId="6AEC4ED5" w14:textId="77777777" w:rsidR="00C80FD0" w:rsidRPr="009849B8" w:rsidRDefault="00C80FD0" w:rsidP="00246F23">
      <w:pPr>
        <w:pStyle w:val="FORMATONORMALVIETA"/>
      </w:pPr>
      <w:r w:rsidRPr="009849B8">
        <w:t>Empaques de teflón</w:t>
      </w:r>
    </w:p>
    <w:p w14:paraId="06993512" w14:textId="77777777" w:rsidR="00C80FD0" w:rsidRPr="009849B8" w:rsidRDefault="00C80FD0" w:rsidP="00246F23">
      <w:pPr>
        <w:pStyle w:val="FORMATONORMALVIETA"/>
      </w:pPr>
      <w:r w:rsidRPr="009849B8">
        <w:t>Diseñada para presiones de trabajo no menor de 300 PSI o vacío de 29" de mercurio.</w:t>
      </w:r>
    </w:p>
    <w:p w14:paraId="3E95B866" w14:textId="77777777" w:rsidR="00C80FD0" w:rsidRPr="009849B8" w:rsidRDefault="00C80FD0" w:rsidP="00246F23">
      <w:pPr>
        <w:pStyle w:val="FORMATONORMALVIETA"/>
      </w:pPr>
      <w:r w:rsidRPr="009849B8">
        <w:t>Limpiadas para uso de servicio de oxígeno, aire médico y vacío médico.</w:t>
      </w:r>
    </w:p>
    <w:p w14:paraId="10CFF820" w14:textId="77777777" w:rsidR="00C80FD0" w:rsidRPr="009849B8" w:rsidRDefault="00C80FD0" w:rsidP="00246F23">
      <w:pPr>
        <w:pStyle w:val="FORMATONORMALVIETA"/>
      </w:pPr>
      <w:r w:rsidRPr="009849B8">
        <w:t>Cuerpo de bronce resistente a la corrosión</w:t>
      </w:r>
    </w:p>
    <w:p w14:paraId="156E99A7" w14:textId="77777777" w:rsidR="00C80FD0" w:rsidRPr="009849B8" w:rsidRDefault="00C80FD0" w:rsidP="00246F23">
      <w:pPr>
        <w:pStyle w:val="FORMATONORMALVIETA"/>
      </w:pPr>
      <w:r w:rsidRPr="009849B8">
        <w:t>Manija de la válvula con cubierta de vinyl y requerirá un cuarto de vuelta para abrir o cerrar completamente</w:t>
      </w:r>
    </w:p>
    <w:p w14:paraId="4F094DB8" w14:textId="77777777" w:rsidR="00C80FD0" w:rsidRPr="009849B8" w:rsidRDefault="00C80FD0" w:rsidP="00246F23">
      <w:pPr>
        <w:pStyle w:val="FORMATONORMALVIETA"/>
      </w:pPr>
      <w:r w:rsidRPr="009849B8">
        <w:t>Apéndice de conexión de 6.5" x según diámetro, soldada a la válvula, en fábrica.</w:t>
      </w:r>
    </w:p>
    <w:p w14:paraId="6A550A20" w14:textId="77777777" w:rsidR="00C80FD0" w:rsidRPr="009849B8" w:rsidRDefault="00C80FD0" w:rsidP="00246F23">
      <w:pPr>
        <w:pStyle w:val="FORMATONORMALVIETA"/>
      </w:pPr>
      <w:r w:rsidRPr="009849B8">
        <w:t>Además, de fábrica, la válvula deberá ser probada a presión, limpiada para servicio de oxígeno, aire médico y vacío médico y empacadas en fabrica.</w:t>
      </w:r>
    </w:p>
    <w:p w14:paraId="3CA856B4" w14:textId="503783BD" w:rsidR="00C80FD0" w:rsidRPr="009849B8" w:rsidRDefault="00C80FD0" w:rsidP="00C80FD0">
      <w:pPr>
        <w:pStyle w:val="Ttulo5"/>
        <w:spacing w:line="259" w:lineRule="auto"/>
        <w:rPr>
          <w:rFonts w:ascii="Baloo" w:eastAsia="Museo Sans 100" w:hAnsi="Baloo" w:cs="Baloo"/>
          <w:i w:val="0"/>
          <w:iCs w:val="0"/>
          <w:color w:val="auto"/>
        </w:rPr>
      </w:pPr>
      <w:bookmarkStart w:id="192" w:name="_heading=h.2gldjl3" w:colFirst="0" w:colLast="0"/>
      <w:bookmarkEnd w:id="192"/>
      <w:r w:rsidRPr="009849B8">
        <w:rPr>
          <w:rFonts w:ascii="Baloo" w:eastAsia="Museo Sans 100" w:hAnsi="Baloo" w:cs="Baloo"/>
          <w:i w:val="0"/>
          <w:iCs w:val="0"/>
          <w:color w:val="auto"/>
        </w:rPr>
        <w:t>CAJAS DE VÁLVULAS</w:t>
      </w:r>
    </w:p>
    <w:p w14:paraId="4CF271F5" w14:textId="423FB1B8" w:rsidR="00C80FD0" w:rsidRPr="009849B8" w:rsidRDefault="00C80FD0" w:rsidP="00246F23">
      <w:pPr>
        <w:pStyle w:val="FORMATONORMAL"/>
      </w:pPr>
      <w:r w:rsidRPr="009849B8">
        <w:t>Las válvulas de corte de zona serán usadas para cerrar el flujo de gas oxígeno, aire médico y vacío en la línea de distribución, en casos de emergencia o mantenimiento de la red y de las salidas de gases para el paciente.</w:t>
      </w:r>
    </w:p>
    <w:p w14:paraId="0C0AAF4E" w14:textId="77777777" w:rsidR="00C80FD0" w:rsidRPr="009849B8" w:rsidRDefault="00C80FD0" w:rsidP="00246F23">
      <w:pPr>
        <w:pStyle w:val="FORMATONORMAL"/>
      </w:pPr>
      <w:r w:rsidRPr="009849B8">
        <w:t xml:space="preserve">Las cajas de válvulas servirán para encerrar las válvulas de corte, cuando éstas estén en áreas accesibles a personal no autorizado. </w:t>
      </w:r>
    </w:p>
    <w:p w14:paraId="5C8B6B8F" w14:textId="77777777" w:rsidR="00C80FD0" w:rsidRPr="009849B8" w:rsidRDefault="00C80FD0" w:rsidP="00246F23">
      <w:pPr>
        <w:pStyle w:val="FORMATONORMAL"/>
      </w:pPr>
      <w:r w:rsidRPr="009849B8">
        <w:t xml:space="preserve">Tanto las cajas como las válvulas deberán llenar todos los requisitos de los siguientes Códigos y </w:t>
      </w:r>
    </w:p>
    <w:p w14:paraId="68659AF1" w14:textId="77777777" w:rsidR="006E1006" w:rsidRPr="009849B8" w:rsidRDefault="006E1006" w:rsidP="00246F23">
      <w:pPr>
        <w:pStyle w:val="FORMATONORMAL"/>
        <w:rPr>
          <w:rFonts w:ascii="Baloo" w:eastAsia="Museo Sans 100" w:hAnsi="Baloo" w:cs="Baloo"/>
        </w:rPr>
      </w:pPr>
    </w:p>
    <w:p w14:paraId="10F3FB03" w14:textId="2897F382" w:rsidR="00C80FD0" w:rsidRPr="009849B8" w:rsidRDefault="00C80FD0" w:rsidP="00246F23">
      <w:pPr>
        <w:pStyle w:val="FORMATONORMAL"/>
        <w:rPr>
          <w:rFonts w:ascii="Baloo" w:eastAsia="Museo Sans 100" w:hAnsi="Baloo" w:cs="Baloo"/>
        </w:rPr>
      </w:pPr>
      <w:r w:rsidRPr="009849B8">
        <w:rPr>
          <w:rFonts w:ascii="Baloo" w:eastAsia="Museo Sans 100" w:hAnsi="Baloo" w:cs="Baloo"/>
        </w:rPr>
        <w:t>ESTÁNDARES:</w:t>
      </w:r>
    </w:p>
    <w:p w14:paraId="3D98B1F6" w14:textId="77777777" w:rsidR="00C80FD0" w:rsidRPr="009849B8" w:rsidRDefault="00C80FD0" w:rsidP="00246F23">
      <w:pPr>
        <w:pStyle w:val="FORMATONORMALVIETA"/>
        <w:rPr>
          <w:lang w:val="en-US"/>
        </w:rPr>
      </w:pPr>
      <w:r w:rsidRPr="009849B8">
        <w:rPr>
          <w:lang w:val="en-US"/>
        </w:rPr>
        <w:t>National Fire Protection Association (NFPA) 99</w:t>
      </w:r>
    </w:p>
    <w:p w14:paraId="25F004BC" w14:textId="77777777" w:rsidR="00C80FD0" w:rsidRPr="009849B8" w:rsidRDefault="00C80FD0" w:rsidP="00246F23">
      <w:pPr>
        <w:pStyle w:val="FORMATONORMALVIETA"/>
      </w:pPr>
      <w:r w:rsidRPr="009849B8">
        <w:t xml:space="preserve">Canadian </w:t>
      </w:r>
      <w:proofErr w:type="spellStart"/>
      <w:r w:rsidRPr="009849B8">
        <w:t>StandarsAssociation</w:t>
      </w:r>
      <w:proofErr w:type="spellEnd"/>
      <w:r w:rsidRPr="009849B8">
        <w:t xml:space="preserve"> (CSA)</w:t>
      </w:r>
    </w:p>
    <w:p w14:paraId="03F25606" w14:textId="77777777" w:rsidR="00C80FD0" w:rsidRPr="009849B8" w:rsidRDefault="00C80FD0" w:rsidP="00246F23">
      <w:pPr>
        <w:pStyle w:val="FORMATONORMALVIETA"/>
      </w:pPr>
      <w:r w:rsidRPr="009849B8">
        <w:t>Asociación de gas comprimido (CGA)</w:t>
      </w:r>
    </w:p>
    <w:p w14:paraId="0F7958FE" w14:textId="77777777" w:rsidR="00C80FD0" w:rsidRPr="009849B8" w:rsidRDefault="00C80FD0" w:rsidP="00246F23">
      <w:pPr>
        <w:pStyle w:val="FORMATONORMAL"/>
      </w:pPr>
      <w:bookmarkStart w:id="193" w:name="_Int_iIv6MTKE"/>
      <w:r w:rsidRPr="009849B8">
        <w:t>Las cajas de válvulas serán del tipo para empotrar completamente en la pared y acomodarán dos, o tres válvulas, de acuerdo a las medidas y a la ubicación que aparecen en los planos.</w:t>
      </w:r>
      <w:bookmarkEnd w:id="193"/>
    </w:p>
    <w:p w14:paraId="6E32A6D9" w14:textId="77777777" w:rsidR="00C80FD0" w:rsidRPr="009849B8" w:rsidRDefault="00C80FD0" w:rsidP="00246F23">
      <w:pPr>
        <w:pStyle w:val="FORMATONORMAL"/>
      </w:pPr>
      <w:r w:rsidRPr="009849B8">
        <w:lastRenderedPageBreak/>
        <w:t xml:space="preserve">Las cajas de válvulas serán construidas de aluminio extruido con una pestaña de 1/2" en los cuatro lados. </w:t>
      </w:r>
    </w:p>
    <w:p w14:paraId="2837C9E5" w14:textId="77777777" w:rsidR="00C80FD0" w:rsidRPr="009849B8" w:rsidRDefault="00C80FD0" w:rsidP="00246F23">
      <w:pPr>
        <w:pStyle w:val="FORMATONORMAL"/>
      </w:pPr>
      <w:r w:rsidRPr="009849B8">
        <w:t>Una cinta se fijará en cada válvula y en cada extensión de tubo, identificando el gas por medio de color y nombre.</w:t>
      </w:r>
    </w:p>
    <w:p w14:paraId="7F4921CA" w14:textId="77777777" w:rsidR="00C80FD0" w:rsidRPr="009849B8" w:rsidRDefault="00C80FD0" w:rsidP="00246F23">
      <w:pPr>
        <w:pStyle w:val="FORMATONORMAL"/>
      </w:pPr>
      <w:bookmarkStart w:id="194" w:name="_heading=h.vqntsw" w:colFirst="0" w:colLast="0"/>
      <w:bookmarkEnd w:id="194"/>
      <w:r w:rsidRPr="009849B8">
        <w:t>Un manómetro o vacuómetro con carátula de 1-1/2", medirá la presión de línea o vacío y se instalará en la parte de entrada del flujo de gas, después de la válvula.</w:t>
      </w:r>
    </w:p>
    <w:p w14:paraId="328F3E5F" w14:textId="640F3655" w:rsidR="00C80FD0" w:rsidRPr="009849B8" w:rsidRDefault="00C80FD0" w:rsidP="00246F23">
      <w:pPr>
        <w:pStyle w:val="FORMATONORMAL"/>
        <w:rPr>
          <w:rFonts w:ascii="Baloo" w:hAnsi="Baloo" w:cs="Baloo"/>
        </w:rPr>
      </w:pPr>
      <w:r w:rsidRPr="009849B8">
        <w:rPr>
          <w:rFonts w:ascii="Baloo" w:hAnsi="Baloo" w:cs="Baloo"/>
        </w:rPr>
        <w:t>JUNTAS FLEXIBLES</w:t>
      </w:r>
    </w:p>
    <w:p w14:paraId="3C5899BB" w14:textId="77777777" w:rsidR="00C80FD0" w:rsidRPr="009849B8" w:rsidRDefault="00C80FD0" w:rsidP="00246F23">
      <w:pPr>
        <w:pStyle w:val="FORMATONORMAL"/>
        <w:rPr>
          <w:rFonts w:cs="Museo Sans 100"/>
        </w:rPr>
      </w:pPr>
      <w:r w:rsidRPr="009849B8">
        <w:rPr>
          <w:rFonts w:cs="Museo Sans 100"/>
        </w:rPr>
        <w:t>Deberán ser del tipo manguera flexible de acero inoxidable, con factor de seguridad de 4. Serán fabricadas en cumplimiento con normativa CSA, manguera trenzada de acero inoxidable tipo 304 y niples del mismo material con acoplamientos a roscar, incluyendo dos válvulas de bola a la entrada y salida de la misma. La longitud de la manguera deberá ser seleccionada en conformidad al diámetro.</w:t>
      </w:r>
    </w:p>
    <w:p w14:paraId="44187C57" w14:textId="6B7EEE7B" w:rsidR="00B371D6" w:rsidRPr="009849B8" w:rsidRDefault="00C80FD0" w:rsidP="00246F23">
      <w:pPr>
        <w:pStyle w:val="FORMATONORMAL"/>
        <w:rPr>
          <w:rFonts w:cs="Museo Sans 100"/>
        </w:rPr>
      </w:pPr>
      <w:r w:rsidRPr="009849B8">
        <w:rPr>
          <w:rFonts w:cs="Museo Sans 100"/>
        </w:rPr>
        <w:t>Se colocarán juntas flexibles para absorber los movimientos diferenciales en la interconexión de los equipos con la red, para absorber los alargamientos y contracciones por efectos de temperatura o para absorber ambos efectos cuando se presente el caso. Se colocarán juntas flexibles para absorber los movimientos diferenciales en juntas constructivas del edificio, cuando se tenga que pasar de un edificio a otro edificio.</w:t>
      </w:r>
    </w:p>
    <w:p w14:paraId="3D309593" w14:textId="78CF4F0C" w:rsidR="00C80FD0" w:rsidRPr="009849B8" w:rsidRDefault="00C80FD0" w:rsidP="00246F23">
      <w:pPr>
        <w:pStyle w:val="FORMATONORMAL"/>
        <w:rPr>
          <w:rFonts w:ascii="Baloo" w:eastAsia="Baloo" w:hAnsi="Baloo" w:cs="Baloo"/>
        </w:rPr>
      </w:pPr>
      <w:r w:rsidRPr="009849B8">
        <w:rPr>
          <w:rFonts w:ascii="Baloo" w:eastAsia="Baloo" w:hAnsi="Baloo" w:cs="Baloo"/>
        </w:rPr>
        <w:t>TOMAS DE GASES MÉDICOS</w:t>
      </w:r>
    </w:p>
    <w:p w14:paraId="2C1FA3B2" w14:textId="77777777" w:rsidR="00C80FD0" w:rsidRPr="009849B8" w:rsidRDefault="00C80FD0" w:rsidP="00246F23">
      <w:pPr>
        <w:pStyle w:val="FORMATONORMAL"/>
        <w:rPr>
          <w:rFonts w:cs="Museo Sans 100"/>
        </w:rPr>
      </w:pPr>
      <w:r w:rsidRPr="009849B8">
        <w:rPr>
          <w:rFonts w:cs="Museo Sans 100"/>
        </w:rPr>
        <w:t xml:space="preserve">Los servicios de gases en </w:t>
      </w:r>
      <w:proofErr w:type="gramStart"/>
      <w:r w:rsidRPr="009849B8">
        <w:rPr>
          <w:rFonts w:cs="Museo Sans 100"/>
        </w:rPr>
        <w:t>los tomas</w:t>
      </w:r>
      <w:proofErr w:type="gramEnd"/>
      <w:r w:rsidRPr="009849B8">
        <w:rPr>
          <w:rFonts w:cs="Museo Sans 100"/>
        </w:rPr>
        <w:t xml:space="preserve"> serán: oxígeno, aire médico y vacío, a la par de cada salida de vacío en pared, se colocará un </w:t>
      </w:r>
      <w:proofErr w:type="spellStart"/>
      <w:r w:rsidRPr="009849B8">
        <w:rPr>
          <w:rFonts w:cs="Museo Sans 100"/>
        </w:rPr>
        <w:t>slide</w:t>
      </w:r>
      <w:proofErr w:type="spellEnd"/>
      <w:r w:rsidRPr="009849B8">
        <w:rPr>
          <w:rFonts w:cs="Museo Sans 100"/>
        </w:rPr>
        <w:t xml:space="preserve"> o porta frasco. Las tomas para los gases médicos serán del tipo a empotrar en pared (tipo DISS), especialmente diseñadas para dicho uso, fabricadas de acuerdo a los estándares NFPA y CGA, capaces de operar a una presión máxima de 250 </w:t>
      </w:r>
      <w:proofErr w:type="spellStart"/>
      <w:r w:rsidRPr="009849B8">
        <w:rPr>
          <w:rFonts w:cs="Museo Sans 100"/>
        </w:rPr>
        <w:t>psig</w:t>
      </w:r>
      <w:proofErr w:type="spellEnd"/>
      <w:r w:rsidRPr="009849B8">
        <w:rPr>
          <w:rFonts w:cs="Museo Sans 100"/>
        </w:rPr>
        <w:t xml:space="preserve">, con limpieza para uso con oxígeno/aire médico/vacío médico de fábrica, 100% probadas en fábrica y libre de fugas. La conexión para las salidas de servicio en pared será del tipo DISS </w:t>
      </w:r>
    </w:p>
    <w:p w14:paraId="54D7B21D" w14:textId="77777777" w:rsidR="00C80FD0" w:rsidRPr="009849B8" w:rsidRDefault="00C80FD0" w:rsidP="00246F23">
      <w:pPr>
        <w:pStyle w:val="FORMATONORMAL"/>
        <w:rPr>
          <w:rFonts w:cs="Museo Sans 100"/>
        </w:rPr>
      </w:pPr>
      <w:proofErr w:type="spellStart"/>
      <w:r w:rsidRPr="009849B8">
        <w:rPr>
          <w:rFonts w:cs="Museo Sans 100"/>
        </w:rPr>
        <w:t>El</w:t>
      </w:r>
      <w:proofErr w:type="spellEnd"/>
      <w:r w:rsidRPr="009849B8">
        <w:rPr>
          <w:rFonts w:cs="Museo Sans 100"/>
        </w:rPr>
        <w:t xml:space="preserve"> toma o salida estará compuesta por un ensamblaje rugoso o áspero y un ensamblaje acabado. Traerá el nombre de identificación de cada gas de servicio marcado permanentemente en la parte posterior de la placa y la cual podrá ser leída a través una cubierta plástica transparente y las placas tendrán el color de código de cada gas.</w:t>
      </w:r>
    </w:p>
    <w:p w14:paraId="71D8E331" w14:textId="77777777" w:rsidR="00C80FD0" w:rsidRPr="009849B8" w:rsidRDefault="00C80FD0" w:rsidP="00246F23">
      <w:pPr>
        <w:pStyle w:val="FORMATONORMAL"/>
      </w:pPr>
      <w:r w:rsidRPr="009849B8">
        <w:t xml:space="preserve">Una válvula doble </w:t>
      </w:r>
      <w:proofErr w:type="spellStart"/>
      <w:r w:rsidRPr="009849B8">
        <w:t>check</w:t>
      </w:r>
      <w:proofErr w:type="spellEnd"/>
      <w:r w:rsidRPr="009849B8">
        <w:t xml:space="preserve"> prevendrá el flujo de gas cuando la placa sea removida para servicio o mantenimiento. </w:t>
      </w:r>
      <w:proofErr w:type="spellStart"/>
      <w:proofErr w:type="gramStart"/>
      <w:r w:rsidRPr="009849B8">
        <w:t>El</w:t>
      </w:r>
      <w:proofErr w:type="spellEnd"/>
      <w:r w:rsidRPr="009849B8">
        <w:t xml:space="preserve"> toma</w:t>
      </w:r>
      <w:proofErr w:type="gramEnd"/>
      <w:r w:rsidRPr="009849B8">
        <w:t xml:space="preserve"> de gas incluirá un tubo de entrada, de cobre tipo K, de 6.5" de longitud por 1/2” OD (3/8" nominal), con una cinta identificando el nombre del gas específico y un tapón plástico con el código de color. La rotación del tubo de entrada permitirá la conexión del gas tanto por la parte inferior como por la parte superior.</w:t>
      </w:r>
    </w:p>
    <w:p w14:paraId="2890B4C8" w14:textId="77777777" w:rsidR="00C80FD0" w:rsidRPr="009849B8" w:rsidRDefault="00C80FD0" w:rsidP="00246F23">
      <w:pPr>
        <w:pStyle w:val="FORMATONORMAL"/>
      </w:pPr>
      <w:r w:rsidRPr="009849B8">
        <w:t>Las tomas para los gases médicos serán del tipo a empotrar en pared, especialmente diseñadas para dicho uso, fabricadas de acuerdo a los estándares NFPA y CGA, capaces de operar a una presión máxima de 250 PSIG, con limpieza para uso con oxígeno/aire médico de fábrica, 100% probadas en fábrica y libre de fugas.</w:t>
      </w:r>
    </w:p>
    <w:p w14:paraId="52741860" w14:textId="77777777" w:rsidR="00C80FD0" w:rsidRPr="009849B8" w:rsidRDefault="00C80FD0" w:rsidP="00246F23">
      <w:pPr>
        <w:pStyle w:val="FORMATONORMAL"/>
      </w:pPr>
      <w:r w:rsidRPr="009849B8">
        <w:t xml:space="preserve">La conexión del acople rápido para las salidas de servicio en pared será del tipo de conexión rápida, que cumplan con los estándares de ANSI Z21.41 y CSA 6.9-M98. </w:t>
      </w:r>
    </w:p>
    <w:p w14:paraId="4AD7EBCC" w14:textId="77777777" w:rsidR="00C80FD0" w:rsidRPr="009849B8" w:rsidRDefault="00C80FD0" w:rsidP="00246F23">
      <w:pPr>
        <w:pStyle w:val="FORMATONORMAL"/>
      </w:pPr>
      <w:r w:rsidRPr="009849B8">
        <w:t xml:space="preserve">Una válvula doble </w:t>
      </w:r>
      <w:proofErr w:type="spellStart"/>
      <w:r w:rsidRPr="009849B8">
        <w:t>check</w:t>
      </w:r>
      <w:proofErr w:type="spellEnd"/>
      <w:r w:rsidRPr="009849B8">
        <w:t xml:space="preserve"> prevendrá el flujo de gas cuando la placa sea removida para servicio o mantenimiento. La toma de gas incluirá un tubo de entrada, de cobre tipo K, de 7" de longitud por 1/2” OD (3/8" nominal), con una cinta identificando el nombre del gas específico y un tapón plástico con el código de color. La rotación del tubo de entrada permitirá la conexión del gas tanto por la parte inferior como por la parte superior.</w:t>
      </w:r>
    </w:p>
    <w:p w14:paraId="4BE294C8" w14:textId="77777777" w:rsidR="00C80FD0" w:rsidRPr="009849B8" w:rsidRDefault="00C80FD0" w:rsidP="00246F23">
      <w:pPr>
        <w:pStyle w:val="FORMATONORMAL"/>
      </w:pPr>
      <w:r w:rsidRPr="009849B8">
        <w:t>Además, las salidas o tomas deberán ser:</w:t>
      </w:r>
    </w:p>
    <w:p w14:paraId="4E728C3B" w14:textId="77777777" w:rsidR="00C80FD0" w:rsidRPr="009849B8" w:rsidRDefault="00C80FD0" w:rsidP="00246F23">
      <w:pPr>
        <w:pStyle w:val="FORMATONORMALVIETA"/>
      </w:pPr>
      <w:r w:rsidRPr="009849B8">
        <w:t xml:space="preserve">Fabricadas de acuerdo a los </w:t>
      </w:r>
      <w:proofErr w:type="spellStart"/>
      <w:r w:rsidRPr="009849B8">
        <w:t>Standars</w:t>
      </w:r>
      <w:proofErr w:type="spellEnd"/>
      <w:r w:rsidRPr="009849B8">
        <w:t xml:space="preserve"> NFPA 99 y CGA</w:t>
      </w:r>
    </w:p>
    <w:p w14:paraId="1B7A8987" w14:textId="77777777" w:rsidR="00C80FD0" w:rsidRPr="009849B8" w:rsidRDefault="00C80FD0" w:rsidP="00246F23">
      <w:pPr>
        <w:pStyle w:val="FORMATONORMALVIETA"/>
      </w:pPr>
      <w:r w:rsidRPr="009849B8">
        <w:lastRenderedPageBreak/>
        <w:t>Probadas 100% de fábrica, libres de fugas</w:t>
      </w:r>
    </w:p>
    <w:p w14:paraId="46FACE91" w14:textId="77777777" w:rsidR="00C80FD0" w:rsidRPr="009849B8" w:rsidRDefault="00C80FD0" w:rsidP="00246F23">
      <w:pPr>
        <w:pStyle w:val="FORMATONORMALVIETA"/>
      </w:pPr>
      <w:r w:rsidRPr="009849B8">
        <w:t xml:space="preserve">Limpiadas y probadas para servicio de oxígeno, aire médico y vacío médico. </w:t>
      </w:r>
    </w:p>
    <w:p w14:paraId="1ED3784E" w14:textId="77777777" w:rsidR="00C80FD0" w:rsidRPr="009849B8" w:rsidRDefault="00C80FD0" w:rsidP="00246F23">
      <w:pPr>
        <w:pStyle w:val="FORMATONORMALVIETA"/>
      </w:pPr>
      <w:r w:rsidRPr="009849B8">
        <w:t>La placa de cubierta deberá ser removible para facilitar el acceso para inspecciones periódicas o mantenimiento.</w:t>
      </w:r>
    </w:p>
    <w:p w14:paraId="31BB03D5" w14:textId="77777777" w:rsidR="00C80FD0" w:rsidRPr="009849B8" w:rsidRDefault="00C80FD0" w:rsidP="00246F23">
      <w:pPr>
        <w:pStyle w:val="FORMATONORMALVIETA"/>
      </w:pPr>
      <w:r w:rsidRPr="009849B8">
        <w:t>Aprobadas por U.L.</w:t>
      </w:r>
    </w:p>
    <w:p w14:paraId="6E8EBE65" w14:textId="77777777" w:rsidR="00C80FD0" w:rsidRPr="009849B8" w:rsidRDefault="00C80FD0" w:rsidP="00246F23">
      <w:pPr>
        <w:pStyle w:val="FORMATONORMAL"/>
      </w:pPr>
      <w:r w:rsidRPr="009849B8">
        <w:t>Las salidas de gases médicos se colocarán en los ambientes siguientes:</w:t>
      </w:r>
    </w:p>
    <w:p w14:paraId="752B157C" w14:textId="77777777" w:rsidR="00C80FD0" w:rsidRPr="009849B8" w:rsidRDefault="00C80FD0" w:rsidP="00246F23">
      <w:pPr>
        <w:pStyle w:val="FORMATONORMALVIETA"/>
      </w:pPr>
      <w:r w:rsidRPr="009849B8">
        <w:t>UTPR.</w:t>
      </w:r>
    </w:p>
    <w:p w14:paraId="10E42C5D" w14:textId="77777777" w:rsidR="00C80FD0" w:rsidRPr="009849B8" w:rsidRDefault="00C80FD0" w:rsidP="00246F23">
      <w:pPr>
        <w:pStyle w:val="FORMATONORMALVIETA"/>
      </w:pPr>
      <w:r w:rsidRPr="009849B8">
        <w:t>Máxima Urgencias.</w:t>
      </w:r>
    </w:p>
    <w:p w14:paraId="1C869812" w14:textId="77777777" w:rsidR="00C80FD0" w:rsidRPr="009849B8" w:rsidRDefault="00C80FD0" w:rsidP="00246F23">
      <w:pPr>
        <w:pStyle w:val="FORMATONORMALVIETA"/>
      </w:pPr>
      <w:r w:rsidRPr="009849B8">
        <w:t>Centro quirúrgico</w:t>
      </w:r>
    </w:p>
    <w:p w14:paraId="7284AB6D" w14:textId="77777777" w:rsidR="00C80FD0" w:rsidRPr="009849B8" w:rsidRDefault="00C80FD0" w:rsidP="00246F23">
      <w:pPr>
        <w:pStyle w:val="FORMATONORMALVIETA"/>
      </w:pPr>
      <w:r w:rsidRPr="009849B8">
        <w:t>UTIN.</w:t>
      </w:r>
    </w:p>
    <w:p w14:paraId="66B159F9" w14:textId="77777777" w:rsidR="00C80FD0" w:rsidRPr="009849B8" w:rsidRDefault="00C80FD0" w:rsidP="00246F23">
      <w:pPr>
        <w:pStyle w:val="FORMATONORMALVIETA"/>
      </w:pPr>
      <w:r w:rsidRPr="009849B8">
        <w:t>UCIN.</w:t>
      </w:r>
    </w:p>
    <w:p w14:paraId="3CD59C85" w14:textId="77777777" w:rsidR="00C80FD0" w:rsidRPr="009849B8" w:rsidRDefault="00C80FD0" w:rsidP="00246F23">
      <w:pPr>
        <w:pStyle w:val="FORMATONORMALVIETA"/>
      </w:pPr>
      <w:r w:rsidRPr="009849B8">
        <w:t>UCI.</w:t>
      </w:r>
    </w:p>
    <w:p w14:paraId="69E265D8" w14:textId="77777777" w:rsidR="00C80FD0" w:rsidRPr="009849B8" w:rsidRDefault="00C80FD0" w:rsidP="00246F23">
      <w:pPr>
        <w:pStyle w:val="FORMATONORMALVIETA"/>
      </w:pPr>
      <w:r w:rsidRPr="009849B8">
        <w:t>Encamados Niveles 04 y 05.</w:t>
      </w:r>
    </w:p>
    <w:p w14:paraId="2D69ECE8" w14:textId="77777777" w:rsidR="00C80FD0" w:rsidRPr="009849B8" w:rsidRDefault="00C80FD0" w:rsidP="00246F23">
      <w:pPr>
        <w:pStyle w:val="FORMATONORMAL"/>
      </w:pPr>
      <w:bookmarkStart w:id="195" w:name="_heading=h.4ev95cb" w:colFirst="0" w:colLast="0"/>
      <w:bookmarkEnd w:id="195"/>
      <w:r w:rsidRPr="009849B8">
        <w:t>La placa de cubierta deberá ser removible para facilitar el acceso para inspecciones periódicas o mantenimiento, poseer una viñeta de vinyl con identificación para el servicio correspondiente de cada gas y con color de fondo indicado en la siguiente tabla:</w:t>
      </w:r>
    </w:p>
    <w:p w14:paraId="093AAF98" w14:textId="703C423C" w:rsidR="00C80FD0" w:rsidRPr="009849B8" w:rsidRDefault="00C80FD0" w:rsidP="00246F23">
      <w:pPr>
        <w:pStyle w:val="FORMATONORMAL"/>
        <w:jc w:val="center"/>
        <w:rPr>
          <w:b/>
        </w:rPr>
      </w:pPr>
      <w:bookmarkStart w:id="196" w:name="_Toc187758803"/>
      <w:r w:rsidRPr="009849B8">
        <w:t xml:space="preserve">TABLA </w:t>
      </w:r>
      <w:fldSimple w:instr=" SEQ Tabla \* ARABIC ">
        <w:r w:rsidR="00D80951">
          <w:rPr>
            <w:noProof/>
          </w:rPr>
          <w:t>11</w:t>
        </w:r>
      </w:fldSimple>
      <w:r w:rsidRPr="009849B8">
        <w:t xml:space="preserve"> IDENTIFICACIÓN CORRESPONDIENTE DE CADA GAS Y TIPO DE VALVULA</w:t>
      </w:r>
      <w:bookmarkEnd w:id="196"/>
    </w:p>
    <w:tbl>
      <w:tblPr>
        <w:tblW w:w="3144" w:type="pct"/>
        <w:jc w:val="center"/>
        <w:tblLook w:val="0400" w:firstRow="0" w:lastRow="0" w:firstColumn="0" w:lastColumn="0" w:noHBand="0" w:noVBand="1"/>
      </w:tblPr>
      <w:tblGrid>
        <w:gridCol w:w="1833"/>
        <w:gridCol w:w="2127"/>
        <w:gridCol w:w="2127"/>
      </w:tblGrid>
      <w:tr w:rsidR="009849B8" w:rsidRPr="009849B8" w14:paraId="7F9AD997" w14:textId="77777777" w:rsidTr="00C80FD0">
        <w:trPr>
          <w:trHeight w:val="397"/>
          <w:jc w:val="center"/>
        </w:trPr>
        <w:tc>
          <w:tcPr>
            <w:tcW w:w="1506" w:type="pct"/>
            <w:tcBorders>
              <w:top w:val="single" w:sz="8" w:space="0" w:color="000000"/>
              <w:left w:val="single" w:sz="8" w:space="0" w:color="000000"/>
              <w:bottom w:val="single" w:sz="8" w:space="0" w:color="000000"/>
              <w:right w:val="single" w:sz="4" w:space="0" w:color="000000"/>
            </w:tcBorders>
            <w:shd w:val="clear" w:color="auto" w:fill="C9C9C9"/>
            <w:vAlign w:val="center"/>
          </w:tcPr>
          <w:p w14:paraId="407BC498" w14:textId="77777777" w:rsidR="00C80FD0" w:rsidRPr="009849B8" w:rsidRDefault="00C80FD0" w:rsidP="00246F23">
            <w:pPr>
              <w:pStyle w:val="FORMATONORMAL"/>
              <w:spacing w:before="0" w:after="0"/>
            </w:pPr>
            <w:r w:rsidRPr="009849B8">
              <w:t>GAS</w:t>
            </w:r>
          </w:p>
        </w:tc>
        <w:tc>
          <w:tcPr>
            <w:tcW w:w="1747" w:type="pct"/>
            <w:tcBorders>
              <w:top w:val="single" w:sz="4" w:space="0" w:color="000000"/>
              <w:left w:val="single" w:sz="4" w:space="0" w:color="000000"/>
              <w:bottom w:val="single" w:sz="4" w:space="0" w:color="000000"/>
              <w:right w:val="single" w:sz="4" w:space="0" w:color="000000"/>
            </w:tcBorders>
            <w:shd w:val="clear" w:color="auto" w:fill="C9C9C9"/>
            <w:vAlign w:val="center"/>
          </w:tcPr>
          <w:p w14:paraId="6731BFDA" w14:textId="77777777" w:rsidR="00C80FD0" w:rsidRPr="009849B8" w:rsidRDefault="00C80FD0" w:rsidP="00246F23">
            <w:pPr>
              <w:pStyle w:val="FORMATONORMAL"/>
              <w:spacing w:before="0" w:after="0"/>
            </w:pPr>
            <w:r w:rsidRPr="009849B8">
              <w:t>TIPO DE VALVULA</w:t>
            </w:r>
          </w:p>
        </w:tc>
        <w:tc>
          <w:tcPr>
            <w:tcW w:w="1747" w:type="pct"/>
            <w:tcBorders>
              <w:top w:val="single" w:sz="8" w:space="0" w:color="000000"/>
              <w:left w:val="single" w:sz="4" w:space="0" w:color="000000"/>
              <w:bottom w:val="single" w:sz="8" w:space="0" w:color="000000"/>
              <w:right w:val="single" w:sz="8" w:space="0" w:color="000000"/>
            </w:tcBorders>
            <w:shd w:val="clear" w:color="auto" w:fill="C9C9C9"/>
            <w:vAlign w:val="center"/>
          </w:tcPr>
          <w:p w14:paraId="7A99F6B8" w14:textId="77777777" w:rsidR="00C80FD0" w:rsidRPr="009849B8" w:rsidRDefault="00C80FD0" w:rsidP="00246F23">
            <w:pPr>
              <w:pStyle w:val="FORMATONORMAL"/>
              <w:spacing w:before="0" w:after="0"/>
            </w:pPr>
            <w:r w:rsidRPr="009849B8">
              <w:t>COLOR</w:t>
            </w:r>
          </w:p>
        </w:tc>
      </w:tr>
      <w:tr w:rsidR="009849B8" w:rsidRPr="009849B8" w14:paraId="4689852A" w14:textId="77777777" w:rsidTr="00C80FD0">
        <w:trPr>
          <w:trHeight w:val="20"/>
          <w:jc w:val="center"/>
        </w:trPr>
        <w:tc>
          <w:tcPr>
            <w:tcW w:w="1506" w:type="pct"/>
            <w:tcBorders>
              <w:top w:val="nil"/>
              <w:left w:val="single" w:sz="4" w:space="0" w:color="000000"/>
              <w:bottom w:val="single" w:sz="4" w:space="0" w:color="000000"/>
              <w:right w:val="single" w:sz="4" w:space="0" w:color="000000"/>
            </w:tcBorders>
            <w:shd w:val="clear" w:color="auto" w:fill="auto"/>
            <w:vAlign w:val="bottom"/>
          </w:tcPr>
          <w:p w14:paraId="729A73A8" w14:textId="77777777" w:rsidR="00C80FD0" w:rsidRPr="009849B8" w:rsidRDefault="00C80FD0" w:rsidP="00246F23">
            <w:pPr>
              <w:pStyle w:val="FORMATONORMAL"/>
              <w:spacing w:before="0" w:after="0"/>
            </w:pPr>
            <w:r w:rsidRPr="009849B8">
              <w:t>AIRE MÉDICO</w:t>
            </w:r>
          </w:p>
        </w:tc>
        <w:tc>
          <w:tcPr>
            <w:tcW w:w="1747" w:type="pct"/>
            <w:tcBorders>
              <w:top w:val="single" w:sz="4" w:space="0" w:color="000000"/>
              <w:left w:val="nil"/>
              <w:bottom w:val="single" w:sz="4" w:space="0" w:color="000000"/>
              <w:right w:val="single" w:sz="4" w:space="0" w:color="000000"/>
            </w:tcBorders>
            <w:vAlign w:val="bottom"/>
          </w:tcPr>
          <w:p w14:paraId="2A53F356" w14:textId="77777777" w:rsidR="00C80FD0" w:rsidRPr="009849B8" w:rsidRDefault="00C80FD0" w:rsidP="00246F23">
            <w:pPr>
              <w:pStyle w:val="FORMATONORMAL"/>
              <w:spacing w:before="0" w:after="0"/>
            </w:pPr>
            <w:r w:rsidRPr="009849B8">
              <w:t>CGA 346</w:t>
            </w:r>
          </w:p>
        </w:tc>
        <w:tc>
          <w:tcPr>
            <w:tcW w:w="1747" w:type="pct"/>
            <w:tcBorders>
              <w:top w:val="nil"/>
              <w:left w:val="single" w:sz="4" w:space="0" w:color="000000"/>
              <w:bottom w:val="single" w:sz="4" w:space="0" w:color="000000"/>
              <w:right w:val="single" w:sz="8" w:space="0" w:color="000000"/>
            </w:tcBorders>
            <w:shd w:val="clear" w:color="auto" w:fill="auto"/>
            <w:vAlign w:val="bottom"/>
          </w:tcPr>
          <w:p w14:paraId="71AAF518" w14:textId="77777777" w:rsidR="00C80FD0" w:rsidRPr="009849B8" w:rsidRDefault="00C80FD0" w:rsidP="00246F23">
            <w:pPr>
              <w:pStyle w:val="FORMATONORMAL"/>
              <w:spacing w:before="0" w:after="0"/>
            </w:pPr>
            <w:r w:rsidRPr="009849B8">
              <w:t>AMARILLO</w:t>
            </w:r>
          </w:p>
        </w:tc>
      </w:tr>
      <w:tr w:rsidR="00C80FD0" w:rsidRPr="009849B8" w14:paraId="41A883A3" w14:textId="77777777" w:rsidTr="00C80FD0">
        <w:trPr>
          <w:trHeight w:val="20"/>
          <w:jc w:val="center"/>
        </w:trPr>
        <w:tc>
          <w:tcPr>
            <w:tcW w:w="1506" w:type="pct"/>
            <w:tcBorders>
              <w:top w:val="nil"/>
              <w:left w:val="single" w:sz="4" w:space="0" w:color="000000"/>
              <w:bottom w:val="single" w:sz="8" w:space="0" w:color="000000"/>
              <w:right w:val="single" w:sz="4" w:space="0" w:color="000000"/>
            </w:tcBorders>
            <w:shd w:val="clear" w:color="auto" w:fill="auto"/>
            <w:vAlign w:val="bottom"/>
          </w:tcPr>
          <w:p w14:paraId="24C68862" w14:textId="77777777" w:rsidR="00C80FD0" w:rsidRPr="009849B8" w:rsidRDefault="00C80FD0" w:rsidP="00246F23">
            <w:pPr>
              <w:pStyle w:val="FORMATONORMAL"/>
              <w:spacing w:before="0" w:after="0"/>
            </w:pPr>
            <w:r w:rsidRPr="009849B8">
              <w:t>OXIGENO</w:t>
            </w:r>
          </w:p>
        </w:tc>
        <w:tc>
          <w:tcPr>
            <w:tcW w:w="1747" w:type="pct"/>
            <w:tcBorders>
              <w:top w:val="single" w:sz="4" w:space="0" w:color="000000"/>
              <w:left w:val="nil"/>
              <w:bottom w:val="single" w:sz="4" w:space="0" w:color="000000"/>
              <w:right w:val="single" w:sz="4" w:space="0" w:color="000000"/>
            </w:tcBorders>
            <w:vAlign w:val="bottom"/>
          </w:tcPr>
          <w:p w14:paraId="6F6ACF32" w14:textId="77777777" w:rsidR="00C80FD0" w:rsidRPr="009849B8" w:rsidRDefault="00C80FD0" w:rsidP="00246F23">
            <w:pPr>
              <w:pStyle w:val="FORMATONORMAL"/>
              <w:spacing w:before="0" w:after="0"/>
            </w:pPr>
            <w:r w:rsidRPr="009849B8">
              <w:t>CGA 540</w:t>
            </w:r>
          </w:p>
        </w:tc>
        <w:tc>
          <w:tcPr>
            <w:tcW w:w="1747" w:type="pct"/>
            <w:tcBorders>
              <w:top w:val="nil"/>
              <w:left w:val="single" w:sz="4" w:space="0" w:color="000000"/>
              <w:bottom w:val="single" w:sz="8" w:space="0" w:color="000000"/>
              <w:right w:val="single" w:sz="8" w:space="0" w:color="000000"/>
            </w:tcBorders>
            <w:shd w:val="clear" w:color="auto" w:fill="auto"/>
            <w:vAlign w:val="bottom"/>
          </w:tcPr>
          <w:p w14:paraId="6F9BA8D2" w14:textId="77777777" w:rsidR="00C80FD0" w:rsidRPr="009849B8" w:rsidRDefault="00C80FD0" w:rsidP="00246F23">
            <w:pPr>
              <w:pStyle w:val="FORMATONORMAL"/>
              <w:spacing w:before="0" w:after="0"/>
            </w:pPr>
            <w:r w:rsidRPr="009849B8">
              <w:t>VERDE</w:t>
            </w:r>
          </w:p>
        </w:tc>
      </w:tr>
    </w:tbl>
    <w:p w14:paraId="21636EDD" w14:textId="77777777" w:rsidR="006E1006" w:rsidRPr="009849B8" w:rsidRDefault="006E1006" w:rsidP="00246F23">
      <w:pPr>
        <w:pStyle w:val="FORMATONORMAL"/>
        <w:rPr>
          <w:rFonts w:ascii="Baloo" w:hAnsi="Baloo" w:cs="Baloo"/>
        </w:rPr>
      </w:pPr>
    </w:p>
    <w:p w14:paraId="2A9F567F" w14:textId="1CF5EBCA" w:rsidR="00C1105D" w:rsidRPr="009849B8" w:rsidRDefault="00C1105D" w:rsidP="00246F23">
      <w:pPr>
        <w:pStyle w:val="FORMATONORMAL"/>
        <w:rPr>
          <w:rFonts w:ascii="Baloo" w:hAnsi="Baloo" w:cs="Baloo"/>
        </w:rPr>
      </w:pPr>
      <w:r w:rsidRPr="009849B8">
        <w:rPr>
          <w:rFonts w:ascii="Baloo" w:hAnsi="Baloo" w:cs="Baloo"/>
        </w:rPr>
        <w:t>PANEL DE CABECERA PARA GASES TIPO HORIZONTAL</w:t>
      </w:r>
    </w:p>
    <w:p w14:paraId="3B1F083F" w14:textId="77777777" w:rsidR="00C1105D" w:rsidRPr="009849B8" w:rsidRDefault="00C1105D" w:rsidP="00246F23">
      <w:pPr>
        <w:pStyle w:val="FORMATONORMAL"/>
        <w:rPr>
          <w:rFonts w:eastAsia="Museo Sans 100" w:cs="Museo Sans 100"/>
        </w:rPr>
      </w:pPr>
      <w:r w:rsidRPr="009849B8">
        <w:rPr>
          <w:rFonts w:eastAsia="Museo Sans 100" w:cs="Museo Sans 100"/>
        </w:rPr>
        <w:t>Consola para encamados tipo horizontal fabricada en aluminio de extrusión especial 6063 temple 5, anodizado natural a 10 micras de oxidación con espesor mínimo del perfil de 2.5 y 3 milímetros, con secciones para montaje de rieles de aluminio de deslizamiento horizontal en parte superior e inferior.</w:t>
      </w:r>
    </w:p>
    <w:p w14:paraId="494712FA" w14:textId="77777777" w:rsidR="00C1105D" w:rsidRPr="009849B8" w:rsidRDefault="00C1105D" w:rsidP="00246F23">
      <w:pPr>
        <w:pStyle w:val="FORMATONORMALVIETA"/>
      </w:pPr>
      <w:r w:rsidRPr="009849B8">
        <w:t>Con 2 opciones de montaje de “Riel Horizontal” (superior e inferior) en fabricación de aluminio anodizado natural de 3 mm de espesor.</w:t>
      </w:r>
    </w:p>
    <w:p w14:paraId="46AFD3B1" w14:textId="77777777" w:rsidR="00C1105D" w:rsidRPr="009849B8" w:rsidRDefault="00C1105D" w:rsidP="00246F23">
      <w:pPr>
        <w:pStyle w:val="FORMATONORMALVIETA"/>
      </w:pPr>
      <w:r w:rsidRPr="009849B8">
        <w:t>Opción a remover o reinstalar cualquier elemento de apoyo médico por medio de grapas de deslizamiento tipo universal.</w:t>
      </w:r>
    </w:p>
    <w:p w14:paraId="62590318" w14:textId="77777777" w:rsidR="00C1105D" w:rsidRPr="009849B8" w:rsidRDefault="00C1105D" w:rsidP="00246F23">
      <w:pPr>
        <w:pStyle w:val="FORMATONORMALVIETA"/>
      </w:pPr>
      <w:r w:rsidRPr="009849B8">
        <w:t>Color integral en las consolas con diferentes laminados plásticos decorativos.</w:t>
      </w:r>
    </w:p>
    <w:p w14:paraId="0BD888BD" w14:textId="77777777" w:rsidR="00C1105D" w:rsidRPr="009849B8" w:rsidRDefault="00C1105D" w:rsidP="00246F23">
      <w:pPr>
        <w:pStyle w:val="FORMATONORMALVIETA"/>
      </w:pPr>
      <w:r w:rsidRPr="009849B8">
        <w:t xml:space="preserve">Separación de instalaciones en tres vías independientes, 2 ductos cerrados y vía intermedia abierta y con separadores aislantes para elementos eléctricos.  </w:t>
      </w:r>
    </w:p>
    <w:p w14:paraId="0D02660C" w14:textId="77777777" w:rsidR="00C1105D" w:rsidRPr="009849B8" w:rsidRDefault="00C1105D" w:rsidP="00246F23">
      <w:pPr>
        <w:pStyle w:val="FORMATONORMALVIETA"/>
      </w:pPr>
      <w:bookmarkStart w:id="197" w:name="_heading=h.2u0jfk4" w:colFirst="0" w:colLast="0"/>
      <w:bookmarkEnd w:id="197"/>
      <w:r w:rsidRPr="009849B8">
        <w:t>Módulo de iluminación externo y según los diferentes modelos de lámparas de cabecera.</w:t>
      </w:r>
    </w:p>
    <w:p w14:paraId="694CE150" w14:textId="77777777" w:rsidR="00C1105D" w:rsidRPr="009849B8" w:rsidRDefault="00C1105D" w:rsidP="00246F23">
      <w:pPr>
        <w:pStyle w:val="FORMATONORMAL"/>
        <w:rPr>
          <w:rFonts w:ascii="Baloo" w:hAnsi="Baloo" w:cs="Baloo"/>
        </w:rPr>
      </w:pPr>
      <w:r w:rsidRPr="009849B8">
        <w:rPr>
          <w:rFonts w:ascii="Baloo" w:hAnsi="Baloo" w:cs="Baloo"/>
        </w:rPr>
        <w:t>ALARMAS</w:t>
      </w:r>
    </w:p>
    <w:p w14:paraId="456CB65E" w14:textId="77777777" w:rsidR="00C1105D" w:rsidRPr="009849B8" w:rsidRDefault="00C1105D" w:rsidP="00246F23">
      <w:pPr>
        <w:pStyle w:val="FORMATONORMAL"/>
        <w:rPr>
          <w:rFonts w:eastAsia="Museo Sans 100" w:cs="Museo Sans 100"/>
        </w:rPr>
      </w:pPr>
      <w:bookmarkStart w:id="198" w:name="_heading=h.195tprx" w:colFirst="0" w:colLast="0"/>
      <w:bookmarkEnd w:id="198"/>
      <w:r w:rsidRPr="009849B8">
        <w:rPr>
          <w:rFonts w:eastAsia="Museo Sans 100" w:cs="Museo Sans 100"/>
        </w:rPr>
        <w:lastRenderedPageBreak/>
        <w:t>Alarmas de presión de línea (2 y 3 Gases)</w:t>
      </w:r>
    </w:p>
    <w:p w14:paraId="064B6946" w14:textId="77777777" w:rsidR="00C1105D" w:rsidRPr="009849B8" w:rsidRDefault="00C1105D" w:rsidP="00246F23">
      <w:pPr>
        <w:pStyle w:val="FORMATONORMAL"/>
        <w:rPr>
          <w:rFonts w:eastAsia="Museo Sans 100" w:cs="Museo Sans 100"/>
        </w:rPr>
      </w:pPr>
      <w:r w:rsidRPr="009849B8">
        <w:rPr>
          <w:rFonts w:eastAsia="Museo Sans 100" w:cs="Museo Sans 100"/>
        </w:rPr>
        <w:t>Será del tipo de señalización audio-visual y detectará exclusivamente condiciones anormales de los gases médicos de las áreas respectivas y se ubicará en la posición indicada en planos, o lo más próxima a esta. Básicamente constará de:</w:t>
      </w:r>
    </w:p>
    <w:p w14:paraId="290A3C45" w14:textId="77777777" w:rsidR="00C1105D" w:rsidRPr="009849B8" w:rsidRDefault="00C1105D" w:rsidP="00246F23">
      <w:pPr>
        <w:pStyle w:val="FORMATONORMALVIETA"/>
      </w:pPr>
      <w:r w:rsidRPr="009849B8">
        <w:t>Gabinete de alarma de señal audio-visual</w:t>
      </w:r>
    </w:p>
    <w:p w14:paraId="08B6D965" w14:textId="77777777" w:rsidR="00C1105D" w:rsidRPr="009849B8" w:rsidRDefault="00C1105D" w:rsidP="00246F23">
      <w:pPr>
        <w:pStyle w:val="FORMATONORMALVIETA"/>
      </w:pPr>
      <w:r w:rsidRPr="009849B8">
        <w:t>Fuente de poder</w:t>
      </w:r>
    </w:p>
    <w:p w14:paraId="69BE9F40" w14:textId="77777777" w:rsidR="00C1105D" w:rsidRPr="009849B8" w:rsidRDefault="00C1105D" w:rsidP="00246F23">
      <w:pPr>
        <w:pStyle w:val="FORMATONORMALVIETA"/>
      </w:pPr>
      <w:r w:rsidRPr="009849B8">
        <w:t>Medidores para monitoreo de presión y vacío</w:t>
      </w:r>
    </w:p>
    <w:p w14:paraId="50F056DB" w14:textId="77777777" w:rsidR="00C1105D" w:rsidRPr="009849B8" w:rsidRDefault="00C1105D" w:rsidP="00246F23">
      <w:pPr>
        <w:pStyle w:val="FORMATONORMALVIETA"/>
      </w:pPr>
      <w:r w:rsidRPr="009849B8">
        <w:t>Interruptores de presión para oxígeno y aire médico</w:t>
      </w:r>
    </w:p>
    <w:p w14:paraId="2F40EC05" w14:textId="77777777" w:rsidR="00C1105D" w:rsidRPr="009849B8" w:rsidRDefault="00C1105D" w:rsidP="00246F23">
      <w:pPr>
        <w:pStyle w:val="FORMATONORMALVIETA"/>
      </w:pPr>
      <w:r w:rsidRPr="009849B8">
        <w:t>Válvulas de aislamiento</w:t>
      </w:r>
    </w:p>
    <w:p w14:paraId="05DA1897" w14:textId="77777777" w:rsidR="00C1105D" w:rsidRPr="009849B8" w:rsidRDefault="00C1105D" w:rsidP="00246F23">
      <w:pPr>
        <w:pStyle w:val="FORMATONORMAL"/>
        <w:rPr>
          <w:rFonts w:eastAsia="Museo Sans 100" w:cs="Museo Sans 100"/>
        </w:rPr>
      </w:pPr>
      <w:r w:rsidRPr="009849B8">
        <w:rPr>
          <w:rFonts w:eastAsia="Museo Sans 100" w:cs="Museo Sans 100"/>
        </w:rPr>
        <w:t>El gabinete de alarma será para montaje empotrado y a ras de pared, en caja eléctrica designación NEMA, con agujeros falsos para la conexión de la tubería eléctrica, cubierta de aluminio con acabado de esmalte para servicio pesado, de fácil remoción, capaz de monitorear independientemente la codificación de cada gas, dos bombillos en cada señal, lentes de color codificado, con las siguientes funciones:</w:t>
      </w:r>
    </w:p>
    <w:p w14:paraId="1AEE1566" w14:textId="77777777" w:rsidR="00C1105D" w:rsidRPr="009849B8" w:rsidRDefault="00C1105D" w:rsidP="00246F23">
      <w:pPr>
        <w:pStyle w:val="FORMATONORMALVIETA"/>
      </w:pPr>
      <w:r w:rsidRPr="009849B8">
        <w:t>Botón de prueba</w:t>
      </w:r>
    </w:p>
    <w:p w14:paraId="3AB7BAE7" w14:textId="77777777" w:rsidR="00C1105D" w:rsidRPr="009849B8" w:rsidRDefault="00C1105D" w:rsidP="00246F23">
      <w:pPr>
        <w:pStyle w:val="FORMATONORMALVIETA"/>
      </w:pPr>
      <w:r w:rsidRPr="009849B8">
        <w:t>Oxígeno anormal</w:t>
      </w:r>
    </w:p>
    <w:p w14:paraId="358A0962" w14:textId="77777777" w:rsidR="00C1105D" w:rsidRPr="009849B8" w:rsidRDefault="00C1105D" w:rsidP="00246F23">
      <w:pPr>
        <w:pStyle w:val="FORMATONORMALVIETA"/>
      </w:pPr>
      <w:r w:rsidRPr="009849B8">
        <w:t>Aire médico anormal</w:t>
      </w:r>
    </w:p>
    <w:p w14:paraId="25AB991E" w14:textId="77777777" w:rsidR="00C1105D" w:rsidRPr="009849B8" w:rsidRDefault="00C1105D" w:rsidP="00246F23">
      <w:pPr>
        <w:pStyle w:val="FORMATONORMALVIETA"/>
      </w:pPr>
      <w:r w:rsidRPr="009849B8">
        <w:t>Vacío medico anormal</w:t>
      </w:r>
    </w:p>
    <w:p w14:paraId="64D208D7" w14:textId="5C117B14" w:rsidR="00C1105D" w:rsidRPr="009849B8" w:rsidRDefault="00C1105D" w:rsidP="00246F23">
      <w:pPr>
        <w:pStyle w:val="FORMATONORMAL"/>
        <w:rPr>
          <w:rFonts w:eastAsia="Museo Sans 100" w:cs="Museo Sans 100"/>
        </w:rPr>
      </w:pPr>
      <w:r w:rsidRPr="009849B8">
        <w:rPr>
          <w:rFonts w:eastAsia="Museo Sans 100" w:cs="Museo Sans 100"/>
        </w:rPr>
        <w:t>La fuente de poder irá contenida en el gabinete de alarma y alojará el transformador 120 voltios a 24 voltios, con fusible de protección al circuito y señal luminosa cuando esté fundido.</w:t>
      </w:r>
    </w:p>
    <w:p w14:paraId="68AA1D02" w14:textId="77777777" w:rsidR="00C1105D" w:rsidRPr="009849B8" w:rsidRDefault="00C1105D" w:rsidP="00246F23">
      <w:pPr>
        <w:pStyle w:val="FORMATONORMAL"/>
        <w:rPr>
          <w:rFonts w:eastAsia="Museo Sans 100" w:cs="Museo Sans 100"/>
        </w:rPr>
      </w:pPr>
      <w:r w:rsidRPr="009849B8">
        <w:rPr>
          <w:rFonts w:eastAsia="Museo Sans 100" w:cs="Museo Sans 100"/>
        </w:rPr>
        <w:t xml:space="preserve">Los manómetros contenidos en el gabinete de alarma, estará calibrados hasta para 100 psi de presión. </w:t>
      </w:r>
    </w:p>
    <w:p w14:paraId="6127CE0F" w14:textId="77777777" w:rsidR="00C1105D" w:rsidRPr="009849B8" w:rsidRDefault="00C1105D" w:rsidP="00246F23">
      <w:pPr>
        <w:pStyle w:val="FORMATONORMAL"/>
        <w:rPr>
          <w:rFonts w:eastAsia="Museo Sans 100" w:cs="Museo Sans 100"/>
        </w:rPr>
      </w:pPr>
      <w:r w:rsidRPr="009849B8">
        <w:rPr>
          <w:rFonts w:eastAsia="Museo Sans 100" w:cs="Museo Sans 100"/>
        </w:rPr>
        <w:t>Los interruptores de presión serán calibrados de fábrica, para accionar con aumentos o disminuciones del 20% de la presión de la línea que controla, capaz de detectar una sola de las condiciones, montaje en coraza metálica NEMA 4, a prueba de humedad, para uso en las líneas de oxígeno y aire médico.</w:t>
      </w:r>
    </w:p>
    <w:p w14:paraId="04C640C3" w14:textId="77777777" w:rsidR="00C1105D" w:rsidRPr="009849B8" w:rsidRDefault="00C1105D" w:rsidP="00246F23">
      <w:pPr>
        <w:pStyle w:val="FORMATONORMAL"/>
        <w:rPr>
          <w:rFonts w:eastAsia="Museo Sans 100" w:cs="Museo Sans 100"/>
        </w:rPr>
      </w:pPr>
      <w:r w:rsidRPr="009849B8">
        <w:rPr>
          <w:rFonts w:eastAsia="Museo Sans 100" w:cs="Museo Sans 100"/>
        </w:rPr>
        <w:t xml:space="preserve">Las válvulas de aislamiento serán utilizadas en conjunto con los interruptores de presión y vacío, y la línea de monitoreo de la caja de manómetros servirán para aislar éstos sin descontinuar el servicio. </w:t>
      </w:r>
    </w:p>
    <w:p w14:paraId="04024E0A" w14:textId="44AF317C" w:rsidR="00C1105D" w:rsidRPr="009849B8" w:rsidRDefault="00C1105D" w:rsidP="00246F23">
      <w:pPr>
        <w:pStyle w:val="FORMATONORMAL"/>
      </w:pPr>
      <w:r w:rsidRPr="009849B8">
        <w:rPr>
          <w:rFonts w:eastAsia="Museo Sans 100" w:cs="Museo Sans 100"/>
        </w:rPr>
        <w:t>Se deberá dejar una compuerta de acceso al entre cielo. Debidamente identificada, para acceso a las válvulas de corte</w:t>
      </w:r>
    </w:p>
    <w:p w14:paraId="6837CD0C" w14:textId="33884C12" w:rsidR="00C1105D" w:rsidRPr="009849B8" w:rsidRDefault="00C1105D" w:rsidP="00246F23">
      <w:pPr>
        <w:pStyle w:val="FORMATONORMAL"/>
        <w:rPr>
          <w:rFonts w:ascii="Baloo" w:eastAsia="Museo Sans 100" w:hAnsi="Baloo" w:cs="Baloo"/>
          <w:i/>
          <w:iCs/>
        </w:rPr>
      </w:pPr>
      <w:r w:rsidRPr="009849B8">
        <w:rPr>
          <w:rFonts w:ascii="Baloo" w:eastAsia="Museo Sans 100" w:hAnsi="Baloo" w:cs="Baloo"/>
        </w:rPr>
        <w:t>ALARMA MÚLTISEÑAL</w:t>
      </w:r>
    </w:p>
    <w:p w14:paraId="3FC2463D" w14:textId="77777777" w:rsidR="00C1105D" w:rsidRPr="009849B8" w:rsidRDefault="00C1105D" w:rsidP="00246F23">
      <w:pPr>
        <w:pStyle w:val="FORMATONORMAL"/>
        <w:rPr>
          <w:rFonts w:eastAsia="Museo Sans 100" w:cs="Museo Sans 100"/>
        </w:rPr>
      </w:pPr>
      <w:r w:rsidRPr="009849B8">
        <w:rPr>
          <w:rFonts w:eastAsia="Museo Sans 100" w:cs="Museo Sans 100"/>
        </w:rPr>
        <w:t>Esta alarma será para colocar completamente empotrada en pared y el tipo de alarma será de auto monitoreo, instalada en un circuito cerrado. El sistema deberá ser capaz de monitorear niveles de presión o líquido en un sistema de tuberías de gases médicos no inflamables. Una luz de color verde estará encendida cuando todos los sistemas de monitoreo estén trabajando completamente. Si una señal de condición anormal es recibida de alguno de los interruptores remotos, la luz verde se apagará y se encenderá una luz roja señalando la condición y simultáneamente sonará una alarma audible.</w:t>
      </w:r>
    </w:p>
    <w:p w14:paraId="1B0D55D3" w14:textId="77777777" w:rsidR="00C1105D" w:rsidRPr="009849B8" w:rsidRDefault="00C1105D" w:rsidP="00246F23">
      <w:pPr>
        <w:pStyle w:val="FORMATONORMAL"/>
        <w:rPr>
          <w:rFonts w:eastAsia="Museo Sans 100" w:cs="Museo Sans 100"/>
        </w:rPr>
      </w:pPr>
      <w:r w:rsidRPr="009849B8">
        <w:rPr>
          <w:rFonts w:eastAsia="Museo Sans 100" w:cs="Museo Sans 100"/>
        </w:rPr>
        <w:t>La alarma audible podrá ser cancelada por un botón silenciador, pero la luz roja permanecerá encendida hasta que la condición anormal haya sido corregida. Estará provista de un interruptor para probar los circuitos internos, luces de bombillos y dispositivo de señal audible.</w:t>
      </w:r>
    </w:p>
    <w:p w14:paraId="69A233F3" w14:textId="77777777" w:rsidR="00C1105D" w:rsidRPr="009849B8" w:rsidRDefault="00C1105D" w:rsidP="00246F23">
      <w:pPr>
        <w:pStyle w:val="FORMATONORMAL"/>
        <w:rPr>
          <w:rFonts w:eastAsia="Museo Sans 100" w:cs="Museo Sans 100"/>
        </w:rPr>
      </w:pPr>
      <w:bookmarkStart w:id="199" w:name="_heading=h.ng1svc" w:colFirst="0" w:colLast="0"/>
      <w:bookmarkEnd w:id="199"/>
      <w:r w:rsidRPr="009849B8">
        <w:rPr>
          <w:rFonts w:eastAsia="Museo Sans 100" w:cs="Museo Sans 100"/>
        </w:rPr>
        <w:lastRenderedPageBreak/>
        <w:t xml:space="preserve">La alarma operara a voltaje de 120 voltios/1/60, en circuito de emergencia. Un transformador reducirá el voltaje de entrada a 24 voltios. </w:t>
      </w:r>
    </w:p>
    <w:p w14:paraId="0EAFE93E" w14:textId="77777777" w:rsidR="00C1105D" w:rsidRPr="009849B8" w:rsidRDefault="00C1105D" w:rsidP="00246F23">
      <w:pPr>
        <w:pStyle w:val="FORMATONORMAL"/>
        <w:rPr>
          <w:rFonts w:eastAsia="Museo Sans 100" w:cs="Museo Sans 100"/>
        </w:rPr>
      </w:pPr>
      <w:r w:rsidRPr="009849B8">
        <w:rPr>
          <w:rFonts w:eastAsia="Museo Sans 100" w:cs="Museo Sans 100"/>
        </w:rPr>
        <w:t xml:space="preserve">La alarma </w:t>
      </w:r>
      <w:proofErr w:type="spellStart"/>
      <w:r w:rsidRPr="009849B8">
        <w:rPr>
          <w:rFonts w:eastAsia="Museo Sans 100" w:cs="Museo Sans 100"/>
        </w:rPr>
        <w:t>multiseñal</w:t>
      </w:r>
      <w:proofErr w:type="spellEnd"/>
      <w:r w:rsidRPr="009849B8">
        <w:rPr>
          <w:rFonts w:eastAsia="Museo Sans 100" w:cs="Museo Sans 100"/>
        </w:rPr>
        <w:t xml:space="preserve"> o maestra deberá contar con un dispositivo de conexión (RJ-45) a la red BMS con protocolo BACNET RTU o CAMPUS RTU.</w:t>
      </w:r>
    </w:p>
    <w:p w14:paraId="0D939B96" w14:textId="77777777" w:rsidR="00C1105D" w:rsidRPr="009849B8" w:rsidRDefault="00C1105D" w:rsidP="00246F23">
      <w:pPr>
        <w:pStyle w:val="FORMATONORMAL"/>
        <w:rPr>
          <w:rFonts w:eastAsia="Museo Sans 100" w:cs="Museo Sans 100"/>
        </w:rPr>
      </w:pPr>
      <w:r w:rsidRPr="009849B8">
        <w:rPr>
          <w:rFonts w:eastAsia="Museo Sans 100" w:cs="Museo Sans 100"/>
        </w:rPr>
        <w:t xml:space="preserve">Esta alarma se ubicará en la oficina de jefatura de mantenimiento y estación de monitoreo. </w:t>
      </w:r>
    </w:p>
    <w:p w14:paraId="33ED0D10" w14:textId="77777777" w:rsidR="00C1105D" w:rsidRPr="009849B8" w:rsidRDefault="00C1105D" w:rsidP="00246F23">
      <w:pPr>
        <w:pStyle w:val="FORMATONORMAL"/>
        <w:rPr>
          <w:rFonts w:eastAsia="Museo Sans 100" w:cs="Museo Sans 100"/>
        </w:rPr>
      </w:pPr>
      <w:r w:rsidRPr="009849B8">
        <w:rPr>
          <w:rFonts w:eastAsia="Museo Sans 100" w:cs="Museo Sans 100"/>
        </w:rPr>
        <w:t>La alarma será para 11 funciones, las cuales serán:</w:t>
      </w:r>
    </w:p>
    <w:p w14:paraId="281B010C" w14:textId="77777777" w:rsidR="00C1105D" w:rsidRPr="009849B8" w:rsidRDefault="00C1105D" w:rsidP="00246F23">
      <w:pPr>
        <w:pStyle w:val="FORMATONORMALVIETA"/>
      </w:pPr>
      <w:r w:rsidRPr="009849B8">
        <w:t>Oxígeno presión de línea alta</w:t>
      </w:r>
    </w:p>
    <w:p w14:paraId="2F03E1DB" w14:textId="77777777" w:rsidR="00C1105D" w:rsidRPr="009849B8" w:rsidRDefault="00C1105D" w:rsidP="00246F23">
      <w:pPr>
        <w:pStyle w:val="FORMATONORMALVIETA"/>
      </w:pPr>
      <w:r w:rsidRPr="009849B8">
        <w:t>Oxígeno presión de línea baja</w:t>
      </w:r>
    </w:p>
    <w:p w14:paraId="42FC66C0" w14:textId="77777777" w:rsidR="00C1105D" w:rsidRPr="009849B8" w:rsidRDefault="00C1105D" w:rsidP="00246F23">
      <w:pPr>
        <w:pStyle w:val="FORMATONORMALVIETA"/>
      </w:pPr>
      <w:r w:rsidRPr="009849B8">
        <w:t>Oxígeno emergencia reserva en uso</w:t>
      </w:r>
    </w:p>
    <w:p w14:paraId="67FEA592" w14:textId="77777777" w:rsidR="00C1105D" w:rsidRPr="009849B8" w:rsidRDefault="00C1105D" w:rsidP="00246F23">
      <w:pPr>
        <w:pStyle w:val="FORMATONORMALVIETA"/>
      </w:pPr>
      <w:r w:rsidRPr="009849B8">
        <w:t>Aire línea de presión alta</w:t>
      </w:r>
    </w:p>
    <w:p w14:paraId="2F22B95E" w14:textId="77777777" w:rsidR="00C1105D" w:rsidRPr="009849B8" w:rsidRDefault="00C1105D" w:rsidP="00246F23">
      <w:pPr>
        <w:pStyle w:val="FORMATONORMALVIETA"/>
      </w:pPr>
      <w:r w:rsidRPr="009849B8">
        <w:t xml:space="preserve">Aire línea de presión baja </w:t>
      </w:r>
    </w:p>
    <w:p w14:paraId="622E1121" w14:textId="77777777" w:rsidR="00C1105D" w:rsidRPr="009849B8" w:rsidRDefault="00C1105D" w:rsidP="00246F23">
      <w:pPr>
        <w:pStyle w:val="FORMATONORMALVIETA"/>
      </w:pPr>
      <w:r w:rsidRPr="009849B8">
        <w:t>Alto punto de rocío</w:t>
      </w:r>
    </w:p>
    <w:p w14:paraId="1C5411DB" w14:textId="77777777" w:rsidR="00C1105D" w:rsidRPr="009849B8" w:rsidRDefault="00C1105D" w:rsidP="00246F23">
      <w:pPr>
        <w:pStyle w:val="FORMATONORMALVIETA"/>
      </w:pPr>
      <w:r w:rsidRPr="009849B8">
        <w:t>Alto monóxido de carbono</w:t>
      </w:r>
    </w:p>
    <w:p w14:paraId="603DC37E" w14:textId="77777777" w:rsidR="00C1105D" w:rsidRPr="009849B8" w:rsidRDefault="00C1105D" w:rsidP="00246F23">
      <w:pPr>
        <w:pStyle w:val="FORMATONORMALVIETA"/>
      </w:pPr>
      <w:r w:rsidRPr="009849B8">
        <w:t>Falla del sistema de aire</w:t>
      </w:r>
    </w:p>
    <w:p w14:paraId="3C8196CF" w14:textId="77777777" w:rsidR="00C1105D" w:rsidRPr="009849B8" w:rsidRDefault="00C1105D" w:rsidP="00246F23">
      <w:pPr>
        <w:pStyle w:val="FORMATONORMALVIETA"/>
      </w:pPr>
      <w:r w:rsidRPr="009849B8">
        <w:t>Vacío de línea bajo</w:t>
      </w:r>
    </w:p>
    <w:p w14:paraId="52835B77" w14:textId="77777777" w:rsidR="00C1105D" w:rsidRPr="009849B8" w:rsidRDefault="00C1105D" w:rsidP="00246F23">
      <w:pPr>
        <w:pStyle w:val="FORMATONORMALVIETA"/>
      </w:pPr>
      <w:r w:rsidRPr="009849B8">
        <w:t>Bomba secundaria en uso</w:t>
      </w:r>
    </w:p>
    <w:p w14:paraId="1458BD06" w14:textId="77777777" w:rsidR="00C1105D" w:rsidRPr="009849B8" w:rsidRDefault="00C1105D" w:rsidP="00246F23">
      <w:pPr>
        <w:pStyle w:val="FORMATONORMALVIETA"/>
      </w:pPr>
      <w:r w:rsidRPr="009849B8">
        <w:t>Alta temperatura en bomba de vacío.</w:t>
      </w:r>
    </w:p>
    <w:p w14:paraId="2540F390" w14:textId="77777777" w:rsidR="00C1105D" w:rsidRPr="009849B8" w:rsidRDefault="00C1105D" w:rsidP="00246F23">
      <w:pPr>
        <w:pStyle w:val="FORMATONORMAL"/>
        <w:rPr>
          <w:rFonts w:ascii="Baloo" w:hAnsi="Baloo" w:cs="Baloo"/>
        </w:rPr>
      </w:pPr>
      <w:r w:rsidRPr="009849B8">
        <w:rPr>
          <w:rFonts w:ascii="Baloo" w:hAnsi="Baloo" w:cs="Baloo"/>
        </w:rPr>
        <w:t>EQUIPOS Y COMPONENTES</w:t>
      </w:r>
    </w:p>
    <w:p w14:paraId="47CCAABD" w14:textId="77777777" w:rsidR="00C1105D" w:rsidRPr="009849B8" w:rsidRDefault="00C1105D" w:rsidP="00246F23">
      <w:pPr>
        <w:pStyle w:val="FORMATONORMAL"/>
        <w:rPr>
          <w:rFonts w:ascii="Baloo" w:eastAsia="Museo Sans 100" w:hAnsi="Baloo" w:cs="Baloo"/>
        </w:rPr>
      </w:pPr>
      <w:bookmarkStart w:id="200" w:name="_heading=h.1mkzlqy" w:colFirst="0" w:colLast="0"/>
      <w:bookmarkEnd w:id="200"/>
      <w:r w:rsidRPr="009849B8">
        <w:rPr>
          <w:rFonts w:ascii="Baloo" w:eastAsia="Museo Sans 100" w:hAnsi="Baloo" w:cs="Baloo"/>
        </w:rPr>
        <w:t>Planta de Aire medico</w:t>
      </w:r>
    </w:p>
    <w:p w14:paraId="11BEDCD2" w14:textId="77777777" w:rsidR="00C1105D" w:rsidRPr="009849B8" w:rsidRDefault="00C1105D" w:rsidP="00246F23">
      <w:pPr>
        <w:pStyle w:val="FORMATONORMAL"/>
        <w:rPr>
          <w:rFonts w:eastAsia="Museo Sans 100" w:cs="Museo Sans 100"/>
        </w:rPr>
      </w:pPr>
      <w:bookmarkStart w:id="201" w:name="_heading=h.46kn4er" w:colFirst="0" w:colLast="0"/>
      <w:bookmarkEnd w:id="201"/>
      <w:r w:rsidRPr="009849B8">
        <w:rPr>
          <w:rFonts w:eastAsia="Museo Sans 100" w:cs="Museo Sans 100"/>
        </w:rPr>
        <w:t xml:space="preserve">El sistema de aire médico deberá ser para conexión a un solo punto, SPC (Single Point </w:t>
      </w:r>
      <w:proofErr w:type="spellStart"/>
      <w:r w:rsidRPr="009849B8">
        <w:rPr>
          <w:rFonts w:eastAsia="Museo Sans 100" w:cs="Museo Sans 100"/>
        </w:rPr>
        <w:t>Connection</w:t>
      </w:r>
      <w:proofErr w:type="spellEnd"/>
      <w:r w:rsidRPr="009849B8">
        <w:rPr>
          <w:rFonts w:eastAsia="Museo Sans 100" w:cs="Museo Sans 100"/>
        </w:rPr>
        <w:t xml:space="preserve">). Será del tipo paquete, single </w:t>
      </w:r>
      <w:proofErr w:type="spellStart"/>
      <w:r w:rsidRPr="009849B8">
        <w:rPr>
          <w:rFonts w:eastAsia="Museo Sans 100" w:cs="Museo Sans 100"/>
        </w:rPr>
        <w:t>point</w:t>
      </w:r>
      <w:proofErr w:type="spellEnd"/>
      <w:r w:rsidRPr="009849B8">
        <w:rPr>
          <w:rFonts w:eastAsia="Museo Sans 100" w:cs="Museo Sans 100"/>
        </w:rPr>
        <w:t xml:space="preserve">, ensamblada de fábrica, </w:t>
      </w:r>
      <w:proofErr w:type="spellStart"/>
      <w:r w:rsidRPr="009849B8">
        <w:rPr>
          <w:rFonts w:eastAsia="Museo Sans 100" w:cs="Museo Sans 100"/>
        </w:rPr>
        <w:t>pre-entubada</w:t>
      </w:r>
      <w:proofErr w:type="spellEnd"/>
      <w:r w:rsidRPr="009849B8">
        <w:rPr>
          <w:rFonts w:eastAsia="Museo Sans 100" w:cs="Museo Sans 100"/>
        </w:rPr>
        <w:t xml:space="preserve"> y </w:t>
      </w:r>
      <w:proofErr w:type="spellStart"/>
      <w:r w:rsidRPr="009849B8">
        <w:rPr>
          <w:rFonts w:eastAsia="Museo Sans 100" w:cs="Museo Sans 100"/>
        </w:rPr>
        <w:t>pre-alambrada</w:t>
      </w:r>
      <w:proofErr w:type="spellEnd"/>
      <w:r w:rsidRPr="009849B8">
        <w:rPr>
          <w:rFonts w:eastAsia="Museo Sans 100" w:cs="Museo Sans 100"/>
        </w:rPr>
        <w:t>, tipo tríplex, todo montado sobre una base metálica, es decir que consistirá de 3 compresores de aire de 10.0 HP cada uno, normalmente tres en uso y uno en reserva, un tanque recibidor de 240 galones tipo vertical y módulo control/secador, todo en una base metálica</w:t>
      </w:r>
    </w:p>
    <w:p w14:paraId="622A14B1" w14:textId="77777777" w:rsidR="00C1105D" w:rsidRPr="009849B8" w:rsidRDefault="00C1105D" w:rsidP="00246F23">
      <w:pPr>
        <w:pStyle w:val="FORMATONORMAL"/>
        <w:rPr>
          <w:rFonts w:eastAsia="Museo Sans 100" w:cs="Museo Sans 100"/>
        </w:rPr>
      </w:pPr>
      <w:r w:rsidRPr="009849B8">
        <w:rPr>
          <w:rFonts w:eastAsia="Museo Sans 100" w:cs="Museo Sans 100"/>
        </w:rPr>
        <w:t>El sistema deberá ser diseñado para satisfacer la última edición de la norma NFPA 99. La unidad paquete deberá ser pre alambrada y pre entubada de fábrica y ensamblada en una base común con un solo punto de conexión para electricidad, toma de aire, descarga de aire y drenaje de condensado.</w:t>
      </w:r>
    </w:p>
    <w:p w14:paraId="0368B12E" w14:textId="77777777" w:rsidR="00C1105D" w:rsidRPr="009849B8" w:rsidRDefault="00C1105D" w:rsidP="00246F23">
      <w:pPr>
        <w:pStyle w:val="FORMATONORMAL"/>
        <w:rPr>
          <w:rFonts w:eastAsia="Museo Sans 100" w:cs="Museo Sans 100"/>
        </w:rPr>
      </w:pPr>
      <w:r w:rsidRPr="009849B8">
        <w:rPr>
          <w:rFonts w:eastAsia="Museo Sans 100" w:cs="Museo Sans 100"/>
        </w:rPr>
        <w:t>Cada compresor deberá ser capaz de manejar la tercera parte de la demanda total de 69.9cfm, a 50 </w:t>
      </w:r>
      <w:proofErr w:type="spellStart"/>
      <w:r w:rsidRPr="009849B8">
        <w:rPr>
          <w:rFonts w:eastAsia="Museo Sans 100" w:cs="Museo Sans 100"/>
        </w:rPr>
        <w:t>psig</w:t>
      </w:r>
      <w:proofErr w:type="spellEnd"/>
      <w:r w:rsidRPr="009849B8">
        <w:rPr>
          <w:rFonts w:eastAsia="Museo Sans 100" w:cs="Museo Sans 100"/>
        </w:rPr>
        <w:t xml:space="preserve"> de presión.</w:t>
      </w:r>
    </w:p>
    <w:p w14:paraId="3A9F31C1" w14:textId="77777777" w:rsidR="00C1105D" w:rsidRPr="009849B8" w:rsidRDefault="00C1105D" w:rsidP="00246F23">
      <w:pPr>
        <w:pStyle w:val="FORMATONORMAL"/>
        <w:rPr>
          <w:lang w:val="es-ES"/>
        </w:rPr>
      </w:pPr>
      <w:r w:rsidRPr="009849B8">
        <w:rPr>
          <w:lang w:val="es-ES"/>
        </w:rPr>
        <w:t xml:space="preserve">Los compresores serán del tipo </w:t>
      </w:r>
      <w:proofErr w:type="spellStart"/>
      <w:r w:rsidRPr="009849B8">
        <w:rPr>
          <w:lang w:val="es-ES"/>
        </w:rPr>
        <w:t>scroll</w:t>
      </w:r>
      <w:proofErr w:type="spellEnd"/>
      <w:r w:rsidRPr="009849B8">
        <w:rPr>
          <w:lang w:val="es-ES"/>
        </w:rPr>
        <w:t>, con clasificación de servicio continuo, de etapas y enfriado por aire, libre de aceite, además deberán contar con:</w:t>
      </w:r>
    </w:p>
    <w:p w14:paraId="75014E33" w14:textId="77777777" w:rsidR="00C1105D" w:rsidRPr="009849B8" w:rsidRDefault="00C1105D" w:rsidP="00246F23">
      <w:pPr>
        <w:pStyle w:val="FORMATONORMALVIETA"/>
        <w:rPr>
          <w:lang w:val="es-ES"/>
        </w:rPr>
      </w:pPr>
      <w:r w:rsidRPr="009849B8">
        <w:rPr>
          <w:lang w:val="es-ES"/>
        </w:rPr>
        <w:t xml:space="preserve">Cojinetes sellados permanentemente lubricados, </w:t>
      </w:r>
    </w:p>
    <w:p w14:paraId="4E21F02A" w14:textId="77777777" w:rsidR="00C1105D" w:rsidRPr="009849B8" w:rsidRDefault="00C1105D" w:rsidP="00246F23">
      <w:pPr>
        <w:pStyle w:val="FORMATONORMALVIETA"/>
        <w:rPr>
          <w:lang w:val="es-ES"/>
        </w:rPr>
      </w:pPr>
      <w:r w:rsidRPr="009849B8">
        <w:rPr>
          <w:lang w:val="es-ES"/>
        </w:rPr>
        <w:t xml:space="preserve">sellos de punta reemplazables en campo, </w:t>
      </w:r>
    </w:p>
    <w:p w14:paraId="07075BFE" w14:textId="77777777" w:rsidR="00C1105D" w:rsidRPr="009849B8" w:rsidRDefault="00C1105D" w:rsidP="00246F23">
      <w:pPr>
        <w:pStyle w:val="FORMATONORMALVIETA"/>
        <w:rPr>
          <w:lang w:val="es-ES"/>
        </w:rPr>
      </w:pPr>
      <w:r w:rsidRPr="009849B8">
        <w:rPr>
          <w:lang w:val="es-ES"/>
        </w:rPr>
        <w:t xml:space="preserve">protección contra el polvo y la contaminación gracias al sello frontal de dos partes, </w:t>
      </w:r>
    </w:p>
    <w:p w14:paraId="4060E5DB" w14:textId="77777777" w:rsidR="00C1105D" w:rsidRPr="009849B8" w:rsidRDefault="00C1105D" w:rsidP="00246F23">
      <w:pPr>
        <w:pStyle w:val="FORMATONORMALVIETA"/>
        <w:rPr>
          <w:lang w:val="es-ES"/>
        </w:rPr>
      </w:pPr>
      <w:r w:rsidRPr="009849B8">
        <w:rPr>
          <w:lang w:val="es-ES"/>
        </w:rPr>
        <w:t xml:space="preserve">los cojinetes orbitales y los cojinetes del cigüeñal deberán estar llenos de grasa, </w:t>
      </w:r>
    </w:p>
    <w:p w14:paraId="605EE071" w14:textId="77777777" w:rsidR="00C1105D" w:rsidRPr="009849B8" w:rsidRDefault="00C1105D" w:rsidP="00246F23">
      <w:pPr>
        <w:pStyle w:val="FORMATONORMALVIETA"/>
        <w:rPr>
          <w:lang w:val="es-ES"/>
        </w:rPr>
      </w:pPr>
      <w:r w:rsidRPr="009849B8">
        <w:rPr>
          <w:lang w:val="es-ES"/>
        </w:rPr>
        <w:lastRenderedPageBreak/>
        <w:t>disipación de calor maximizada por un ventilador de refrigeración integral.</w:t>
      </w:r>
    </w:p>
    <w:p w14:paraId="32D53FBE" w14:textId="77777777" w:rsidR="00C1105D" w:rsidRPr="009849B8" w:rsidRDefault="00C1105D" w:rsidP="00246F23">
      <w:pPr>
        <w:pStyle w:val="FORMATONORMALVIETA"/>
        <w:rPr>
          <w:lang w:val="es-ES"/>
        </w:rPr>
      </w:pPr>
      <w:r w:rsidRPr="009849B8">
        <w:rPr>
          <w:lang w:val="es-ES"/>
        </w:rPr>
        <w:t>Compresor accionado por correa trapezoidal protegido por una carcasa totalmente cerrada protección de correa.</w:t>
      </w:r>
    </w:p>
    <w:p w14:paraId="7985E898" w14:textId="6B6A4729" w:rsidR="00A26BB9" w:rsidRPr="009849B8" w:rsidRDefault="00C1105D" w:rsidP="00246F23">
      <w:pPr>
        <w:pStyle w:val="FORMATONORMALVIETA"/>
        <w:rPr>
          <w:lang w:val="es-ES"/>
        </w:rPr>
      </w:pPr>
      <w:r w:rsidRPr="009849B8">
        <w:rPr>
          <w:lang w:val="es-ES"/>
        </w:rPr>
        <w:t>Base de montaje del motor totalmente ajustable para lograr la correa tensar</w:t>
      </w:r>
    </w:p>
    <w:p w14:paraId="770E7166" w14:textId="77777777" w:rsidR="00C1105D" w:rsidRPr="009849B8" w:rsidRDefault="00C1105D" w:rsidP="00246F23">
      <w:pPr>
        <w:pStyle w:val="FORMATONORMAL"/>
        <w:rPr>
          <w:rFonts w:eastAsia="Museo Sans 100" w:cs="Museo Sans 100"/>
        </w:rPr>
      </w:pPr>
      <w:r w:rsidRPr="009849B8">
        <w:rPr>
          <w:lang w:val="es-ES"/>
        </w:rPr>
        <w:t>El cigüeñal deberá estar construido de hierro fundido gris (una fundición de grafito nodular) y completamente soportado en ambos extremos por cojinetes de servicio pesado permanentemente lubricados y sellados.</w:t>
      </w:r>
    </w:p>
    <w:p w14:paraId="00214780" w14:textId="77777777" w:rsidR="00C1105D" w:rsidRPr="009849B8" w:rsidRDefault="00C1105D" w:rsidP="00246F23">
      <w:pPr>
        <w:pStyle w:val="FORMATONORMAL"/>
        <w:rPr>
          <w:rFonts w:eastAsia="Museo Sans 100" w:cs="Museo Sans 100"/>
        </w:rPr>
      </w:pPr>
      <w:bookmarkStart w:id="202" w:name="_Int_i5Ax3VzJ"/>
      <w:r w:rsidRPr="009849B8">
        <w:rPr>
          <w:rFonts w:eastAsia="Museo Sans 100" w:cs="Museo Sans 100"/>
        </w:rPr>
        <w:t>El acople del compresor será por medio de faja protegida por guarda faja completamente cerrada.</w:t>
      </w:r>
      <w:bookmarkEnd w:id="202"/>
      <w:r w:rsidRPr="009849B8">
        <w:rPr>
          <w:rFonts w:eastAsia="Museo Sans 100" w:cs="Museo Sans 100"/>
        </w:rPr>
        <w:t xml:space="preserve"> El motor será tipo NEMA, abierto a prueba de goteo, 1800 RPM, con 1.15 de factor de servicio para operar a 208/60. El motor podrá deslizar sobre la base de tal manera que sea completamente ajustable por medio de dos pernos de ajuste para tensionar la faja.</w:t>
      </w:r>
    </w:p>
    <w:p w14:paraId="17C0AD47" w14:textId="77777777" w:rsidR="00C1105D" w:rsidRPr="009849B8" w:rsidRDefault="00C1105D" w:rsidP="00246F23">
      <w:pPr>
        <w:pStyle w:val="FORMATONORMAL"/>
        <w:rPr>
          <w:rFonts w:eastAsia="Museo Sans 100" w:cs="Museo Sans 100"/>
        </w:rPr>
      </w:pPr>
      <w:r w:rsidRPr="009849B8">
        <w:rPr>
          <w:rFonts w:eastAsia="Museo Sans 100" w:cs="Museo Sans 100"/>
        </w:rPr>
        <w:t xml:space="preserve">Cada compresor deberá tener una tubería de entrada a un </w:t>
      </w:r>
      <w:proofErr w:type="spellStart"/>
      <w:r w:rsidRPr="009849B8">
        <w:rPr>
          <w:rFonts w:eastAsia="Museo Sans 100" w:cs="Museo Sans 100"/>
        </w:rPr>
        <w:t>manifold</w:t>
      </w:r>
      <w:proofErr w:type="spellEnd"/>
      <w:r w:rsidRPr="009849B8">
        <w:rPr>
          <w:rFonts w:eastAsia="Museo Sans 100" w:cs="Museo Sans 100"/>
        </w:rPr>
        <w:t xml:space="preserve"> con un filtro de entrada de aire en línea con válvulas de aislamiento. El cárter del filtro de entrada deberá ser aislado del </w:t>
      </w:r>
      <w:proofErr w:type="spellStart"/>
      <w:r w:rsidRPr="009849B8">
        <w:rPr>
          <w:rFonts w:eastAsia="Museo Sans 100" w:cs="Museo Sans 100"/>
        </w:rPr>
        <w:t>manifold</w:t>
      </w:r>
      <w:proofErr w:type="spellEnd"/>
      <w:r w:rsidRPr="009849B8">
        <w:rPr>
          <w:rFonts w:eastAsia="Museo Sans 100" w:cs="Museo Sans 100"/>
        </w:rPr>
        <w:t xml:space="preserve"> de toma de aire por un conector flexible trenzado de acero inoxidable 304. </w:t>
      </w:r>
    </w:p>
    <w:p w14:paraId="55C443FA" w14:textId="77777777" w:rsidR="00C1105D" w:rsidRPr="009849B8" w:rsidRDefault="00C1105D" w:rsidP="00246F23">
      <w:pPr>
        <w:pStyle w:val="FORMATONORMAL"/>
        <w:rPr>
          <w:rFonts w:eastAsia="Museo Sans 100" w:cs="Museo Sans 100"/>
        </w:rPr>
      </w:pPr>
      <w:r w:rsidRPr="009849B8">
        <w:rPr>
          <w:rFonts w:eastAsia="Museo Sans 100" w:cs="Museo Sans 100"/>
        </w:rPr>
        <w:t xml:space="preserve">Cada compresor deberá ser equipado con un post enfriador y enfriador de aire integral diseñado para una temperatura máxima de 12 </w:t>
      </w:r>
      <w:proofErr w:type="spellStart"/>
      <w:r w:rsidRPr="009849B8">
        <w:rPr>
          <w:rFonts w:eastAsia="Museo Sans 100" w:cs="Museo Sans 100"/>
        </w:rPr>
        <w:t>ºF</w:t>
      </w:r>
      <w:proofErr w:type="spellEnd"/>
      <w:r w:rsidRPr="009849B8">
        <w:rPr>
          <w:rFonts w:eastAsia="Museo Sans 100" w:cs="Museo Sans 100"/>
        </w:rPr>
        <w:t xml:space="preserve"> complementado con un separador de humedad y una válvula solenoide para drenaje automático. </w:t>
      </w:r>
    </w:p>
    <w:p w14:paraId="6570A517" w14:textId="77777777" w:rsidR="00C1105D" w:rsidRPr="009849B8" w:rsidRDefault="00C1105D" w:rsidP="00246F23">
      <w:pPr>
        <w:pStyle w:val="FORMATONORMAL"/>
        <w:rPr>
          <w:rFonts w:eastAsia="Museo Sans 100" w:cs="Museo Sans 100"/>
        </w:rPr>
      </w:pPr>
      <w:r w:rsidRPr="009849B8">
        <w:rPr>
          <w:rFonts w:eastAsia="Museo Sans 100" w:cs="Museo Sans 100"/>
        </w:rPr>
        <w:t xml:space="preserve">La línea de descarga del compresor deberá incluir un conector flexible, válvula de alivio de seguridad, válvula de corte y válvula </w:t>
      </w:r>
      <w:proofErr w:type="spellStart"/>
      <w:r w:rsidRPr="009849B8">
        <w:rPr>
          <w:rFonts w:eastAsia="Museo Sans 100" w:cs="Museo Sans 100"/>
        </w:rPr>
        <w:t>check</w:t>
      </w:r>
      <w:proofErr w:type="spellEnd"/>
      <w:r w:rsidRPr="009849B8">
        <w:rPr>
          <w:rFonts w:eastAsia="Museo Sans 100" w:cs="Museo Sans 100"/>
        </w:rPr>
        <w:t xml:space="preserve">. La tubería de descarga de aire deberá ser de cobre ASTM B-819, latón y/o acero inoxidable. El conector flexible deberá ser trenzado de acero inoxidable 304, latón o bronce.  </w:t>
      </w:r>
    </w:p>
    <w:p w14:paraId="2D7A5C84" w14:textId="77777777" w:rsidR="00C1105D" w:rsidRPr="009849B8" w:rsidRDefault="00C1105D" w:rsidP="00246F23">
      <w:pPr>
        <w:pStyle w:val="FORMATONORMAL"/>
        <w:rPr>
          <w:rFonts w:eastAsia="Museo Sans 100" w:cs="Museo Sans 100"/>
        </w:rPr>
      </w:pPr>
      <w:r w:rsidRPr="009849B8">
        <w:rPr>
          <w:rFonts w:eastAsia="Museo Sans 100" w:cs="Museo Sans 100"/>
        </w:rPr>
        <w:t>El compresor y el motor deberán ser completamente aislados del sistema de la base por medio de 4 puntos de trabajo pesado, la eficiencia del sistema de aislamiento deberá ser para un mínimo de 95%</w:t>
      </w:r>
    </w:p>
    <w:p w14:paraId="4A3C02C7" w14:textId="77777777" w:rsidR="00C1105D" w:rsidRPr="009849B8" w:rsidRDefault="00C1105D" w:rsidP="00246F23">
      <w:pPr>
        <w:pStyle w:val="FORMATONORMAL"/>
        <w:rPr>
          <w:rFonts w:eastAsia="Museo Sans 100" w:cs="Museo Sans 100"/>
        </w:rPr>
      </w:pPr>
      <w:r w:rsidRPr="009849B8">
        <w:rPr>
          <w:rFonts w:eastAsia="Museo Sans 100" w:cs="Museo Sans 100"/>
        </w:rPr>
        <w:t xml:space="preserve">El tanque recibidor será vertical de 240 galones, resistente a la corrosión, fabricado conforme a ASME, certificado por </w:t>
      </w:r>
      <w:proofErr w:type="spellStart"/>
      <w:r w:rsidRPr="009849B8">
        <w:rPr>
          <w:rFonts w:eastAsia="Museo Sans 100" w:cs="Museo Sans 100"/>
        </w:rPr>
        <w:t>NationalBoard</w:t>
      </w:r>
      <w:proofErr w:type="spellEnd"/>
      <w:r w:rsidRPr="009849B8">
        <w:rPr>
          <w:rFonts w:eastAsia="Museo Sans 100" w:cs="Museo Sans 100"/>
        </w:rPr>
        <w:t>, diseñado para una presión mínima de 150 PSIG, e incluirá visor de nivel de líquido, válvula de alivio, válvula de drenaje manual, válvula solenoide para drenaje automático.</w:t>
      </w:r>
    </w:p>
    <w:p w14:paraId="7B43696D" w14:textId="77777777" w:rsidR="00C1105D" w:rsidRPr="009849B8" w:rsidRDefault="00C1105D" w:rsidP="00246F23">
      <w:pPr>
        <w:pStyle w:val="FORMATONORMAL"/>
        <w:rPr>
          <w:rFonts w:eastAsia="Museo Sans 100" w:cs="Museo Sans 100"/>
        </w:rPr>
      </w:pPr>
      <w:r w:rsidRPr="009849B8">
        <w:rPr>
          <w:rFonts w:eastAsia="Museo Sans 100" w:cs="Museo Sans 100"/>
        </w:rPr>
        <w:t>El módulo control/secador deberá ser NEMA 12, sistema de control listado UL, sistema secador disecante dúplex, filtros de línea final dúplex, reguladores de línea final dúplex, y monitor con combinación de higrómetro punto de rocío/CO.</w:t>
      </w:r>
    </w:p>
    <w:p w14:paraId="64307255" w14:textId="77777777" w:rsidR="00C1105D" w:rsidRPr="009849B8" w:rsidRDefault="00C1105D" w:rsidP="00246F23">
      <w:pPr>
        <w:pStyle w:val="FORMATONORMAL"/>
        <w:rPr>
          <w:rFonts w:eastAsia="Museo Sans 100" w:cs="Museo Sans 100"/>
        </w:rPr>
      </w:pPr>
      <w:r w:rsidRPr="009849B8">
        <w:rPr>
          <w:rFonts w:eastAsia="Museo Sans 100" w:cs="Museo Sans 100"/>
        </w:rPr>
        <w:t xml:space="preserve">Todo lo anterior deberá ser alambrado y entubado de fábrica de acuerdo a NFPA 99 e incluirá </w:t>
      </w:r>
      <w:proofErr w:type="spellStart"/>
      <w:r w:rsidRPr="009849B8">
        <w:rPr>
          <w:rFonts w:eastAsia="Museo Sans 100" w:cs="Museo Sans 100"/>
        </w:rPr>
        <w:t>valvulería</w:t>
      </w:r>
      <w:proofErr w:type="spellEnd"/>
      <w:r w:rsidRPr="009849B8">
        <w:rPr>
          <w:rFonts w:eastAsia="Museo Sans 100" w:cs="Museo Sans 100"/>
        </w:rPr>
        <w:t xml:space="preserve"> para permitir </w:t>
      </w:r>
      <w:proofErr w:type="spellStart"/>
      <w:r w:rsidRPr="009849B8">
        <w:rPr>
          <w:rFonts w:eastAsia="Museo Sans 100" w:cs="Museo Sans 100"/>
        </w:rPr>
        <w:t>by-pass</w:t>
      </w:r>
      <w:proofErr w:type="spellEnd"/>
      <w:r w:rsidRPr="009849B8">
        <w:rPr>
          <w:rFonts w:eastAsia="Museo Sans 100" w:cs="Museo Sans 100"/>
        </w:rPr>
        <w:t xml:space="preserve"> en el recibidor de aire y puerto para muestra de aire.</w:t>
      </w:r>
    </w:p>
    <w:p w14:paraId="2509E1F2" w14:textId="0CE52847" w:rsidR="00C1105D" w:rsidRPr="009849B8" w:rsidRDefault="00C1105D" w:rsidP="00246F23">
      <w:pPr>
        <w:pStyle w:val="FORMATONORMAL"/>
        <w:rPr>
          <w:rFonts w:ascii="Baloo" w:hAnsi="Baloo" w:cs="Baloo"/>
        </w:rPr>
      </w:pPr>
      <w:r w:rsidRPr="009849B8">
        <w:rPr>
          <w:rFonts w:ascii="Baloo" w:hAnsi="Baloo" w:cs="Baloo"/>
        </w:rPr>
        <w:t>SISTEMA REGULADOR/SECADOR/FILTRO.</w:t>
      </w:r>
    </w:p>
    <w:p w14:paraId="072DC554" w14:textId="77777777" w:rsidR="00C1105D" w:rsidRPr="009849B8" w:rsidRDefault="00C1105D" w:rsidP="00246F23">
      <w:pPr>
        <w:pStyle w:val="FORMATONORMAL"/>
        <w:rPr>
          <w:rFonts w:eastAsia="Museo Sans 100" w:cs="Museo Sans 100"/>
        </w:rPr>
      </w:pPr>
      <w:r w:rsidRPr="009849B8">
        <w:rPr>
          <w:rFonts w:eastAsia="Museo Sans 100" w:cs="Museo Sans 100"/>
        </w:rPr>
        <w:t>Cada secador disecante deberá ser dimensionado individualmente para la demanda pico calculada y capaz de producir a 10ºF (-12ºC) la presión de punto de rocío. El flujo de purga del secador deberá ser minimizada por medio un sistema de control basado en un ahorro de la demanda integral de purga que deberá incluir una válvula de transferencia 441 que utiliza 2 porta platos de cerámica cubiertos por una garantía de fábrica de 10 años. La entrada a cada secador deberá incluir el montaje de un pre filtro para 0.01 micrones con drenaje automático e indicador de cambio de elemento. De fábrica deberán ser montados y entubados, doble filtro al final de la línea para 0.01 micrones con indicador de cambio de elemento, doble regulador al final de la línea y doble válvula de alivio.</w:t>
      </w:r>
    </w:p>
    <w:p w14:paraId="01F7D4C7" w14:textId="77777777" w:rsidR="00C1105D" w:rsidRPr="009849B8" w:rsidRDefault="00C1105D" w:rsidP="00246F23">
      <w:pPr>
        <w:pStyle w:val="FORMATONORMAL"/>
        <w:rPr>
          <w:rFonts w:eastAsia="Museo Sans 100" w:cs="Museo Sans 100"/>
        </w:rPr>
      </w:pPr>
      <w:r w:rsidRPr="009849B8">
        <w:rPr>
          <w:rFonts w:eastAsia="Museo Sans 100" w:cs="Museo Sans 100"/>
        </w:rPr>
        <w:t xml:space="preserve">El sistema de control deberá ser NEMA 12 y listado UL y vendrá montado y alambrado. Este sistema deberá proveer un sistema de secuencia automático líder/secundario con circuito de desconexión externo para cada motor, protección contra sobre carga en arranque de motor a pleno voltaje, transformador para circuito de control a 120v para cada circuito </w:t>
      </w:r>
      <w:r w:rsidRPr="009849B8">
        <w:rPr>
          <w:rFonts w:eastAsia="Museo Sans 100" w:cs="Museo Sans 100"/>
        </w:rPr>
        <w:lastRenderedPageBreak/>
        <w:t xml:space="preserve">de motor, alarma para unidad de reserva audible y visual con contactos aislados para alarma remota, interruptor selector manual-apagado-automático con luces indicadoras, </w:t>
      </w:r>
      <w:proofErr w:type="gramStart"/>
      <w:r w:rsidRPr="009849B8">
        <w:rPr>
          <w:rFonts w:eastAsia="Museo Sans 100" w:cs="Museo Sans 100"/>
        </w:rPr>
        <w:t>un cuenta</w:t>
      </w:r>
      <w:proofErr w:type="gramEnd"/>
      <w:r w:rsidRPr="009849B8">
        <w:rPr>
          <w:rFonts w:eastAsia="Museo Sans 100" w:cs="Museo Sans 100"/>
        </w:rPr>
        <w:t xml:space="preserve"> horas de operación y medidor de presión.</w:t>
      </w:r>
    </w:p>
    <w:p w14:paraId="318FE84B" w14:textId="74AD6E9B" w:rsidR="00B371D6" w:rsidRPr="009849B8" w:rsidRDefault="00C1105D" w:rsidP="00246F23">
      <w:pPr>
        <w:pStyle w:val="FORMATONORMAL"/>
        <w:rPr>
          <w:rFonts w:eastAsia="Museo Sans 100" w:cs="Museo Sans 100"/>
        </w:rPr>
      </w:pPr>
      <w:r w:rsidRPr="009849B8">
        <w:rPr>
          <w:rFonts w:eastAsia="Museo Sans 100" w:cs="Museo Sans 100"/>
        </w:rPr>
        <w:t>La alternabilidad de los compresores estará basada en el principio primero-encendido/primero-apagado con provisión para operación simultánea si es requerido, activación de la unidad de reserva si es requerido, alarma visual y audible para alta temperatura de descarga de aire cerrando con contactos aislados para alarma remota.</w:t>
      </w:r>
      <w:bookmarkStart w:id="203" w:name="_heading=h.2lpxemk" w:colFirst="0" w:colLast="0"/>
      <w:bookmarkEnd w:id="203"/>
    </w:p>
    <w:p w14:paraId="76CAAF61" w14:textId="6F7D3610" w:rsidR="00C1105D" w:rsidRPr="009849B8" w:rsidRDefault="00C1105D" w:rsidP="00246F23">
      <w:pPr>
        <w:pStyle w:val="FORMATONORMAL"/>
        <w:rPr>
          <w:rFonts w:ascii="Baloo" w:hAnsi="Baloo" w:cs="Baloo"/>
        </w:rPr>
      </w:pPr>
      <w:r w:rsidRPr="009849B8">
        <w:rPr>
          <w:rFonts w:ascii="Baloo" w:hAnsi="Baloo" w:cs="Baloo"/>
        </w:rPr>
        <w:t>HIGRÓMETRO MEDIDOR DE PUNTO DE ROCÍO/ MONITOR DE CO</w:t>
      </w:r>
    </w:p>
    <w:p w14:paraId="58B708BC" w14:textId="77777777" w:rsidR="00C1105D" w:rsidRPr="009849B8" w:rsidRDefault="00C1105D" w:rsidP="00246F23">
      <w:pPr>
        <w:pStyle w:val="FORMATONORMAL"/>
        <w:rPr>
          <w:rFonts w:eastAsia="Museo Sans 100" w:cs="Museo Sans 100"/>
        </w:rPr>
      </w:pPr>
      <w:r w:rsidRPr="009849B8">
        <w:rPr>
          <w:rFonts w:eastAsia="Museo Sans 100" w:cs="Museo Sans 100"/>
        </w:rPr>
        <w:t>La unidad paquete deberá tener incorporada un higrómetro medidor de punto de rocío y un monitor para CO, pre alambrados y pre entubados para incluir contactos de alarma remota.  El sensor de punto de rocío deberá ser tipo cerámica (no es aceptable el tipo de óxido de aluminio) con precisión de ±2ºF.</w:t>
      </w:r>
    </w:p>
    <w:p w14:paraId="00D6EEBD" w14:textId="77777777" w:rsidR="00C1105D" w:rsidRPr="009849B8" w:rsidRDefault="00C1105D" w:rsidP="00246F23">
      <w:pPr>
        <w:pStyle w:val="FORMATONORMAL"/>
        <w:rPr>
          <w:rFonts w:eastAsia="Museo Sans 100" w:cs="Museo Sans 100"/>
        </w:rPr>
      </w:pPr>
      <w:r w:rsidRPr="009849B8">
        <w:rPr>
          <w:rFonts w:eastAsia="Museo Sans 100" w:cs="Museo Sans 100"/>
        </w:rPr>
        <w:t xml:space="preserve">El sensor de CO deberá ser tipo químico con un sistema de precisión de ±2 PPM (en 10PPM) para monóxido de carbono. La alarma de punto de rocío deberá ser seteada de fábrica a 36°F (2°C) conforme a NFPA 99, y la alarma de CO deberá ser calibrada de fábrica a 10PPM. Ambos puntos de calibración deberán ser de campo ajustable. Una alarma audible y visual deberá indicar alto CO y alto punto de rocío. </w:t>
      </w:r>
    </w:p>
    <w:p w14:paraId="5091855A" w14:textId="77777777" w:rsidR="00C1105D" w:rsidRPr="009849B8" w:rsidRDefault="00C1105D" w:rsidP="00246F23">
      <w:pPr>
        <w:pStyle w:val="FORMATONORMAL"/>
        <w:rPr>
          <w:rFonts w:eastAsia="Museo Sans 100" w:cs="Museo Sans 100"/>
        </w:rPr>
      </w:pPr>
      <w:r w:rsidRPr="009849B8">
        <w:rPr>
          <w:rFonts w:eastAsia="Museo Sans 100" w:cs="Museo Sans 100"/>
        </w:rPr>
        <w:t xml:space="preserve">Toda instalación de equipos se hará de acuerdo a las instrucciones del fabricante. </w:t>
      </w:r>
    </w:p>
    <w:p w14:paraId="572AD3AA" w14:textId="051B4A35" w:rsidR="006E1006" w:rsidRPr="009849B8" w:rsidRDefault="00C1105D" w:rsidP="00246F23">
      <w:pPr>
        <w:pStyle w:val="FORMATONORMAL"/>
        <w:rPr>
          <w:rFonts w:eastAsia="Museo Sans 100" w:cs="Museo Sans 100"/>
        </w:rPr>
      </w:pPr>
      <w:r w:rsidRPr="009849B8">
        <w:rPr>
          <w:rFonts w:eastAsia="Museo Sans 100" w:cs="Museo Sans 100"/>
        </w:rPr>
        <w:t>Se requerirá por parte del contratista eléctrico, alimentación eléctrica de 460V-3Ph-60 ciclos, con protección térmica; a partir de aquí será por cuenta del contratista de gases médicos la conexión al panel de control del equipo.</w:t>
      </w:r>
    </w:p>
    <w:p w14:paraId="49A6C75F" w14:textId="489A0125" w:rsidR="00C1105D" w:rsidRPr="009849B8" w:rsidRDefault="00C1105D" w:rsidP="00246F23">
      <w:pPr>
        <w:pStyle w:val="FORMATONORMAL"/>
        <w:rPr>
          <w:rFonts w:ascii="Baloo" w:hAnsi="Baloo" w:cs="Baloo"/>
        </w:rPr>
      </w:pPr>
      <w:r w:rsidRPr="009849B8">
        <w:rPr>
          <w:rFonts w:ascii="Baloo" w:hAnsi="Baloo" w:cs="Baloo"/>
        </w:rPr>
        <w:t>PLANTA DE VACÍO MEDICO</w:t>
      </w:r>
    </w:p>
    <w:p w14:paraId="1E3B5584" w14:textId="77777777" w:rsidR="00C1105D" w:rsidRPr="009849B8" w:rsidRDefault="00C1105D" w:rsidP="00246F23">
      <w:pPr>
        <w:pStyle w:val="FORMATONORMAL"/>
        <w:rPr>
          <w:rFonts w:eastAsia="Museo Sans 100" w:cs="Museo Sans 100"/>
        </w:rPr>
      </w:pPr>
      <w:r w:rsidRPr="009849B8">
        <w:rPr>
          <w:rFonts w:eastAsia="Museo Sans 100" w:cs="Museo Sans 100"/>
        </w:rPr>
        <w:t>La planta de vacío será una unidad centralizada que entregará servicio estable de vacío a los servicios médicos.</w:t>
      </w:r>
    </w:p>
    <w:p w14:paraId="654C5FCC" w14:textId="77777777" w:rsidR="00C1105D" w:rsidRPr="009849B8" w:rsidRDefault="00C1105D" w:rsidP="00246F23">
      <w:pPr>
        <w:pStyle w:val="FORMATONORMAL"/>
        <w:rPr>
          <w:rFonts w:eastAsia="Museo Sans 100" w:cs="Museo Sans 100"/>
        </w:rPr>
      </w:pPr>
      <w:r w:rsidRPr="009849B8">
        <w:rPr>
          <w:rFonts w:eastAsia="Museo Sans 100" w:cs="Museo Sans 100"/>
        </w:rPr>
        <w:t xml:space="preserve">Será del tipo paquete, single </w:t>
      </w:r>
      <w:proofErr w:type="spellStart"/>
      <w:r w:rsidRPr="009849B8">
        <w:rPr>
          <w:rFonts w:eastAsia="Museo Sans 100" w:cs="Museo Sans 100"/>
        </w:rPr>
        <w:t>point</w:t>
      </w:r>
      <w:proofErr w:type="spellEnd"/>
      <w:r w:rsidRPr="009849B8">
        <w:rPr>
          <w:rFonts w:eastAsia="Museo Sans 100" w:cs="Museo Sans 100"/>
        </w:rPr>
        <w:t xml:space="preserve">, ensamblada de fábrica, </w:t>
      </w:r>
      <w:proofErr w:type="spellStart"/>
      <w:r w:rsidRPr="009849B8">
        <w:rPr>
          <w:rFonts w:eastAsia="Museo Sans 100" w:cs="Museo Sans 100"/>
        </w:rPr>
        <w:t>pre-entubada</w:t>
      </w:r>
      <w:proofErr w:type="spellEnd"/>
      <w:r w:rsidRPr="009849B8">
        <w:rPr>
          <w:rFonts w:eastAsia="Museo Sans 100" w:cs="Museo Sans 100"/>
        </w:rPr>
        <w:t xml:space="preserve"> y </w:t>
      </w:r>
      <w:proofErr w:type="spellStart"/>
      <w:r w:rsidRPr="009849B8">
        <w:rPr>
          <w:rFonts w:eastAsia="Museo Sans 100" w:cs="Museo Sans 100"/>
        </w:rPr>
        <w:t>pre-alambrada</w:t>
      </w:r>
      <w:proofErr w:type="spellEnd"/>
      <w:r w:rsidRPr="009849B8">
        <w:rPr>
          <w:rFonts w:eastAsia="Museo Sans 100" w:cs="Museo Sans 100"/>
        </w:rPr>
        <w:t>, tipo tríplex, todo montado sobre una base metálica.</w:t>
      </w:r>
    </w:p>
    <w:p w14:paraId="3E0413D0" w14:textId="77777777" w:rsidR="00C1105D" w:rsidRPr="009849B8" w:rsidRDefault="00C1105D" w:rsidP="00246F23">
      <w:pPr>
        <w:pStyle w:val="FORMATONORMAL"/>
        <w:rPr>
          <w:rFonts w:eastAsia="Museo Sans 100" w:cs="Museo Sans 100"/>
        </w:rPr>
      </w:pPr>
      <w:r w:rsidRPr="009849B8">
        <w:rPr>
          <w:rFonts w:eastAsia="Museo Sans 100" w:cs="Museo Sans 100"/>
        </w:rPr>
        <w:t>La unidad tipo paquete consiste de 3 bombas de 5.4 HP cada una, tipo garra rotativa (</w:t>
      </w:r>
      <w:proofErr w:type="spellStart"/>
      <w:r w:rsidRPr="009849B8">
        <w:rPr>
          <w:rFonts w:eastAsia="Museo Sans 100" w:cs="Museo Sans 100"/>
        </w:rPr>
        <w:t>rotaryclaw</w:t>
      </w:r>
      <w:proofErr w:type="spellEnd"/>
      <w:r w:rsidRPr="009849B8">
        <w:rPr>
          <w:rFonts w:eastAsia="Museo Sans 100" w:cs="Museo Sans 100"/>
        </w:rPr>
        <w:t>) sin aceite, de las cuales trabajarán 2 bombas en forma simultánea y la tercera bomba quedará en stand-</w:t>
      </w:r>
      <w:proofErr w:type="spellStart"/>
      <w:r w:rsidRPr="009849B8">
        <w:rPr>
          <w:rFonts w:eastAsia="Museo Sans 100" w:cs="Museo Sans 100"/>
        </w:rPr>
        <w:t>by</w:t>
      </w:r>
      <w:proofErr w:type="spellEnd"/>
      <w:r w:rsidRPr="009849B8">
        <w:rPr>
          <w:rFonts w:eastAsia="Museo Sans 100" w:cs="Museo Sans 100"/>
        </w:rPr>
        <w:t xml:space="preserve">, un panel de control, y un tanque vertical de 240 galones. El tanque recibidor será construido de acuerdo al código ASME, tiene un sistema de 3 válvulas de </w:t>
      </w:r>
      <w:proofErr w:type="spellStart"/>
      <w:r w:rsidRPr="009849B8">
        <w:rPr>
          <w:rFonts w:eastAsia="Museo Sans 100" w:cs="Museo Sans 100"/>
        </w:rPr>
        <w:t>by-pass</w:t>
      </w:r>
      <w:proofErr w:type="spellEnd"/>
      <w:r w:rsidRPr="009849B8">
        <w:rPr>
          <w:rFonts w:eastAsia="Museo Sans 100" w:cs="Museo Sans 100"/>
        </w:rPr>
        <w:t xml:space="preserve"> para permitir el drenaje del mismo sin interrumpir el servicio de vacío. El tanque también contará con un drenaje manual. La unidad deberá ser completamente probada en fábrica. La capacidad de cada bomba será de 76 </w:t>
      </w:r>
      <w:proofErr w:type="spellStart"/>
      <w:r w:rsidRPr="009849B8">
        <w:rPr>
          <w:rFonts w:eastAsia="Museo Sans 100" w:cs="Museo Sans 100"/>
        </w:rPr>
        <w:t>scfm</w:t>
      </w:r>
      <w:proofErr w:type="spellEnd"/>
      <w:r w:rsidRPr="009849B8">
        <w:rPr>
          <w:rFonts w:eastAsia="Museo Sans 100" w:cs="Museo Sans 100"/>
        </w:rPr>
        <w:t xml:space="preserve"> @ 19” de Hg, y el sistema total trabajando dos bombas simultáneamente será de 152 </w:t>
      </w:r>
      <w:proofErr w:type="spellStart"/>
      <w:r w:rsidRPr="009849B8">
        <w:rPr>
          <w:rFonts w:eastAsia="Museo Sans 100" w:cs="Museo Sans 100"/>
        </w:rPr>
        <w:t>scfm</w:t>
      </w:r>
      <w:proofErr w:type="spellEnd"/>
      <w:r w:rsidRPr="009849B8">
        <w:rPr>
          <w:rFonts w:eastAsia="Museo Sans 100" w:cs="Museo Sans 100"/>
        </w:rPr>
        <w:t xml:space="preserve"> @ 19” Hg.</w:t>
      </w:r>
    </w:p>
    <w:p w14:paraId="3D78F252" w14:textId="77777777" w:rsidR="00C1105D" w:rsidRPr="009849B8" w:rsidRDefault="00C1105D" w:rsidP="00246F23">
      <w:pPr>
        <w:pStyle w:val="FORMATONORMAL"/>
        <w:rPr>
          <w:rFonts w:eastAsia="Museo Sans 100" w:cs="Museo Sans 100"/>
        </w:rPr>
      </w:pPr>
      <w:r w:rsidRPr="009849B8">
        <w:rPr>
          <w:rFonts w:eastAsia="Museo Sans 100" w:cs="Museo Sans 100"/>
        </w:rPr>
        <w:t xml:space="preserve">La bomba de vacío es movida directamente, no contactando con el tipo garra, capaz de operar continuamente. La cámara de la bomba es libre de aceite. La bomba es enfriada por medio de aire. La bomba tiene un filtro a la entrada de aire y está equipada con una válvula de alivio, válvula </w:t>
      </w:r>
      <w:proofErr w:type="spellStart"/>
      <w:r w:rsidRPr="009849B8">
        <w:rPr>
          <w:rFonts w:eastAsia="Museo Sans 100" w:cs="Museo Sans 100"/>
        </w:rPr>
        <w:t>check</w:t>
      </w:r>
      <w:proofErr w:type="spellEnd"/>
      <w:r w:rsidRPr="009849B8">
        <w:rPr>
          <w:rFonts w:eastAsia="Museo Sans 100" w:cs="Museo Sans 100"/>
        </w:rPr>
        <w:t xml:space="preserve">, conectores flexibles, válvulas de aislamiento, interruptor en la descarga por alta temperatura, un interruptor en la entrada por alto vacío; válvula de drenaje de aceite y visor de aceite de la caja de engranaje, y un sistema de escape localizado en cada bomba.  </w:t>
      </w:r>
    </w:p>
    <w:p w14:paraId="63F512DF" w14:textId="77777777" w:rsidR="00C1105D" w:rsidRPr="009849B8" w:rsidRDefault="00C1105D" w:rsidP="00246F23">
      <w:pPr>
        <w:pStyle w:val="FORMATONORMAL"/>
        <w:rPr>
          <w:rFonts w:eastAsia="Museo Sans 100" w:cs="Museo Sans 100"/>
        </w:rPr>
      </w:pPr>
      <w:r w:rsidRPr="009849B8">
        <w:rPr>
          <w:rFonts w:eastAsia="Museo Sans 100" w:cs="Museo Sans 100"/>
        </w:rPr>
        <w:t>El sistema deberá ser diseñado para satisfacer la última edición de la norma NFPA 99.</w:t>
      </w:r>
    </w:p>
    <w:p w14:paraId="4BE1E21B" w14:textId="77777777" w:rsidR="00C1105D" w:rsidRPr="009849B8" w:rsidRDefault="00C1105D" w:rsidP="00246F23">
      <w:pPr>
        <w:pStyle w:val="FORMATONORMAL"/>
        <w:rPr>
          <w:rFonts w:eastAsia="Museo Sans 100" w:cs="Museo Sans 100"/>
        </w:rPr>
      </w:pPr>
      <w:r w:rsidRPr="009849B8">
        <w:rPr>
          <w:rFonts w:eastAsia="Museo Sans 100" w:cs="Museo Sans 100"/>
        </w:rPr>
        <w:t xml:space="preserve">Cada bomba deberá ser capaz de manejar 76 </w:t>
      </w:r>
      <w:proofErr w:type="spellStart"/>
      <w:r w:rsidRPr="009849B8">
        <w:rPr>
          <w:rFonts w:eastAsia="Museo Sans 100" w:cs="Museo Sans 100"/>
        </w:rPr>
        <w:t>scfm</w:t>
      </w:r>
      <w:proofErr w:type="spellEnd"/>
      <w:r w:rsidRPr="009849B8">
        <w:rPr>
          <w:rFonts w:eastAsia="Museo Sans 100" w:cs="Museo Sans 100"/>
        </w:rPr>
        <w:t>, la mitad de la demanda total del sistema, a 19" de mercurio, acoplada directamente a un motor para trabajo continuo, aprobado por NEMA, C-</w:t>
      </w:r>
      <w:proofErr w:type="spellStart"/>
      <w:r w:rsidRPr="009849B8">
        <w:rPr>
          <w:rFonts w:eastAsia="Museo Sans 100" w:cs="Museo Sans 100"/>
        </w:rPr>
        <w:t>face</w:t>
      </w:r>
      <w:proofErr w:type="spellEnd"/>
      <w:r w:rsidRPr="009849B8">
        <w:rPr>
          <w:rFonts w:eastAsia="Museo Sans 100" w:cs="Museo Sans 100"/>
        </w:rPr>
        <w:t>, TEFC, de 5.4 HP, 3450 RPM, con características eléctricas de 208 voltios, 3 fases, 60 ciclos. Un alternador automático controlará el funcionamiento de las bombas, el panel de control tendrá cuenta horas para cada bomba.</w:t>
      </w:r>
    </w:p>
    <w:p w14:paraId="33AC11A2" w14:textId="77777777" w:rsidR="00C1105D" w:rsidRPr="009849B8" w:rsidRDefault="00C1105D" w:rsidP="00246F23">
      <w:pPr>
        <w:pStyle w:val="FORMATONORMAL"/>
        <w:rPr>
          <w:rFonts w:eastAsia="Museo Sans 100" w:cs="Museo Sans 100"/>
        </w:rPr>
      </w:pPr>
      <w:r w:rsidRPr="009849B8">
        <w:rPr>
          <w:rFonts w:eastAsia="Museo Sans 100" w:cs="Museo Sans 100"/>
        </w:rPr>
        <w:t xml:space="preserve">El tanque recibidor será fabricado conforme ASME, y aprobado para una presión de diseño mínima de 150 PSIG. </w:t>
      </w:r>
    </w:p>
    <w:p w14:paraId="6B2D35F0" w14:textId="77777777" w:rsidR="00C1105D" w:rsidRPr="009849B8" w:rsidRDefault="00C1105D" w:rsidP="00246F23">
      <w:pPr>
        <w:pStyle w:val="FORMATONORMAL"/>
        <w:rPr>
          <w:rFonts w:eastAsia="Museo Sans 100" w:cs="Museo Sans 100"/>
        </w:rPr>
      </w:pPr>
      <w:r w:rsidRPr="009849B8">
        <w:rPr>
          <w:rFonts w:eastAsia="Museo Sans 100" w:cs="Museo Sans 100"/>
        </w:rPr>
        <w:lastRenderedPageBreak/>
        <w:t>El sistema de control deberá ser tipo NEMA 12 y listado por UL. El sistema de control proveerá una secuencia automática líder/secundario, circuito interruptor de desconexión con operador externo para cada bomba, arranque del motor a pleno voltaje con protección de sobre carga, y un circuito de control redundante a 120V.</w:t>
      </w:r>
    </w:p>
    <w:p w14:paraId="407B19F8" w14:textId="77777777" w:rsidR="00C1105D" w:rsidRPr="009849B8" w:rsidRDefault="00C1105D" w:rsidP="00246F23">
      <w:pPr>
        <w:pStyle w:val="FORMATONORMAL"/>
        <w:rPr>
          <w:rFonts w:eastAsia="Museo Sans 100" w:cs="Museo Sans 100"/>
        </w:rPr>
      </w:pPr>
      <w:r w:rsidRPr="009849B8">
        <w:rPr>
          <w:rFonts w:eastAsia="Museo Sans 100" w:cs="Museo Sans 100"/>
        </w:rPr>
        <w:t xml:space="preserve">El sistema de control proveerá alarma visual y audible para alta temperatura de descarga y alta entrada de vacío con contactos de aislamiento para alarma remota, un selector con luces indicadoras de manual-apagado-automático y </w:t>
      </w:r>
      <w:proofErr w:type="gramStart"/>
      <w:r w:rsidRPr="009849B8">
        <w:rPr>
          <w:rFonts w:eastAsia="Museo Sans 100" w:cs="Museo Sans 100"/>
        </w:rPr>
        <w:t>un cuenta</w:t>
      </w:r>
      <w:proofErr w:type="gramEnd"/>
      <w:r w:rsidRPr="009849B8">
        <w:rPr>
          <w:rFonts w:eastAsia="Museo Sans 100" w:cs="Museo Sans 100"/>
        </w:rPr>
        <w:t xml:space="preserve"> horas de operación de las bombas, un medidor de vacío provisto en el panel.</w:t>
      </w:r>
    </w:p>
    <w:p w14:paraId="2D2B1116" w14:textId="02FA8B14" w:rsidR="006E1006" w:rsidRPr="009849B8" w:rsidRDefault="00C1105D" w:rsidP="00246F23">
      <w:pPr>
        <w:pStyle w:val="FORMATONORMAL"/>
        <w:rPr>
          <w:rFonts w:eastAsia="Museo Sans 100" w:cs="Museo Sans 100"/>
        </w:rPr>
      </w:pPr>
      <w:r w:rsidRPr="009849B8">
        <w:rPr>
          <w:rFonts w:eastAsia="Museo Sans 100" w:cs="Museo Sans 100"/>
        </w:rPr>
        <w:t>Se requerirá por parte del contratista eléctrico, alimentación eléctrica de 208V-3Ph-60 Hz, con protección térmica; a partir de aquí será por cuenta del contratista de gases médicos la conexión al panel de control del equipo.</w:t>
      </w:r>
    </w:p>
    <w:p w14:paraId="14615142" w14:textId="704BF60C" w:rsidR="00C1105D" w:rsidRPr="009849B8" w:rsidRDefault="00C1105D" w:rsidP="00246F23">
      <w:pPr>
        <w:pStyle w:val="FORMATONORMAL"/>
        <w:rPr>
          <w:rFonts w:ascii="Baloo" w:hAnsi="Baloo" w:cs="Baloo"/>
        </w:rPr>
      </w:pPr>
      <w:r w:rsidRPr="009849B8">
        <w:rPr>
          <w:rFonts w:ascii="Baloo" w:hAnsi="Baloo" w:cs="Baloo"/>
        </w:rPr>
        <w:t xml:space="preserve">MANIFOLD DE GASES   </w:t>
      </w:r>
    </w:p>
    <w:p w14:paraId="74770918" w14:textId="77777777" w:rsidR="00C1105D" w:rsidRPr="009849B8" w:rsidRDefault="00C1105D" w:rsidP="00246F23">
      <w:pPr>
        <w:pStyle w:val="FORMATONORMAL"/>
        <w:rPr>
          <w:rFonts w:eastAsia="Museo Sans 100" w:cs="Museo Sans 100"/>
        </w:rPr>
      </w:pPr>
      <w:r w:rsidRPr="009849B8">
        <w:rPr>
          <w:rFonts w:eastAsia="Museo Sans 100" w:cs="Museo Sans 100"/>
        </w:rPr>
        <w:t xml:space="preserve">Se contará con un </w:t>
      </w:r>
      <w:proofErr w:type="spellStart"/>
      <w:r w:rsidRPr="009849B8">
        <w:rPr>
          <w:rFonts w:eastAsia="Museo Sans 100" w:cs="Museo Sans 100"/>
        </w:rPr>
        <w:t>manifold</w:t>
      </w:r>
      <w:proofErr w:type="spellEnd"/>
      <w:r w:rsidRPr="009849B8">
        <w:rPr>
          <w:rFonts w:eastAsia="Museo Sans 100" w:cs="Museo Sans 100"/>
        </w:rPr>
        <w:t xml:space="preserve"> de oxígeno con conexiones para dos bancadas: un banco de reserva de 32 cilindros y un banco de suministro de 32 cilindros en uso, con estación de regulación de presión y cambio automático a banco de reserva. </w:t>
      </w:r>
    </w:p>
    <w:p w14:paraId="15A4DFCC" w14:textId="77777777" w:rsidR="00C1105D" w:rsidRPr="009849B8" w:rsidRDefault="00C1105D" w:rsidP="00246F23">
      <w:pPr>
        <w:pStyle w:val="FORMATONORMAL"/>
        <w:rPr>
          <w:rFonts w:eastAsia="Museo Sans 100" w:cs="Museo Sans 100"/>
        </w:rPr>
      </w:pPr>
      <w:r w:rsidRPr="009849B8">
        <w:rPr>
          <w:rFonts w:eastAsia="Museo Sans 100" w:cs="Museo Sans 100"/>
        </w:rPr>
        <w:t xml:space="preserve">El control de regulación del </w:t>
      </w:r>
      <w:proofErr w:type="spellStart"/>
      <w:r w:rsidRPr="009849B8">
        <w:rPr>
          <w:rFonts w:eastAsia="Museo Sans 100" w:cs="Museo Sans 100"/>
        </w:rPr>
        <w:t>manifold</w:t>
      </w:r>
      <w:proofErr w:type="spellEnd"/>
      <w:r w:rsidRPr="009849B8">
        <w:rPr>
          <w:rFonts w:eastAsia="Museo Sans 100" w:cs="Museo Sans 100"/>
        </w:rPr>
        <w:t xml:space="preserve"> debe ser capaz de proveer una presión constante de 55 PSIG. Este control deberá tener incorporada una unidad automática de cambio del banco de suministros al banco de reserva cuando el oxígeno del banco en uso se ha agotado. La presión del oxígeno no deberá disminuir mientras se efectúa el cambio.</w:t>
      </w:r>
    </w:p>
    <w:p w14:paraId="712A552C" w14:textId="77777777" w:rsidR="00C1105D" w:rsidRPr="009849B8" w:rsidRDefault="00C1105D" w:rsidP="00246F23">
      <w:pPr>
        <w:pStyle w:val="FORMATONORMAL"/>
        <w:rPr>
          <w:rFonts w:eastAsia="Museo Sans 100" w:cs="Museo Sans 100"/>
        </w:rPr>
      </w:pPr>
      <w:r w:rsidRPr="009849B8">
        <w:rPr>
          <w:rFonts w:eastAsia="Museo Sans 100" w:cs="Museo Sans 100"/>
        </w:rPr>
        <w:t xml:space="preserve">El panel de control del </w:t>
      </w:r>
      <w:proofErr w:type="spellStart"/>
      <w:r w:rsidRPr="009849B8">
        <w:rPr>
          <w:rFonts w:eastAsia="Museo Sans 100" w:cs="Museo Sans 100"/>
        </w:rPr>
        <w:t>manifold</w:t>
      </w:r>
      <w:proofErr w:type="spellEnd"/>
      <w:r w:rsidRPr="009849B8">
        <w:rPr>
          <w:rFonts w:eastAsia="Museo Sans 100" w:cs="Museo Sans 100"/>
        </w:rPr>
        <w:t xml:space="preserve"> será para colocar a la pared. El frente del panel de control deberá contener luces indicadoras del cambio de uso de bancada de cilindros. </w:t>
      </w:r>
    </w:p>
    <w:p w14:paraId="00125E71" w14:textId="77777777" w:rsidR="00C1105D" w:rsidRPr="009849B8" w:rsidRDefault="00C1105D" w:rsidP="00246F23">
      <w:pPr>
        <w:pStyle w:val="FORMATONORMAL"/>
        <w:rPr>
          <w:rFonts w:eastAsia="Museo Sans 100" w:cs="Museo Sans 100"/>
        </w:rPr>
      </w:pPr>
      <w:r w:rsidRPr="009849B8">
        <w:rPr>
          <w:rFonts w:eastAsia="Museo Sans 100" w:cs="Museo Sans 100"/>
        </w:rPr>
        <w:t xml:space="preserve">Alarma remota visual y audible se conectará al circuito del </w:t>
      </w:r>
      <w:proofErr w:type="spellStart"/>
      <w:r w:rsidRPr="009849B8">
        <w:rPr>
          <w:rFonts w:eastAsia="Museo Sans 100" w:cs="Museo Sans 100"/>
        </w:rPr>
        <w:t>manifold</w:t>
      </w:r>
      <w:proofErr w:type="spellEnd"/>
      <w:r w:rsidRPr="009849B8">
        <w:rPr>
          <w:rFonts w:eastAsia="Museo Sans 100" w:cs="Museo Sans 100"/>
        </w:rPr>
        <w:t>. Esta alarma sonará en estación de enfermeras de emergencias y centro de monitoreo. Manómetros en el frente del panel continuamente indicarán la presión entre el banco de cilindros izquierdo, banco de cilindros derecho y la entrega en la línea.</w:t>
      </w:r>
    </w:p>
    <w:p w14:paraId="17DB0E30" w14:textId="77777777" w:rsidR="007F6BC5" w:rsidRPr="009849B8" w:rsidRDefault="007F6BC5" w:rsidP="00246F23">
      <w:pPr>
        <w:pStyle w:val="FORMATONORMAL"/>
        <w:rPr>
          <w:rFonts w:eastAsia="Museo Sans 100" w:cs="Museo Sans 100"/>
        </w:rPr>
      </w:pPr>
      <w:r w:rsidRPr="009849B8">
        <w:rPr>
          <w:rFonts w:eastAsia="Museo Sans 100" w:cs="Museo Sans 100"/>
        </w:rPr>
        <w:t>Deberá proveerse una válvula de alivio para actuar a 75 PSIG, al igual que su tubería de ventilación.</w:t>
      </w:r>
    </w:p>
    <w:p w14:paraId="49BC081A" w14:textId="77777777" w:rsidR="007F6BC5" w:rsidRPr="009849B8" w:rsidRDefault="007F6BC5" w:rsidP="00246F23">
      <w:pPr>
        <w:pStyle w:val="FORMATONORMAL"/>
        <w:rPr>
          <w:rFonts w:eastAsia="Museo Sans 100" w:cs="Museo Sans 100"/>
        </w:rPr>
      </w:pPr>
      <w:r w:rsidRPr="009849B8">
        <w:rPr>
          <w:rFonts w:eastAsia="Museo Sans 100" w:cs="Museo Sans 100"/>
        </w:rPr>
        <w:t>El panel de control incluirá un transformador eléctrico de 120V/1F/60 a 24 voltios DC y una unión 3/4" (NPT al tubo) para conexión a la línea de entrega del gas médico.</w:t>
      </w:r>
    </w:p>
    <w:p w14:paraId="4D8F9DEB" w14:textId="77777777" w:rsidR="007F6BC5" w:rsidRPr="009849B8" w:rsidRDefault="007F6BC5" w:rsidP="00246F23">
      <w:pPr>
        <w:pStyle w:val="FORMATONORMAL"/>
        <w:rPr>
          <w:rFonts w:eastAsia="Museo Sans 100" w:cs="Museo Sans 100"/>
        </w:rPr>
      </w:pPr>
      <w:r w:rsidRPr="009849B8">
        <w:rPr>
          <w:rFonts w:eastAsia="Museo Sans 100" w:cs="Museo Sans 100"/>
        </w:rPr>
        <w:t>Para efectos de pruebas en las instalaciones, el Contratista deberá proveer en calidad de préstamo los cilindros que sean necesarios, con el consiguiente costo por la carga de gas.</w:t>
      </w:r>
    </w:p>
    <w:p w14:paraId="19AA1D5C" w14:textId="77777777" w:rsidR="007F6BC5" w:rsidRPr="009849B8" w:rsidRDefault="007F6BC5" w:rsidP="00246F23">
      <w:pPr>
        <w:pStyle w:val="FORMATONORMAL"/>
        <w:rPr>
          <w:rFonts w:eastAsia="Museo Sans 100" w:cs="Museo Sans 100"/>
        </w:rPr>
      </w:pPr>
      <w:r w:rsidRPr="009849B8">
        <w:rPr>
          <w:rFonts w:eastAsia="Museo Sans 100" w:cs="Museo Sans 100"/>
        </w:rPr>
        <w:t xml:space="preserve">Se requerirá por parte del contratista, alimentación eléctrica de 120V-1Ph-60 ciclos, considerando la debida conexión al panel de control del </w:t>
      </w:r>
      <w:proofErr w:type="spellStart"/>
      <w:r w:rsidRPr="009849B8">
        <w:rPr>
          <w:rFonts w:eastAsia="Museo Sans 100" w:cs="Museo Sans 100"/>
        </w:rPr>
        <w:t>manifold</w:t>
      </w:r>
      <w:proofErr w:type="spellEnd"/>
      <w:r w:rsidRPr="009849B8">
        <w:rPr>
          <w:rFonts w:eastAsia="Museo Sans 100" w:cs="Museo Sans 100"/>
        </w:rPr>
        <w:t xml:space="preserve">. </w:t>
      </w:r>
    </w:p>
    <w:p w14:paraId="2E3515DC" w14:textId="77777777" w:rsidR="007F6BC5" w:rsidRPr="009849B8" w:rsidRDefault="007F6BC5" w:rsidP="00246F23">
      <w:pPr>
        <w:pStyle w:val="FORMATONORMAL"/>
        <w:rPr>
          <w:rFonts w:eastAsia="Museo Sans 100" w:cs="Museo Sans 100"/>
        </w:rPr>
      </w:pPr>
      <w:r w:rsidRPr="009849B8">
        <w:rPr>
          <w:rFonts w:eastAsia="Museo Sans 100" w:cs="Museo Sans 100"/>
        </w:rPr>
        <w:t xml:space="preserve">En la conexión de la tubería de oxígeno líquido y el oxígeno proveniente del </w:t>
      </w:r>
      <w:proofErr w:type="spellStart"/>
      <w:r w:rsidRPr="009849B8">
        <w:rPr>
          <w:rFonts w:eastAsia="Museo Sans 100" w:cs="Museo Sans 100"/>
        </w:rPr>
        <w:t>manifold</w:t>
      </w:r>
      <w:proofErr w:type="spellEnd"/>
      <w:r w:rsidRPr="009849B8">
        <w:rPr>
          <w:rFonts w:eastAsia="Museo Sans 100" w:cs="Museo Sans 100"/>
        </w:rPr>
        <w:t xml:space="preserve"> se colocará un panel de control, y un panel de verificación de pureza de oxígeno.</w:t>
      </w:r>
    </w:p>
    <w:p w14:paraId="45945EAE" w14:textId="77777777" w:rsidR="007F6BC5" w:rsidRPr="009849B8" w:rsidRDefault="007F6BC5" w:rsidP="00246F23">
      <w:pPr>
        <w:pStyle w:val="FORMATONORMAL"/>
        <w:rPr>
          <w:rFonts w:eastAsia="Museo Sans 100" w:cs="Museo Sans 100"/>
        </w:rPr>
      </w:pPr>
      <w:r w:rsidRPr="009849B8">
        <w:rPr>
          <w:rFonts w:eastAsia="Museo Sans 100" w:cs="Museo Sans 100"/>
        </w:rPr>
        <w:t xml:space="preserve">El </w:t>
      </w:r>
      <w:proofErr w:type="spellStart"/>
      <w:r w:rsidRPr="009849B8">
        <w:rPr>
          <w:rFonts w:eastAsia="Museo Sans 100" w:cs="Museo Sans 100"/>
        </w:rPr>
        <w:t>manifold</w:t>
      </w:r>
      <w:proofErr w:type="spellEnd"/>
      <w:r w:rsidRPr="009849B8">
        <w:rPr>
          <w:rFonts w:eastAsia="Museo Sans 100" w:cs="Museo Sans 100"/>
        </w:rPr>
        <w:t xml:space="preserve"> será limpiado, probado y preparada para el uso con el gas correspondiente, y construido conforme a normas NFPA, ASME B31.3 y CGA.</w:t>
      </w:r>
    </w:p>
    <w:p w14:paraId="6801172B" w14:textId="77777777" w:rsidR="007F6BC5" w:rsidRPr="009849B8" w:rsidRDefault="007F6BC5" w:rsidP="00246F23">
      <w:pPr>
        <w:pStyle w:val="FORMATONORMAL"/>
        <w:rPr>
          <w:rFonts w:eastAsia="Museo Sans 100" w:cs="Museo Sans 100"/>
        </w:rPr>
      </w:pPr>
      <w:r w:rsidRPr="009849B8">
        <w:rPr>
          <w:rFonts w:eastAsia="Museo Sans 100" w:cs="Museo Sans 100"/>
        </w:rPr>
        <w:t>La central contará con tuberías, accesorios y válvulas fabricadas de acero inoxidable, exclusiva para uso en gases de alta pureza.</w:t>
      </w:r>
    </w:p>
    <w:p w14:paraId="0CE2C449" w14:textId="77777777" w:rsidR="007F6BC5" w:rsidRPr="009849B8" w:rsidRDefault="007F6BC5" w:rsidP="00246F23">
      <w:pPr>
        <w:pStyle w:val="FORMATONORMAL"/>
        <w:rPr>
          <w:rFonts w:eastAsia="Museo Sans 100" w:cs="Museo Sans 100"/>
        </w:rPr>
      </w:pPr>
      <w:r w:rsidRPr="009849B8">
        <w:rPr>
          <w:rFonts w:eastAsia="Museo Sans 100" w:cs="Museo Sans 100"/>
        </w:rPr>
        <w:t>La cantidad de cilindros a considerar por cada banco, las válvulas y la presión de trabajo del sistema se hará conforme al gas a utilizar, según se indica en la siguiente tabla:</w:t>
      </w:r>
    </w:p>
    <w:p w14:paraId="08FD6BE3" w14:textId="77777777" w:rsidR="00B36CFB" w:rsidRPr="009849B8" w:rsidRDefault="00B36CFB" w:rsidP="00246F23">
      <w:pPr>
        <w:pStyle w:val="FORMATONORMAL"/>
        <w:rPr>
          <w:rFonts w:eastAsia="Museo Sans 100" w:cs="Museo Sans 100"/>
        </w:rPr>
      </w:pPr>
    </w:p>
    <w:p w14:paraId="2695F21A" w14:textId="645AF253" w:rsidR="007F6BC5" w:rsidRPr="009849B8" w:rsidRDefault="00CC3041" w:rsidP="00246F23">
      <w:pPr>
        <w:pStyle w:val="FORMATONORMAL"/>
        <w:jc w:val="center"/>
        <w:rPr>
          <w:b/>
        </w:rPr>
      </w:pPr>
      <w:bookmarkStart w:id="204" w:name="_Toc187758804"/>
      <w:r w:rsidRPr="009849B8">
        <w:t xml:space="preserve">TABLA </w:t>
      </w:r>
      <w:fldSimple w:instr=" SEQ Tabla \* ARABIC ">
        <w:r w:rsidR="00D80951">
          <w:rPr>
            <w:noProof/>
          </w:rPr>
          <w:t>12</w:t>
        </w:r>
      </w:fldSimple>
      <w:r w:rsidRPr="009849B8">
        <w:t xml:space="preserve"> CANTIDAD DE CILINDROS A CONSIDERAR POR CADA BANCO</w:t>
      </w:r>
      <w:r w:rsidR="007F6BC5" w:rsidRPr="009849B8">
        <w:t>.</w:t>
      </w:r>
      <w:bookmarkEnd w:id="204"/>
    </w:p>
    <w:tbl>
      <w:tblPr>
        <w:tblW w:w="3832" w:type="pct"/>
        <w:jc w:val="center"/>
        <w:tblLook w:val="0400" w:firstRow="0" w:lastRow="0" w:firstColumn="0" w:lastColumn="0" w:noHBand="0" w:noVBand="1"/>
      </w:tblPr>
      <w:tblGrid>
        <w:gridCol w:w="1275"/>
        <w:gridCol w:w="1700"/>
        <w:gridCol w:w="1966"/>
        <w:gridCol w:w="2485"/>
      </w:tblGrid>
      <w:tr w:rsidR="009849B8" w:rsidRPr="009849B8" w14:paraId="2032AA4A" w14:textId="77777777" w:rsidTr="007F6BC5">
        <w:trPr>
          <w:trHeight w:val="510"/>
          <w:tblHeader/>
          <w:jc w:val="center"/>
        </w:trPr>
        <w:tc>
          <w:tcPr>
            <w:tcW w:w="858" w:type="pct"/>
            <w:tcBorders>
              <w:top w:val="single" w:sz="4" w:space="0" w:color="000000"/>
              <w:left w:val="single" w:sz="4" w:space="0" w:color="000000"/>
              <w:bottom w:val="single" w:sz="4" w:space="0" w:color="000000"/>
              <w:right w:val="single" w:sz="4" w:space="0" w:color="000000"/>
            </w:tcBorders>
            <w:shd w:val="clear" w:color="auto" w:fill="C9C9C9"/>
            <w:vAlign w:val="center"/>
          </w:tcPr>
          <w:p w14:paraId="1A745DA3" w14:textId="77777777" w:rsidR="007F6BC5" w:rsidRPr="009849B8" w:rsidRDefault="007F6BC5" w:rsidP="00246F23">
            <w:pPr>
              <w:pStyle w:val="FORMATONORMAL"/>
              <w:spacing w:before="0" w:after="0"/>
              <w:rPr>
                <w:rFonts w:eastAsia="Museo Sans 100" w:cs="Museo Sans 100"/>
                <w:szCs w:val="20"/>
              </w:rPr>
            </w:pPr>
            <w:r w:rsidRPr="009849B8">
              <w:rPr>
                <w:rFonts w:eastAsia="Museo Sans 100" w:cs="Museo Sans 100"/>
                <w:szCs w:val="20"/>
              </w:rPr>
              <w:lastRenderedPageBreak/>
              <w:t>GAS</w:t>
            </w:r>
          </w:p>
        </w:tc>
        <w:tc>
          <w:tcPr>
            <w:tcW w:w="1144" w:type="pct"/>
            <w:tcBorders>
              <w:top w:val="single" w:sz="4" w:space="0" w:color="000000"/>
              <w:left w:val="nil"/>
              <w:bottom w:val="single" w:sz="4" w:space="0" w:color="000000"/>
              <w:right w:val="single" w:sz="4" w:space="0" w:color="000000"/>
            </w:tcBorders>
            <w:shd w:val="clear" w:color="auto" w:fill="C9C9C9"/>
            <w:vAlign w:val="center"/>
          </w:tcPr>
          <w:p w14:paraId="7D3903B0" w14:textId="77777777" w:rsidR="007F6BC5" w:rsidRPr="009849B8" w:rsidRDefault="007F6BC5" w:rsidP="00246F23">
            <w:pPr>
              <w:pStyle w:val="FORMATONORMAL"/>
              <w:spacing w:before="0" w:after="0"/>
              <w:rPr>
                <w:rFonts w:eastAsia="Museo Sans 100" w:cs="Museo Sans 100"/>
                <w:szCs w:val="20"/>
              </w:rPr>
            </w:pPr>
            <w:r w:rsidRPr="009849B8">
              <w:rPr>
                <w:rFonts w:eastAsia="Museo Sans 100" w:cs="Museo Sans 100"/>
                <w:szCs w:val="20"/>
              </w:rPr>
              <w:t>CILINDROS X BANCO</w:t>
            </w:r>
          </w:p>
        </w:tc>
        <w:tc>
          <w:tcPr>
            <w:tcW w:w="1324" w:type="pct"/>
            <w:tcBorders>
              <w:top w:val="single" w:sz="4" w:space="0" w:color="000000"/>
              <w:left w:val="nil"/>
              <w:bottom w:val="single" w:sz="4" w:space="0" w:color="000000"/>
              <w:right w:val="single" w:sz="4" w:space="0" w:color="000000"/>
            </w:tcBorders>
            <w:shd w:val="clear" w:color="auto" w:fill="C9C9C9"/>
            <w:vAlign w:val="center"/>
          </w:tcPr>
          <w:p w14:paraId="0F4F701A" w14:textId="77777777" w:rsidR="007F6BC5" w:rsidRPr="009849B8" w:rsidRDefault="007F6BC5" w:rsidP="00246F23">
            <w:pPr>
              <w:pStyle w:val="FORMATONORMAL"/>
              <w:spacing w:before="0" w:after="0"/>
              <w:rPr>
                <w:rFonts w:eastAsia="Museo Sans 100" w:cs="Museo Sans 100"/>
                <w:szCs w:val="20"/>
              </w:rPr>
            </w:pPr>
            <w:r w:rsidRPr="009849B8">
              <w:rPr>
                <w:rFonts w:eastAsia="Museo Sans 100" w:cs="Museo Sans 100"/>
                <w:szCs w:val="20"/>
              </w:rPr>
              <w:t>TIPO DE VALVULA</w:t>
            </w:r>
          </w:p>
        </w:tc>
        <w:tc>
          <w:tcPr>
            <w:tcW w:w="1673" w:type="pct"/>
            <w:tcBorders>
              <w:top w:val="single" w:sz="4" w:space="0" w:color="000000"/>
              <w:left w:val="nil"/>
              <w:bottom w:val="single" w:sz="4" w:space="0" w:color="000000"/>
              <w:right w:val="single" w:sz="4" w:space="0" w:color="000000"/>
            </w:tcBorders>
            <w:shd w:val="clear" w:color="auto" w:fill="C9C9C9"/>
            <w:vAlign w:val="center"/>
          </w:tcPr>
          <w:p w14:paraId="758C3DFB" w14:textId="77777777" w:rsidR="007F6BC5" w:rsidRPr="009849B8" w:rsidRDefault="007F6BC5" w:rsidP="00246F23">
            <w:pPr>
              <w:pStyle w:val="FORMATONORMAL"/>
              <w:spacing w:before="0" w:after="0"/>
              <w:rPr>
                <w:rFonts w:eastAsia="Museo Sans 100" w:cs="Museo Sans 100"/>
                <w:szCs w:val="20"/>
              </w:rPr>
            </w:pPr>
            <w:r w:rsidRPr="009849B8">
              <w:rPr>
                <w:rFonts w:eastAsia="Museo Sans 100" w:cs="Museo Sans 100"/>
                <w:szCs w:val="20"/>
              </w:rPr>
              <w:t>PRESION NOMINAL DE TRABAJO (PSI)</w:t>
            </w:r>
          </w:p>
        </w:tc>
      </w:tr>
      <w:tr w:rsidR="007F6BC5" w:rsidRPr="009849B8" w14:paraId="628C50BD" w14:textId="77777777" w:rsidTr="007F6BC5">
        <w:trPr>
          <w:trHeight w:val="300"/>
          <w:jc w:val="center"/>
        </w:trPr>
        <w:tc>
          <w:tcPr>
            <w:tcW w:w="858" w:type="pct"/>
            <w:tcBorders>
              <w:top w:val="nil"/>
              <w:left w:val="single" w:sz="4" w:space="0" w:color="000000"/>
              <w:bottom w:val="single" w:sz="4" w:space="0" w:color="000000"/>
              <w:right w:val="single" w:sz="4" w:space="0" w:color="000000"/>
            </w:tcBorders>
            <w:shd w:val="clear" w:color="auto" w:fill="auto"/>
            <w:vAlign w:val="bottom"/>
          </w:tcPr>
          <w:p w14:paraId="52BBA622" w14:textId="77777777" w:rsidR="007F6BC5" w:rsidRPr="009849B8" w:rsidRDefault="007F6BC5" w:rsidP="00246F23">
            <w:pPr>
              <w:pStyle w:val="FORMATONORMAL"/>
              <w:spacing w:before="0" w:after="0"/>
              <w:rPr>
                <w:rFonts w:eastAsia="Museo Sans 100" w:cs="Museo Sans 100"/>
                <w:szCs w:val="20"/>
              </w:rPr>
            </w:pPr>
            <w:r w:rsidRPr="009849B8">
              <w:rPr>
                <w:rFonts w:eastAsia="Museo Sans 100" w:cs="Museo Sans 100"/>
                <w:szCs w:val="20"/>
              </w:rPr>
              <w:t>OXIGENO</w:t>
            </w:r>
          </w:p>
        </w:tc>
        <w:tc>
          <w:tcPr>
            <w:tcW w:w="1144" w:type="pct"/>
            <w:tcBorders>
              <w:top w:val="nil"/>
              <w:left w:val="nil"/>
              <w:bottom w:val="single" w:sz="4" w:space="0" w:color="000000"/>
              <w:right w:val="single" w:sz="4" w:space="0" w:color="000000"/>
            </w:tcBorders>
            <w:shd w:val="clear" w:color="auto" w:fill="auto"/>
            <w:vAlign w:val="bottom"/>
          </w:tcPr>
          <w:p w14:paraId="03E14A9C" w14:textId="77777777" w:rsidR="007F6BC5" w:rsidRPr="009849B8" w:rsidRDefault="007F6BC5" w:rsidP="00246F23">
            <w:pPr>
              <w:pStyle w:val="FORMATONORMAL"/>
              <w:spacing w:before="0" w:after="0"/>
              <w:rPr>
                <w:rFonts w:eastAsia="Museo Sans 100" w:cs="Museo Sans 100"/>
                <w:szCs w:val="20"/>
              </w:rPr>
            </w:pPr>
            <w:r w:rsidRPr="009849B8">
              <w:rPr>
                <w:rFonts w:eastAsia="Museo Sans 100" w:cs="Museo Sans 100"/>
                <w:szCs w:val="20"/>
              </w:rPr>
              <w:t>32</w:t>
            </w:r>
          </w:p>
        </w:tc>
        <w:tc>
          <w:tcPr>
            <w:tcW w:w="1324" w:type="pct"/>
            <w:tcBorders>
              <w:top w:val="nil"/>
              <w:left w:val="nil"/>
              <w:bottom w:val="single" w:sz="4" w:space="0" w:color="000000"/>
              <w:right w:val="single" w:sz="4" w:space="0" w:color="000000"/>
            </w:tcBorders>
            <w:shd w:val="clear" w:color="auto" w:fill="auto"/>
            <w:vAlign w:val="bottom"/>
          </w:tcPr>
          <w:p w14:paraId="74F7F77E" w14:textId="77777777" w:rsidR="007F6BC5" w:rsidRPr="009849B8" w:rsidRDefault="007F6BC5" w:rsidP="00246F23">
            <w:pPr>
              <w:pStyle w:val="FORMATONORMAL"/>
              <w:spacing w:before="0" w:after="0"/>
              <w:rPr>
                <w:rFonts w:eastAsia="Museo Sans 100" w:cs="Museo Sans 100"/>
                <w:szCs w:val="20"/>
              </w:rPr>
            </w:pPr>
            <w:r w:rsidRPr="009849B8">
              <w:rPr>
                <w:rFonts w:eastAsia="Museo Sans 100" w:cs="Museo Sans 100"/>
                <w:szCs w:val="20"/>
              </w:rPr>
              <w:t>CGA 540</w:t>
            </w:r>
          </w:p>
        </w:tc>
        <w:tc>
          <w:tcPr>
            <w:tcW w:w="1673" w:type="pct"/>
            <w:tcBorders>
              <w:top w:val="nil"/>
              <w:left w:val="nil"/>
              <w:bottom w:val="single" w:sz="4" w:space="0" w:color="000000"/>
              <w:right w:val="single" w:sz="4" w:space="0" w:color="000000"/>
            </w:tcBorders>
            <w:shd w:val="clear" w:color="auto" w:fill="auto"/>
            <w:vAlign w:val="bottom"/>
          </w:tcPr>
          <w:p w14:paraId="67DE9F26" w14:textId="77777777" w:rsidR="007F6BC5" w:rsidRPr="009849B8" w:rsidRDefault="007F6BC5" w:rsidP="00246F23">
            <w:pPr>
              <w:pStyle w:val="FORMATONORMAL"/>
              <w:spacing w:before="0" w:after="0"/>
              <w:rPr>
                <w:rFonts w:eastAsia="Museo Sans 100" w:cs="Museo Sans 100"/>
                <w:szCs w:val="20"/>
              </w:rPr>
            </w:pPr>
            <w:r w:rsidRPr="009849B8">
              <w:rPr>
                <w:rFonts w:eastAsia="Museo Sans 100" w:cs="Museo Sans 100"/>
                <w:szCs w:val="20"/>
              </w:rPr>
              <w:t>55.0</w:t>
            </w:r>
          </w:p>
        </w:tc>
      </w:tr>
    </w:tbl>
    <w:p w14:paraId="305DC81F" w14:textId="77777777" w:rsidR="00A26BB9" w:rsidRPr="009849B8" w:rsidRDefault="00A26BB9" w:rsidP="00C1105D"/>
    <w:p w14:paraId="06FBF478" w14:textId="77777777" w:rsidR="007F6BC5" w:rsidRPr="009849B8" w:rsidRDefault="007F6BC5" w:rsidP="00246F23">
      <w:pPr>
        <w:pStyle w:val="FORMATONORMAL"/>
        <w:rPr>
          <w:b/>
        </w:rPr>
      </w:pPr>
      <w:r w:rsidRPr="009849B8">
        <w:t>La</w:t>
      </w:r>
      <w:r w:rsidRPr="009849B8">
        <w:rPr>
          <w:b/>
        </w:rPr>
        <w:t xml:space="preserve"> </w:t>
      </w:r>
      <w:r w:rsidRPr="009849B8">
        <w:t xml:space="preserve">regulación de presión del </w:t>
      </w:r>
      <w:proofErr w:type="spellStart"/>
      <w:r w:rsidRPr="009849B8">
        <w:t>manifold</w:t>
      </w:r>
      <w:proofErr w:type="spellEnd"/>
      <w:r w:rsidRPr="009849B8">
        <w:t xml:space="preserve"> debe ser capaz de proveer una presión constante conforme a lo indicado en la tabla anterior para cada gas. Esta unidad deberá tener incorporada una unidad automática de cambio del banco de suministros al banco de reserva cuando el gas del banco en uso se ha agotado. La presión del gas no deberá disminuir mientras se efectúa el cambio.</w:t>
      </w:r>
    </w:p>
    <w:p w14:paraId="0ADE5FF6" w14:textId="77777777" w:rsidR="007F6BC5" w:rsidRPr="009849B8" w:rsidRDefault="007F6BC5" w:rsidP="00246F23">
      <w:pPr>
        <w:pStyle w:val="FORMATONORMAL"/>
      </w:pPr>
      <w:r w:rsidRPr="009849B8">
        <w:t xml:space="preserve">El panel de control del </w:t>
      </w:r>
      <w:proofErr w:type="spellStart"/>
      <w:r w:rsidRPr="009849B8">
        <w:t>manifold</w:t>
      </w:r>
      <w:proofErr w:type="spellEnd"/>
      <w:r w:rsidRPr="009849B8">
        <w:t xml:space="preserve"> será para colocar a la pared. El frente del panel de control deberá contener luces indicadoras del cambio de uso de bancada de cilindros. </w:t>
      </w:r>
    </w:p>
    <w:p w14:paraId="101414F8" w14:textId="77777777" w:rsidR="007F6BC5" w:rsidRPr="009849B8" w:rsidRDefault="007F6BC5" w:rsidP="00246F23">
      <w:pPr>
        <w:pStyle w:val="FORMATONORMAL"/>
      </w:pPr>
      <w:r w:rsidRPr="009849B8">
        <w:t xml:space="preserve">Alarma visual y audible se conectará al circuito del </w:t>
      </w:r>
      <w:proofErr w:type="spellStart"/>
      <w:r w:rsidRPr="009849B8">
        <w:t>manifold</w:t>
      </w:r>
      <w:proofErr w:type="spellEnd"/>
      <w:r w:rsidRPr="009849B8">
        <w:t xml:space="preserve"> de forma local para indicar falla o requerimiento de recarga de banco de cilindros agotados. Manómetros en el frente del panel continuamente indicarán la presión entre el banco de cilindros izquierdo, banco de cilindros derecho y la entrega en la línea.</w:t>
      </w:r>
    </w:p>
    <w:p w14:paraId="6D753533" w14:textId="77777777" w:rsidR="007F6BC5" w:rsidRPr="009849B8" w:rsidRDefault="007F6BC5" w:rsidP="00246F23">
      <w:pPr>
        <w:pStyle w:val="FORMATONORMAL"/>
      </w:pPr>
      <w:r w:rsidRPr="009849B8">
        <w:t>Deberá proveerse una válvula de alivio para actuar a cualquier variación en aumento sobre la temperatura de trabajo de cada gas, al igual que su tubería de ventilación.</w:t>
      </w:r>
    </w:p>
    <w:p w14:paraId="4486CDD4" w14:textId="77777777" w:rsidR="007F6BC5" w:rsidRPr="009849B8" w:rsidRDefault="007F6BC5" w:rsidP="00246F23">
      <w:pPr>
        <w:pStyle w:val="FORMATONORMAL"/>
      </w:pPr>
      <w:r w:rsidRPr="009849B8">
        <w:t>El panel de control incluirá un transformador eléctrico de 115V/1ph/60Hz a 24 voltios DC y una unión 3/4"(NPT al tubo) para conexión a la línea de entrega del gas.</w:t>
      </w:r>
    </w:p>
    <w:p w14:paraId="029311DD" w14:textId="77777777" w:rsidR="007F6BC5" w:rsidRPr="009849B8" w:rsidRDefault="007F6BC5" w:rsidP="00246F23">
      <w:pPr>
        <w:pStyle w:val="FORMATONORMAL"/>
      </w:pPr>
      <w:r w:rsidRPr="009849B8">
        <w:t>Para efectos de pruebas en las instalaciones, el Contratista deberá proveer en calidad de préstamo los cilindros que sean necesarios, con el consiguiente costo por la carga de gas.</w:t>
      </w:r>
    </w:p>
    <w:p w14:paraId="5F210893" w14:textId="77777777" w:rsidR="007F6BC5" w:rsidRPr="009849B8" w:rsidRDefault="007F6BC5" w:rsidP="00246F23">
      <w:pPr>
        <w:pStyle w:val="FORMATONORMAL"/>
      </w:pPr>
      <w:r w:rsidRPr="009849B8">
        <w:t xml:space="preserve">Se requerirá por parte del contratista eléctrico, alimentación eléctrica de 120V/1Ph/60 Hz, a partir de aquí será por cuenta del contratista de gases la conexión al panel de control del </w:t>
      </w:r>
      <w:proofErr w:type="spellStart"/>
      <w:r w:rsidRPr="009849B8">
        <w:t>manifold</w:t>
      </w:r>
      <w:proofErr w:type="spellEnd"/>
      <w:r w:rsidRPr="009849B8">
        <w:t xml:space="preserve">. </w:t>
      </w:r>
    </w:p>
    <w:p w14:paraId="1152DF93" w14:textId="77777777" w:rsidR="007F6BC5" w:rsidRPr="009849B8" w:rsidRDefault="007F6BC5" w:rsidP="00246F23">
      <w:pPr>
        <w:pStyle w:val="FORMATONORMAL"/>
        <w:rPr>
          <w:rFonts w:ascii="Baloo" w:eastAsia="Baloo" w:hAnsi="Baloo" w:cs="Baloo"/>
        </w:rPr>
      </w:pPr>
      <w:r w:rsidRPr="009849B8">
        <w:rPr>
          <w:rFonts w:ascii="Baloo" w:eastAsia="Baloo" w:hAnsi="Baloo" w:cs="Baloo"/>
        </w:rPr>
        <w:t>TANQUE TERMO CRIOGÉNICO DE OXIGENO LIQUIDO</w:t>
      </w:r>
    </w:p>
    <w:p w14:paraId="3357D1A9" w14:textId="77777777" w:rsidR="007F6BC5" w:rsidRPr="009849B8" w:rsidRDefault="007F6BC5" w:rsidP="00246F23">
      <w:pPr>
        <w:pStyle w:val="FORMATONORMAL"/>
      </w:pPr>
      <w:r w:rsidRPr="009849B8">
        <w:t xml:space="preserve">El tanque de oxígeno líquido será la fuente principal de suministro de oxígeno para el hospital, y el </w:t>
      </w:r>
      <w:proofErr w:type="spellStart"/>
      <w:r w:rsidRPr="009849B8">
        <w:t>manifold</w:t>
      </w:r>
      <w:proofErr w:type="spellEnd"/>
      <w:r w:rsidRPr="009849B8">
        <w:t xml:space="preserve"> de cilindros de oxígeno será para uso de emergencia.</w:t>
      </w:r>
    </w:p>
    <w:p w14:paraId="4B131045" w14:textId="77777777" w:rsidR="007F6BC5" w:rsidRPr="009849B8" w:rsidRDefault="007F6BC5" w:rsidP="00246F23">
      <w:pPr>
        <w:pStyle w:val="FORMATONORMAL"/>
      </w:pPr>
      <w:r w:rsidRPr="009849B8">
        <w:t>El contratista suministrará el control hospitalario, siendo este el responsable de su instalación, el control hospitalario es requerido para unir la tubería de oxígeno líquido del tanque con la tubería de oxígeno gaseoso de la central de oxígeno.</w:t>
      </w:r>
    </w:p>
    <w:p w14:paraId="3563F2AC" w14:textId="77777777" w:rsidR="007F6BC5" w:rsidRPr="009849B8" w:rsidRDefault="007F6BC5" w:rsidP="00246F23">
      <w:pPr>
        <w:pStyle w:val="FORMATONORMAL"/>
      </w:pPr>
      <w:r w:rsidRPr="009849B8">
        <w:t xml:space="preserve">La capacidad del tanque será de 1200 galones, y deberá instalarse conforme los requerimientos del proveedor, debiendo preverse, la instalación de un grifo con rosca para manguera, ubicado cercano a la base, iluminación, un </w:t>
      </w:r>
      <w:proofErr w:type="gramStart"/>
      <w:r w:rsidRPr="009849B8">
        <w:t>toma trifásico</w:t>
      </w:r>
      <w:proofErr w:type="gramEnd"/>
      <w:r w:rsidRPr="009849B8">
        <w:t xml:space="preserve"> 208V para intemperie con capacidad de 30 HP para conexión de bomba de transferencia, un toma 120V para la conexión del medidor de nivel y una jaula protectora de malla ciclón. El tanque contará con evaporador de gas.</w:t>
      </w:r>
    </w:p>
    <w:p w14:paraId="56616E86" w14:textId="77777777" w:rsidR="007F6BC5" w:rsidRPr="009849B8" w:rsidRDefault="007F6BC5" w:rsidP="00246F23">
      <w:pPr>
        <w:pStyle w:val="FORMATONORMAL"/>
      </w:pPr>
      <w:r w:rsidRPr="009849B8">
        <w:t>El piso donde se estacionará la pipa debe ser de concreto, especialmente la sección de la bomba de la pipa.</w:t>
      </w:r>
    </w:p>
    <w:p w14:paraId="72D9F3CD" w14:textId="77777777" w:rsidR="007F6BC5" w:rsidRPr="009849B8" w:rsidRDefault="007F6BC5" w:rsidP="00246F23">
      <w:pPr>
        <w:pStyle w:val="FORMATONORMAL"/>
      </w:pPr>
      <w:r w:rsidRPr="009849B8">
        <w:t>La base de concreto se construirá conforme a detalle proporcionado por el diseño estructural.</w:t>
      </w:r>
    </w:p>
    <w:p w14:paraId="62D2564B" w14:textId="77777777" w:rsidR="007F6BC5" w:rsidRPr="009849B8" w:rsidRDefault="007F6BC5" w:rsidP="00246F23">
      <w:pPr>
        <w:pStyle w:val="FORMATONORMAL"/>
        <w:rPr>
          <w:rFonts w:ascii="Baloo" w:hAnsi="Baloo" w:cs="Baloo"/>
        </w:rPr>
      </w:pPr>
      <w:r w:rsidRPr="009849B8">
        <w:rPr>
          <w:rFonts w:ascii="Baloo" w:hAnsi="Baloo" w:cs="Baloo"/>
        </w:rPr>
        <w:t>NORMAS APLICABLES</w:t>
      </w:r>
    </w:p>
    <w:p w14:paraId="3A4569D7" w14:textId="77777777" w:rsidR="007F6BC5" w:rsidRPr="009849B8" w:rsidRDefault="007F6BC5" w:rsidP="00246F23">
      <w:pPr>
        <w:pStyle w:val="FORMATONORMAL"/>
      </w:pPr>
      <w:r w:rsidRPr="009849B8">
        <w:t>Los equipos, materiales empleados y la forma de realizar las instalaciones, deberán ajustarse a lo establecido por los siguientes Reglamentos, Códigos y Estándares:</w:t>
      </w:r>
    </w:p>
    <w:p w14:paraId="13FA3AD8" w14:textId="77777777" w:rsidR="007F6BC5" w:rsidRPr="009849B8" w:rsidRDefault="007F6BC5" w:rsidP="00246F23">
      <w:pPr>
        <w:pStyle w:val="FORMATONORMALVIETA"/>
      </w:pPr>
      <w:r w:rsidRPr="009849B8">
        <w:t xml:space="preserve">Asociación Nacional de Protección contra el Fuego (NFPA).  EEUU. </w:t>
      </w:r>
    </w:p>
    <w:p w14:paraId="01B02CDD" w14:textId="77777777" w:rsidR="007F6BC5" w:rsidRPr="009849B8" w:rsidRDefault="007F6BC5" w:rsidP="00246F23">
      <w:pPr>
        <w:pStyle w:val="FORMATONORMALVIETA"/>
      </w:pPr>
      <w:r w:rsidRPr="009849B8">
        <w:lastRenderedPageBreak/>
        <w:t xml:space="preserve">Asociación Nacional de Gas Comprimido (CGA) Standard P-2.1 </w:t>
      </w:r>
    </w:p>
    <w:p w14:paraId="5EB5DD32" w14:textId="77777777" w:rsidR="007F6BC5" w:rsidRPr="009849B8" w:rsidRDefault="007F6BC5" w:rsidP="00246F23">
      <w:pPr>
        <w:pStyle w:val="FORMATONORMALVIETA"/>
      </w:pPr>
      <w:r w:rsidRPr="009849B8">
        <w:t xml:space="preserve">Laboratorios </w:t>
      </w:r>
      <w:proofErr w:type="spellStart"/>
      <w:r w:rsidRPr="009849B8">
        <w:t>Underwriters</w:t>
      </w:r>
      <w:proofErr w:type="spellEnd"/>
      <w:r w:rsidRPr="009849B8">
        <w:t xml:space="preserve"> (UL). EEUU.</w:t>
      </w:r>
    </w:p>
    <w:p w14:paraId="01F3A8E1" w14:textId="77777777" w:rsidR="007F6BC5" w:rsidRPr="009849B8" w:rsidRDefault="007F6BC5" w:rsidP="00246F23">
      <w:pPr>
        <w:pStyle w:val="FORMATONORMALVIETA"/>
      </w:pPr>
      <w:r w:rsidRPr="009849B8">
        <w:t>Asociación Americana de Estándares (ASA). EEUU.</w:t>
      </w:r>
    </w:p>
    <w:p w14:paraId="7BA25E75" w14:textId="77777777" w:rsidR="007F6BC5" w:rsidRPr="009849B8" w:rsidRDefault="007F6BC5" w:rsidP="00246F23">
      <w:pPr>
        <w:pStyle w:val="FORMATONORMALVIETA"/>
      </w:pPr>
      <w:r w:rsidRPr="009849B8">
        <w:t>Asociación Americana para prueba de Materiales (ASTM). EEUU.</w:t>
      </w:r>
    </w:p>
    <w:p w14:paraId="08EFE9A6" w14:textId="3FF6C064" w:rsidR="00834324" w:rsidRPr="009849B8" w:rsidRDefault="007F6BC5" w:rsidP="00834324">
      <w:pPr>
        <w:pStyle w:val="FORMATONORMALVIETA"/>
      </w:pPr>
      <w:r w:rsidRPr="009849B8">
        <w:t>Asociación Americana de Ingenieros Mecánicos (ASME). EEUU.</w:t>
      </w:r>
      <w:bookmarkStart w:id="205" w:name="_heading=h.3kuv7i6" w:colFirst="0" w:colLast="0"/>
      <w:bookmarkEnd w:id="205"/>
    </w:p>
    <w:p w14:paraId="0E49215A" w14:textId="6ABDA856" w:rsidR="007F6BC5" w:rsidRPr="009849B8" w:rsidRDefault="007F6BC5" w:rsidP="00834324">
      <w:pPr>
        <w:pStyle w:val="FORMATONORMAL"/>
        <w:rPr>
          <w:rFonts w:ascii="Baloo" w:hAnsi="Baloo" w:cs="Baloo"/>
        </w:rPr>
      </w:pPr>
      <w:r w:rsidRPr="009849B8">
        <w:rPr>
          <w:rFonts w:ascii="Baloo" w:hAnsi="Baloo" w:cs="Baloo"/>
        </w:rPr>
        <w:t>PROCESO CONSTRUCTIVO</w:t>
      </w:r>
    </w:p>
    <w:p w14:paraId="269123CF" w14:textId="77777777" w:rsidR="007F6BC5" w:rsidRPr="009849B8" w:rsidRDefault="007F6BC5" w:rsidP="00834324">
      <w:pPr>
        <w:pStyle w:val="FORMATONORMAL"/>
        <w:rPr>
          <w:rFonts w:eastAsia="Museo Sans 100" w:cs="Museo Sans 100"/>
        </w:rPr>
      </w:pPr>
      <w:r w:rsidRPr="009849B8">
        <w:rPr>
          <w:rFonts w:eastAsia="Museo Sans 100" w:cs="Museo Sans 100"/>
        </w:rPr>
        <w:t>El sistema estará conformado por los tres gases médicos siguientes: Oxígeno, Aire comprimido y Vacío.</w:t>
      </w:r>
    </w:p>
    <w:p w14:paraId="291772D3" w14:textId="77777777" w:rsidR="007F6BC5" w:rsidRPr="009849B8" w:rsidRDefault="007F6BC5" w:rsidP="00834324">
      <w:pPr>
        <w:pStyle w:val="FORMATONORMAL"/>
        <w:rPr>
          <w:rFonts w:eastAsia="Museo Sans 100" w:cs="Museo Sans 100"/>
        </w:rPr>
      </w:pPr>
      <w:r w:rsidRPr="009849B8">
        <w:rPr>
          <w:rFonts w:eastAsia="Museo Sans 100" w:cs="Museo Sans 100"/>
        </w:rPr>
        <w:t>El sistema de distribución será centralizado, es decir que se contará con una central para cada uno de los gases mencionados.</w:t>
      </w:r>
    </w:p>
    <w:p w14:paraId="039CCC18" w14:textId="77777777" w:rsidR="007F6BC5" w:rsidRPr="009849B8" w:rsidRDefault="007F6BC5" w:rsidP="00834324">
      <w:pPr>
        <w:pStyle w:val="FORMATONORMAL"/>
        <w:rPr>
          <w:rFonts w:eastAsia="Museo Sans 100" w:cs="Museo Sans 100"/>
        </w:rPr>
      </w:pPr>
      <w:r w:rsidRPr="009849B8">
        <w:rPr>
          <w:rFonts w:eastAsia="Museo Sans 100" w:cs="Museo Sans 100"/>
        </w:rPr>
        <w:t>Los gases médicos serán llevados por medio de tuberías de cobre tipo L rígida, hacia las diferentes salidas o tomas, en emergencias, quirófanos, recuperación, y encamados, se dispondrá de válvulas de control de zonas con el propósito de aislar áreas específicas sin afectar a otras, para efectos de mantenimiento, así como de alarmas que indicarán algún tipo de problemas en la presión de los gases en las tuberías y en los equipos.</w:t>
      </w:r>
    </w:p>
    <w:p w14:paraId="6B4222FA" w14:textId="77777777" w:rsidR="007F6BC5" w:rsidRPr="009849B8" w:rsidRDefault="007F6BC5" w:rsidP="00834324">
      <w:pPr>
        <w:pStyle w:val="FORMATONORMAL"/>
        <w:rPr>
          <w:rFonts w:eastAsia="Museo Sans 100" w:cs="Museo Sans 100"/>
        </w:rPr>
      </w:pPr>
      <w:r w:rsidRPr="009849B8">
        <w:rPr>
          <w:rFonts w:eastAsia="Museo Sans 100" w:cs="Museo Sans 100"/>
        </w:rPr>
        <w:t xml:space="preserve">El sistema de gases médicos consistirá en la distribución centralizada de oxígeno, vacío y aire médico, hacia las diferentes tomas ubicadas en las áreas de hospitalización, camas de: alto riesgo, UTPR, UCIN, UTIN, UCI, Quirófanos, Recuperación y aislado, utilizando una planta de aire médico, una planta de vacío médico y un </w:t>
      </w:r>
      <w:proofErr w:type="spellStart"/>
      <w:r w:rsidRPr="009849B8">
        <w:rPr>
          <w:rFonts w:eastAsia="Museo Sans 100" w:cs="Museo Sans 100"/>
        </w:rPr>
        <w:t>manifold</w:t>
      </w:r>
      <w:proofErr w:type="spellEnd"/>
      <w:r w:rsidRPr="009849B8">
        <w:rPr>
          <w:rFonts w:eastAsia="Museo Sans 100" w:cs="Museo Sans 100"/>
        </w:rPr>
        <w:t xml:space="preserve"> automático para oxigeno medico acompañado por un tanque de oxígeno líquido, además de tuberías de cobre tipo L rígida limpiadas y desengrasadas para uso  de los gases médicos, conforme norma ASTM B-819, hacia las diferentes salidas.</w:t>
      </w:r>
    </w:p>
    <w:p w14:paraId="6344B3CC" w14:textId="77777777" w:rsidR="007F6BC5" w:rsidRPr="009849B8" w:rsidRDefault="007F6BC5" w:rsidP="00834324">
      <w:pPr>
        <w:pStyle w:val="FORMATONORMAL"/>
        <w:rPr>
          <w:rFonts w:eastAsia="Museo Sans 100" w:cs="Museo Sans 100"/>
        </w:rPr>
      </w:pPr>
      <w:r w:rsidRPr="009849B8">
        <w:rPr>
          <w:rFonts w:eastAsia="Museo Sans 100" w:cs="Museo Sans 100"/>
        </w:rPr>
        <w:t>La red será complementada por cajas de válvulas y cajas de alarmas locales para sectorizar y monitorear las distintas áreas de suministro conforme a requerimientos de norma NFPA 99.</w:t>
      </w:r>
    </w:p>
    <w:p w14:paraId="5DB2975D" w14:textId="77777777" w:rsidR="007F6BC5" w:rsidRPr="009849B8" w:rsidRDefault="007F6BC5" w:rsidP="00834324">
      <w:pPr>
        <w:pStyle w:val="FORMATONORMAL"/>
        <w:rPr>
          <w:rFonts w:eastAsia="Museo Sans 100" w:cs="Museo Sans 100"/>
        </w:rPr>
      </w:pPr>
      <w:r w:rsidRPr="009849B8">
        <w:rPr>
          <w:rFonts w:eastAsia="Museo Sans 100" w:cs="Museo Sans 100"/>
        </w:rPr>
        <w:t>Antes de proceder a elaborar su propuesta, el ofertante deberá estar consciente que el contenido de los planos y especificaciones técnicas es completo y adecuado para el uso que se establece, ya que será su responsabilidad el funcionamiento correcto de los sistemas por instalar.</w:t>
      </w:r>
    </w:p>
    <w:p w14:paraId="2765A719" w14:textId="77777777" w:rsidR="007F6BC5" w:rsidRPr="009849B8" w:rsidRDefault="007F6BC5" w:rsidP="00834324">
      <w:pPr>
        <w:pStyle w:val="FORMATONORMAL"/>
        <w:rPr>
          <w:rFonts w:eastAsia="Museo Sans 100" w:cs="Museo Sans 100"/>
        </w:rPr>
      </w:pPr>
      <w:r w:rsidRPr="009849B8">
        <w:rPr>
          <w:rFonts w:eastAsia="Museo Sans 100" w:cs="Museo Sans 100"/>
        </w:rPr>
        <w:t>El contratista de gases médicos, deberá suministrar todos aquellos materiales y accesorios necesarios para una operación y correcta instalación de este sistema, aun cuando no estén especificados explícitamente en este documento o no aparezcan en los planos. Cualquier deficiencia o anormalidad no reportada, será considerada como la aceptación de la responsabilidad señalada anteriormente.</w:t>
      </w:r>
    </w:p>
    <w:p w14:paraId="01C83B89" w14:textId="77777777" w:rsidR="007F6BC5" w:rsidRPr="009849B8" w:rsidRDefault="007F6BC5" w:rsidP="00834324">
      <w:pPr>
        <w:pStyle w:val="FORMATONORMAL"/>
        <w:rPr>
          <w:rFonts w:eastAsia="Museo Sans 100" w:cs="Museo Sans 100"/>
        </w:rPr>
      </w:pPr>
      <w:r w:rsidRPr="009849B8">
        <w:rPr>
          <w:rFonts w:eastAsia="Museo Sans 100" w:cs="Museo Sans 100"/>
        </w:rPr>
        <w:t>Deberá incluirse en la propuesta catálogos originales de los equipos y componentes (cajas de válvulas, alarmas locales, alarmas maestras y tomas) ofrecidos “claramente identificados”, indicando: marca, modelos y características técnicas de los mismos, para poder efectuar con facilidad la comparación de características técnicas propuestas con las establecidas de diseño en los planos, especificaciones técnicas y/u otros documentos contractuales. Si los catálogos presentados no son originales, el propietario podrá solicitar la presentación de los mismos para aclarar las dudas que existieren.</w:t>
      </w:r>
    </w:p>
    <w:p w14:paraId="79A094E3" w14:textId="77777777" w:rsidR="007F6BC5" w:rsidRPr="009849B8" w:rsidRDefault="007F6BC5" w:rsidP="00834324">
      <w:pPr>
        <w:pStyle w:val="FORMATONORMAL"/>
      </w:pPr>
      <w:r w:rsidRPr="009849B8">
        <w:t>El ofertante verificará los volúmenes de materiales y equipos necesarios para la ejecución del trabajo y en caso que existan adiciones o reducciones que deban hacerse al formulario de oferta deberá comunicarlo al propietario.</w:t>
      </w:r>
    </w:p>
    <w:p w14:paraId="207CC96C" w14:textId="77777777" w:rsidR="007F6BC5" w:rsidRPr="009849B8" w:rsidRDefault="007F6BC5" w:rsidP="00834324">
      <w:pPr>
        <w:pStyle w:val="FORMATONORMAL"/>
      </w:pPr>
      <w:r w:rsidRPr="009849B8">
        <w:t>Los precios cotizados incluirán el suministro de equipos, accesorios, materiales, mano de obra, acarreos, transporte, montajes, herramientas y equipos de prueba, elaboración de planos, adiestramiento de personal, manuales y todos aquellos servicios que sea necesarios para la completa instalación y operación eficiente del sistema.</w:t>
      </w:r>
    </w:p>
    <w:p w14:paraId="471384FB" w14:textId="77777777" w:rsidR="006E1006" w:rsidRPr="009849B8" w:rsidRDefault="006E1006" w:rsidP="00834324">
      <w:pPr>
        <w:pStyle w:val="FORMATONORMAL"/>
        <w:rPr>
          <w:rFonts w:ascii="Baloo" w:hAnsi="Baloo" w:cs="Baloo"/>
        </w:rPr>
      </w:pPr>
    </w:p>
    <w:p w14:paraId="6E47EF80" w14:textId="683B5407" w:rsidR="007F6BC5" w:rsidRPr="009849B8" w:rsidRDefault="007F6BC5" w:rsidP="00834324">
      <w:pPr>
        <w:pStyle w:val="FORMATONORMAL"/>
        <w:rPr>
          <w:rFonts w:ascii="Baloo" w:hAnsi="Baloo" w:cs="Baloo"/>
        </w:rPr>
      </w:pPr>
      <w:r w:rsidRPr="009849B8">
        <w:rPr>
          <w:rFonts w:ascii="Baloo" w:hAnsi="Baloo" w:cs="Baloo"/>
        </w:rPr>
        <w:t>SOPORTES</w:t>
      </w:r>
    </w:p>
    <w:p w14:paraId="58BBF557" w14:textId="77777777" w:rsidR="007F6BC5" w:rsidRPr="009849B8" w:rsidRDefault="007F6BC5" w:rsidP="00834324">
      <w:pPr>
        <w:pStyle w:val="FORMATONORMAL"/>
        <w:rPr>
          <w:rFonts w:eastAsia="Museo Sans 100" w:cs="Museo Sans 100"/>
        </w:rPr>
      </w:pPr>
      <w:r w:rsidRPr="009849B8">
        <w:rPr>
          <w:rFonts w:eastAsia="Museo Sans 100" w:cs="Museo Sans 100"/>
        </w:rPr>
        <w:t>Se usarán perfiles prefabricados de canal abierto, con extremos libres doblados hacia adentro, sección cuadrada de 1-5/8” x 1-5/8”, laminados y galvanizados, formando estructuras de apoyo. Las tuberías se sujetarán al perfil por medio de abrazaderas de dos piezas atornilladas en la parte superior, para evitar la corrosión bimetálica se deberá utilizar material de hule, la cual servirá además como aislante entre en cobre y el galvanizado. Los colgantes serán de varilla galvanizada toda rosca de 3/8” de diámetro.</w:t>
      </w:r>
    </w:p>
    <w:p w14:paraId="43F5BDAF" w14:textId="3F026432" w:rsidR="00CC3041" w:rsidRPr="009849B8" w:rsidRDefault="007F6BC5" w:rsidP="00834324">
      <w:pPr>
        <w:pStyle w:val="FORMATONORMAL"/>
      </w:pPr>
      <w:r w:rsidRPr="009849B8">
        <w:rPr>
          <w:rFonts w:eastAsia="Museo Sans 100" w:cs="Museo Sans 100"/>
        </w:rPr>
        <w:t>El máximo espaciamiento de los soportes de las tuberías será conforme se indica en el siguiente cuadro</w:t>
      </w:r>
      <w:r w:rsidRPr="009849B8">
        <w:t>:</w:t>
      </w:r>
    </w:p>
    <w:p w14:paraId="7C6A4323" w14:textId="7BD46117" w:rsidR="007F6BC5" w:rsidRPr="009849B8" w:rsidRDefault="007F6BC5" w:rsidP="00834324">
      <w:pPr>
        <w:pStyle w:val="FORMATONORMAL"/>
        <w:jc w:val="center"/>
      </w:pPr>
      <w:bookmarkStart w:id="206" w:name="_Toc187758805"/>
      <w:r w:rsidRPr="009849B8">
        <w:t xml:space="preserve">TABLA </w:t>
      </w:r>
      <w:fldSimple w:instr=" SEQ Tabla \* ARABIC ">
        <w:r w:rsidR="00D80951">
          <w:rPr>
            <w:noProof/>
          </w:rPr>
          <w:t>13</w:t>
        </w:r>
      </w:fldSimple>
      <w:r w:rsidRPr="009849B8">
        <w:t xml:space="preserve"> MÁXIMO ESPACIAMIENTO DE SOPORTES DE TUBERÍAS.</w:t>
      </w:r>
      <w:bookmarkEnd w:id="206"/>
    </w:p>
    <w:tbl>
      <w:tblPr>
        <w:tblW w:w="3874" w:type="pct"/>
        <w:jc w:val="center"/>
        <w:tblBorders>
          <w:top w:val="single" w:sz="4" w:space="0" w:color="333333"/>
          <w:left w:val="single" w:sz="4" w:space="0" w:color="333333"/>
          <w:bottom w:val="single" w:sz="4" w:space="0" w:color="333333"/>
          <w:insideH w:val="single" w:sz="4" w:space="0" w:color="333333"/>
        </w:tblBorders>
        <w:tblLook w:val="0000" w:firstRow="0" w:lastRow="0" w:firstColumn="0" w:lastColumn="0" w:noHBand="0" w:noVBand="0"/>
      </w:tblPr>
      <w:tblGrid>
        <w:gridCol w:w="3855"/>
        <w:gridCol w:w="3653"/>
      </w:tblGrid>
      <w:tr w:rsidR="009849B8" w:rsidRPr="009849B8" w14:paraId="0F21A090" w14:textId="77777777" w:rsidTr="007F6BC5">
        <w:trPr>
          <w:cantSplit/>
          <w:trHeight w:val="518"/>
          <w:tblHeader/>
          <w:jc w:val="center"/>
        </w:trPr>
        <w:tc>
          <w:tcPr>
            <w:tcW w:w="2567" w:type="pct"/>
            <w:tcBorders>
              <w:right w:val="nil"/>
            </w:tcBorders>
            <w:tcMar>
              <w:left w:w="50" w:type="dxa"/>
            </w:tcMar>
            <w:vAlign w:val="center"/>
          </w:tcPr>
          <w:p w14:paraId="7CE75C61" w14:textId="77777777" w:rsidR="007F6BC5" w:rsidRPr="009849B8" w:rsidRDefault="007F6BC5" w:rsidP="00834324">
            <w:pPr>
              <w:pStyle w:val="FORMATONORMAL"/>
              <w:spacing w:before="0" w:after="0"/>
              <w:jc w:val="center"/>
              <w:rPr>
                <w:rFonts w:eastAsia="Museo Sans 100" w:cs="Museo Sans 100"/>
                <w:szCs w:val="20"/>
              </w:rPr>
            </w:pPr>
            <w:r w:rsidRPr="009849B8">
              <w:rPr>
                <w:rFonts w:eastAsia="Museo Sans 100" w:cs="Museo Sans 100"/>
                <w:szCs w:val="20"/>
              </w:rPr>
              <w:t>DIÁMETRO DEL TUBO</w:t>
            </w:r>
          </w:p>
        </w:tc>
        <w:tc>
          <w:tcPr>
            <w:tcW w:w="2433" w:type="pct"/>
            <w:tcBorders>
              <w:left w:val="single" w:sz="4" w:space="0" w:color="333333"/>
              <w:right w:val="single" w:sz="4" w:space="0" w:color="333333"/>
            </w:tcBorders>
            <w:tcMar>
              <w:left w:w="50" w:type="dxa"/>
            </w:tcMar>
            <w:vAlign w:val="center"/>
          </w:tcPr>
          <w:p w14:paraId="52CFF61D" w14:textId="77777777" w:rsidR="007F6BC5" w:rsidRPr="009849B8" w:rsidRDefault="007F6BC5" w:rsidP="00834324">
            <w:pPr>
              <w:pStyle w:val="FORMATONORMAL"/>
              <w:spacing w:before="0" w:after="0"/>
              <w:jc w:val="center"/>
              <w:rPr>
                <w:rFonts w:eastAsia="Museo Sans 100" w:cs="Museo Sans 100"/>
                <w:szCs w:val="20"/>
              </w:rPr>
            </w:pPr>
            <w:r w:rsidRPr="009849B8">
              <w:rPr>
                <w:rFonts w:eastAsia="Museo Sans 100" w:cs="Museo Sans 100"/>
                <w:szCs w:val="20"/>
              </w:rPr>
              <w:t>SEPARACIÓN DE LOS COLGANTES</w:t>
            </w:r>
          </w:p>
        </w:tc>
      </w:tr>
      <w:tr w:rsidR="009849B8" w:rsidRPr="009849B8" w14:paraId="2223B946" w14:textId="77777777" w:rsidTr="007F6BC5">
        <w:trPr>
          <w:cantSplit/>
          <w:jc w:val="center"/>
        </w:trPr>
        <w:tc>
          <w:tcPr>
            <w:tcW w:w="2567" w:type="pct"/>
            <w:tcBorders>
              <w:top w:val="nil"/>
              <w:right w:val="nil"/>
            </w:tcBorders>
            <w:tcMar>
              <w:left w:w="50" w:type="dxa"/>
            </w:tcMar>
          </w:tcPr>
          <w:p w14:paraId="1819689D" w14:textId="77777777" w:rsidR="007F6BC5" w:rsidRPr="009849B8" w:rsidRDefault="007F6BC5" w:rsidP="00834324">
            <w:pPr>
              <w:pStyle w:val="FORMATONORMAL"/>
              <w:spacing w:before="0" w:after="0"/>
              <w:rPr>
                <w:rFonts w:eastAsia="Museo Sans 100" w:cs="Museo Sans 100"/>
                <w:szCs w:val="20"/>
              </w:rPr>
            </w:pPr>
            <w:r w:rsidRPr="009849B8">
              <w:rPr>
                <w:rFonts w:eastAsia="Museo Sans 100" w:cs="Museo Sans 100"/>
                <w:szCs w:val="20"/>
              </w:rPr>
              <w:t>DN10 (NPS 3/8”) (1/2” O.D.)</w:t>
            </w:r>
          </w:p>
        </w:tc>
        <w:tc>
          <w:tcPr>
            <w:tcW w:w="2433" w:type="pct"/>
            <w:tcBorders>
              <w:top w:val="nil"/>
              <w:left w:val="single" w:sz="4" w:space="0" w:color="333333"/>
              <w:right w:val="single" w:sz="4" w:space="0" w:color="333333"/>
            </w:tcBorders>
            <w:tcMar>
              <w:left w:w="50" w:type="dxa"/>
            </w:tcMar>
          </w:tcPr>
          <w:p w14:paraId="21CF20A2" w14:textId="77777777" w:rsidR="007F6BC5" w:rsidRPr="009849B8" w:rsidRDefault="007F6BC5" w:rsidP="00834324">
            <w:pPr>
              <w:pStyle w:val="FORMATONORMAL"/>
              <w:spacing w:before="0" w:after="0"/>
              <w:rPr>
                <w:rFonts w:eastAsia="Museo Sans 100" w:cs="Museo Sans 100"/>
                <w:szCs w:val="20"/>
              </w:rPr>
            </w:pPr>
            <w:r w:rsidRPr="009849B8">
              <w:rPr>
                <w:rFonts w:eastAsia="Museo Sans 100" w:cs="Museo Sans 100"/>
                <w:szCs w:val="20"/>
              </w:rPr>
              <w:t>6´ (1.83 m)</w:t>
            </w:r>
          </w:p>
        </w:tc>
      </w:tr>
      <w:tr w:rsidR="009849B8" w:rsidRPr="009849B8" w14:paraId="46CA42FC" w14:textId="77777777" w:rsidTr="007F6BC5">
        <w:trPr>
          <w:cantSplit/>
          <w:jc w:val="center"/>
        </w:trPr>
        <w:tc>
          <w:tcPr>
            <w:tcW w:w="2567" w:type="pct"/>
            <w:tcBorders>
              <w:top w:val="nil"/>
              <w:right w:val="nil"/>
            </w:tcBorders>
            <w:tcMar>
              <w:left w:w="50" w:type="dxa"/>
            </w:tcMar>
          </w:tcPr>
          <w:p w14:paraId="4F8784C6" w14:textId="77777777" w:rsidR="007F6BC5" w:rsidRPr="009849B8" w:rsidRDefault="007F6BC5" w:rsidP="00834324">
            <w:pPr>
              <w:pStyle w:val="FORMATONORMAL"/>
              <w:spacing w:before="0" w:after="0"/>
              <w:rPr>
                <w:rFonts w:eastAsia="Museo Sans 100" w:cs="Museo Sans 100"/>
                <w:szCs w:val="20"/>
              </w:rPr>
            </w:pPr>
            <w:r w:rsidRPr="009849B8">
              <w:rPr>
                <w:rFonts w:eastAsia="Museo Sans 100" w:cs="Museo Sans 100"/>
                <w:szCs w:val="20"/>
              </w:rPr>
              <w:t>DN15 (NPS 1/2”) (5/8” O.D.)</w:t>
            </w:r>
          </w:p>
        </w:tc>
        <w:tc>
          <w:tcPr>
            <w:tcW w:w="2433" w:type="pct"/>
            <w:tcBorders>
              <w:top w:val="nil"/>
              <w:left w:val="single" w:sz="4" w:space="0" w:color="333333"/>
              <w:right w:val="single" w:sz="4" w:space="0" w:color="333333"/>
            </w:tcBorders>
            <w:tcMar>
              <w:left w:w="50" w:type="dxa"/>
            </w:tcMar>
          </w:tcPr>
          <w:p w14:paraId="1CFD91AC" w14:textId="77777777" w:rsidR="007F6BC5" w:rsidRPr="009849B8" w:rsidRDefault="007F6BC5" w:rsidP="00834324">
            <w:pPr>
              <w:pStyle w:val="FORMATONORMAL"/>
              <w:spacing w:before="0" w:after="0"/>
              <w:rPr>
                <w:rFonts w:eastAsia="Museo Sans 100" w:cs="Museo Sans 100"/>
                <w:szCs w:val="20"/>
              </w:rPr>
            </w:pPr>
            <w:r w:rsidRPr="009849B8">
              <w:rPr>
                <w:rFonts w:eastAsia="Museo Sans 100" w:cs="Museo Sans 100"/>
                <w:szCs w:val="20"/>
              </w:rPr>
              <w:t>6´ (1.83 m)</w:t>
            </w:r>
          </w:p>
        </w:tc>
      </w:tr>
      <w:tr w:rsidR="009849B8" w:rsidRPr="009849B8" w14:paraId="1CCF5A3E" w14:textId="77777777" w:rsidTr="007F6BC5">
        <w:trPr>
          <w:cantSplit/>
          <w:jc w:val="center"/>
        </w:trPr>
        <w:tc>
          <w:tcPr>
            <w:tcW w:w="2567" w:type="pct"/>
            <w:tcBorders>
              <w:top w:val="nil"/>
              <w:right w:val="nil"/>
            </w:tcBorders>
            <w:tcMar>
              <w:left w:w="50" w:type="dxa"/>
            </w:tcMar>
          </w:tcPr>
          <w:p w14:paraId="58788CAC" w14:textId="77777777" w:rsidR="007F6BC5" w:rsidRPr="009849B8" w:rsidRDefault="007F6BC5" w:rsidP="00834324">
            <w:pPr>
              <w:pStyle w:val="FORMATONORMAL"/>
              <w:spacing w:before="0" w:after="0"/>
              <w:rPr>
                <w:rFonts w:eastAsia="Museo Sans 100" w:cs="Museo Sans 100"/>
                <w:szCs w:val="20"/>
              </w:rPr>
            </w:pPr>
            <w:r w:rsidRPr="009849B8">
              <w:rPr>
                <w:rFonts w:eastAsia="Museo Sans 100" w:cs="Museo Sans 100"/>
                <w:szCs w:val="20"/>
              </w:rPr>
              <w:t>DN20 (NPS 3/4”) (7/8” O.D.)</w:t>
            </w:r>
          </w:p>
        </w:tc>
        <w:tc>
          <w:tcPr>
            <w:tcW w:w="2433" w:type="pct"/>
            <w:tcBorders>
              <w:top w:val="nil"/>
              <w:left w:val="single" w:sz="4" w:space="0" w:color="333333"/>
              <w:right w:val="single" w:sz="4" w:space="0" w:color="333333"/>
            </w:tcBorders>
            <w:tcMar>
              <w:left w:w="50" w:type="dxa"/>
            </w:tcMar>
          </w:tcPr>
          <w:p w14:paraId="23B97522" w14:textId="77777777" w:rsidR="007F6BC5" w:rsidRPr="009849B8" w:rsidRDefault="007F6BC5" w:rsidP="00834324">
            <w:pPr>
              <w:pStyle w:val="FORMATONORMAL"/>
              <w:spacing w:before="0" w:after="0"/>
              <w:rPr>
                <w:rFonts w:eastAsia="Museo Sans 100" w:cs="Museo Sans 100"/>
                <w:szCs w:val="20"/>
              </w:rPr>
            </w:pPr>
            <w:r w:rsidRPr="009849B8">
              <w:rPr>
                <w:rFonts w:eastAsia="Museo Sans 100" w:cs="Museo Sans 100"/>
                <w:szCs w:val="20"/>
              </w:rPr>
              <w:t>7´ (2.13 m)</w:t>
            </w:r>
          </w:p>
        </w:tc>
      </w:tr>
      <w:tr w:rsidR="009849B8" w:rsidRPr="009849B8" w14:paraId="6B577009" w14:textId="77777777" w:rsidTr="007F6BC5">
        <w:trPr>
          <w:cantSplit/>
          <w:jc w:val="center"/>
        </w:trPr>
        <w:tc>
          <w:tcPr>
            <w:tcW w:w="2567" w:type="pct"/>
            <w:tcBorders>
              <w:top w:val="nil"/>
              <w:right w:val="nil"/>
            </w:tcBorders>
            <w:tcMar>
              <w:left w:w="50" w:type="dxa"/>
            </w:tcMar>
          </w:tcPr>
          <w:p w14:paraId="59C5BB89" w14:textId="77777777" w:rsidR="007F6BC5" w:rsidRPr="009849B8" w:rsidRDefault="007F6BC5" w:rsidP="00834324">
            <w:pPr>
              <w:pStyle w:val="FORMATONORMAL"/>
              <w:spacing w:before="0" w:after="0"/>
              <w:rPr>
                <w:rFonts w:eastAsia="Museo Sans 100" w:cs="Museo Sans 100"/>
                <w:szCs w:val="20"/>
              </w:rPr>
            </w:pPr>
            <w:r w:rsidRPr="009849B8">
              <w:rPr>
                <w:rFonts w:eastAsia="Museo Sans 100" w:cs="Museo Sans 100"/>
                <w:szCs w:val="20"/>
              </w:rPr>
              <w:t>DN25 (NPS 1”) (1-1/8” O.D.)</w:t>
            </w:r>
          </w:p>
        </w:tc>
        <w:tc>
          <w:tcPr>
            <w:tcW w:w="2433" w:type="pct"/>
            <w:tcBorders>
              <w:top w:val="nil"/>
              <w:left w:val="single" w:sz="4" w:space="0" w:color="333333"/>
              <w:right w:val="single" w:sz="4" w:space="0" w:color="333333"/>
            </w:tcBorders>
            <w:tcMar>
              <w:left w:w="50" w:type="dxa"/>
            </w:tcMar>
          </w:tcPr>
          <w:p w14:paraId="11B86DC2" w14:textId="77777777" w:rsidR="007F6BC5" w:rsidRPr="009849B8" w:rsidRDefault="007F6BC5" w:rsidP="00834324">
            <w:pPr>
              <w:pStyle w:val="FORMATONORMAL"/>
              <w:spacing w:before="0" w:after="0"/>
              <w:rPr>
                <w:rFonts w:eastAsia="Museo Sans 100" w:cs="Museo Sans 100"/>
                <w:szCs w:val="20"/>
              </w:rPr>
            </w:pPr>
            <w:r w:rsidRPr="009849B8">
              <w:rPr>
                <w:rFonts w:eastAsia="Museo Sans 100" w:cs="Museo Sans 100"/>
                <w:szCs w:val="20"/>
              </w:rPr>
              <w:t>8´ (2.44 m)</w:t>
            </w:r>
          </w:p>
        </w:tc>
      </w:tr>
      <w:tr w:rsidR="009849B8" w:rsidRPr="009849B8" w14:paraId="5429E456" w14:textId="77777777" w:rsidTr="007F6BC5">
        <w:trPr>
          <w:cantSplit/>
          <w:jc w:val="center"/>
        </w:trPr>
        <w:tc>
          <w:tcPr>
            <w:tcW w:w="2567" w:type="pct"/>
            <w:tcBorders>
              <w:top w:val="nil"/>
              <w:right w:val="nil"/>
            </w:tcBorders>
            <w:tcMar>
              <w:left w:w="50" w:type="dxa"/>
            </w:tcMar>
          </w:tcPr>
          <w:p w14:paraId="1471EAD4" w14:textId="77777777" w:rsidR="007F6BC5" w:rsidRPr="009849B8" w:rsidRDefault="007F6BC5" w:rsidP="00834324">
            <w:pPr>
              <w:pStyle w:val="FORMATONORMAL"/>
              <w:spacing w:before="0" w:after="0"/>
              <w:rPr>
                <w:rFonts w:eastAsia="Museo Sans 100" w:cs="Museo Sans 100"/>
                <w:szCs w:val="20"/>
              </w:rPr>
            </w:pPr>
            <w:r w:rsidRPr="009849B8">
              <w:rPr>
                <w:rFonts w:eastAsia="Museo Sans 100" w:cs="Museo Sans 100"/>
                <w:szCs w:val="20"/>
              </w:rPr>
              <w:t>DN32 (NPS 1-1/4”) (1-3/8” O.D.)</w:t>
            </w:r>
          </w:p>
        </w:tc>
        <w:tc>
          <w:tcPr>
            <w:tcW w:w="2433" w:type="pct"/>
            <w:tcBorders>
              <w:top w:val="nil"/>
              <w:left w:val="single" w:sz="4" w:space="0" w:color="333333"/>
              <w:right w:val="single" w:sz="4" w:space="0" w:color="333333"/>
            </w:tcBorders>
            <w:tcMar>
              <w:left w:w="50" w:type="dxa"/>
            </w:tcMar>
          </w:tcPr>
          <w:p w14:paraId="714A8DAC" w14:textId="77777777" w:rsidR="007F6BC5" w:rsidRPr="009849B8" w:rsidRDefault="007F6BC5" w:rsidP="00834324">
            <w:pPr>
              <w:pStyle w:val="FORMATONORMAL"/>
              <w:spacing w:before="0" w:after="0"/>
              <w:rPr>
                <w:rFonts w:eastAsia="Museo Sans 100" w:cs="Museo Sans 100"/>
                <w:szCs w:val="20"/>
              </w:rPr>
            </w:pPr>
            <w:r w:rsidRPr="009849B8">
              <w:rPr>
                <w:rFonts w:eastAsia="Museo Sans 100" w:cs="Museo Sans 100"/>
                <w:szCs w:val="20"/>
              </w:rPr>
              <w:t>9´ (2.74 m)</w:t>
            </w:r>
          </w:p>
        </w:tc>
      </w:tr>
      <w:tr w:rsidR="009849B8" w:rsidRPr="009849B8" w14:paraId="718F33CE" w14:textId="77777777" w:rsidTr="007F6BC5">
        <w:trPr>
          <w:cantSplit/>
          <w:jc w:val="center"/>
        </w:trPr>
        <w:tc>
          <w:tcPr>
            <w:tcW w:w="2567" w:type="pct"/>
            <w:tcBorders>
              <w:top w:val="nil"/>
              <w:right w:val="nil"/>
            </w:tcBorders>
            <w:tcMar>
              <w:left w:w="50" w:type="dxa"/>
            </w:tcMar>
          </w:tcPr>
          <w:p w14:paraId="6629A3F6" w14:textId="77777777" w:rsidR="007F6BC5" w:rsidRPr="009849B8" w:rsidRDefault="007F6BC5" w:rsidP="00834324">
            <w:pPr>
              <w:pStyle w:val="FORMATONORMAL"/>
              <w:spacing w:before="0" w:after="0"/>
              <w:rPr>
                <w:rFonts w:eastAsia="Museo Sans 100" w:cs="Museo Sans 100"/>
                <w:szCs w:val="20"/>
              </w:rPr>
            </w:pPr>
            <w:r w:rsidRPr="009849B8">
              <w:rPr>
                <w:rFonts w:eastAsia="Museo Sans 100" w:cs="Museo Sans 100"/>
                <w:szCs w:val="20"/>
              </w:rPr>
              <w:t>DN40 (NPS 1-1/2”) (1-5/8” O.D.) y mayor</w:t>
            </w:r>
          </w:p>
        </w:tc>
        <w:tc>
          <w:tcPr>
            <w:tcW w:w="2433" w:type="pct"/>
            <w:tcBorders>
              <w:top w:val="nil"/>
              <w:left w:val="single" w:sz="4" w:space="0" w:color="333333"/>
              <w:right w:val="single" w:sz="4" w:space="0" w:color="333333"/>
            </w:tcBorders>
            <w:tcMar>
              <w:left w:w="50" w:type="dxa"/>
            </w:tcMar>
          </w:tcPr>
          <w:p w14:paraId="668403B5" w14:textId="77777777" w:rsidR="007F6BC5" w:rsidRPr="009849B8" w:rsidRDefault="007F6BC5" w:rsidP="00834324">
            <w:pPr>
              <w:pStyle w:val="FORMATONORMAL"/>
              <w:spacing w:before="0" w:after="0"/>
              <w:rPr>
                <w:rFonts w:eastAsia="Museo Sans 100" w:cs="Museo Sans 100"/>
                <w:szCs w:val="20"/>
              </w:rPr>
            </w:pPr>
            <w:r w:rsidRPr="009849B8">
              <w:rPr>
                <w:rFonts w:eastAsia="Museo Sans 100" w:cs="Museo Sans 100"/>
                <w:szCs w:val="20"/>
              </w:rPr>
              <w:t>10´ (3.05 m)</w:t>
            </w:r>
          </w:p>
        </w:tc>
      </w:tr>
      <w:tr w:rsidR="009849B8" w:rsidRPr="009849B8" w14:paraId="2E528DDF" w14:textId="77777777" w:rsidTr="007F6BC5">
        <w:trPr>
          <w:cantSplit/>
          <w:jc w:val="center"/>
        </w:trPr>
        <w:tc>
          <w:tcPr>
            <w:tcW w:w="2567" w:type="pct"/>
            <w:tcBorders>
              <w:top w:val="nil"/>
              <w:right w:val="nil"/>
            </w:tcBorders>
            <w:tcMar>
              <w:left w:w="50" w:type="dxa"/>
            </w:tcMar>
          </w:tcPr>
          <w:p w14:paraId="1DC36C1C" w14:textId="77777777" w:rsidR="007F6BC5" w:rsidRPr="009849B8" w:rsidRDefault="007F6BC5" w:rsidP="00834324">
            <w:pPr>
              <w:pStyle w:val="FORMATONORMAL"/>
              <w:spacing w:before="0" w:after="0"/>
              <w:rPr>
                <w:rFonts w:eastAsia="Museo Sans 100" w:cs="Museo Sans 100"/>
                <w:szCs w:val="20"/>
              </w:rPr>
            </w:pPr>
            <w:r w:rsidRPr="009849B8">
              <w:rPr>
                <w:rFonts w:eastAsia="Museo Sans 100" w:cs="Museo Sans 100"/>
                <w:szCs w:val="20"/>
              </w:rPr>
              <w:t>Instalaciones verticales (si aplica)</w:t>
            </w:r>
          </w:p>
        </w:tc>
        <w:tc>
          <w:tcPr>
            <w:tcW w:w="2433" w:type="pct"/>
            <w:tcBorders>
              <w:top w:val="nil"/>
              <w:left w:val="single" w:sz="4" w:space="0" w:color="333333"/>
              <w:right w:val="single" w:sz="4" w:space="0" w:color="333333"/>
            </w:tcBorders>
            <w:tcMar>
              <w:left w:w="50" w:type="dxa"/>
            </w:tcMar>
          </w:tcPr>
          <w:p w14:paraId="6D1734D4" w14:textId="77777777" w:rsidR="007F6BC5" w:rsidRPr="009849B8" w:rsidRDefault="007F6BC5" w:rsidP="00834324">
            <w:pPr>
              <w:pStyle w:val="FORMATONORMAL"/>
              <w:spacing w:before="0" w:after="0"/>
              <w:rPr>
                <w:rFonts w:eastAsia="Museo Sans 100" w:cs="Museo Sans 100"/>
                <w:szCs w:val="20"/>
              </w:rPr>
            </w:pPr>
            <w:r w:rsidRPr="009849B8">
              <w:rPr>
                <w:rFonts w:eastAsia="Museo Sans 100" w:cs="Museo Sans 100"/>
                <w:szCs w:val="20"/>
              </w:rPr>
              <w:t>15´ (4.57 m)</w:t>
            </w:r>
          </w:p>
        </w:tc>
      </w:tr>
    </w:tbl>
    <w:p w14:paraId="7C55CC7A" w14:textId="16EA9D3E" w:rsidR="007F6BC5" w:rsidRPr="009849B8" w:rsidRDefault="007F6BC5" w:rsidP="00834324">
      <w:pPr>
        <w:pStyle w:val="FORMATONORMAL"/>
        <w:rPr>
          <w:rFonts w:ascii="Baloo" w:hAnsi="Baloo" w:cs="Baloo"/>
        </w:rPr>
      </w:pPr>
      <w:r w:rsidRPr="009849B8">
        <w:rPr>
          <w:rFonts w:ascii="Baloo" w:hAnsi="Baloo" w:cs="Baloo"/>
        </w:rPr>
        <w:t>SOPLADO INICIAL</w:t>
      </w:r>
    </w:p>
    <w:p w14:paraId="029271A4" w14:textId="77777777" w:rsidR="007F6BC5" w:rsidRPr="009849B8" w:rsidRDefault="007F6BC5" w:rsidP="00834324">
      <w:pPr>
        <w:pStyle w:val="FORMATONORMAL"/>
        <w:rPr>
          <w:rFonts w:cs="Museo Sans 100"/>
        </w:rPr>
      </w:pPr>
      <w:r w:rsidRPr="009849B8">
        <w:rPr>
          <w:rFonts w:cs="Museo Sans 100"/>
        </w:rPr>
        <w:t>El sistema de distribución de tuberías de gases a presión deberá limpiarse por medio de soplado libre de aceite con nitrógeno seco, como se indica:</w:t>
      </w:r>
    </w:p>
    <w:p w14:paraId="471E43DF" w14:textId="77777777" w:rsidR="007F6BC5" w:rsidRPr="009849B8" w:rsidRDefault="007F6BC5" w:rsidP="00834324">
      <w:pPr>
        <w:pStyle w:val="FORMATONORMALVIETA"/>
      </w:pPr>
      <w:r w:rsidRPr="009849B8">
        <w:t>Después de la instalación de la tubería de distribución.</w:t>
      </w:r>
    </w:p>
    <w:p w14:paraId="6F1E8AB1" w14:textId="77777777" w:rsidR="007F6BC5" w:rsidRPr="009849B8" w:rsidRDefault="007F6BC5" w:rsidP="00834324">
      <w:pPr>
        <w:pStyle w:val="FORMATONORMALVIETA"/>
      </w:pPr>
      <w:r w:rsidRPr="009849B8">
        <w:t xml:space="preserve">Antes de la instalación de las salidas o tomas y otros componentes del sistema. </w:t>
      </w:r>
    </w:p>
    <w:p w14:paraId="08E11428" w14:textId="77777777" w:rsidR="007F6BC5" w:rsidRPr="009849B8" w:rsidRDefault="007F6BC5" w:rsidP="00834324">
      <w:pPr>
        <w:pStyle w:val="FORMATONORMAL"/>
      </w:pPr>
      <w:bookmarkStart w:id="207" w:name="_heading=h.2z53all" w:colFirst="0" w:colLast="0"/>
      <w:bookmarkEnd w:id="207"/>
      <w:r w:rsidRPr="009849B8">
        <w:t>PRUEBA DE PRESIÓN INICIAL</w:t>
      </w:r>
    </w:p>
    <w:p w14:paraId="16089C60" w14:textId="354A9273" w:rsidR="007F6BC5" w:rsidRPr="009849B8" w:rsidRDefault="007F6BC5" w:rsidP="00834324">
      <w:pPr>
        <w:pStyle w:val="FORMATONORMAL"/>
      </w:pPr>
      <w:r w:rsidRPr="009849B8">
        <w:rPr>
          <w:rFonts w:cs="Museo Sans 100"/>
        </w:rPr>
        <w:t>Cada sección de las tuberías del sistema de cada gas deberá ser presurizada y probada.</w:t>
      </w:r>
    </w:p>
    <w:p w14:paraId="1A6ECD62" w14:textId="77777777" w:rsidR="007F6BC5" w:rsidRPr="009849B8" w:rsidRDefault="007F6BC5" w:rsidP="00834324">
      <w:pPr>
        <w:pStyle w:val="FORMATONORMAL"/>
        <w:rPr>
          <w:rFonts w:cs="Museo Sans 100"/>
        </w:rPr>
      </w:pPr>
      <w:r w:rsidRPr="009849B8">
        <w:rPr>
          <w:rFonts w:cs="Museo Sans 100"/>
        </w:rPr>
        <w:t>La prueba de presión inicial deberá ser efectuada previo a la instalación de componentes del sistema de distribución de tuberías que pueden resultar dañados por la presión de prueba.</w:t>
      </w:r>
    </w:p>
    <w:p w14:paraId="27C9D82F" w14:textId="77777777" w:rsidR="007F6BC5" w:rsidRPr="009849B8" w:rsidRDefault="007F6BC5" w:rsidP="00834324">
      <w:pPr>
        <w:pStyle w:val="FORMATONORMAL"/>
        <w:rPr>
          <w:rFonts w:cs="Museo Sans 100"/>
        </w:rPr>
      </w:pPr>
      <w:r w:rsidRPr="009849B8">
        <w:rPr>
          <w:rFonts w:cs="Museo Sans 100"/>
        </w:rPr>
        <w:t>El suministro de las válvulas de corte deberá permanecer cerrado durante esta prueba.</w:t>
      </w:r>
    </w:p>
    <w:p w14:paraId="057743AB" w14:textId="77777777" w:rsidR="007F6BC5" w:rsidRPr="009849B8" w:rsidRDefault="007F6BC5" w:rsidP="00834324">
      <w:pPr>
        <w:pStyle w:val="FORMATONORMAL"/>
        <w:rPr>
          <w:rFonts w:cs="Museo Sans 100"/>
        </w:rPr>
      </w:pPr>
      <w:r w:rsidRPr="009849B8">
        <w:rPr>
          <w:rFonts w:cs="Museo Sans 100"/>
        </w:rPr>
        <w:t>La prueba de presión para los gases presurizados deberá ser 1.5 veces la presión del sistema de trabajo, pero no menor que una presión medida de 150 psi.</w:t>
      </w:r>
    </w:p>
    <w:p w14:paraId="4B6B9A43" w14:textId="77777777" w:rsidR="007F6BC5" w:rsidRPr="009849B8" w:rsidRDefault="007F6BC5" w:rsidP="00834324">
      <w:pPr>
        <w:pStyle w:val="FORMATONORMAL"/>
        <w:rPr>
          <w:rFonts w:cs="Museo Sans 100"/>
        </w:rPr>
      </w:pPr>
      <w:r w:rsidRPr="009849B8">
        <w:rPr>
          <w:rFonts w:cs="Museo Sans 100"/>
        </w:rPr>
        <w:t>La prueba de presión deberá ser mantenida hasta que cada junta sea examinada de fugas por medio de agua jabonosa u otro medio efectivo para detección de fugas.</w:t>
      </w:r>
    </w:p>
    <w:p w14:paraId="7A09DD72" w14:textId="77777777" w:rsidR="007F6BC5" w:rsidRPr="009849B8" w:rsidRDefault="007F6BC5" w:rsidP="00834324">
      <w:pPr>
        <w:pStyle w:val="FORMATONORMAL"/>
        <w:rPr>
          <w:rFonts w:cs="Museo Sans 100"/>
        </w:rPr>
      </w:pPr>
      <w:r w:rsidRPr="009849B8">
        <w:rPr>
          <w:rFonts w:cs="Museo Sans 100"/>
        </w:rPr>
        <w:t>Las fugas, si existieran deberán ser localizadas y reparadas si el Ingeniero lo permite o reemplazadas si es requerido, previo a realizar la prueba nuevamente.</w:t>
      </w:r>
    </w:p>
    <w:p w14:paraId="678147D6" w14:textId="77777777" w:rsidR="007F6BC5" w:rsidRPr="009849B8" w:rsidRDefault="007F6BC5" w:rsidP="00834324">
      <w:pPr>
        <w:pStyle w:val="FORMATONORMAL"/>
        <w:rPr>
          <w:rFonts w:cs="Museo Sans 100"/>
        </w:rPr>
      </w:pPr>
      <w:bookmarkStart w:id="208" w:name="_heading=h.1eadkte" w:colFirst="0" w:colLast="0"/>
      <w:bookmarkEnd w:id="208"/>
      <w:r w:rsidRPr="009849B8">
        <w:rPr>
          <w:rFonts w:cs="Museo Sans 100"/>
        </w:rPr>
        <w:t>Prueba de conexión cruzada</w:t>
      </w:r>
    </w:p>
    <w:p w14:paraId="65ADCC75" w14:textId="77777777" w:rsidR="007F6BC5" w:rsidRPr="009849B8" w:rsidRDefault="007F6BC5" w:rsidP="00834324">
      <w:pPr>
        <w:pStyle w:val="FORMATONORMAL"/>
        <w:rPr>
          <w:rFonts w:cs="Museo Sans 100"/>
        </w:rPr>
      </w:pPr>
      <w:r w:rsidRPr="009849B8">
        <w:rPr>
          <w:rFonts w:cs="Museo Sans 100"/>
        </w:rPr>
        <w:lastRenderedPageBreak/>
        <w:t>Con esta prueba se debe garantizar que no exista cruzamiento de conexiones entre las diferentes redes de tuberías de gases.</w:t>
      </w:r>
    </w:p>
    <w:p w14:paraId="57899E09" w14:textId="77777777" w:rsidR="007F6BC5" w:rsidRPr="009849B8" w:rsidRDefault="007F6BC5" w:rsidP="00834324">
      <w:pPr>
        <w:pStyle w:val="FORMATONORMAL"/>
        <w:rPr>
          <w:rFonts w:cs="Museo Sans 100"/>
        </w:rPr>
      </w:pPr>
      <w:r w:rsidRPr="009849B8">
        <w:rPr>
          <w:rFonts w:cs="Museo Sans 100"/>
        </w:rPr>
        <w:t>Todo el sistema de tuberías deberá ser reducido a la presión atmosférica. Los suministros de gas de prueba deberán ser desconectados de todo el sistema de tuberías excepto de uno de los sistemas donde se comenzará la prueba. El sistema bajo esta prueba deberá ser cargado con nitrógeno seco libre de aceite a una presión medida de 50 psi.</w:t>
      </w:r>
    </w:p>
    <w:p w14:paraId="5580B0EF" w14:textId="77777777" w:rsidR="007F6BC5" w:rsidRPr="009849B8" w:rsidRDefault="007F6BC5" w:rsidP="00834324">
      <w:pPr>
        <w:pStyle w:val="FORMATONORMAL"/>
        <w:rPr>
          <w:rFonts w:cs="Museo Sans 100"/>
        </w:rPr>
      </w:pPr>
      <w:r w:rsidRPr="009849B8">
        <w:rPr>
          <w:rFonts w:cs="Museo Sans 100"/>
        </w:rPr>
        <w:t>Después de la instalación de las placas de las tomas señalizadas, cada una de ellas deberá ser chequeada para determinar que el gas de prueba es dispensado solamente del sistema de tubería que está siendo probada.</w:t>
      </w:r>
    </w:p>
    <w:p w14:paraId="2A29B432" w14:textId="77777777" w:rsidR="007F6BC5" w:rsidRPr="009849B8" w:rsidRDefault="007F6BC5" w:rsidP="00834324">
      <w:pPr>
        <w:pStyle w:val="FORMATONORMAL"/>
        <w:rPr>
          <w:rFonts w:cs="Museo Sans 100"/>
        </w:rPr>
      </w:pPr>
      <w:r w:rsidRPr="009849B8">
        <w:rPr>
          <w:rFonts w:cs="Museo Sans 100"/>
        </w:rPr>
        <w:t>Esta prueba deberá ser repetida para cada sistema de tubería de gas.</w:t>
      </w:r>
    </w:p>
    <w:p w14:paraId="1CF2A00F" w14:textId="77777777" w:rsidR="007F6BC5" w:rsidRPr="009849B8" w:rsidRDefault="007F6BC5" w:rsidP="00834324">
      <w:pPr>
        <w:pStyle w:val="FORMATONORMAL"/>
        <w:rPr>
          <w:rFonts w:cs="Museo Sans 100"/>
        </w:rPr>
      </w:pPr>
      <w:r w:rsidRPr="009849B8">
        <w:rPr>
          <w:rFonts w:cs="Museo Sans 100"/>
        </w:rPr>
        <w:t>La correcta señalización e identificación del sistema de tomas deberá confirmarse durante esta prueba.</w:t>
      </w:r>
    </w:p>
    <w:p w14:paraId="22F31447" w14:textId="77777777" w:rsidR="007F6BC5" w:rsidRPr="009849B8" w:rsidRDefault="007F6BC5" w:rsidP="00834324">
      <w:pPr>
        <w:pStyle w:val="FORMATONORMAL"/>
        <w:rPr>
          <w:rFonts w:cs="Museo Sans 100"/>
        </w:rPr>
      </w:pPr>
      <w:bookmarkStart w:id="209" w:name="_heading=h.3ya13h7" w:colFirst="0" w:colLast="0"/>
      <w:bookmarkEnd w:id="209"/>
      <w:r w:rsidRPr="009849B8">
        <w:rPr>
          <w:rFonts w:cs="Museo Sans 100"/>
        </w:rPr>
        <w:t>Prueba de purga de tuberías o prueba de paño blanco</w:t>
      </w:r>
    </w:p>
    <w:p w14:paraId="625D9D71" w14:textId="77777777" w:rsidR="007F6BC5" w:rsidRPr="009849B8" w:rsidRDefault="007F6BC5" w:rsidP="00834324">
      <w:pPr>
        <w:pStyle w:val="FORMATONORMAL"/>
        <w:rPr>
          <w:rFonts w:cs="Museo Sans 100"/>
        </w:rPr>
      </w:pPr>
      <w:r w:rsidRPr="009849B8">
        <w:rPr>
          <w:rFonts w:cs="Museo Sans 100"/>
        </w:rPr>
        <w:t>Los tomas o salidas en cada sistema de tuberías de gas deberán ser purgados para remover cualquier partícula del sistema de distribución de tuberías.</w:t>
      </w:r>
    </w:p>
    <w:p w14:paraId="3C6DD3FD" w14:textId="77777777" w:rsidR="007F6BC5" w:rsidRPr="009849B8" w:rsidRDefault="007F6BC5" w:rsidP="00834324">
      <w:pPr>
        <w:pStyle w:val="FORMATONORMAL"/>
        <w:rPr>
          <w:rFonts w:cs="Museo Sans 100"/>
        </w:rPr>
      </w:pPr>
      <w:r w:rsidRPr="009849B8">
        <w:rPr>
          <w:rFonts w:cs="Museo Sans 100"/>
        </w:rPr>
        <w:t>Usando un adaptador apropiado, cada toma deberá ser purgada con un intermitente alto flujo de volumen de gas de prueba hasta que la purga no produzca decoloración en un paño blanco.</w:t>
      </w:r>
    </w:p>
    <w:p w14:paraId="5C6A65E1" w14:textId="77777777" w:rsidR="007F6BC5" w:rsidRPr="009849B8" w:rsidRDefault="007F6BC5" w:rsidP="00834324">
      <w:pPr>
        <w:pStyle w:val="FORMATONORMAL"/>
        <w:rPr>
          <w:rFonts w:cs="Museo Sans 100"/>
        </w:rPr>
      </w:pPr>
      <w:bookmarkStart w:id="210" w:name="_heading=h.2dfbdp0" w:colFirst="0" w:colLast="0"/>
      <w:bookmarkEnd w:id="210"/>
      <w:r w:rsidRPr="009849B8">
        <w:rPr>
          <w:rFonts w:cs="Museo Sans 100"/>
        </w:rPr>
        <w:t>Prueba de presión sostenida</w:t>
      </w:r>
    </w:p>
    <w:p w14:paraId="78D341D3" w14:textId="77777777" w:rsidR="007F6BC5" w:rsidRPr="009849B8" w:rsidRDefault="007F6BC5" w:rsidP="00834324">
      <w:pPr>
        <w:pStyle w:val="FORMATONORMAL"/>
        <w:rPr>
          <w:rFonts w:cs="Museo Sans 100"/>
        </w:rPr>
      </w:pPr>
      <w:r w:rsidRPr="009849B8">
        <w:rPr>
          <w:rFonts w:cs="Museo Sans 100"/>
        </w:rPr>
        <w:t>Después de completar la prueba de presión inicial, el sistema de tuberías de gases deberá someterse a una prueba de presión sostenida.</w:t>
      </w:r>
    </w:p>
    <w:p w14:paraId="5B913ABB" w14:textId="77777777" w:rsidR="007F6BC5" w:rsidRPr="009849B8" w:rsidRDefault="007F6BC5" w:rsidP="00834324">
      <w:pPr>
        <w:pStyle w:val="FORMATONORMAL"/>
        <w:rPr>
          <w:rFonts w:cs="Museo Sans 100"/>
        </w:rPr>
      </w:pPr>
      <w:r w:rsidRPr="009849B8">
        <w:rPr>
          <w:rFonts w:cs="Museo Sans 100"/>
        </w:rPr>
        <w:t>Las pruebas deberán efectuarse después de la instalación final del cuerpo de la válvula de las tomas, placas y otros componentes del sistema de distribución.</w:t>
      </w:r>
    </w:p>
    <w:p w14:paraId="6D86F42B" w14:textId="77777777" w:rsidR="007F6BC5" w:rsidRPr="009849B8" w:rsidRDefault="007F6BC5" w:rsidP="00834324">
      <w:pPr>
        <w:pStyle w:val="FORMATONORMAL"/>
        <w:rPr>
          <w:rFonts w:cs="Museo Sans 100"/>
        </w:rPr>
      </w:pPr>
      <w:r w:rsidRPr="009849B8">
        <w:rPr>
          <w:rFonts w:cs="Museo Sans 100"/>
        </w:rPr>
        <w:t>La válvula de la fuente de suministro deberá estar cerrada durante esta prueba.</w:t>
      </w:r>
    </w:p>
    <w:p w14:paraId="6D520676" w14:textId="77777777" w:rsidR="007F6BC5" w:rsidRPr="009849B8" w:rsidRDefault="007F6BC5" w:rsidP="00834324">
      <w:pPr>
        <w:pStyle w:val="FORMATONORMAL"/>
        <w:rPr>
          <w:rFonts w:cs="Museo Sans 100"/>
        </w:rPr>
      </w:pPr>
      <w:r w:rsidRPr="009849B8">
        <w:rPr>
          <w:rFonts w:cs="Museo Sans 100"/>
        </w:rPr>
        <w:t>El sistema de tuberías deberá someterse a 24 horas de presión sostenida usando nitrógeno seco, libre de aceite.</w:t>
      </w:r>
    </w:p>
    <w:p w14:paraId="7ECECBFB" w14:textId="77777777" w:rsidR="007F6BC5" w:rsidRPr="009849B8" w:rsidRDefault="007F6BC5" w:rsidP="00834324">
      <w:pPr>
        <w:pStyle w:val="FORMATONORMAL"/>
        <w:rPr>
          <w:rFonts w:cs="Museo Sans 100"/>
        </w:rPr>
      </w:pPr>
      <w:r w:rsidRPr="009849B8">
        <w:rPr>
          <w:rFonts w:cs="Museo Sans 100"/>
        </w:rPr>
        <w:t>La presión de prueba deberá ser 20% sobre la presión de operación de línea del sistema normal, o la mínima indicada para cada gas por la normativa CGA.</w:t>
      </w:r>
    </w:p>
    <w:p w14:paraId="5E746AC5" w14:textId="77777777" w:rsidR="007F6BC5" w:rsidRPr="009849B8" w:rsidRDefault="007F6BC5" w:rsidP="00834324">
      <w:pPr>
        <w:pStyle w:val="FORMATONORMAL"/>
        <w:rPr>
          <w:rFonts w:cs="Museo Sans 100"/>
        </w:rPr>
      </w:pPr>
      <w:r w:rsidRPr="009849B8">
        <w:rPr>
          <w:rFonts w:cs="Museo Sans 100"/>
        </w:rPr>
        <w:t>En la conclusión de la prueba no deberá haber cambio en la presión de prueba, solamente los atribuidos a los cambios de temperatura ambiente, determinados por medio de la siguiente relación presión-temperatura:</w:t>
      </w:r>
    </w:p>
    <w:p w14:paraId="3330FAE2" w14:textId="77777777" w:rsidR="007F6BC5" w:rsidRPr="009849B8" w:rsidRDefault="007F6BC5" w:rsidP="00834324">
      <w:pPr>
        <w:pStyle w:val="FORMATONORMALVIETA"/>
      </w:pPr>
      <w:r w:rsidRPr="009849B8">
        <w:t>La presión absoluta final calculada igual a la presión absoluta inicial tantas veces la temperatura final absoluta, dividida por la temperatura inicial absoluta.</w:t>
      </w:r>
    </w:p>
    <w:p w14:paraId="7915787B" w14:textId="77777777" w:rsidR="007F6BC5" w:rsidRPr="009849B8" w:rsidRDefault="007F6BC5" w:rsidP="00834324">
      <w:pPr>
        <w:pStyle w:val="FORMATONORMALVIETA"/>
      </w:pPr>
      <w:r w:rsidRPr="009849B8">
        <w:t xml:space="preserve">Presión absoluta es la leída en el medidor de presión más 101.4 </w:t>
      </w:r>
      <w:proofErr w:type="spellStart"/>
      <w:r w:rsidRPr="009849B8">
        <w:t>kpa</w:t>
      </w:r>
      <w:proofErr w:type="spellEnd"/>
      <w:r w:rsidRPr="009849B8">
        <w:t xml:space="preserve"> (14.7 psi).</w:t>
      </w:r>
    </w:p>
    <w:p w14:paraId="47BBF25B" w14:textId="77777777" w:rsidR="007F6BC5" w:rsidRPr="009849B8" w:rsidRDefault="007F6BC5" w:rsidP="00834324">
      <w:pPr>
        <w:pStyle w:val="FORMATONORMALVIETA"/>
      </w:pPr>
      <w:r w:rsidRPr="009849B8">
        <w:t>Temperatura absoluta es la temperatura leída más 238ºC (460ºF)</w:t>
      </w:r>
    </w:p>
    <w:p w14:paraId="104D67A6" w14:textId="77777777" w:rsidR="007F6BC5" w:rsidRPr="009849B8" w:rsidRDefault="007F6BC5" w:rsidP="00834324">
      <w:pPr>
        <w:pStyle w:val="FORMATONORMALVIETA"/>
      </w:pPr>
      <w:r w:rsidRPr="009849B8">
        <w:t xml:space="preserve">La lectura de la presión del medidor final disponible igual a la presión absoluta final disponible menos la presión medida de 101.4 </w:t>
      </w:r>
      <w:proofErr w:type="spellStart"/>
      <w:r w:rsidRPr="009849B8">
        <w:t>kpa</w:t>
      </w:r>
      <w:proofErr w:type="spellEnd"/>
      <w:r w:rsidRPr="009849B8">
        <w:t xml:space="preserve"> (14.7 psi).</w:t>
      </w:r>
    </w:p>
    <w:p w14:paraId="55463EB3" w14:textId="60B63E1A" w:rsidR="006E1006" w:rsidRPr="009849B8" w:rsidRDefault="007F6BC5" w:rsidP="00834324">
      <w:pPr>
        <w:pStyle w:val="FORMATONORMAL"/>
      </w:pPr>
      <w:r w:rsidRPr="009849B8">
        <w:t>Las fugas, si existieran, deberán ser localizadas y reparadas si es permitido por el Ingeniero o reemplazadas si es requerido, y probadas nuevamente.</w:t>
      </w:r>
      <w:bookmarkStart w:id="211" w:name="_heading=h.sklnwt" w:colFirst="0" w:colLast="0"/>
      <w:bookmarkEnd w:id="211"/>
    </w:p>
    <w:p w14:paraId="59EC485D" w14:textId="3E44177F" w:rsidR="007F6BC5" w:rsidRPr="009849B8" w:rsidRDefault="007F6BC5" w:rsidP="00834324">
      <w:pPr>
        <w:pStyle w:val="FORMATONORMAL"/>
        <w:rPr>
          <w:rFonts w:ascii="Baloo" w:hAnsi="Baloo" w:cs="Baloo"/>
        </w:rPr>
      </w:pPr>
      <w:r w:rsidRPr="009849B8">
        <w:rPr>
          <w:rFonts w:ascii="Baloo" w:hAnsi="Baloo" w:cs="Baloo"/>
        </w:rPr>
        <w:t>SEÑALIZACIÓN</w:t>
      </w:r>
    </w:p>
    <w:p w14:paraId="58A1101E" w14:textId="77777777" w:rsidR="007F6BC5" w:rsidRPr="009849B8" w:rsidRDefault="007F6BC5" w:rsidP="00834324">
      <w:pPr>
        <w:pStyle w:val="FORMATONORMAL"/>
      </w:pPr>
      <w:bookmarkStart w:id="212" w:name="_heading=h.3ck96km" w:colFirst="0" w:colLast="0"/>
      <w:bookmarkEnd w:id="212"/>
      <w:r w:rsidRPr="009849B8">
        <w:lastRenderedPageBreak/>
        <w:t xml:space="preserve">Para la identificación de las tuberías de cada gas medicinal, estas serán pintadas completamente (para efecto de identificación) del color que le corresponde a cada uno de estos el cual está indicado en las placas de sus </w:t>
      </w:r>
      <w:proofErr w:type="gramStart"/>
      <w:r w:rsidRPr="009849B8">
        <w:t>respectivos tomas</w:t>
      </w:r>
      <w:proofErr w:type="gramEnd"/>
      <w:r w:rsidRPr="009849B8">
        <w:t xml:space="preserve">. Además, se indicará a través de viñetas el nombre y dirección del flujo de estos, según corresponda a cada gas, cada 3 metros. </w:t>
      </w:r>
    </w:p>
    <w:p w14:paraId="35F4442A" w14:textId="77777777" w:rsidR="007F6BC5" w:rsidRPr="009849B8" w:rsidRDefault="007F6BC5" w:rsidP="00834324">
      <w:pPr>
        <w:pStyle w:val="FORMATONORMAL"/>
        <w:rPr>
          <w:rFonts w:ascii="Baloo" w:hAnsi="Baloo" w:cs="Baloo"/>
        </w:rPr>
      </w:pPr>
      <w:bookmarkStart w:id="213" w:name="_heading=h.1rpjgsf" w:colFirst="0" w:colLast="0"/>
      <w:bookmarkStart w:id="214" w:name="_heading=h.4bp6zg8" w:colFirst="0" w:colLast="0"/>
      <w:bookmarkStart w:id="215" w:name="_heading=h.2quh9o1" w:colFirst="0" w:colLast="0"/>
      <w:bookmarkStart w:id="216" w:name="_heading=h.15zrjvu" w:colFirst="0" w:colLast="0"/>
      <w:bookmarkEnd w:id="213"/>
      <w:bookmarkEnd w:id="214"/>
      <w:bookmarkEnd w:id="215"/>
      <w:bookmarkEnd w:id="216"/>
      <w:r w:rsidRPr="009849B8">
        <w:rPr>
          <w:rFonts w:ascii="Baloo" w:hAnsi="Baloo" w:cs="Baloo"/>
        </w:rPr>
        <w:t>MEDICIÓN Y FORMA DE PAGO</w:t>
      </w:r>
    </w:p>
    <w:p w14:paraId="76E7BCFF" w14:textId="77777777" w:rsidR="007F6BC5" w:rsidRPr="009849B8" w:rsidRDefault="007F6BC5" w:rsidP="00834324">
      <w:pPr>
        <w:pStyle w:val="FORMATONORMAL"/>
        <w:rPr>
          <w:rFonts w:eastAsia="Museo Sans 100" w:cs="Museo Sans 100"/>
        </w:rPr>
      </w:pPr>
      <w:r w:rsidRPr="009849B8">
        <w:rPr>
          <w:rFonts w:eastAsia="Museo Sans 100" w:cs="Museo Sans 100"/>
        </w:rPr>
        <w:t xml:space="preserve">El pago de los equipos y componentes se hará por </w:t>
      </w:r>
      <w:r w:rsidRPr="009849B8">
        <w:rPr>
          <w:rFonts w:eastAsia="Museo Sans 100" w:cs="Museo Sans 100"/>
          <w:b/>
        </w:rPr>
        <w:t>Unidad (u)</w:t>
      </w:r>
      <w:r w:rsidRPr="009849B8">
        <w:rPr>
          <w:rFonts w:eastAsia="Museo Sans 100" w:cs="Museo Sans 100"/>
        </w:rPr>
        <w:t>, en la cual se incluirán todos los accesorios, soportes y protecciones físicas indicados en estas especificaciones técnicas y/o planos, así como todos aquellos elementos que sean necesarios para su correcta instalación y funcionamiento (según fabricante), aun cuando no estén indicados en estas especificaciones técnicas, listado de cantidades o en planos explícitamente.</w:t>
      </w:r>
    </w:p>
    <w:p w14:paraId="334A7641" w14:textId="77777777" w:rsidR="007F6BC5" w:rsidRPr="009849B8" w:rsidRDefault="007F6BC5" w:rsidP="00834324">
      <w:pPr>
        <w:pStyle w:val="FORMATONORMAL"/>
        <w:rPr>
          <w:rFonts w:eastAsia="Museo Sans 100" w:cs="Museo Sans 100"/>
        </w:rPr>
      </w:pPr>
      <w:bookmarkStart w:id="217" w:name="_heading=h.3pzf2jn" w:colFirst="0" w:colLast="0"/>
      <w:bookmarkEnd w:id="217"/>
      <w:r w:rsidRPr="009849B8">
        <w:rPr>
          <w:rFonts w:eastAsia="Museo Sans 100" w:cs="Museo Sans 100"/>
        </w:rPr>
        <w:t xml:space="preserve">El pago de tuberías se hará por </w:t>
      </w:r>
      <w:r w:rsidRPr="009849B8">
        <w:rPr>
          <w:rFonts w:eastAsia="Museo Sans 100" w:cs="Museo Sans 100"/>
          <w:b/>
        </w:rPr>
        <w:t>metro lineal (m)</w:t>
      </w:r>
      <w:r w:rsidRPr="009849B8">
        <w:rPr>
          <w:rFonts w:eastAsia="Museo Sans 100" w:cs="Museo Sans 100"/>
        </w:rPr>
        <w:t xml:space="preserve"> de tubería instalada y probada. El costo incluye sus accesorios, </w:t>
      </w:r>
      <w:proofErr w:type="spellStart"/>
      <w:r w:rsidRPr="009849B8">
        <w:rPr>
          <w:rFonts w:eastAsia="Museo Sans 100" w:cs="Museo Sans 100"/>
        </w:rPr>
        <w:t>soportería</w:t>
      </w:r>
      <w:proofErr w:type="spellEnd"/>
      <w:r w:rsidRPr="009849B8">
        <w:rPr>
          <w:rFonts w:eastAsia="Museo Sans 100" w:cs="Museo Sans 100"/>
        </w:rPr>
        <w:t>, instalación de tubería, y pruebas.</w:t>
      </w:r>
    </w:p>
    <w:p w14:paraId="4AA75994" w14:textId="77777777" w:rsidR="007F6BC5" w:rsidRPr="009849B8" w:rsidRDefault="007F6BC5" w:rsidP="00834324">
      <w:pPr>
        <w:pStyle w:val="FORMATONORMAL"/>
        <w:rPr>
          <w:rFonts w:eastAsia="Museo Sans 100" w:cs="Museo Sans 100"/>
        </w:rPr>
      </w:pPr>
      <w:bookmarkStart w:id="218" w:name="_heading=h.254pcrg" w:colFirst="0" w:colLast="0"/>
      <w:bookmarkEnd w:id="218"/>
      <w:r w:rsidRPr="009849B8">
        <w:rPr>
          <w:rFonts w:eastAsia="Museo Sans 100" w:cs="Museo Sans 100"/>
        </w:rPr>
        <w:t xml:space="preserve">El pago de válvulas, tomas, cajas de válvulas y alarmas de área y maestras se hará por </w:t>
      </w:r>
      <w:r w:rsidRPr="009849B8">
        <w:rPr>
          <w:rFonts w:eastAsia="Museo Sans 100" w:cs="Museo Sans 100"/>
          <w:b/>
        </w:rPr>
        <w:t>Unidad (u)</w:t>
      </w:r>
      <w:r w:rsidRPr="009849B8">
        <w:rPr>
          <w:rFonts w:eastAsia="Museo Sans 100" w:cs="Museo Sans 100"/>
        </w:rPr>
        <w:t xml:space="preserve"> instalada y probada, incluyendo en los costos que corresponda la señalización, los accesorios para fácil manejo y desmontaje en procesos de mantenimiento y </w:t>
      </w:r>
      <w:proofErr w:type="spellStart"/>
      <w:r w:rsidRPr="009849B8">
        <w:rPr>
          <w:rFonts w:eastAsia="Museo Sans 100" w:cs="Museo Sans 100"/>
        </w:rPr>
        <w:t>soportería</w:t>
      </w:r>
      <w:proofErr w:type="spellEnd"/>
      <w:r w:rsidRPr="009849B8">
        <w:rPr>
          <w:rFonts w:eastAsia="Museo Sans 100" w:cs="Museo Sans 100"/>
        </w:rPr>
        <w:t>.</w:t>
      </w:r>
    </w:p>
    <w:p w14:paraId="112464ED" w14:textId="77777777" w:rsidR="007F6BC5" w:rsidRPr="009849B8" w:rsidRDefault="007F6BC5" w:rsidP="00834324">
      <w:pPr>
        <w:pStyle w:val="FORMATONORMAL"/>
        <w:rPr>
          <w:rFonts w:eastAsia="Museo Sans 100" w:cs="Museo Sans 100"/>
        </w:rPr>
      </w:pPr>
      <w:r w:rsidRPr="009849B8">
        <w:rPr>
          <w:rFonts w:eastAsia="Museo Sans 100" w:cs="Museo Sans 100"/>
        </w:rPr>
        <w:t>El pago se efectuará por obra realmente ejecutada, con base a los alcances descritos en las partidas generales y de acuerdo a la unidad de medida y precios establecidos en el formato que sirvió de base (listado de cantidades) para la presentación de la propuesta económica y según lo estipulado en el contrato. Lo anterior, mediante la presentación de toda la documentación que corresponda (facturas, memorias de cálculo, protocolos de recepción y puesta en marcha, actas de recepción preliminar y final, garantías etc.), la cual deberá ser presentada oportunamente, es decir; en el período de tiempo establecido en los documentos contractuales al Ingeniero para su respectiva autorización y pago.</w:t>
      </w:r>
    </w:p>
    <w:p w14:paraId="47039620" w14:textId="02E03186" w:rsidR="00B36CFB" w:rsidRPr="009849B8" w:rsidRDefault="007F6BC5" w:rsidP="00834324">
      <w:pPr>
        <w:pStyle w:val="FORMATONORMAL"/>
        <w:rPr>
          <w:rFonts w:eastAsia="Museo Sans 100" w:cs="Museo Sans 100"/>
        </w:rPr>
      </w:pPr>
      <w:r w:rsidRPr="009849B8">
        <w:rPr>
          <w:rFonts w:eastAsia="Museo Sans 100" w:cs="Museo Sans 100"/>
        </w:rPr>
        <w:t>A continuación, se presentan tablas de pagos para efectos de estimación de obra, las cuales podrán ser utilizadas para el pago de equipos y otras obras donde están presentes procesos de suministro y procesamiento de materiales, instalación y pruebas de sistemas como, por ejemplo: tuberías de cobre para uso médico.</w:t>
      </w:r>
    </w:p>
    <w:p w14:paraId="148BE8D9" w14:textId="77777777" w:rsidR="007F6BC5" w:rsidRPr="009849B8" w:rsidRDefault="007F6BC5" w:rsidP="00834324">
      <w:pPr>
        <w:pStyle w:val="FORMATONORMAL"/>
      </w:pPr>
      <w:r w:rsidRPr="009849B8">
        <w:t>EQUIPOS:</w:t>
      </w:r>
    </w:p>
    <w:p w14:paraId="2A7A77AE" w14:textId="11AEBB42" w:rsidR="007F6BC5" w:rsidRPr="009849B8" w:rsidRDefault="007F6BC5" w:rsidP="00834324">
      <w:pPr>
        <w:pStyle w:val="FORMATONORMAL"/>
        <w:jc w:val="center"/>
        <w:rPr>
          <w:szCs w:val="20"/>
        </w:rPr>
      </w:pPr>
      <w:bookmarkStart w:id="219" w:name="_Toc187758806"/>
      <w:r w:rsidRPr="009849B8">
        <w:rPr>
          <w:szCs w:val="20"/>
        </w:rPr>
        <w:t xml:space="preserve">TABLA </w:t>
      </w:r>
      <w:r w:rsidRPr="009849B8">
        <w:rPr>
          <w:szCs w:val="20"/>
        </w:rPr>
        <w:fldChar w:fldCharType="begin"/>
      </w:r>
      <w:r w:rsidRPr="009849B8">
        <w:rPr>
          <w:szCs w:val="20"/>
        </w:rPr>
        <w:instrText xml:space="preserve"> SEQ Tabla \* ARABIC </w:instrText>
      </w:r>
      <w:r w:rsidRPr="009849B8">
        <w:rPr>
          <w:szCs w:val="20"/>
        </w:rPr>
        <w:fldChar w:fldCharType="separate"/>
      </w:r>
      <w:r w:rsidR="00D80951">
        <w:rPr>
          <w:noProof/>
          <w:szCs w:val="20"/>
        </w:rPr>
        <w:t>14</w:t>
      </w:r>
      <w:r w:rsidRPr="009849B8">
        <w:rPr>
          <w:noProof/>
          <w:szCs w:val="20"/>
        </w:rPr>
        <w:fldChar w:fldCharType="end"/>
      </w:r>
      <w:r w:rsidRPr="009849B8">
        <w:rPr>
          <w:szCs w:val="20"/>
        </w:rPr>
        <w:t xml:space="preserve"> PORCENTAJE DE PAGO DE EQUIPOS SEGÚN ACTIVIDAD.</w:t>
      </w:r>
      <w:bookmarkEnd w:id="219"/>
    </w:p>
    <w:tbl>
      <w:tblPr>
        <w:tblW w:w="3873" w:type="pct"/>
        <w:jc w:val="center"/>
        <w:tblBorders>
          <w:top w:val="single" w:sz="8" w:space="0" w:color="000000"/>
          <w:bottom w:val="single" w:sz="8" w:space="0" w:color="000000"/>
        </w:tblBorders>
        <w:tblLook w:val="0400" w:firstRow="0" w:lastRow="0" w:firstColumn="0" w:lastColumn="0" w:noHBand="0" w:noVBand="1"/>
      </w:tblPr>
      <w:tblGrid>
        <w:gridCol w:w="2320"/>
        <w:gridCol w:w="90"/>
        <w:gridCol w:w="5104"/>
      </w:tblGrid>
      <w:tr w:rsidR="009849B8" w:rsidRPr="009849B8" w14:paraId="0949F559" w14:textId="77777777" w:rsidTr="00FA0E96">
        <w:trPr>
          <w:jc w:val="center"/>
        </w:trPr>
        <w:tc>
          <w:tcPr>
            <w:tcW w:w="1604" w:type="pct"/>
            <w:gridSpan w:val="2"/>
            <w:tcBorders>
              <w:top w:val="single" w:sz="8" w:space="0" w:color="000000"/>
              <w:left w:val="nil"/>
              <w:bottom w:val="single" w:sz="8" w:space="0" w:color="000000"/>
              <w:right w:val="nil"/>
            </w:tcBorders>
            <w:shd w:val="clear" w:color="auto" w:fill="auto"/>
            <w:vAlign w:val="center"/>
          </w:tcPr>
          <w:p w14:paraId="1FDFBA0B" w14:textId="77777777" w:rsidR="00FA0E96" w:rsidRPr="009849B8" w:rsidRDefault="00FA0E96" w:rsidP="00834324">
            <w:pPr>
              <w:pStyle w:val="FORMATONORMAL"/>
              <w:spacing w:before="0" w:after="0"/>
              <w:jc w:val="center"/>
              <w:rPr>
                <w:rFonts w:eastAsia="Museo Sans 100" w:cs="Museo Sans 100"/>
                <w:b/>
                <w:szCs w:val="20"/>
              </w:rPr>
            </w:pPr>
            <w:r w:rsidRPr="009849B8">
              <w:rPr>
                <w:rFonts w:eastAsia="Museo Sans 100" w:cs="Museo Sans 100"/>
                <w:b/>
                <w:szCs w:val="20"/>
              </w:rPr>
              <w:t>Porcentaje de Pago</w:t>
            </w:r>
          </w:p>
        </w:tc>
        <w:tc>
          <w:tcPr>
            <w:tcW w:w="3396" w:type="pct"/>
            <w:tcBorders>
              <w:top w:val="single" w:sz="8" w:space="0" w:color="000000"/>
              <w:left w:val="nil"/>
              <w:bottom w:val="single" w:sz="8" w:space="0" w:color="000000"/>
              <w:right w:val="nil"/>
            </w:tcBorders>
            <w:shd w:val="clear" w:color="auto" w:fill="auto"/>
            <w:vAlign w:val="center"/>
          </w:tcPr>
          <w:p w14:paraId="64F0E9E5" w14:textId="77777777" w:rsidR="00FA0E96" w:rsidRPr="009849B8" w:rsidRDefault="00FA0E96" w:rsidP="00834324">
            <w:pPr>
              <w:pStyle w:val="FORMATONORMAL"/>
              <w:spacing w:before="0" w:after="0"/>
              <w:jc w:val="center"/>
              <w:rPr>
                <w:rFonts w:eastAsia="Museo Sans 100" w:cs="Museo Sans 100"/>
                <w:b/>
                <w:szCs w:val="20"/>
              </w:rPr>
            </w:pPr>
            <w:r w:rsidRPr="009849B8">
              <w:rPr>
                <w:rFonts w:eastAsia="Museo Sans 100" w:cs="Museo Sans 100"/>
                <w:b/>
                <w:szCs w:val="20"/>
              </w:rPr>
              <w:t>Descripción Actividad</w:t>
            </w:r>
          </w:p>
        </w:tc>
      </w:tr>
      <w:tr w:rsidR="009849B8" w:rsidRPr="009849B8" w14:paraId="703090CE" w14:textId="77777777" w:rsidTr="00FA0E96">
        <w:trPr>
          <w:jc w:val="center"/>
        </w:trPr>
        <w:tc>
          <w:tcPr>
            <w:tcW w:w="1544" w:type="pct"/>
            <w:tcBorders>
              <w:left w:val="nil"/>
              <w:right w:val="nil"/>
            </w:tcBorders>
            <w:shd w:val="clear" w:color="auto" w:fill="C0C0C0"/>
          </w:tcPr>
          <w:p w14:paraId="7556142C" w14:textId="77777777" w:rsidR="00FA0E96" w:rsidRPr="009849B8" w:rsidRDefault="00FA0E96" w:rsidP="00834324">
            <w:pPr>
              <w:pStyle w:val="FORMATONORMAL"/>
              <w:spacing w:before="0" w:after="0"/>
              <w:rPr>
                <w:rFonts w:eastAsia="Museo Sans 100" w:cs="Museo Sans 100"/>
                <w:b/>
                <w:szCs w:val="20"/>
              </w:rPr>
            </w:pPr>
            <w:r w:rsidRPr="009849B8">
              <w:rPr>
                <w:rFonts w:eastAsia="Museo Sans 100" w:cs="Museo Sans 100"/>
                <w:b/>
                <w:szCs w:val="20"/>
              </w:rPr>
              <w:t>40 %</w:t>
            </w:r>
          </w:p>
        </w:tc>
        <w:tc>
          <w:tcPr>
            <w:tcW w:w="3456" w:type="pct"/>
            <w:gridSpan w:val="2"/>
            <w:tcBorders>
              <w:left w:val="nil"/>
              <w:right w:val="nil"/>
            </w:tcBorders>
            <w:shd w:val="clear" w:color="auto" w:fill="C0C0C0"/>
          </w:tcPr>
          <w:p w14:paraId="0250C8B6" w14:textId="77777777" w:rsidR="00FA0E96" w:rsidRPr="009849B8" w:rsidRDefault="00FA0E96" w:rsidP="00834324">
            <w:pPr>
              <w:pStyle w:val="FORMATONORMAL"/>
              <w:spacing w:before="0" w:after="0"/>
              <w:rPr>
                <w:rFonts w:eastAsia="Museo Sans 100" w:cs="Museo Sans 100"/>
                <w:szCs w:val="20"/>
              </w:rPr>
            </w:pPr>
            <w:r w:rsidRPr="009849B8">
              <w:rPr>
                <w:rFonts w:eastAsia="Museo Sans 100" w:cs="Museo Sans 100"/>
                <w:szCs w:val="20"/>
              </w:rPr>
              <w:t>Suministro.</w:t>
            </w:r>
          </w:p>
        </w:tc>
      </w:tr>
      <w:tr w:rsidR="009849B8" w:rsidRPr="009849B8" w14:paraId="76564E50" w14:textId="77777777" w:rsidTr="00FA0E96">
        <w:trPr>
          <w:jc w:val="center"/>
        </w:trPr>
        <w:tc>
          <w:tcPr>
            <w:tcW w:w="1544" w:type="pct"/>
            <w:shd w:val="clear" w:color="auto" w:fill="auto"/>
          </w:tcPr>
          <w:p w14:paraId="123032DD" w14:textId="77777777" w:rsidR="00FA0E96" w:rsidRPr="009849B8" w:rsidRDefault="00FA0E96" w:rsidP="00834324">
            <w:pPr>
              <w:pStyle w:val="FORMATONORMAL"/>
              <w:spacing w:before="0" w:after="0"/>
              <w:rPr>
                <w:rFonts w:eastAsia="Museo Sans 100" w:cs="Museo Sans 100"/>
                <w:b/>
                <w:szCs w:val="20"/>
              </w:rPr>
            </w:pPr>
            <w:r w:rsidRPr="009849B8">
              <w:rPr>
                <w:rFonts w:eastAsia="Museo Sans 100" w:cs="Museo Sans 100"/>
                <w:b/>
                <w:szCs w:val="20"/>
              </w:rPr>
              <w:t>30 %</w:t>
            </w:r>
          </w:p>
        </w:tc>
        <w:tc>
          <w:tcPr>
            <w:tcW w:w="3456" w:type="pct"/>
            <w:gridSpan w:val="2"/>
            <w:shd w:val="clear" w:color="auto" w:fill="auto"/>
          </w:tcPr>
          <w:p w14:paraId="5E1C14C9" w14:textId="77777777" w:rsidR="00FA0E96" w:rsidRPr="009849B8" w:rsidRDefault="00FA0E96" w:rsidP="00834324">
            <w:pPr>
              <w:pStyle w:val="FORMATONORMAL"/>
              <w:spacing w:before="0" w:after="0"/>
              <w:rPr>
                <w:rFonts w:eastAsia="Museo Sans 100" w:cs="Museo Sans 100"/>
                <w:szCs w:val="20"/>
              </w:rPr>
            </w:pPr>
            <w:r w:rsidRPr="009849B8">
              <w:rPr>
                <w:rFonts w:eastAsia="Museo Sans 100" w:cs="Museo Sans 100"/>
                <w:szCs w:val="20"/>
              </w:rPr>
              <w:t>Instalación y ajustes.</w:t>
            </w:r>
          </w:p>
        </w:tc>
      </w:tr>
      <w:tr w:rsidR="009849B8" w:rsidRPr="009849B8" w14:paraId="7F342B02" w14:textId="77777777" w:rsidTr="00FA0E96">
        <w:trPr>
          <w:jc w:val="center"/>
        </w:trPr>
        <w:tc>
          <w:tcPr>
            <w:tcW w:w="1544" w:type="pct"/>
            <w:tcBorders>
              <w:left w:val="nil"/>
              <w:right w:val="nil"/>
            </w:tcBorders>
            <w:shd w:val="clear" w:color="auto" w:fill="C0C0C0"/>
          </w:tcPr>
          <w:p w14:paraId="68075775" w14:textId="77777777" w:rsidR="00FA0E96" w:rsidRPr="009849B8" w:rsidRDefault="00FA0E96" w:rsidP="00834324">
            <w:pPr>
              <w:pStyle w:val="FORMATONORMAL"/>
              <w:spacing w:before="0" w:after="0"/>
              <w:rPr>
                <w:rFonts w:eastAsia="Museo Sans 100" w:cs="Museo Sans 100"/>
                <w:b/>
                <w:szCs w:val="20"/>
              </w:rPr>
            </w:pPr>
            <w:r w:rsidRPr="009849B8">
              <w:rPr>
                <w:rFonts w:eastAsia="Museo Sans 100" w:cs="Museo Sans 100"/>
                <w:b/>
                <w:szCs w:val="20"/>
              </w:rPr>
              <w:t>20 %</w:t>
            </w:r>
          </w:p>
        </w:tc>
        <w:tc>
          <w:tcPr>
            <w:tcW w:w="3456" w:type="pct"/>
            <w:gridSpan w:val="2"/>
            <w:tcBorders>
              <w:left w:val="nil"/>
              <w:right w:val="nil"/>
            </w:tcBorders>
            <w:shd w:val="clear" w:color="auto" w:fill="C0C0C0"/>
          </w:tcPr>
          <w:p w14:paraId="7CB32234" w14:textId="77777777" w:rsidR="00FA0E96" w:rsidRPr="009849B8" w:rsidRDefault="00FA0E96" w:rsidP="00834324">
            <w:pPr>
              <w:pStyle w:val="FORMATONORMAL"/>
              <w:spacing w:before="0" w:after="0"/>
              <w:rPr>
                <w:rFonts w:eastAsia="Museo Sans 100" w:cs="Museo Sans 100"/>
                <w:szCs w:val="20"/>
              </w:rPr>
            </w:pPr>
            <w:r w:rsidRPr="009849B8">
              <w:rPr>
                <w:rFonts w:eastAsia="Museo Sans 100" w:cs="Museo Sans 100"/>
                <w:szCs w:val="20"/>
              </w:rPr>
              <w:t>Pruebas de funcionamiento.</w:t>
            </w:r>
          </w:p>
        </w:tc>
      </w:tr>
      <w:tr w:rsidR="009849B8" w:rsidRPr="009849B8" w14:paraId="231128BE" w14:textId="77777777" w:rsidTr="00FA0E96">
        <w:trPr>
          <w:jc w:val="center"/>
        </w:trPr>
        <w:tc>
          <w:tcPr>
            <w:tcW w:w="1544" w:type="pct"/>
            <w:shd w:val="clear" w:color="auto" w:fill="auto"/>
          </w:tcPr>
          <w:p w14:paraId="0F62F154" w14:textId="77777777" w:rsidR="00FA0E96" w:rsidRPr="009849B8" w:rsidRDefault="00FA0E96" w:rsidP="00834324">
            <w:pPr>
              <w:pStyle w:val="FORMATONORMAL"/>
              <w:spacing w:before="0" w:after="0"/>
              <w:rPr>
                <w:rFonts w:eastAsia="Museo Sans 100" w:cs="Museo Sans 100"/>
                <w:b/>
                <w:szCs w:val="20"/>
              </w:rPr>
            </w:pPr>
            <w:r w:rsidRPr="009849B8">
              <w:rPr>
                <w:rFonts w:eastAsia="Museo Sans 100" w:cs="Museo Sans 100"/>
                <w:b/>
                <w:szCs w:val="20"/>
              </w:rPr>
              <w:t>5 %</w:t>
            </w:r>
          </w:p>
        </w:tc>
        <w:tc>
          <w:tcPr>
            <w:tcW w:w="3456" w:type="pct"/>
            <w:gridSpan w:val="2"/>
            <w:shd w:val="clear" w:color="auto" w:fill="auto"/>
          </w:tcPr>
          <w:p w14:paraId="61D0D1E5" w14:textId="77777777" w:rsidR="00FA0E96" w:rsidRPr="009849B8" w:rsidRDefault="00FA0E96" w:rsidP="00834324">
            <w:pPr>
              <w:pStyle w:val="FORMATONORMAL"/>
              <w:spacing w:before="0" w:after="0"/>
              <w:rPr>
                <w:rFonts w:eastAsia="Museo Sans 100" w:cs="Museo Sans 100"/>
                <w:szCs w:val="20"/>
              </w:rPr>
            </w:pPr>
            <w:r w:rsidRPr="009849B8">
              <w:rPr>
                <w:rFonts w:eastAsia="Museo Sans 100" w:cs="Museo Sans 100"/>
                <w:szCs w:val="20"/>
              </w:rPr>
              <w:t>Capacitación y puesta en marcha.</w:t>
            </w:r>
          </w:p>
        </w:tc>
      </w:tr>
      <w:tr w:rsidR="009849B8" w:rsidRPr="009849B8" w14:paraId="6E5AD0F9" w14:textId="77777777" w:rsidTr="00FA0E96">
        <w:trPr>
          <w:jc w:val="center"/>
        </w:trPr>
        <w:tc>
          <w:tcPr>
            <w:tcW w:w="1544" w:type="pct"/>
            <w:tcBorders>
              <w:left w:val="nil"/>
              <w:right w:val="nil"/>
            </w:tcBorders>
            <w:shd w:val="clear" w:color="auto" w:fill="C0C0C0"/>
          </w:tcPr>
          <w:p w14:paraId="6454BFBD" w14:textId="77777777" w:rsidR="00FA0E96" w:rsidRPr="009849B8" w:rsidRDefault="00FA0E96" w:rsidP="00834324">
            <w:pPr>
              <w:pStyle w:val="FORMATONORMAL"/>
              <w:spacing w:before="0" w:after="0"/>
              <w:rPr>
                <w:rFonts w:eastAsia="Museo Sans 100" w:cs="Museo Sans 100"/>
                <w:b/>
                <w:szCs w:val="20"/>
              </w:rPr>
            </w:pPr>
            <w:r w:rsidRPr="009849B8">
              <w:rPr>
                <w:rFonts w:eastAsia="Museo Sans 100" w:cs="Museo Sans 100"/>
                <w:b/>
                <w:szCs w:val="20"/>
              </w:rPr>
              <w:t>5 %</w:t>
            </w:r>
          </w:p>
        </w:tc>
        <w:tc>
          <w:tcPr>
            <w:tcW w:w="3456" w:type="pct"/>
            <w:gridSpan w:val="2"/>
            <w:tcBorders>
              <w:left w:val="nil"/>
              <w:right w:val="nil"/>
            </w:tcBorders>
            <w:shd w:val="clear" w:color="auto" w:fill="C0C0C0"/>
          </w:tcPr>
          <w:p w14:paraId="224C90C6" w14:textId="77777777" w:rsidR="00FA0E96" w:rsidRPr="009849B8" w:rsidRDefault="00FA0E96" w:rsidP="00834324">
            <w:pPr>
              <w:pStyle w:val="FORMATONORMAL"/>
              <w:spacing w:before="0" w:after="0"/>
              <w:rPr>
                <w:rFonts w:eastAsia="Museo Sans 100" w:cs="Museo Sans 100"/>
                <w:szCs w:val="20"/>
              </w:rPr>
            </w:pPr>
            <w:r w:rsidRPr="009849B8">
              <w:rPr>
                <w:rFonts w:eastAsia="Museo Sans 100" w:cs="Museo Sans 100"/>
                <w:szCs w:val="20"/>
              </w:rPr>
              <w:t>Entrega de documentos técnicos y liquidación.</w:t>
            </w:r>
          </w:p>
        </w:tc>
      </w:tr>
    </w:tbl>
    <w:p w14:paraId="2618F127" w14:textId="77777777" w:rsidR="006E1006" w:rsidRPr="009849B8" w:rsidRDefault="006E1006" w:rsidP="00834324">
      <w:pPr>
        <w:pStyle w:val="FORMATONORMAL"/>
      </w:pPr>
    </w:p>
    <w:p w14:paraId="55363F6F" w14:textId="6DD882A5" w:rsidR="00FA0E96" w:rsidRPr="009849B8" w:rsidRDefault="00FA0E96" w:rsidP="00834324">
      <w:pPr>
        <w:pStyle w:val="FORMATONORMAL"/>
      </w:pPr>
      <w:r w:rsidRPr="009849B8">
        <w:t>SISTEMA DE TUBERIAS DE COBRE:</w:t>
      </w:r>
    </w:p>
    <w:p w14:paraId="023BB6C6" w14:textId="56363A8A" w:rsidR="00FA0E96" w:rsidRPr="009849B8" w:rsidRDefault="00FA0E96" w:rsidP="00834324">
      <w:pPr>
        <w:pStyle w:val="FORMATONORMAL"/>
        <w:jc w:val="center"/>
        <w:rPr>
          <w:b/>
          <w:szCs w:val="20"/>
        </w:rPr>
      </w:pPr>
      <w:bookmarkStart w:id="220" w:name="_Toc187758807"/>
      <w:r w:rsidRPr="009849B8">
        <w:rPr>
          <w:szCs w:val="20"/>
        </w:rPr>
        <w:t xml:space="preserve">TABLA </w:t>
      </w:r>
      <w:r w:rsidRPr="009849B8">
        <w:rPr>
          <w:b/>
          <w:szCs w:val="20"/>
        </w:rPr>
        <w:fldChar w:fldCharType="begin"/>
      </w:r>
      <w:r w:rsidRPr="009849B8">
        <w:rPr>
          <w:szCs w:val="20"/>
        </w:rPr>
        <w:instrText xml:space="preserve"> SEQ Tabla \* ARABIC </w:instrText>
      </w:r>
      <w:r w:rsidRPr="009849B8">
        <w:rPr>
          <w:b/>
          <w:szCs w:val="20"/>
        </w:rPr>
        <w:fldChar w:fldCharType="separate"/>
      </w:r>
      <w:r w:rsidR="00D80951">
        <w:rPr>
          <w:noProof/>
          <w:szCs w:val="20"/>
        </w:rPr>
        <w:t>15</w:t>
      </w:r>
      <w:r w:rsidRPr="009849B8">
        <w:rPr>
          <w:b/>
          <w:szCs w:val="20"/>
        </w:rPr>
        <w:fldChar w:fldCharType="end"/>
      </w:r>
      <w:r w:rsidRPr="009849B8">
        <w:rPr>
          <w:szCs w:val="20"/>
        </w:rPr>
        <w:t xml:space="preserve"> PORCENTAJE DE PAGO DE SISTEMAS DE TUBERÍAS DE COBRE.</w:t>
      </w:r>
      <w:bookmarkEnd w:id="220"/>
    </w:p>
    <w:tbl>
      <w:tblPr>
        <w:tblW w:w="3727" w:type="pct"/>
        <w:jc w:val="center"/>
        <w:tblBorders>
          <w:top w:val="single" w:sz="8" w:space="0" w:color="000000"/>
          <w:bottom w:val="single" w:sz="8" w:space="0" w:color="000000"/>
        </w:tblBorders>
        <w:tblLook w:val="0400" w:firstRow="0" w:lastRow="0" w:firstColumn="0" w:lastColumn="0" w:noHBand="0" w:noVBand="1"/>
      </w:tblPr>
      <w:tblGrid>
        <w:gridCol w:w="2515"/>
        <w:gridCol w:w="506"/>
        <w:gridCol w:w="4209"/>
      </w:tblGrid>
      <w:tr w:rsidR="009849B8" w:rsidRPr="009849B8" w14:paraId="47034CDC" w14:textId="77777777" w:rsidTr="00FA0E96">
        <w:trPr>
          <w:tblHeader/>
          <w:jc w:val="center"/>
        </w:trPr>
        <w:tc>
          <w:tcPr>
            <w:tcW w:w="1739" w:type="pct"/>
            <w:tcBorders>
              <w:top w:val="single" w:sz="8" w:space="0" w:color="000000"/>
              <w:left w:val="nil"/>
              <w:bottom w:val="single" w:sz="8" w:space="0" w:color="000000"/>
              <w:right w:val="nil"/>
            </w:tcBorders>
            <w:shd w:val="clear" w:color="auto" w:fill="auto"/>
          </w:tcPr>
          <w:p w14:paraId="6F8AA24F" w14:textId="77777777" w:rsidR="00FA0E96" w:rsidRPr="009849B8" w:rsidRDefault="00FA0E96" w:rsidP="00834324">
            <w:pPr>
              <w:pStyle w:val="FORMATONORMAL"/>
              <w:jc w:val="center"/>
              <w:rPr>
                <w:rFonts w:eastAsia="Museo Sans 100" w:cs="Museo Sans 100"/>
                <w:b/>
              </w:rPr>
            </w:pPr>
            <w:r w:rsidRPr="009849B8">
              <w:rPr>
                <w:rFonts w:eastAsia="Museo Sans 100" w:cs="Museo Sans 100"/>
                <w:b/>
              </w:rPr>
              <w:lastRenderedPageBreak/>
              <w:t>Porcentaje de Pago</w:t>
            </w:r>
          </w:p>
        </w:tc>
        <w:tc>
          <w:tcPr>
            <w:tcW w:w="350" w:type="pct"/>
            <w:tcBorders>
              <w:top w:val="single" w:sz="8" w:space="0" w:color="000000"/>
              <w:left w:val="nil"/>
              <w:bottom w:val="single" w:sz="8" w:space="0" w:color="000000"/>
              <w:right w:val="nil"/>
            </w:tcBorders>
          </w:tcPr>
          <w:p w14:paraId="3481A61D" w14:textId="77777777" w:rsidR="00FA0E96" w:rsidRPr="009849B8" w:rsidRDefault="00FA0E96" w:rsidP="00834324">
            <w:pPr>
              <w:pStyle w:val="FORMATONORMAL"/>
              <w:rPr>
                <w:rFonts w:eastAsia="Museo Sans 100" w:cs="Museo Sans 100"/>
                <w:b/>
              </w:rPr>
            </w:pPr>
          </w:p>
        </w:tc>
        <w:tc>
          <w:tcPr>
            <w:tcW w:w="2911" w:type="pct"/>
            <w:tcBorders>
              <w:top w:val="single" w:sz="8" w:space="0" w:color="000000"/>
              <w:left w:val="nil"/>
              <w:bottom w:val="single" w:sz="8" w:space="0" w:color="000000"/>
              <w:right w:val="nil"/>
            </w:tcBorders>
            <w:shd w:val="clear" w:color="auto" w:fill="auto"/>
          </w:tcPr>
          <w:p w14:paraId="6CCE7249" w14:textId="77777777" w:rsidR="00FA0E96" w:rsidRPr="009849B8" w:rsidRDefault="00FA0E96" w:rsidP="00834324">
            <w:pPr>
              <w:pStyle w:val="FORMATONORMAL"/>
              <w:jc w:val="center"/>
              <w:rPr>
                <w:rFonts w:eastAsia="Museo Sans 100" w:cs="Museo Sans 100"/>
                <w:b/>
              </w:rPr>
            </w:pPr>
            <w:r w:rsidRPr="009849B8">
              <w:rPr>
                <w:rFonts w:eastAsia="Museo Sans 100" w:cs="Museo Sans 100"/>
                <w:b/>
              </w:rPr>
              <w:t>Descripción Actividad</w:t>
            </w:r>
          </w:p>
        </w:tc>
      </w:tr>
      <w:tr w:rsidR="009849B8" w:rsidRPr="009849B8" w14:paraId="4500677C" w14:textId="77777777" w:rsidTr="00FA0E96">
        <w:trPr>
          <w:jc w:val="center"/>
        </w:trPr>
        <w:tc>
          <w:tcPr>
            <w:tcW w:w="1739" w:type="pct"/>
            <w:tcBorders>
              <w:left w:val="nil"/>
              <w:right w:val="nil"/>
            </w:tcBorders>
            <w:shd w:val="clear" w:color="auto" w:fill="C0C0C0"/>
          </w:tcPr>
          <w:p w14:paraId="64A874F4" w14:textId="77777777" w:rsidR="00FA0E96" w:rsidRPr="009849B8" w:rsidRDefault="00FA0E96" w:rsidP="00834324">
            <w:pPr>
              <w:pStyle w:val="FORMATONORMAL"/>
              <w:rPr>
                <w:rFonts w:eastAsia="Museo Sans 100" w:cs="Museo Sans 100"/>
                <w:b/>
              </w:rPr>
            </w:pPr>
            <w:r w:rsidRPr="009849B8">
              <w:rPr>
                <w:rFonts w:eastAsia="Museo Sans 100" w:cs="Museo Sans 100"/>
                <w:b/>
              </w:rPr>
              <w:t>70 %</w:t>
            </w:r>
          </w:p>
        </w:tc>
        <w:tc>
          <w:tcPr>
            <w:tcW w:w="3261" w:type="pct"/>
            <w:gridSpan w:val="2"/>
            <w:tcBorders>
              <w:left w:val="nil"/>
              <w:right w:val="nil"/>
            </w:tcBorders>
            <w:shd w:val="clear" w:color="auto" w:fill="C0C0C0"/>
          </w:tcPr>
          <w:p w14:paraId="2D9B9719" w14:textId="77777777" w:rsidR="00FA0E96" w:rsidRPr="009849B8" w:rsidRDefault="00FA0E96" w:rsidP="00834324">
            <w:pPr>
              <w:pStyle w:val="FORMATONORMAL"/>
              <w:rPr>
                <w:rFonts w:eastAsia="Museo Sans 100" w:cs="Museo Sans 100"/>
              </w:rPr>
            </w:pPr>
            <w:r w:rsidRPr="009849B8">
              <w:rPr>
                <w:rFonts w:eastAsia="Museo Sans 100" w:cs="Museo Sans 100"/>
              </w:rPr>
              <w:t>Suministro e instalación.</w:t>
            </w:r>
          </w:p>
        </w:tc>
      </w:tr>
      <w:tr w:rsidR="009849B8" w:rsidRPr="009849B8" w14:paraId="01C7DD8E" w14:textId="77777777" w:rsidTr="00FA0E96">
        <w:trPr>
          <w:jc w:val="center"/>
        </w:trPr>
        <w:tc>
          <w:tcPr>
            <w:tcW w:w="1739" w:type="pct"/>
            <w:shd w:val="clear" w:color="auto" w:fill="auto"/>
          </w:tcPr>
          <w:p w14:paraId="3B8ECBE0" w14:textId="77777777" w:rsidR="00FA0E96" w:rsidRPr="009849B8" w:rsidRDefault="00FA0E96" w:rsidP="00834324">
            <w:pPr>
              <w:pStyle w:val="FORMATONORMAL"/>
              <w:rPr>
                <w:rFonts w:eastAsia="Museo Sans 100" w:cs="Museo Sans 100"/>
                <w:b/>
              </w:rPr>
            </w:pPr>
            <w:r w:rsidRPr="009849B8">
              <w:rPr>
                <w:rFonts w:eastAsia="Museo Sans 100" w:cs="Museo Sans 100"/>
                <w:b/>
              </w:rPr>
              <w:t>20 %</w:t>
            </w:r>
          </w:p>
        </w:tc>
        <w:tc>
          <w:tcPr>
            <w:tcW w:w="3261" w:type="pct"/>
            <w:gridSpan w:val="2"/>
          </w:tcPr>
          <w:p w14:paraId="70302351" w14:textId="77777777" w:rsidR="00FA0E96" w:rsidRPr="009849B8" w:rsidRDefault="00FA0E96" w:rsidP="00834324">
            <w:pPr>
              <w:pStyle w:val="FORMATONORMAL"/>
              <w:rPr>
                <w:rFonts w:eastAsia="Museo Sans 100" w:cs="Museo Sans 100"/>
              </w:rPr>
            </w:pPr>
            <w:r w:rsidRPr="009849B8">
              <w:rPr>
                <w:rFonts w:eastAsia="Museo Sans 100" w:cs="Museo Sans 100"/>
              </w:rPr>
              <w:t>Pruebas de hermeticidad del sistema.</w:t>
            </w:r>
          </w:p>
        </w:tc>
      </w:tr>
      <w:tr w:rsidR="009849B8" w:rsidRPr="009849B8" w14:paraId="1DC26B84" w14:textId="77777777" w:rsidTr="00FA0E96">
        <w:trPr>
          <w:jc w:val="center"/>
        </w:trPr>
        <w:tc>
          <w:tcPr>
            <w:tcW w:w="1739" w:type="pct"/>
            <w:tcBorders>
              <w:left w:val="nil"/>
              <w:right w:val="nil"/>
            </w:tcBorders>
            <w:shd w:val="clear" w:color="auto" w:fill="C0C0C0"/>
          </w:tcPr>
          <w:p w14:paraId="6B8B3F44" w14:textId="77777777" w:rsidR="00FA0E96" w:rsidRPr="009849B8" w:rsidRDefault="00FA0E96" w:rsidP="00834324">
            <w:pPr>
              <w:pStyle w:val="FORMATONORMAL"/>
              <w:rPr>
                <w:rFonts w:eastAsia="Museo Sans 100" w:cs="Museo Sans 100"/>
                <w:b/>
              </w:rPr>
            </w:pPr>
            <w:r w:rsidRPr="009849B8">
              <w:rPr>
                <w:rFonts w:eastAsia="Museo Sans 100" w:cs="Museo Sans 100"/>
                <w:b/>
              </w:rPr>
              <w:t>10 %</w:t>
            </w:r>
          </w:p>
        </w:tc>
        <w:tc>
          <w:tcPr>
            <w:tcW w:w="3261" w:type="pct"/>
            <w:gridSpan w:val="2"/>
            <w:tcBorders>
              <w:left w:val="nil"/>
              <w:right w:val="nil"/>
            </w:tcBorders>
            <w:shd w:val="clear" w:color="auto" w:fill="C0C0C0"/>
          </w:tcPr>
          <w:p w14:paraId="5806F3C3" w14:textId="77777777" w:rsidR="00FA0E96" w:rsidRPr="009849B8" w:rsidRDefault="00FA0E96" w:rsidP="00834324">
            <w:pPr>
              <w:pStyle w:val="FORMATONORMAL"/>
              <w:rPr>
                <w:rFonts w:eastAsia="Museo Sans 100" w:cs="Museo Sans 100"/>
              </w:rPr>
            </w:pPr>
            <w:r w:rsidRPr="009849B8">
              <w:rPr>
                <w:rFonts w:eastAsia="Museo Sans 100" w:cs="Museo Sans 100"/>
              </w:rPr>
              <w:t>Puesta en marcha del sistema.</w:t>
            </w:r>
          </w:p>
        </w:tc>
      </w:tr>
    </w:tbl>
    <w:p w14:paraId="7917EBB8" w14:textId="77777777" w:rsidR="007F6BC5" w:rsidRPr="009849B8" w:rsidRDefault="007F6BC5" w:rsidP="007F6BC5">
      <w:pPr>
        <w:tabs>
          <w:tab w:val="left" w:pos="2970"/>
        </w:tabs>
        <w:spacing w:before="240" w:after="0"/>
        <w:rPr>
          <w:rFonts w:ascii="Baloo" w:eastAsia="Baloo" w:hAnsi="Baloo" w:cs="Baloo"/>
        </w:rPr>
      </w:pPr>
    </w:p>
    <w:p w14:paraId="1453C496" w14:textId="0FCB8517" w:rsidR="00A26BB9" w:rsidRPr="009849B8" w:rsidRDefault="00FA0E96" w:rsidP="00834324">
      <w:pPr>
        <w:pStyle w:val="FORMATONORMAL"/>
      </w:pPr>
      <w:r w:rsidRPr="009849B8">
        <w:t>En el entendido que el Contratista General deberá subcontratar a una empresa especializada para el suministro, instalación y la puesta en marcha del sistema de Gases Medicinales; se aclara que el responsable de estas instalaciones ante el Propietario continúa siendo el Contratista General, quien deberá incluir en el Programación General, el programa de trabajo del subcontratista</w:t>
      </w:r>
    </w:p>
    <w:p w14:paraId="3A034E8D" w14:textId="1C7ED25F" w:rsidR="00A26BB9" w:rsidRPr="009849B8" w:rsidRDefault="00FA0E96" w:rsidP="00834324">
      <w:pPr>
        <w:pStyle w:val="FORMATONORMAL"/>
        <w:rPr>
          <w:rFonts w:ascii="Baloo" w:hAnsi="Baloo" w:cs="Baloo"/>
        </w:rPr>
      </w:pPr>
      <w:r w:rsidRPr="009849B8">
        <w:rPr>
          <w:rFonts w:ascii="Baloo" w:hAnsi="Baloo" w:cs="Baloo"/>
        </w:rPr>
        <w:t xml:space="preserve">CAPACITACION TECNICA Y ADIESTRAMIENTO </w:t>
      </w:r>
    </w:p>
    <w:p w14:paraId="1301A46A" w14:textId="77777777" w:rsidR="00FA0E96" w:rsidRPr="009849B8" w:rsidRDefault="00FA0E96" w:rsidP="00834324">
      <w:pPr>
        <w:pStyle w:val="FORMATONORMAL"/>
      </w:pPr>
      <w:r w:rsidRPr="009849B8">
        <w:t>Para todos los equipos e instalaciones el contratista deberá considerar capacitaciones, impartidas al personal que el propietario designe. Este deberá incluir al menos: una capacitación para la cual desarrollará un curso teórico y práctico sobre la operación, mantenimiento correctivo y preventivo de los equipos y los sistemas dirigido al personal de mantenimiento y otro personal que se designe. Los contenidos estarán sujetos a la revisión previa del Ingeniero y deberán concordar con las instrucciones del fabricante. El tiempo de adiestramiento será de 4 horas para la teoría y 2 días para la parte práctica.</w:t>
      </w:r>
    </w:p>
    <w:p w14:paraId="410D4376" w14:textId="77777777" w:rsidR="00FA0E96" w:rsidRPr="009849B8" w:rsidRDefault="00FA0E96" w:rsidP="00834324">
      <w:pPr>
        <w:pStyle w:val="FORMATONORMAL"/>
      </w:pPr>
      <w:r w:rsidRPr="009849B8">
        <w:t xml:space="preserve">Además, deberá presentar 3 juegos de manuales de operación y mantenimiento de los mismos. </w:t>
      </w:r>
    </w:p>
    <w:p w14:paraId="34E1CE40" w14:textId="77777777" w:rsidR="00FA0E96" w:rsidRPr="009849B8" w:rsidRDefault="00FA0E96" w:rsidP="00834324">
      <w:pPr>
        <w:pStyle w:val="FORMATONORMAL"/>
      </w:pPr>
      <w:r w:rsidRPr="009849B8">
        <w:t xml:space="preserve">toda la información relacionada al sistema en referencia, estudio de planos como construido, descripción de equipos y su forma de operar, procedimientos de puesta en marcha, parámetros de verificación, solución de fallas menores, mantenimiento requerido, etc. </w:t>
      </w:r>
    </w:p>
    <w:p w14:paraId="55B2328F" w14:textId="77777777" w:rsidR="00FA0E96" w:rsidRPr="009849B8" w:rsidRDefault="00FA0E96" w:rsidP="00834324">
      <w:pPr>
        <w:pStyle w:val="FORMATONORMAL"/>
      </w:pPr>
      <w:r w:rsidRPr="009849B8">
        <w:t>El contenido de las capacitaciones deberá ser presentado previamente al Ingeniero para verificación del cumplimiento de lo antes descrito. Una vez aprobado el contenido, se deberá solicitar la programación de la visita del personal designado por el propietario, para el desarrollo de las capacitaciones.</w:t>
      </w:r>
    </w:p>
    <w:p w14:paraId="304A7277" w14:textId="77777777" w:rsidR="00FA0E96" w:rsidRPr="009849B8" w:rsidRDefault="00FA0E96" w:rsidP="00834324">
      <w:pPr>
        <w:pStyle w:val="FORMATONORMAL"/>
      </w:pPr>
      <w:r w:rsidRPr="009849B8">
        <w:t>Toda la información deberá ser entregada en idioma español de forma impresa y digital al personal que recibe el adiestramiento. En el caso que las capacitaciones duren todo el día, la contratista deberá facilitar refrigerios al personal durante su presentación. Los costos de este programa serán por cuenta del contratista y no representarán ningún gasto para el propietario.</w:t>
      </w:r>
    </w:p>
    <w:p w14:paraId="62565111" w14:textId="77777777" w:rsidR="00FA0E96" w:rsidRPr="009849B8" w:rsidRDefault="00FA0E96" w:rsidP="00834324">
      <w:pPr>
        <w:pStyle w:val="FORMATONORMAL"/>
        <w:rPr>
          <w:rFonts w:ascii="Baloo" w:eastAsia="Baloo" w:hAnsi="Baloo" w:cs="Baloo"/>
        </w:rPr>
      </w:pPr>
      <w:r w:rsidRPr="009849B8">
        <w:rPr>
          <w:rFonts w:ascii="Baloo" w:eastAsia="Baloo" w:hAnsi="Baloo" w:cs="Baloo"/>
        </w:rPr>
        <w:t>INSTRUCCIONES DE OPERACIÓN Y MANUAL DE SERVICIO</w:t>
      </w:r>
    </w:p>
    <w:p w14:paraId="2470F4A9" w14:textId="77777777" w:rsidR="00FA0E96" w:rsidRPr="009849B8" w:rsidRDefault="00FA0E96" w:rsidP="00834324">
      <w:pPr>
        <w:pStyle w:val="FORMATONORMAL"/>
      </w:pPr>
      <w:r w:rsidRPr="009849B8">
        <w:t>Junto con los demás documentos que entregará el Contratista a la finalización de los trabajos, deberá entregar un Manual de Mantenimiento preventivo y correctivo de todas las instalaciones realizadas, indicando todas aquellas actividades a desarrollar para efectuar los mantenimientos, enumerando las herramientas, equipo y repuestos a utilizar cuando aplique, la periodicidad con la que se debe desarrollar dicha actividad o las señales que indiquen el tiempo adecuado para realizarla, y mencionando las fallas más comunes de cada una de las instalaciones y los procedimientos para dar solución a dichas fallas como parte del correctivo, así como cualquier otra recomendación del fabricante.</w:t>
      </w:r>
    </w:p>
    <w:p w14:paraId="1C66B80F" w14:textId="77777777" w:rsidR="00FA0E96" w:rsidRPr="009849B8" w:rsidRDefault="00FA0E96" w:rsidP="00834324">
      <w:pPr>
        <w:pStyle w:val="FORMATONORMAL"/>
      </w:pPr>
      <w:r w:rsidRPr="009849B8">
        <w:lastRenderedPageBreak/>
        <w:t>Además de lo antes mencionado se deberán generar manuales de uso y operación normal para todos los elementos, a fin de garantizar su buen funcionamiento, operación por más tiempo y que las reparaciones y mantenimiento futuros estén orientadas de acuerdo a lo establecido en los manuales de Mantenimiento y recomendaciones de los fabricantes.</w:t>
      </w:r>
    </w:p>
    <w:p w14:paraId="4D2A5759" w14:textId="6FA33691" w:rsidR="00B371D6" w:rsidRPr="009849B8" w:rsidRDefault="00FA0E96" w:rsidP="00834324">
      <w:pPr>
        <w:pStyle w:val="FORMATONORMAL"/>
      </w:pPr>
      <w:r w:rsidRPr="009849B8">
        <w:t>Para todos los equipos se deberán entregar un original y dos copias de los manuales de operación y mantenimiento de fábrica en idioma español por cada equipo. En caso que los manuales originales estén en otro idioma, la contratista deberá entregar dicho manual original junto con tres copias traducidas al idioma español.</w:t>
      </w:r>
      <w:bookmarkStart w:id="221" w:name="_heading=h.43ekyio" w:colFirst="0" w:colLast="0"/>
      <w:bookmarkEnd w:id="221"/>
    </w:p>
    <w:p w14:paraId="166125B9" w14:textId="7F8FDD51" w:rsidR="00FA0E96" w:rsidRPr="009849B8" w:rsidRDefault="00FA0E96" w:rsidP="00834324">
      <w:pPr>
        <w:pStyle w:val="FORMATONORMAL"/>
        <w:rPr>
          <w:rFonts w:ascii="Baloo" w:eastAsia="Baloo" w:hAnsi="Baloo" w:cs="Baloo"/>
        </w:rPr>
      </w:pPr>
      <w:r w:rsidRPr="009849B8">
        <w:rPr>
          <w:rFonts w:ascii="Baloo" w:eastAsia="Baloo" w:hAnsi="Baloo" w:cs="Baloo"/>
        </w:rPr>
        <w:t>GARANTÍA Y MANTENIMIENTO</w:t>
      </w:r>
    </w:p>
    <w:p w14:paraId="27F0EDA5" w14:textId="77777777" w:rsidR="00FA0E96" w:rsidRPr="009849B8" w:rsidRDefault="00FA0E96" w:rsidP="00834324">
      <w:pPr>
        <w:pStyle w:val="FORMATONORMAL"/>
      </w:pPr>
      <w:bookmarkStart w:id="222" w:name="_heading=h.2ijv8qh" w:colFirst="0" w:colLast="0"/>
      <w:bookmarkEnd w:id="222"/>
      <w:r w:rsidRPr="009849B8">
        <w:t>El contratista deberá garantizar por dos años, el buen funcionamiento de los equipos y las instalaciones, el desarrollo de un programa de mantenimiento preventivo mensual y la entrega de un listado de repuestos de las partes más consumibles.</w:t>
      </w:r>
    </w:p>
    <w:p w14:paraId="60D998B3" w14:textId="77777777" w:rsidR="00FA0E96" w:rsidRPr="009849B8" w:rsidRDefault="00FA0E96" w:rsidP="00834324">
      <w:pPr>
        <w:pStyle w:val="FORMATONORMAL"/>
      </w:pPr>
      <w:r w:rsidRPr="009849B8">
        <w:t xml:space="preserve">El programa de mantenimiento preventivo deberá ser para los equipos y todas las instalaciones, debiendo indicar con claridad todos los procedimientos a seguir; adicionalmente se deberá entregar un listado de los componentes más propensos a fallas, indicando su costo y tiempo de entrega. </w:t>
      </w:r>
    </w:p>
    <w:p w14:paraId="47135347" w14:textId="0E97AAFB" w:rsidR="00B36CFB" w:rsidRPr="009849B8" w:rsidRDefault="00FA0E96" w:rsidP="00834324">
      <w:pPr>
        <w:pStyle w:val="FORMATONORMAL"/>
      </w:pPr>
      <w:r w:rsidRPr="009849B8">
        <w:t>El Contratista del sistema de gases medicinales, estará obligado, durante el período de la garantía (dos años), a inspeccionar, limpiar y lubricar los equipos por lo menos una vez al mes, quedando bajo su completa responsabilidad el mantenimiento de los equipos durante dicho período.</w:t>
      </w:r>
    </w:p>
    <w:p w14:paraId="5EC4A430" w14:textId="77777777" w:rsidR="00BC46B4" w:rsidRPr="009849B8" w:rsidRDefault="00BC46B4" w:rsidP="00834324">
      <w:pPr>
        <w:pStyle w:val="FORMATONORMAL"/>
      </w:pPr>
    </w:p>
    <w:p w14:paraId="2DFD8556" w14:textId="0F06BA81" w:rsidR="00A26BB9" w:rsidRPr="009849B8" w:rsidRDefault="00FA0E96">
      <w:pPr>
        <w:pStyle w:val="SUBTITULO2ET"/>
        <w:numPr>
          <w:ilvl w:val="1"/>
          <w:numId w:val="107"/>
        </w:numPr>
      </w:pPr>
      <w:bookmarkStart w:id="223" w:name="_Toc190954479"/>
      <w:r w:rsidRPr="009849B8">
        <w:t>SISTEMA DE TRANSPORTE VERTICAL</w:t>
      </w:r>
      <w:bookmarkEnd w:id="223"/>
      <w:r w:rsidRPr="009849B8">
        <w:t xml:space="preserve"> </w:t>
      </w:r>
    </w:p>
    <w:p w14:paraId="4388BD69" w14:textId="3F041F00" w:rsidR="00A26BB9" w:rsidRPr="009849B8" w:rsidRDefault="00FA0E96" w:rsidP="00834324">
      <w:pPr>
        <w:pStyle w:val="FORMATONORMAL"/>
        <w:rPr>
          <w:rFonts w:ascii="Baloo" w:hAnsi="Baloo" w:cs="Baloo"/>
        </w:rPr>
      </w:pPr>
      <w:r w:rsidRPr="009849B8">
        <w:rPr>
          <w:rFonts w:ascii="Baloo" w:hAnsi="Baloo" w:cs="Baloo"/>
        </w:rPr>
        <w:t xml:space="preserve">ALACANCE </w:t>
      </w:r>
    </w:p>
    <w:p w14:paraId="4A5132C2" w14:textId="77777777" w:rsidR="00FA0E96" w:rsidRPr="009849B8" w:rsidRDefault="00FA0E96" w:rsidP="00834324">
      <w:pPr>
        <w:pStyle w:val="FORMATONORMAL"/>
        <w:rPr>
          <w:rFonts w:eastAsia="Museo Sans 100" w:cs="Museo Sans 100"/>
        </w:rPr>
      </w:pPr>
      <w:r w:rsidRPr="009849B8">
        <w:rPr>
          <w:rFonts w:eastAsia="Museo Sans 100" w:cs="Museo Sans 100"/>
        </w:rPr>
        <w:t xml:space="preserve">El trabajo descrito en esta sección incluye el suministro, montaje, pruebas, ajustes, puesta en marcha y mantenimiento preventivo de (tres) elevadores nuevos camilleros y (seis) elevadores nuevos de pasajeros, todo en la forma, número, disposición y con las características mostradas en los planos y descritas en estas especificaciones. </w:t>
      </w:r>
    </w:p>
    <w:p w14:paraId="28151066" w14:textId="77777777" w:rsidR="00FA0E96" w:rsidRPr="009849B8" w:rsidRDefault="00FA0E96" w:rsidP="00834324">
      <w:pPr>
        <w:pStyle w:val="FORMATONORMAL"/>
        <w:rPr>
          <w:rFonts w:eastAsia="Museo Sans 100" w:cs="Museo Sans 100"/>
        </w:rPr>
      </w:pPr>
      <w:r w:rsidRPr="009849B8">
        <w:rPr>
          <w:rFonts w:eastAsia="Museo Sans 100" w:cs="Museo Sans 100"/>
        </w:rPr>
        <w:t xml:space="preserve">El contratista deberá cumplir con los siguientes requerimientos: </w:t>
      </w:r>
    </w:p>
    <w:p w14:paraId="4B22DD50" w14:textId="77777777" w:rsidR="00FA0E96" w:rsidRPr="009849B8" w:rsidRDefault="00FA0E96">
      <w:pPr>
        <w:pStyle w:val="FORMATONORMALLITERAL"/>
        <w:numPr>
          <w:ilvl w:val="0"/>
          <w:numId w:val="102"/>
        </w:numPr>
      </w:pPr>
      <w:r w:rsidRPr="009849B8">
        <w:t xml:space="preserve">Verificación de dimensiones reales de los ductos, previo a la elaboración de guías mecánicas o planos por el fabricante. </w:t>
      </w:r>
    </w:p>
    <w:p w14:paraId="1391321D" w14:textId="77777777" w:rsidR="00FA0E96" w:rsidRPr="009849B8" w:rsidRDefault="00FA0E96">
      <w:pPr>
        <w:pStyle w:val="FORMATONORMALLITERAL"/>
        <w:numPr>
          <w:ilvl w:val="0"/>
          <w:numId w:val="102"/>
        </w:numPr>
      </w:pPr>
      <w:r w:rsidRPr="009849B8">
        <w:t xml:space="preserve">Presentación de los planos correspondientes a cada elevador. Estos planos son los elaborados por el fabricante y deberán ser verificados en el sitio de la obra de forma conjunta por el Ingeniero y contratista, antes de la fabricación de estos. </w:t>
      </w:r>
    </w:p>
    <w:p w14:paraId="443C332A" w14:textId="77777777" w:rsidR="00FA0E96" w:rsidRPr="009849B8" w:rsidRDefault="00FA0E96">
      <w:pPr>
        <w:pStyle w:val="FORMATONORMALLITERAL"/>
        <w:numPr>
          <w:ilvl w:val="0"/>
          <w:numId w:val="102"/>
        </w:numPr>
      </w:pPr>
      <w:r w:rsidRPr="009849B8">
        <w:t>Suministro, instalación y puesta en funcionamiento del número de elevadores especificados, cubriendo todos los seguros de transporte y fletes desde la fábrica hasta el sitio de la obra.</w:t>
      </w:r>
    </w:p>
    <w:p w14:paraId="5483A7AD" w14:textId="77777777" w:rsidR="00FA0E96" w:rsidRPr="009849B8" w:rsidRDefault="00FA0E96">
      <w:pPr>
        <w:pStyle w:val="FORMATONORMALLITERAL"/>
        <w:numPr>
          <w:ilvl w:val="0"/>
          <w:numId w:val="102"/>
        </w:numPr>
      </w:pPr>
      <w:r w:rsidRPr="009849B8">
        <w:t xml:space="preserve">Presentación de garantía: para los elevadores, se deberá garantizar, que el material y manufactura de los equipos suministrados de acuerdo a las especificaciones serán nuevos y de primera clase y se responderá por cualquier defecto que no haya sido causa por mal uso, falta de mantenimiento, robo, casos fortuitos o de fuerza mayor y daños maliciosos, que puedan presentarse dentro de los dos años siguientes a la fecha de entrega de los equipos funcionando. Esta garantía consistirá en reparaciones y/o sustituciones de piezas y componentes que presenten fallas o defectos de fabricación, transporte o instalación, quedando a criterio del </w:t>
      </w:r>
      <w:proofErr w:type="spellStart"/>
      <w:r w:rsidRPr="009849B8">
        <w:t>suministrante</w:t>
      </w:r>
      <w:proofErr w:type="spellEnd"/>
      <w:r w:rsidRPr="009849B8">
        <w:t xml:space="preserve"> de los elevadores y aprobado por el Ministerio, la decisión de sustituir o reparar las partes defectuosas. La garantía cesara siempre que los defectos o </w:t>
      </w:r>
      <w:r w:rsidRPr="009849B8">
        <w:lastRenderedPageBreak/>
        <w:t>desgastes anormales no provengan, específicamente de defectos de fabricación y/o instalación o también de negligencia, uso inapropiado, deficiencia de energía eléctrica mantenimiento por tercero, ausencia de mantenimiento o condiciones anormales de ambiente, tales como: exceso de humedad, polvo, daños, causados por animales, gases, sol directo, lluvia, inundaciones y temperatura excesiva</w:t>
      </w:r>
    </w:p>
    <w:p w14:paraId="59C47462" w14:textId="77777777" w:rsidR="00FA0E96" w:rsidRPr="009849B8" w:rsidRDefault="00FA0E96">
      <w:pPr>
        <w:pStyle w:val="FORMATONORMALLITERAL"/>
        <w:numPr>
          <w:ilvl w:val="0"/>
          <w:numId w:val="102"/>
        </w:numPr>
      </w:pPr>
      <w:r w:rsidRPr="009849B8">
        <w:t xml:space="preserve">El </w:t>
      </w:r>
      <w:proofErr w:type="spellStart"/>
      <w:r w:rsidRPr="009849B8">
        <w:t>suministrante</w:t>
      </w:r>
      <w:proofErr w:type="spellEnd"/>
      <w:r w:rsidRPr="009849B8">
        <w:t xml:space="preserve"> de los elevadores queda comprometido a proporcionar el servicio de mantenimiento de los equipos, realizándolo por visitas mensuales periódicas de los elevadores por un periodo de 24 meses (dos años), a partir de la recepción de los equipos funcionando. Dicho mantenimiento será en horas hábiles y por personal debidamente calificado. También el contratista de los elevadores deberá atender todas las llamadas generadas por el personal de mantenimiento del hospital, con relación a desajustes necesarios de corregir en el funcionamiento de los equipos, durante el tiempo de vigencia de la garantía. </w:t>
      </w:r>
    </w:p>
    <w:p w14:paraId="60B1B9F4" w14:textId="77777777" w:rsidR="00FA0E96" w:rsidRPr="009849B8" w:rsidRDefault="00FA0E96">
      <w:pPr>
        <w:pStyle w:val="FORMATONORMALLITERAL"/>
        <w:numPr>
          <w:ilvl w:val="0"/>
          <w:numId w:val="102"/>
        </w:numPr>
      </w:pPr>
      <w:r w:rsidRPr="009849B8">
        <w:t>Presentar las certificaciones de las Normas de construcción y diseño de los equipos nuevos, siendo compatibles al menos con las Normas ASME A17.1 /CSA B44, NMB 207, EN-81-2.</w:t>
      </w:r>
    </w:p>
    <w:p w14:paraId="1D37A421" w14:textId="77777777" w:rsidR="00FA0E96" w:rsidRPr="009849B8" w:rsidRDefault="00FA0E96">
      <w:pPr>
        <w:pStyle w:val="FORMATONORMALLITERAL"/>
        <w:numPr>
          <w:ilvl w:val="0"/>
          <w:numId w:val="102"/>
        </w:numPr>
      </w:pPr>
      <w:bookmarkStart w:id="224" w:name="_heading=h.3hot1m3" w:colFirst="0" w:colLast="0"/>
      <w:bookmarkEnd w:id="224"/>
      <w:r w:rsidRPr="009849B8">
        <w:t xml:space="preserve">Garantizar que los equipos vengan de fabrica con los dispositivos (RJ-45) de conexión a la red, con protocolo BACNET RTU o CAMPUS RTU para ser </w:t>
      </w:r>
      <w:proofErr w:type="spellStart"/>
      <w:r w:rsidRPr="009849B8">
        <w:t>monitoreable</w:t>
      </w:r>
      <w:proofErr w:type="spellEnd"/>
      <w:r w:rsidRPr="009849B8">
        <w:t xml:space="preserve"> por la red (BMS). </w:t>
      </w:r>
    </w:p>
    <w:p w14:paraId="7AA03B55" w14:textId="77777777" w:rsidR="00FA0E96" w:rsidRPr="009849B8" w:rsidRDefault="00FA0E96">
      <w:pPr>
        <w:pStyle w:val="FORMATONORMALLITERAL"/>
        <w:numPr>
          <w:ilvl w:val="0"/>
          <w:numId w:val="102"/>
        </w:numPr>
      </w:pPr>
      <w:r w:rsidRPr="009849B8">
        <w:t xml:space="preserve">Realizar todas las instalaciones eléctricas para los ascensores desde las cajas de acometida y protección trifásica en el cuarto de máquinas de los elevadores. Proporcionar desde el control de cada ascensor hasta la cabina las líneas necesarias para el voceo y telefonía del hospital, los cuales deben ser compatibles para la integración efectiva. </w:t>
      </w:r>
    </w:p>
    <w:p w14:paraId="6E1EF2FD" w14:textId="067A3C68" w:rsidR="00B36CFB" w:rsidRPr="009849B8" w:rsidRDefault="00FA0E96">
      <w:pPr>
        <w:pStyle w:val="FORMATONORMALLITERAL"/>
        <w:numPr>
          <w:ilvl w:val="0"/>
          <w:numId w:val="102"/>
        </w:numPr>
      </w:pPr>
      <w:bookmarkStart w:id="225" w:name="_heading=h.1wu3btw" w:colFirst="0" w:colLast="0"/>
      <w:bookmarkEnd w:id="225"/>
      <w:r w:rsidRPr="009849B8">
        <w:t>Cubrir la demanda de lubricantes durante el tiempo de garantía.</w:t>
      </w:r>
    </w:p>
    <w:p w14:paraId="2855DFB7" w14:textId="670F55DB" w:rsidR="00FA0E96" w:rsidRPr="009849B8" w:rsidRDefault="00FA0E96" w:rsidP="00834324">
      <w:pPr>
        <w:pStyle w:val="FORMATONORMAL"/>
        <w:rPr>
          <w:rFonts w:ascii="Baloo" w:hAnsi="Baloo" w:cs="Baloo"/>
        </w:rPr>
      </w:pPr>
      <w:r w:rsidRPr="009849B8">
        <w:rPr>
          <w:rFonts w:ascii="Baloo" w:hAnsi="Baloo" w:cs="Baloo"/>
        </w:rPr>
        <w:t>NORMATIVA A CUMPLIR.</w:t>
      </w:r>
    </w:p>
    <w:p w14:paraId="017434A5" w14:textId="77777777" w:rsidR="00FA0E96" w:rsidRPr="009849B8" w:rsidRDefault="00FA0E96" w:rsidP="00834324">
      <w:pPr>
        <w:pStyle w:val="FORMATONORMAL"/>
        <w:rPr>
          <w:rFonts w:eastAsia="Museo Sans 100" w:cs="Museo Sans 100"/>
        </w:rPr>
      </w:pPr>
      <w:r w:rsidRPr="009849B8">
        <w:rPr>
          <w:rFonts w:eastAsia="Museo Sans 100" w:cs="Museo Sans 100"/>
        </w:rPr>
        <w:t>Los equipos sistema de tráfico vertical deberán ser de la mejor calidad y tecnología, por lo que es de suma importancia que estos cumplan con certificaciones de Normas de construcción y diseño de equipos de esta índole, siendo compatibles al menos con:</w:t>
      </w:r>
    </w:p>
    <w:p w14:paraId="62144427" w14:textId="77777777" w:rsidR="00FA0E96" w:rsidRPr="009849B8" w:rsidRDefault="00FA0E96" w:rsidP="00834324">
      <w:pPr>
        <w:pStyle w:val="FORMATONORMAL"/>
        <w:rPr>
          <w:lang w:val="en-US"/>
        </w:rPr>
      </w:pPr>
      <w:r w:rsidRPr="009849B8">
        <w:rPr>
          <w:lang w:val="en-US"/>
        </w:rPr>
        <w:t>ASME A17.1</w:t>
      </w:r>
      <w:r w:rsidRPr="009849B8">
        <w:rPr>
          <w:lang w:val="en-US"/>
        </w:rPr>
        <w:tab/>
        <w:t xml:space="preserve">Safety Code for Elevators and Escalators. </w:t>
      </w:r>
    </w:p>
    <w:p w14:paraId="3E877E6F" w14:textId="77777777" w:rsidR="00FA0E96" w:rsidRPr="009849B8" w:rsidRDefault="00FA0E96" w:rsidP="00834324">
      <w:pPr>
        <w:pStyle w:val="FORMATONORMAL"/>
        <w:rPr>
          <w:lang w:val="en-US"/>
        </w:rPr>
      </w:pPr>
      <w:r w:rsidRPr="009849B8">
        <w:rPr>
          <w:lang w:val="en-US"/>
        </w:rPr>
        <w:t xml:space="preserve">CSA B44 </w:t>
      </w:r>
      <w:r w:rsidRPr="009849B8">
        <w:rPr>
          <w:lang w:val="en-US"/>
        </w:rPr>
        <w:tab/>
        <w:t xml:space="preserve">Safety Code for Elevators. </w:t>
      </w:r>
    </w:p>
    <w:p w14:paraId="6F0A4DB3" w14:textId="77777777" w:rsidR="00FA0E96" w:rsidRPr="009849B8" w:rsidRDefault="00FA0E96" w:rsidP="00834324">
      <w:pPr>
        <w:pStyle w:val="FORMATONORMAL"/>
        <w:ind w:left="1410" w:hanging="1410"/>
      </w:pPr>
      <w:r w:rsidRPr="009849B8">
        <w:t>NBR NM 207</w:t>
      </w:r>
      <w:r w:rsidRPr="009849B8">
        <w:tab/>
        <w:t>Elevadores Eléctricos de Pasajeros. Requisitos de Seguridad para Construcción e Instalación.</w:t>
      </w:r>
    </w:p>
    <w:p w14:paraId="5D630DFD" w14:textId="25E81D4B" w:rsidR="00BC46B4" w:rsidRPr="009849B8" w:rsidRDefault="00FA0E96" w:rsidP="006E1006">
      <w:pPr>
        <w:pStyle w:val="FORMATONORMAL"/>
        <w:ind w:left="1410" w:hanging="1410"/>
      </w:pPr>
      <w:r w:rsidRPr="009849B8">
        <w:t>NBR 16042</w:t>
      </w:r>
      <w:r w:rsidRPr="009849B8">
        <w:tab/>
        <w:t>Elevadores Eléctricos de Pasajeros. Requisitos de Seguridad para Construcción e Instalación de Elevadores Sin Casa De Máquinas.</w:t>
      </w:r>
    </w:p>
    <w:p w14:paraId="446A5CA5" w14:textId="77777777" w:rsidR="006E1006" w:rsidRPr="009849B8" w:rsidRDefault="006E1006" w:rsidP="006E1006">
      <w:pPr>
        <w:pStyle w:val="FORMATONORMAL"/>
        <w:ind w:left="1410" w:hanging="1410"/>
      </w:pPr>
    </w:p>
    <w:p w14:paraId="1D6D3504" w14:textId="38DBA559" w:rsidR="00FA0E96" w:rsidRPr="009849B8" w:rsidRDefault="00FA0E96" w:rsidP="00834324">
      <w:pPr>
        <w:pStyle w:val="FORMATONORMAL"/>
        <w:rPr>
          <w:rFonts w:ascii="Baloo" w:hAnsi="Baloo" w:cs="Baloo"/>
        </w:rPr>
      </w:pPr>
      <w:r w:rsidRPr="009849B8">
        <w:rPr>
          <w:rFonts w:ascii="Baloo" w:hAnsi="Baloo" w:cs="Baloo"/>
        </w:rPr>
        <w:t>CARACTERÍSTICAS GENERALES DE EQUIPOS.</w:t>
      </w:r>
    </w:p>
    <w:p w14:paraId="06FD04AA" w14:textId="52B8F5DC" w:rsidR="00FA0E96" w:rsidRPr="009849B8" w:rsidRDefault="00FA0E96" w:rsidP="00834324">
      <w:pPr>
        <w:pStyle w:val="FORMATONORMAL"/>
        <w:rPr>
          <w:rFonts w:ascii="Baloo" w:hAnsi="Baloo" w:cs="Baloo"/>
        </w:rPr>
      </w:pPr>
      <w:r w:rsidRPr="009849B8">
        <w:rPr>
          <w:rFonts w:ascii="Baloo" w:hAnsi="Baloo" w:cs="Baloo"/>
        </w:rPr>
        <w:t>TORRE I:</w:t>
      </w:r>
    </w:p>
    <w:p w14:paraId="2F57A7AF" w14:textId="77777777" w:rsidR="00FA0E96" w:rsidRPr="009849B8" w:rsidRDefault="00FA0E96" w:rsidP="00834324">
      <w:pPr>
        <w:pStyle w:val="FORMATONORMAL"/>
        <w:rPr>
          <w:rFonts w:ascii="Baloo" w:hAnsi="Baloo" w:cs="Baloo"/>
        </w:rPr>
      </w:pPr>
      <w:r w:rsidRPr="009849B8">
        <w:rPr>
          <w:rFonts w:ascii="Baloo" w:hAnsi="Baloo" w:cs="Baloo"/>
        </w:rPr>
        <w:t xml:space="preserve">ELEVADORES CAMILLEROS. </w:t>
      </w:r>
    </w:p>
    <w:p w14:paraId="50C8B75F" w14:textId="77777777" w:rsidR="00FA0E96" w:rsidRPr="009849B8" w:rsidRDefault="00FA0E96" w:rsidP="00834324">
      <w:pPr>
        <w:pStyle w:val="FORMATONORMALVIETA"/>
      </w:pPr>
      <w:r w:rsidRPr="009849B8">
        <w:t xml:space="preserve">Tipo de ascensor: Camillero. </w:t>
      </w:r>
    </w:p>
    <w:p w14:paraId="3F2F91D7" w14:textId="77777777" w:rsidR="00FA0E96" w:rsidRPr="009849B8" w:rsidRDefault="00FA0E96" w:rsidP="00834324">
      <w:pPr>
        <w:pStyle w:val="FORMATONORMALVIETA"/>
      </w:pPr>
      <w:r w:rsidRPr="009849B8">
        <w:t xml:space="preserve">Cantidad: tres (3). </w:t>
      </w:r>
    </w:p>
    <w:p w14:paraId="1EFAAA7E" w14:textId="77777777" w:rsidR="00FA0E96" w:rsidRPr="009849B8" w:rsidRDefault="00FA0E96" w:rsidP="00834324">
      <w:pPr>
        <w:pStyle w:val="FORMATONORMALVIETA"/>
      </w:pPr>
      <w:r w:rsidRPr="009849B8">
        <w:t xml:space="preserve">Paradas: seis (6) niveles. </w:t>
      </w:r>
    </w:p>
    <w:p w14:paraId="116B5EE5" w14:textId="77777777" w:rsidR="00FA0E96" w:rsidRPr="009849B8" w:rsidRDefault="00FA0E96" w:rsidP="00834324">
      <w:pPr>
        <w:pStyle w:val="FORMATONORMALVIETA"/>
      </w:pPr>
      <w:r w:rsidRPr="009849B8">
        <w:t xml:space="preserve">Recorrido: 24.70 metros. </w:t>
      </w:r>
    </w:p>
    <w:p w14:paraId="5F2436BB" w14:textId="77777777" w:rsidR="00FA0E96" w:rsidRPr="009849B8" w:rsidRDefault="00FA0E96" w:rsidP="00834324">
      <w:pPr>
        <w:pStyle w:val="FORMATONORMALVIETA"/>
      </w:pPr>
      <w:r w:rsidRPr="009849B8">
        <w:lastRenderedPageBreak/>
        <w:t>Sobre recorrido: 4.80 metros.</w:t>
      </w:r>
    </w:p>
    <w:p w14:paraId="0B547EFA" w14:textId="77777777" w:rsidR="00FA0E96" w:rsidRPr="009849B8" w:rsidRDefault="00FA0E96" w:rsidP="00834324">
      <w:pPr>
        <w:pStyle w:val="FORMATONORMALVIETA"/>
      </w:pPr>
      <w:r w:rsidRPr="009849B8">
        <w:t xml:space="preserve">Velocidad: 1.00 m/s. </w:t>
      </w:r>
    </w:p>
    <w:p w14:paraId="4397E488" w14:textId="77777777" w:rsidR="00FA0E96" w:rsidRPr="009849B8" w:rsidRDefault="00FA0E96" w:rsidP="00834324">
      <w:pPr>
        <w:pStyle w:val="FORMATONORMALVIETA"/>
      </w:pPr>
      <w:r w:rsidRPr="009849B8">
        <w:t>Capacidad: 1,500 kg / 20 personas.</w:t>
      </w:r>
    </w:p>
    <w:p w14:paraId="35271996" w14:textId="77777777" w:rsidR="00FA0E96" w:rsidRPr="009849B8" w:rsidRDefault="00FA0E96" w:rsidP="00834324">
      <w:pPr>
        <w:pStyle w:val="FORMATONORMALVIETA"/>
      </w:pPr>
      <w:r w:rsidRPr="009849B8">
        <w:t xml:space="preserve">Sistema de accionamiento: “variable voltaje variable </w:t>
      </w:r>
      <w:proofErr w:type="spellStart"/>
      <w:r w:rsidRPr="009849B8">
        <w:t>frecuency</w:t>
      </w:r>
      <w:proofErr w:type="spellEnd"/>
      <w:r w:rsidRPr="009849B8">
        <w:t xml:space="preserve">” control de tracción para motores de corriente alterna, totalmente regulado mediante </w:t>
      </w:r>
      <w:proofErr w:type="spellStart"/>
      <w:r w:rsidRPr="009849B8">
        <w:t>Thryristores</w:t>
      </w:r>
      <w:proofErr w:type="spellEnd"/>
      <w:r w:rsidRPr="009849B8">
        <w:t xml:space="preserve"> el cual deberá permitir una aceleración gradual y desaceleración gradual con un excelente confort de viaje además de mejorar la eficiencia en consumo de energía para el motor de tracción principal al eliminar el uso del volante de inercia sobre el eje de la máquina y motor de tracción. El sistema deberá controlar la velocidad de la cabina desde cero hasta la nominal y viceversa mediante una secuencia lógica controlada por una tarjeta electrónica. </w:t>
      </w:r>
    </w:p>
    <w:p w14:paraId="380D63B6" w14:textId="77777777" w:rsidR="00FA0E96" w:rsidRPr="009849B8" w:rsidRDefault="00FA0E96" w:rsidP="00834324">
      <w:pPr>
        <w:pStyle w:val="FORMATONORMALVIETA"/>
      </w:pPr>
      <w:r w:rsidRPr="009849B8">
        <w:t xml:space="preserve">Mando: Colectivo selectivo en subida y bajada (3KS) en maniobra </w:t>
      </w:r>
      <w:proofErr w:type="spellStart"/>
      <w:r w:rsidRPr="009849B8">
        <w:t>triplex</w:t>
      </w:r>
      <w:proofErr w:type="spellEnd"/>
      <w:r w:rsidRPr="009849B8">
        <w:t xml:space="preserve">. </w:t>
      </w:r>
    </w:p>
    <w:p w14:paraId="74B71D3F" w14:textId="77777777" w:rsidR="00FA0E96" w:rsidRPr="009849B8" w:rsidRDefault="00FA0E96" w:rsidP="00834324">
      <w:pPr>
        <w:pStyle w:val="FORMATONORMALVIETA"/>
      </w:pPr>
      <w:r w:rsidRPr="009849B8">
        <w:t xml:space="preserve">Indicadores: Indicadores de posición y flechas direccionales en cabina y en todos los niveles incluyendo las canalizaciones para el adecuado funcionamiento de estos. </w:t>
      </w:r>
    </w:p>
    <w:p w14:paraId="67707246" w14:textId="77777777" w:rsidR="00FA0E96" w:rsidRPr="009849B8" w:rsidRDefault="00FA0E96" w:rsidP="00834324">
      <w:pPr>
        <w:pStyle w:val="FORMATONORMALVIETA"/>
      </w:pPr>
      <w:r w:rsidRPr="009849B8">
        <w:t>Cabina:</w:t>
      </w:r>
    </w:p>
    <w:p w14:paraId="2ECC2797" w14:textId="48363F9A" w:rsidR="00035F6E" w:rsidRPr="009849B8" w:rsidRDefault="00FA0E96">
      <w:pPr>
        <w:pStyle w:val="FORMATONORMAL"/>
        <w:numPr>
          <w:ilvl w:val="0"/>
          <w:numId w:val="88"/>
        </w:numPr>
      </w:pPr>
      <w:r w:rsidRPr="009849B8">
        <w:t xml:space="preserve">Construida en chapa de acero con revestimiento de acero inoxidable número 4 en las paredes: frontales, laterales y de fondo. </w:t>
      </w:r>
    </w:p>
    <w:p w14:paraId="38198A40" w14:textId="0A0DDCE3" w:rsidR="00FA0E96" w:rsidRPr="009849B8" w:rsidRDefault="00FA0E96">
      <w:pPr>
        <w:pStyle w:val="FORMATONORMAL"/>
        <w:numPr>
          <w:ilvl w:val="0"/>
          <w:numId w:val="88"/>
        </w:numPr>
      </w:pPr>
      <w:r w:rsidRPr="009849B8">
        <w:t xml:space="preserve">Dimensiones libres interiores no menores a: 2,200 x 1,500 x 2,400 mm (ancho x fondo x alto). </w:t>
      </w:r>
    </w:p>
    <w:p w14:paraId="46D982C1" w14:textId="30F70B53" w:rsidR="00FA0E96" w:rsidRPr="009849B8" w:rsidRDefault="00FA0E96">
      <w:pPr>
        <w:pStyle w:val="FORMATONORMAL"/>
        <w:numPr>
          <w:ilvl w:val="0"/>
          <w:numId w:val="88"/>
        </w:numPr>
      </w:pPr>
      <w:r w:rsidRPr="009849B8">
        <w:t xml:space="preserve">Pasamanos en pared de fondo. </w:t>
      </w:r>
    </w:p>
    <w:p w14:paraId="217A0739" w14:textId="3C43E17C" w:rsidR="00FA0E96" w:rsidRPr="009849B8" w:rsidRDefault="00FA0E96">
      <w:pPr>
        <w:pStyle w:val="FORMATONORMAL"/>
        <w:numPr>
          <w:ilvl w:val="0"/>
          <w:numId w:val="88"/>
        </w:numPr>
      </w:pPr>
      <w:r w:rsidRPr="009849B8">
        <w:t xml:space="preserve">Cielo luminoso con rejillas plásticas deflectoras y lámparas de ahorro energético. </w:t>
      </w:r>
    </w:p>
    <w:p w14:paraId="6173D8C4" w14:textId="6AB013A8" w:rsidR="00FA0E96" w:rsidRPr="009849B8" w:rsidRDefault="00FA0E96">
      <w:pPr>
        <w:pStyle w:val="FORMATONORMAL"/>
        <w:numPr>
          <w:ilvl w:val="0"/>
          <w:numId w:val="88"/>
        </w:numPr>
      </w:pPr>
      <w:r w:rsidRPr="009849B8">
        <w:t xml:space="preserve">Listón electrónico de múltiples rayos infrarrojos para protección de puertas. </w:t>
      </w:r>
    </w:p>
    <w:p w14:paraId="344FC6D9" w14:textId="0E1C7F2F" w:rsidR="00FA0E96" w:rsidRPr="009849B8" w:rsidRDefault="00FA0E96">
      <w:pPr>
        <w:pStyle w:val="FORMATONORMAL"/>
        <w:numPr>
          <w:ilvl w:val="0"/>
          <w:numId w:val="88"/>
        </w:numPr>
      </w:pPr>
      <w:r w:rsidRPr="009849B8">
        <w:t xml:space="preserve">Intercomunicador de tres puntos </w:t>
      </w:r>
    </w:p>
    <w:p w14:paraId="738C3F08" w14:textId="40599C3D" w:rsidR="00FA0E96" w:rsidRPr="009849B8" w:rsidRDefault="00FA0E96">
      <w:pPr>
        <w:pStyle w:val="FORMATONORMAL"/>
        <w:numPr>
          <w:ilvl w:val="0"/>
          <w:numId w:val="88"/>
        </w:numPr>
      </w:pPr>
      <w:r w:rsidRPr="009849B8">
        <w:t xml:space="preserve">Extractor de aire </w:t>
      </w:r>
    </w:p>
    <w:p w14:paraId="665B0BB1" w14:textId="465729EA" w:rsidR="00FA0E96" w:rsidRPr="009849B8" w:rsidRDefault="00FA0E96">
      <w:pPr>
        <w:pStyle w:val="FORMATONORMAL"/>
        <w:numPr>
          <w:ilvl w:val="0"/>
          <w:numId w:val="88"/>
        </w:numPr>
      </w:pPr>
      <w:r w:rsidRPr="009849B8">
        <w:t xml:space="preserve">Luz de emergencia. </w:t>
      </w:r>
    </w:p>
    <w:p w14:paraId="4DDC73D2" w14:textId="45B1AAB9" w:rsidR="00FA0E96" w:rsidRPr="009849B8" w:rsidRDefault="00FA0E96">
      <w:pPr>
        <w:pStyle w:val="FORMATONORMAL"/>
        <w:numPr>
          <w:ilvl w:val="0"/>
          <w:numId w:val="88"/>
        </w:numPr>
      </w:pPr>
      <w:r w:rsidRPr="009849B8">
        <w:t xml:space="preserve">Botonera con insertos brailles. </w:t>
      </w:r>
    </w:p>
    <w:p w14:paraId="1D54160F" w14:textId="5CD2F4E7" w:rsidR="00FA0E96" w:rsidRPr="009849B8" w:rsidRDefault="00FA0E96">
      <w:pPr>
        <w:pStyle w:val="FORMATONORMAL"/>
        <w:numPr>
          <w:ilvl w:val="0"/>
          <w:numId w:val="88"/>
        </w:numPr>
      </w:pPr>
      <w:r w:rsidRPr="009849B8">
        <w:t xml:space="preserve">Botones de micro recorrido y con indicador luminoso para aceptación de llamada. </w:t>
      </w:r>
    </w:p>
    <w:p w14:paraId="2A8F241B" w14:textId="4F2F5161" w:rsidR="00035F6E" w:rsidRPr="009849B8" w:rsidRDefault="00FA0E96">
      <w:pPr>
        <w:pStyle w:val="FORMATONORMAL"/>
        <w:numPr>
          <w:ilvl w:val="0"/>
          <w:numId w:val="88"/>
        </w:numPr>
      </w:pPr>
      <w:r w:rsidRPr="009849B8">
        <w:t xml:space="preserve">Piso vinílico de alto tráfico. </w:t>
      </w:r>
    </w:p>
    <w:p w14:paraId="441AB588" w14:textId="77777777" w:rsidR="00035F6E" w:rsidRPr="009849B8" w:rsidRDefault="00035F6E" w:rsidP="00B371D6">
      <w:pPr>
        <w:pStyle w:val="FORMATONORMAL"/>
        <w:ind w:left="360"/>
      </w:pPr>
    </w:p>
    <w:p w14:paraId="2EC1AF45" w14:textId="77777777" w:rsidR="00FA0E96" w:rsidRPr="009849B8" w:rsidRDefault="00FA0E96" w:rsidP="00035F6E">
      <w:pPr>
        <w:pStyle w:val="FORMATONORMALVIETA"/>
      </w:pPr>
      <w:r w:rsidRPr="009849B8">
        <w:t xml:space="preserve">Puertas: </w:t>
      </w:r>
    </w:p>
    <w:p w14:paraId="576DA8EE" w14:textId="0983EB53" w:rsidR="00FA0E96" w:rsidRPr="009849B8" w:rsidRDefault="00FA0E96">
      <w:pPr>
        <w:pStyle w:val="FORMATONORMAL"/>
        <w:numPr>
          <w:ilvl w:val="0"/>
          <w:numId w:val="88"/>
        </w:numPr>
      </w:pPr>
      <w:r w:rsidRPr="009849B8">
        <w:t xml:space="preserve">Cabina: Automáticas de apertura lateral en acero inoxidable cepillado, con entrada libre no menos a 1,300 x 2,200 mm (ancho x alto). </w:t>
      </w:r>
    </w:p>
    <w:p w14:paraId="617B5DCF" w14:textId="41EF8D04" w:rsidR="00035F6E" w:rsidRPr="009849B8" w:rsidRDefault="00FA0E96">
      <w:pPr>
        <w:pStyle w:val="FORMATONORMAL"/>
        <w:numPr>
          <w:ilvl w:val="0"/>
          <w:numId w:val="88"/>
        </w:numPr>
      </w:pPr>
      <w:r w:rsidRPr="009849B8">
        <w:t xml:space="preserve">Piso: Automáticas de apertura lateral en acero inoxidable cepillado, con entrada libre no menos a 1,300 x 2,200 mm (ancho x alto). </w:t>
      </w:r>
    </w:p>
    <w:p w14:paraId="23B8BD65" w14:textId="77777777" w:rsidR="00FA0E96" w:rsidRPr="009849B8" w:rsidRDefault="00FA0E96" w:rsidP="00035F6E">
      <w:pPr>
        <w:pStyle w:val="FORMATONORMALVIETA"/>
      </w:pPr>
      <w:r w:rsidRPr="009849B8">
        <w:t xml:space="preserve">Ducto: de acuerdo a planos arquitectónicos. </w:t>
      </w:r>
    </w:p>
    <w:p w14:paraId="01468624" w14:textId="77777777" w:rsidR="00FA0E96" w:rsidRPr="009849B8" w:rsidRDefault="00FA0E96" w:rsidP="00035F6E">
      <w:pPr>
        <w:pStyle w:val="FORMATONORMALVIETA"/>
      </w:pPr>
      <w:r w:rsidRPr="009849B8">
        <w:t xml:space="preserve">Fosa: 1,600 </w:t>
      </w:r>
      <w:proofErr w:type="spellStart"/>
      <w:r w:rsidRPr="009849B8">
        <w:t>mm.</w:t>
      </w:r>
      <w:proofErr w:type="spellEnd"/>
      <w:r w:rsidRPr="009849B8">
        <w:t xml:space="preserve"> </w:t>
      </w:r>
    </w:p>
    <w:p w14:paraId="0994BA45" w14:textId="77777777" w:rsidR="00FA0E96" w:rsidRPr="009849B8" w:rsidRDefault="00FA0E96" w:rsidP="00035F6E">
      <w:pPr>
        <w:pStyle w:val="FORMATONORMALVIETA"/>
      </w:pPr>
      <w:r w:rsidRPr="009849B8">
        <w:t>Fuerza/Iluminación: De acuerdo al suministro en el edificio. Dispositivos de Seguridad.</w:t>
      </w:r>
    </w:p>
    <w:p w14:paraId="29BA9C78" w14:textId="77777777" w:rsidR="00FA0E96" w:rsidRPr="009849B8" w:rsidRDefault="00FA0E96" w:rsidP="00FA0E96">
      <w:pPr>
        <w:ind w:left="720"/>
        <w:rPr>
          <w:rFonts w:eastAsia="Museo Sans 100" w:cs="Museo Sans 100"/>
        </w:rPr>
      </w:pPr>
      <w:r w:rsidRPr="009849B8">
        <w:rPr>
          <w:rFonts w:eastAsia="Museo Sans 100" w:cs="Museo Sans 100"/>
        </w:rPr>
        <w:t xml:space="preserve">- Sistema de cunas paracaídas. </w:t>
      </w:r>
    </w:p>
    <w:p w14:paraId="77117DCC" w14:textId="77777777" w:rsidR="00FA0E96" w:rsidRPr="009849B8" w:rsidRDefault="00FA0E96" w:rsidP="00FA0E96">
      <w:pPr>
        <w:ind w:left="720"/>
        <w:rPr>
          <w:rFonts w:eastAsia="Museo Sans 100" w:cs="Museo Sans 100"/>
        </w:rPr>
      </w:pPr>
      <w:r w:rsidRPr="009849B8">
        <w:rPr>
          <w:rFonts w:eastAsia="Museo Sans 100" w:cs="Museo Sans 100"/>
        </w:rPr>
        <w:lastRenderedPageBreak/>
        <w:t xml:space="preserve">- Interruptores de final de recorrido y cambios de velocidad en ambos extremos. </w:t>
      </w:r>
    </w:p>
    <w:p w14:paraId="7513E744" w14:textId="77777777" w:rsidR="00FA0E96" w:rsidRPr="009849B8" w:rsidRDefault="00FA0E96" w:rsidP="00FA0E96">
      <w:pPr>
        <w:ind w:left="720"/>
        <w:rPr>
          <w:rFonts w:eastAsia="Museo Sans 100" w:cs="Museo Sans 100"/>
        </w:rPr>
      </w:pPr>
      <w:r w:rsidRPr="009849B8">
        <w:rPr>
          <w:rFonts w:eastAsia="Museo Sans 100" w:cs="Museo Sans 100"/>
        </w:rPr>
        <w:t xml:space="preserve">- Gobernador de velocidad. </w:t>
      </w:r>
    </w:p>
    <w:p w14:paraId="179C105F" w14:textId="77777777" w:rsidR="00FA0E96" w:rsidRPr="009849B8" w:rsidRDefault="00FA0E96" w:rsidP="00FA0E96">
      <w:pPr>
        <w:ind w:left="720"/>
        <w:rPr>
          <w:rFonts w:eastAsia="Museo Sans 100" w:cs="Museo Sans 100"/>
        </w:rPr>
      </w:pPr>
      <w:r w:rsidRPr="009849B8">
        <w:rPr>
          <w:rFonts w:eastAsia="Museo Sans 100" w:cs="Museo Sans 100"/>
        </w:rPr>
        <w:t xml:space="preserve">- Amortiguadores en fosa para cabina y contrapeso. </w:t>
      </w:r>
    </w:p>
    <w:p w14:paraId="592CB8F1" w14:textId="77777777" w:rsidR="00FA0E96" w:rsidRPr="009849B8" w:rsidRDefault="00FA0E96" w:rsidP="00FA0E96">
      <w:pPr>
        <w:ind w:left="720"/>
        <w:rPr>
          <w:rFonts w:eastAsia="Museo Sans 100" w:cs="Museo Sans 100"/>
        </w:rPr>
      </w:pPr>
      <w:r w:rsidRPr="009849B8">
        <w:rPr>
          <w:rFonts w:eastAsia="Museo Sans 100" w:cs="Museo Sans 100"/>
        </w:rPr>
        <w:t xml:space="preserve">- Sistema de freno de disco o tambor en la máquina de tracción. </w:t>
      </w:r>
    </w:p>
    <w:p w14:paraId="23BFEABE" w14:textId="77777777" w:rsidR="00FA0E96" w:rsidRPr="009849B8" w:rsidRDefault="00FA0E96" w:rsidP="00FA0E96">
      <w:pPr>
        <w:ind w:left="720"/>
        <w:rPr>
          <w:rFonts w:eastAsia="Museo Sans 100" w:cs="Museo Sans 100"/>
        </w:rPr>
      </w:pPr>
      <w:r w:rsidRPr="009849B8">
        <w:rPr>
          <w:rFonts w:eastAsia="Museo Sans 100" w:cs="Museo Sans 100"/>
        </w:rPr>
        <w:t xml:space="preserve">- Monitoreo de cierre de puertas. </w:t>
      </w:r>
    </w:p>
    <w:p w14:paraId="149D31CD" w14:textId="77777777" w:rsidR="00FA0E96" w:rsidRPr="009849B8" w:rsidRDefault="00FA0E96" w:rsidP="00035F6E">
      <w:pPr>
        <w:pStyle w:val="FORMATONORMALVIETA"/>
      </w:pPr>
      <w:r w:rsidRPr="009849B8">
        <w:rPr>
          <w:b/>
        </w:rPr>
        <w:t>Rieles</w:t>
      </w:r>
      <w:r w:rsidRPr="009849B8">
        <w:t xml:space="preserve">: perfiles de acero especiales para ascensores. </w:t>
      </w:r>
    </w:p>
    <w:p w14:paraId="6D8C307B" w14:textId="77777777" w:rsidR="00FA0E96" w:rsidRPr="009849B8" w:rsidRDefault="00FA0E96" w:rsidP="00035F6E">
      <w:pPr>
        <w:pStyle w:val="FORMATONORMALVIETA"/>
      </w:pPr>
      <w:r w:rsidRPr="009849B8">
        <w:rPr>
          <w:b/>
        </w:rPr>
        <w:t>Casa de máquinas</w:t>
      </w:r>
      <w:r w:rsidRPr="009849B8">
        <w:t xml:space="preserve">: con casa de máquinas. </w:t>
      </w:r>
    </w:p>
    <w:p w14:paraId="362CC290" w14:textId="77777777" w:rsidR="00FA0E96" w:rsidRPr="009849B8" w:rsidRDefault="00FA0E96" w:rsidP="00035F6E">
      <w:pPr>
        <w:pStyle w:val="FORMATONORMALVIETA"/>
      </w:pPr>
      <w:r w:rsidRPr="009849B8">
        <w:rPr>
          <w:b/>
        </w:rPr>
        <w:t>Funciones especiales requeridas</w:t>
      </w:r>
      <w:r w:rsidRPr="009849B8">
        <w:t xml:space="preserve">: </w:t>
      </w:r>
    </w:p>
    <w:p w14:paraId="6E30ED18" w14:textId="77777777" w:rsidR="00FA0E96" w:rsidRPr="009849B8" w:rsidRDefault="00FA0E96" w:rsidP="00FA0E96">
      <w:pPr>
        <w:ind w:left="720"/>
        <w:rPr>
          <w:rFonts w:eastAsia="Museo Sans 100" w:cs="Museo Sans 100"/>
        </w:rPr>
      </w:pPr>
      <w:r w:rsidRPr="009849B8">
        <w:rPr>
          <w:rFonts w:eastAsia="Museo Sans 100" w:cs="Museo Sans 100"/>
        </w:rPr>
        <w:t xml:space="preserve">- Maniobra de bomberos fase 1. </w:t>
      </w:r>
    </w:p>
    <w:p w14:paraId="6604A94D" w14:textId="77777777" w:rsidR="00FA0E96" w:rsidRPr="009849B8" w:rsidRDefault="00FA0E96" w:rsidP="00FA0E96">
      <w:pPr>
        <w:ind w:left="720"/>
        <w:rPr>
          <w:rFonts w:eastAsia="Museo Sans 100" w:cs="Museo Sans 100"/>
        </w:rPr>
      </w:pPr>
      <w:r w:rsidRPr="009849B8">
        <w:rPr>
          <w:rFonts w:eastAsia="Museo Sans 100" w:cs="Museo Sans 100"/>
        </w:rPr>
        <w:t xml:space="preserve">- Maniobra de rescate automático por falta de energía. </w:t>
      </w:r>
    </w:p>
    <w:p w14:paraId="5BDFEB47" w14:textId="77777777" w:rsidR="00FA0E96" w:rsidRPr="009849B8" w:rsidRDefault="00FA0E96" w:rsidP="00FA0E96">
      <w:pPr>
        <w:ind w:left="720"/>
        <w:rPr>
          <w:rFonts w:eastAsia="Museo Sans 100" w:cs="Museo Sans 100"/>
        </w:rPr>
      </w:pPr>
      <w:r w:rsidRPr="009849B8">
        <w:rPr>
          <w:rFonts w:eastAsia="Museo Sans 100" w:cs="Museo Sans 100"/>
        </w:rPr>
        <w:t xml:space="preserve">- Cancelación de llamadas falsas. </w:t>
      </w:r>
    </w:p>
    <w:p w14:paraId="3851E9BF" w14:textId="77777777" w:rsidR="00FA0E96" w:rsidRPr="009849B8" w:rsidRDefault="00FA0E96" w:rsidP="00035F6E">
      <w:pPr>
        <w:pStyle w:val="FORMATONORMAL"/>
      </w:pPr>
      <w:r w:rsidRPr="009849B8">
        <w:rPr>
          <w:b/>
        </w:rPr>
        <w:t>Maquinaria</w:t>
      </w:r>
      <w:r w:rsidRPr="009849B8">
        <w:t>: Tracción sin engranajes, con gestión inteligente de la energía, los motores operaran con voltaje y frecuencia variable, especialmente diseñado de tal forma que contribuyan a realizar las paradas y arranques suaves. El motor y el freno serán operados electrónicamente.</w:t>
      </w:r>
    </w:p>
    <w:p w14:paraId="0A80EBDF" w14:textId="77777777" w:rsidR="00237A9C" w:rsidRPr="009849B8" w:rsidRDefault="00237A9C" w:rsidP="00035F6E">
      <w:pPr>
        <w:pStyle w:val="FORMATONORMAL"/>
        <w:rPr>
          <w:rFonts w:ascii="Baloo" w:hAnsi="Baloo" w:cs="Baloo"/>
        </w:rPr>
      </w:pPr>
      <w:r w:rsidRPr="009849B8">
        <w:rPr>
          <w:rFonts w:ascii="Baloo" w:hAnsi="Baloo" w:cs="Baloo"/>
        </w:rPr>
        <w:t xml:space="preserve">ELEVADORES DE VISITAS. </w:t>
      </w:r>
    </w:p>
    <w:p w14:paraId="0EE57792" w14:textId="77777777" w:rsidR="00237A9C" w:rsidRPr="009849B8" w:rsidRDefault="00237A9C" w:rsidP="00035F6E">
      <w:pPr>
        <w:pStyle w:val="FORMATONORMALVIETA"/>
      </w:pPr>
      <w:r w:rsidRPr="009849B8">
        <w:t xml:space="preserve">Tipo de ascensor: Personas. </w:t>
      </w:r>
    </w:p>
    <w:p w14:paraId="1428E04D" w14:textId="77777777" w:rsidR="00237A9C" w:rsidRPr="009849B8" w:rsidRDefault="00237A9C" w:rsidP="00035F6E">
      <w:pPr>
        <w:pStyle w:val="FORMATONORMALVIETA"/>
      </w:pPr>
      <w:r w:rsidRPr="009849B8">
        <w:t xml:space="preserve">Cantidad: Cuatro (4) elevadores. </w:t>
      </w:r>
    </w:p>
    <w:p w14:paraId="7F31AFA7" w14:textId="77777777" w:rsidR="00237A9C" w:rsidRPr="009849B8" w:rsidRDefault="00237A9C" w:rsidP="00035F6E">
      <w:pPr>
        <w:pStyle w:val="FORMATONORMALVIETA"/>
      </w:pPr>
      <w:r w:rsidRPr="009849B8">
        <w:t xml:space="preserve">Paradas:  9 niveles. </w:t>
      </w:r>
    </w:p>
    <w:p w14:paraId="302C9706" w14:textId="77777777" w:rsidR="00237A9C" w:rsidRPr="009849B8" w:rsidRDefault="00237A9C" w:rsidP="00035F6E">
      <w:pPr>
        <w:pStyle w:val="FORMATONORMALVIETA"/>
      </w:pPr>
      <w:r w:rsidRPr="009849B8">
        <w:t>Recorrido: 40.50 metros.</w:t>
      </w:r>
    </w:p>
    <w:p w14:paraId="39AA96AC" w14:textId="77777777" w:rsidR="00237A9C" w:rsidRPr="009849B8" w:rsidRDefault="00237A9C" w:rsidP="00035F6E">
      <w:pPr>
        <w:pStyle w:val="FORMATONORMALVIETA"/>
      </w:pPr>
      <w:r w:rsidRPr="009849B8">
        <w:t>Sobre recorrido: 6.00 metros.</w:t>
      </w:r>
    </w:p>
    <w:p w14:paraId="606327FD" w14:textId="77777777" w:rsidR="00237A9C" w:rsidRPr="009849B8" w:rsidRDefault="00237A9C" w:rsidP="00035F6E">
      <w:pPr>
        <w:pStyle w:val="FORMATONORMALVIETA"/>
      </w:pPr>
      <w:r w:rsidRPr="009849B8">
        <w:t xml:space="preserve">Velocidad: 1.00 m/s. </w:t>
      </w:r>
    </w:p>
    <w:p w14:paraId="5701F724" w14:textId="77777777" w:rsidR="00237A9C" w:rsidRPr="009849B8" w:rsidRDefault="00237A9C" w:rsidP="00035F6E">
      <w:pPr>
        <w:pStyle w:val="FORMATONORMALVIETA"/>
      </w:pPr>
      <w:r w:rsidRPr="009849B8">
        <w:t>Capacidad: 900 kg / 10 personas.</w:t>
      </w:r>
    </w:p>
    <w:p w14:paraId="0172FEF1" w14:textId="77777777" w:rsidR="00237A9C" w:rsidRPr="009849B8" w:rsidRDefault="00237A9C" w:rsidP="00035F6E">
      <w:pPr>
        <w:pStyle w:val="FORMATONORMALVIETA"/>
      </w:pPr>
      <w:r w:rsidRPr="009849B8">
        <w:t xml:space="preserve">Sistema de accionamiento: “variable voltaje variable </w:t>
      </w:r>
      <w:proofErr w:type="spellStart"/>
      <w:r w:rsidRPr="009849B8">
        <w:t>frecuency</w:t>
      </w:r>
      <w:proofErr w:type="spellEnd"/>
      <w:r w:rsidRPr="009849B8">
        <w:t xml:space="preserve">” control de tracción para motores de corriente alterna, totalmente regulado mediante </w:t>
      </w:r>
      <w:proofErr w:type="spellStart"/>
      <w:r w:rsidRPr="009849B8">
        <w:t>Thryristores</w:t>
      </w:r>
      <w:proofErr w:type="spellEnd"/>
      <w:r w:rsidRPr="009849B8">
        <w:t xml:space="preserve"> el cual deberá permitir una aceleración gradual y desaceleración gradual con un excelente confort de viaje además de mejorar la eficiencia en consumo de energía para el motor de tracción principal al eliminar el uso del volante de inercia sobre el eje de la máquina y motor de tracción. El sistema deberá controlar la velocidad de la cabina desde cero hasta la nominal y viceversa mediante una secuencia lógica controlada por una tarjeta electrónica. </w:t>
      </w:r>
    </w:p>
    <w:p w14:paraId="4B9C1242" w14:textId="77777777" w:rsidR="00237A9C" w:rsidRPr="009849B8" w:rsidRDefault="00237A9C" w:rsidP="00035F6E">
      <w:pPr>
        <w:pStyle w:val="FORMATONORMALVIETA"/>
      </w:pPr>
      <w:r w:rsidRPr="009849B8">
        <w:t xml:space="preserve">Mando: Colectivo selectivo en subida y bajada (2KS) en maniobra </w:t>
      </w:r>
      <w:proofErr w:type="spellStart"/>
      <w:r w:rsidRPr="009849B8">
        <w:t>duplex</w:t>
      </w:r>
      <w:proofErr w:type="spellEnd"/>
      <w:r w:rsidRPr="009849B8">
        <w:t xml:space="preserve">. </w:t>
      </w:r>
    </w:p>
    <w:p w14:paraId="3D75578D" w14:textId="77777777" w:rsidR="00237A9C" w:rsidRPr="009849B8" w:rsidRDefault="00237A9C" w:rsidP="00035F6E">
      <w:pPr>
        <w:pStyle w:val="FORMATONORMALVIETA"/>
      </w:pPr>
      <w:r w:rsidRPr="009849B8">
        <w:t xml:space="preserve">Indicadores: Indicadores de posición y flechas direccionales en cabina y en todos los niveles incluyendo las canalizaciones para el adecuado funcionamiento de estos. </w:t>
      </w:r>
    </w:p>
    <w:p w14:paraId="59AC9370" w14:textId="77777777" w:rsidR="00237A9C" w:rsidRPr="009849B8" w:rsidRDefault="00237A9C" w:rsidP="00035F6E">
      <w:pPr>
        <w:pStyle w:val="FORMATONORMALVIETA"/>
      </w:pPr>
      <w:r w:rsidRPr="009849B8">
        <w:t>Cabina:</w:t>
      </w:r>
    </w:p>
    <w:p w14:paraId="3168276E" w14:textId="77777777" w:rsidR="00FF5F41" w:rsidRPr="009849B8" w:rsidRDefault="00237A9C">
      <w:pPr>
        <w:pStyle w:val="FORMATONORMAL"/>
        <w:numPr>
          <w:ilvl w:val="0"/>
          <w:numId w:val="88"/>
        </w:numPr>
      </w:pPr>
      <w:r w:rsidRPr="009849B8">
        <w:t xml:space="preserve">Construida en chapa de acero con revestimiento de acero inoxidable número 4 en las paredes: frontales, laterales y de fondo. </w:t>
      </w:r>
    </w:p>
    <w:p w14:paraId="5B6FB543" w14:textId="6C73CC0E" w:rsidR="00237A9C" w:rsidRPr="009849B8" w:rsidRDefault="00237A9C">
      <w:pPr>
        <w:pStyle w:val="FORMATONORMAL"/>
        <w:numPr>
          <w:ilvl w:val="0"/>
          <w:numId w:val="88"/>
        </w:numPr>
      </w:pPr>
      <w:r w:rsidRPr="009849B8">
        <w:lastRenderedPageBreak/>
        <w:t xml:space="preserve">Dimensiones libres interiores no menores a: 1,750 x 1,000 x 2,200 mm (ancho x fondo x alto). </w:t>
      </w:r>
    </w:p>
    <w:p w14:paraId="6789B2D0" w14:textId="5E759340" w:rsidR="00237A9C" w:rsidRPr="009849B8" w:rsidRDefault="00237A9C">
      <w:pPr>
        <w:pStyle w:val="FORMATONORMAL"/>
        <w:numPr>
          <w:ilvl w:val="0"/>
          <w:numId w:val="88"/>
        </w:numPr>
      </w:pPr>
      <w:r w:rsidRPr="009849B8">
        <w:t xml:space="preserve">Pasamanos en pared de fondo. </w:t>
      </w:r>
    </w:p>
    <w:p w14:paraId="289DCFD9" w14:textId="54758B83" w:rsidR="00237A9C" w:rsidRPr="009849B8" w:rsidRDefault="00237A9C">
      <w:pPr>
        <w:pStyle w:val="FORMATONORMAL"/>
        <w:numPr>
          <w:ilvl w:val="0"/>
          <w:numId w:val="88"/>
        </w:numPr>
      </w:pPr>
      <w:r w:rsidRPr="009849B8">
        <w:t xml:space="preserve">Cielo luminoso con rejillas plásticas deflectoras y lámparas de ahorro energético. </w:t>
      </w:r>
    </w:p>
    <w:p w14:paraId="493B7C17" w14:textId="5529121B" w:rsidR="00237A9C" w:rsidRPr="009849B8" w:rsidRDefault="00237A9C">
      <w:pPr>
        <w:pStyle w:val="FORMATONORMAL"/>
        <w:numPr>
          <w:ilvl w:val="0"/>
          <w:numId w:val="88"/>
        </w:numPr>
      </w:pPr>
      <w:r w:rsidRPr="009849B8">
        <w:t xml:space="preserve">Listón electrónico de múltiples rayos infrarrojos para protección de puertas. </w:t>
      </w:r>
    </w:p>
    <w:p w14:paraId="0A146A68" w14:textId="00638B36" w:rsidR="00237A9C" w:rsidRPr="009849B8" w:rsidRDefault="00237A9C">
      <w:pPr>
        <w:pStyle w:val="FORMATONORMAL"/>
        <w:numPr>
          <w:ilvl w:val="0"/>
          <w:numId w:val="88"/>
        </w:numPr>
      </w:pPr>
      <w:r w:rsidRPr="009849B8">
        <w:t xml:space="preserve">Intercomunicador de tres puntos </w:t>
      </w:r>
    </w:p>
    <w:p w14:paraId="4C42C869" w14:textId="17CA9650" w:rsidR="00237A9C" w:rsidRPr="009849B8" w:rsidRDefault="00237A9C">
      <w:pPr>
        <w:pStyle w:val="FORMATONORMAL"/>
        <w:numPr>
          <w:ilvl w:val="0"/>
          <w:numId w:val="88"/>
        </w:numPr>
      </w:pPr>
      <w:r w:rsidRPr="009849B8">
        <w:t xml:space="preserve">Extractor de aire </w:t>
      </w:r>
    </w:p>
    <w:p w14:paraId="390F3990" w14:textId="5CFD3CF1" w:rsidR="00237A9C" w:rsidRPr="009849B8" w:rsidRDefault="00237A9C">
      <w:pPr>
        <w:pStyle w:val="FORMATONORMAL"/>
        <w:numPr>
          <w:ilvl w:val="0"/>
          <w:numId w:val="88"/>
        </w:numPr>
      </w:pPr>
      <w:r w:rsidRPr="009849B8">
        <w:t xml:space="preserve">Luz de emergencia. </w:t>
      </w:r>
    </w:p>
    <w:p w14:paraId="182025DA" w14:textId="6208B39C" w:rsidR="00237A9C" w:rsidRPr="009849B8" w:rsidRDefault="00237A9C">
      <w:pPr>
        <w:pStyle w:val="FORMATONORMAL"/>
        <w:numPr>
          <w:ilvl w:val="0"/>
          <w:numId w:val="88"/>
        </w:numPr>
      </w:pPr>
      <w:r w:rsidRPr="009849B8">
        <w:t xml:space="preserve">Botonera con insertos brailles. </w:t>
      </w:r>
    </w:p>
    <w:p w14:paraId="2458DC30" w14:textId="2AB92F55" w:rsidR="00237A9C" w:rsidRPr="009849B8" w:rsidRDefault="00237A9C">
      <w:pPr>
        <w:pStyle w:val="FORMATONORMAL"/>
        <w:numPr>
          <w:ilvl w:val="0"/>
          <w:numId w:val="88"/>
        </w:numPr>
      </w:pPr>
      <w:r w:rsidRPr="009849B8">
        <w:t xml:space="preserve">Botones de micro recorrido y con indicador luminoso para aceptación de llamada. </w:t>
      </w:r>
    </w:p>
    <w:p w14:paraId="0003D590" w14:textId="6C76D91A" w:rsidR="00237A9C" w:rsidRPr="009849B8" w:rsidRDefault="00237A9C">
      <w:pPr>
        <w:pStyle w:val="FORMATONORMAL"/>
        <w:numPr>
          <w:ilvl w:val="0"/>
          <w:numId w:val="88"/>
        </w:numPr>
      </w:pPr>
      <w:r w:rsidRPr="009849B8">
        <w:t xml:space="preserve">Piso vinílico de alto tráfico. </w:t>
      </w:r>
    </w:p>
    <w:p w14:paraId="2E24AAAA" w14:textId="77777777" w:rsidR="00237A9C" w:rsidRPr="009849B8" w:rsidRDefault="00237A9C">
      <w:pPr>
        <w:numPr>
          <w:ilvl w:val="0"/>
          <w:numId w:val="48"/>
        </w:numPr>
        <w:pBdr>
          <w:top w:val="nil"/>
          <w:left w:val="nil"/>
          <w:bottom w:val="nil"/>
          <w:right w:val="nil"/>
          <w:between w:val="nil"/>
        </w:pBdr>
        <w:rPr>
          <w:rFonts w:eastAsia="Museo Sans 100" w:cs="Museo Sans 100"/>
        </w:rPr>
      </w:pPr>
      <w:r w:rsidRPr="009849B8">
        <w:rPr>
          <w:rFonts w:eastAsia="Museo Sans 100" w:cs="Museo Sans 100"/>
          <w:b/>
        </w:rPr>
        <w:t>Puertas</w:t>
      </w:r>
      <w:r w:rsidRPr="009849B8">
        <w:rPr>
          <w:rFonts w:eastAsia="Museo Sans 100" w:cs="Museo Sans 100"/>
        </w:rPr>
        <w:t xml:space="preserve">: </w:t>
      </w:r>
    </w:p>
    <w:p w14:paraId="4FB3FBD3" w14:textId="0FF381AC" w:rsidR="00237A9C" w:rsidRPr="009849B8" w:rsidRDefault="00237A9C">
      <w:pPr>
        <w:pStyle w:val="FORMATONORMAL"/>
        <w:numPr>
          <w:ilvl w:val="0"/>
          <w:numId w:val="88"/>
        </w:numPr>
      </w:pPr>
      <w:r w:rsidRPr="009849B8">
        <w:t xml:space="preserve">Cabina: Automáticas de apertura lateral en acero inoxidable cepillado, con entrada libre no menos a 900 x 2,100 mm (ancho x alto). </w:t>
      </w:r>
    </w:p>
    <w:p w14:paraId="46D09A91" w14:textId="5296B453" w:rsidR="00237A9C" w:rsidRPr="009849B8" w:rsidRDefault="00237A9C">
      <w:pPr>
        <w:pStyle w:val="FORMATONORMAL"/>
        <w:numPr>
          <w:ilvl w:val="0"/>
          <w:numId w:val="88"/>
        </w:numPr>
        <w:rPr>
          <w:rFonts w:eastAsia="Calibri" w:cs="Calibri"/>
        </w:rPr>
      </w:pPr>
      <w:r w:rsidRPr="009849B8">
        <w:rPr>
          <w:rFonts w:eastAsia="Museo Sans 100" w:cs="Museo Sans 100"/>
        </w:rPr>
        <w:t xml:space="preserve">Piso: Automáticas de apertura lateral en acero inoxidable cepillado, con entrada libre no menos a 900 x 2,100 mm (ancho x alto). </w:t>
      </w:r>
    </w:p>
    <w:p w14:paraId="4BC684CB" w14:textId="77777777" w:rsidR="00237A9C" w:rsidRPr="009849B8" w:rsidRDefault="00237A9C" w:rsidP="00FF5F41">
      <w:pPr>
        <w:pStyle w:val="FORMATONORMALVIETA"/>
      </w:pPr>
      <w:r w:rsidRPr="009849B8">
        <w:rPr>
          <w:b/>
        </w:rPr>
        <w:t>Ducto</w:t>
      </w:r>
      <w:r w:rsidRPr="009849B8">
        <w:t xml:space="preserve">: de acuerdo a planos arquitectónicos. </w:t>
      </w:r>
    </w:p>
    <w:p w14:paraId="19E12A9A" w14:textId="77777777" w:rsidR="00237A9C" w:rsidRPr="009849B8" w:rsidRDefault="00237A9C" w:rsidP="00FF5F41">
      <w:pPr>
        <w:pStyle w:val="FORMATONORMALVIETA"/>
      </w:pPr>
      <w:r w:rsidRPr="009849B8">
        <w:rPr>
          <w:b/>
        </w:rPr>
        <w:t>Fosa</w:t>
      </w:r>
      <w:r w:rsidRPr="009849B8">
        <w:t xml:space="preserve">: 1,600 </w:t>
      </w:r>
      <w:proofErr w:type="spellStart"/>
      <w:r w:rsidRPr="009849B8">
        <w:t>mm.</w:t>
      </w:r>
      <w:proofErr w:type="spellEnd"/>
      <w:r w:rsidRPr="009849B8">
        <w:t xml:space="preserve"> </w:t>
      </w:r>
    </w:p>
    <w:p w14:paraId="6E2C1B07" w14:textId="77777777" w:rsidR="00237A9C" w:rsidRPr="009849B8" w:rsidRDefault="00237A9C" w:rsidP="00FF5F41">
      <w:pPr>
        <w:pStyle w:val="FORMATONORMALVIETA"/>
      </w:pPr>
      <w:r w:rsidRPr="009849B8">
        <w:rPr>
          <w:b/>
        </w:rPr>
        <w:t>Sobre recorrido</w:t>
      </w:r>
      <w:r w:rsidRPr="009849B8">
        <w:t xml:space="preserve">: mínimo 6,000 mm </w:t>
      </w:r>
    </w:p>
    <w:p w14:paraId="4B71DC3C" w14:textId="77777777" w:rsidR="00FF5F41" w:rsidRPr="009849B8" w:rsidRDefault="00237A9C" w:rsidP="00FF5F41">
      <w:pPr>
        <w:pStyle w:val="FORMATONORMALVIETA"/>
      </w:pPr>
      <w:r w:rsidRPr="009849B8">
        <w:rPr>
          <w:b/>
        </w:rPr>
        <w:t>Fuerza/Iluminación</w:t>
      </w:r>
      <w:r w:rsidRPr="009849B8">
        <w:t>: De acuerdo al suministro en el edificio. Dispositivos de Seguridad.</w:t>
      </w:r>
    </w:p>
    <w:p w14:paraId="6430C786" w14:textId="06D27B59" w:rsidR="00FF5F41" w:rsidRPr="009849B8" w:rsidRDefault="00237A9C">
      <w:pPr>
        <w:pStyle w:val="FORMATONORMALVIETA"/>
        <w:numPr>
          <w:ilvl w:val="0"/>
          <w:numId w:val="88"/>
        </w:numPr>
      </w:pPr>
      <w:r w:rsidRPr="009849B8">
        <w:rPr>
          <w:rFonts w:eastAsia="Museo Sans 100" w:cs="Museo Sans 100"/>
        </w:rPr>
        <w:t>Sistema de cunas paracaídas</w:t>
      </w:r>
    </w:p>
    <w:p w14:paraId="3F7A4A3B" w14:textId="2320E09A" w:rsidR="00237A9C" w:rsidRPr="009849B8" w:rsidRDefault="00237A9C">
      <w:pPr>
        <w:pStyle w:val="FORMATONORMALVIETA"/>
        <w:numPr>
          <w:ilvl w:val="0"/>
          <w:numId w:val="88"/>
        </w:numPr>
      </w:pPr>
      <w:r w:rsidRPr="009849B8">
        <w:rPr>
          <w:rFonts w:eastAsia="Museo Sans 100" w:cs="Museo Sans 100"/>
        </w:rPr>
        <w:t xml:space="preserve">Interruptores de final de recorrido y cambios de velocidad en ambos extremos. </w:t>
      </w:r>
    </w:p>
    <w:p w14:paraId="517E9179" w14:textId="256EE6B5" w:rsidR="00237A9C" w:rsidRPr="009849B8" w:rsidRDefault="00237A9C">
      <w:pPr>
        <w:pStyle w:val="FORMATONORMALVIETA"/>
        <w:numPr>
          <w:ilvl w:val="0"/>
          <w:numId w:val="88"/>
        </w:numPr>
      </w:pPr>
      <w:r w:rsidRPr="009849B8">
        <w:rPr>
          <w:rFonts w:eastAsia="Museo Sans 100" w:cs="Museo Sans 100"/>
        </w:rPr>
        <w:t xml:space="preserve">Gobernador de velocidad. </w:t>
      </w:r>
    </w:p>
    <w:p w14:paraId="7A5DE5C3" w14:textId="77777777" w:rsidR="00FF5F41" w:rsidRPr="009849B8" w:rsidRDefault="00237A9C">
      <w:pPr>
        <w:pStyle w:val="FORMATONORMALVIETA"/>
        <w:numPr>
          <w:ilvl w:val="0"/>
          <w:numId w:val="88"/>
        </w:numPr>
      </w:pPr>
      <w:r w:rsidRPr="009849B8">
        <w:rPr>
          <w:rFonts w:eastAsia="Museo Sans 100" w:cs="Museo Sans 100"/>
        </w:rPr>
        <w:t xml:space="preserve">Amortiguadores en fosa para cabina y contrapeso. </w:t>
      </w:r>
    </w:p>
    <w:p w14:paraId="67D70122" w14:textId="77777777" w:rsidR="00FF5F41" w:rsidRPr="009849B8" w:rsidRDefault="00237A9C">
      <w:pPr>
        <w:pStyle w:val="FORMATONORMALVIETA"/>
        <w:numPr>
          <w:ilvl w:val="0"/>
          <w:numId w:val="88"/>
        </w:numPr>
      </w:pPr>
      <w:r w:rsidRPr="009849B8">
        <w:rPr>
          <w:rFonts w:eastAsia="Museo Sans 100" w:cs="Museo Sans 100"/>
        </w:rPr>
        <w:t xml:space="preserve">Sistema de freno de disco o tambor en la máquina de tracción. </w:t>
      </w:r>
    </w:p>
    <w:p w14:paraId="2C3F472D" w14:textId="1B6409C1" w:rsidR="00237A9C" w:rsidRPr="009849B8" w:rsidRDefault="00237A9C">
      <w:pPr>
        <w:pStyle w:val="FORMATONORMALVIETA"/>
        <w:numPr>
          <w:ilvl w:val="0"/>
          <w:numId w:val="88"/>
        </w:numPr>
      </w:pPr>
      <w:r w:rsidRPr="009849B8">
        <w:rPr>
          <w:rFonts w:eastAsia="Museo Sans 100" w:cs="Museo Sans 100"/>
        </w:rPr>
        <w:t xml:space="preserve">Monitoreo de cierre de puertas. </w:t>
      </w:r>
    </w:p>
    <w:p w14:paraId="129A63DD" w14:textId="77777777" w:rsidR="00237A9C" w:rsidRPr="009849B8" w:rsidRDefault="00237A9C" w:rsidP="00FF5F41">
      <w:pPr>
        <w:pStyle w:val="FORMATONORMALVIETA"/>
      </w:pPr>
      <w:r w:rsidRPr="009849B8">
        <w:rPr>
          <w:b/>
        </w:rPr>
        <w:t>Rieles</w:t>
      </w:r>
      <w:r w:rsidRPr="009849B8">
        <w:t xml:space="preserve">: perfiles de acero especiales para ascensores. </w:t>
      </w:r>
    </w:p>
    <w:p w14:paraId="47F5D8F2" w14:textId="77777777" w:rsidR="00237A9C" w:rsidRPr="009849B8" w:rsidRDefault="00237A9C" w:rsidP="00FF5F41">
      <w:pPr>
        <w:pStyle w:val="FORMATONORMALVIETA"/>
      </w:pPr>
      <w:r w:rsidRPr="009849B8">
        <w:rPr>
          <w:b/>
        </w:rPr>
        <w:t>Casa de máquinas</w:t>
      </w:r>
      <w:r w:rsidRPr="009849B8">
        <w:t xml:space="preserve">: sin casa de máquinas. </w:t>
      </w:r>
    </w:p>
    <w:p w14:paraId="3D909694" w14:textId="77777777" w:rsidR="00237A9C" w:rsidRPr="009849B8" w:rsidRDefault="00237A9C" w:rsidP="00FF5F41">
      <w:pPr>
        <w:pStyle w:val="FORMATONORMALVIETA"/>
      </w:pPr>
      <w:r w:rsidRPr="009849B8">
        <w:rPr>
          <w:b/>
        </w:rPr>
        <w:t>Funciones especiales requeridas</w:t>
      </w:r>
      <w:r w:rsidRPr="009849B8">
        <w:t xml:space="preserve">: </w:t>
      </w:r>
    </w:p>
    <w:p w14:paraId="6EED7D5C" w14:textId="6D6363DE"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Maniobra de bomberos fase 1. </w:t>
      </w:r>
    </w:p>
    <w:p w14:paraId="27EF2B35" w14:textId="7853B607"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Maniobra de rescate automático por falta de energía. </w:t>
      </w:r>
    </w:p>
    <w:p w14:paraId="1D59629A" w14:textId="138BB0F0"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Cancelación de llamadas falsas. </w:t>
      </w:r>
    </w:p>
    <w:p w14:paraId="64534908" w14:textId="766349E0" w:rsidR="00FF5F41" w:rsidRPr="009849B8" w:rsidRDefault="00237A9C" w:rsidP="00FF5F41">
      <w:pPr>
        <w:pStyle w:val="FORMATONORMALVIETA"/>
      </w:pPr>
      <w:r w:rsidRPr="009849B8">
        <w:rPr>
          <w:b/>
        </w:rPr>
        <w:lastRenderedPageBreak/>
        <w:t>Maquinaria</w:t>
      </w:r>
      <w:r w:rsidRPr="009849B8">
        <w:t xml:space="preserve">: Tracción sin engranajes, con gestión inteligente de la energía, los motores operaran con voltaje y frecuencia variable, especialmente diseñado de tal forma que contribuyan a realizar las paradas y arranques suaves. El motor y el freno serán operados electrónicamente. </w:t>
      </w:r>
    </w:p>
    <w:p w14:paraId="5689247B" w14:textId="3156A70C" w:rsidR="00237A9C" w:rsidRPr="009849B8" w:rsidRDefault="00237A9C" w:rsidP="00FF5F41">
      <w:pPr>
        <w:pStyle w:val="FORMATONORMALVIETA"/>
        <w:numPr>
          <w:ilvl w:val="0"/>
          <w:numId w:val="0"/>
        </w:numPr>
        <w:rPr>
          <w:rFonts w:ascii="Baloo" w:hAnsi="Baloo" w:cs="Baloo"/>
        </w:rPr>
      </w:pPr>
      <w:r w:rsidRPr="009849B8">
        <w:rPr>
          <w:rFonts w:ascii="Baloo" w:hAnsi="Baloo" w:cs="Baloo"/>
        </w:rPr>
        <w:t xml:space="preserve">ELEVADORES MONTACARGAS TIPO PAQUETERO. </w:t>
      </w:r>
    </w:p>
    <w:p w14:paraId="664976AC" w14:textId="77777777" w:rsidR="00237A9C" w:rsidRPr="009849B8" w:rsidRDefault="00237A9C" w:rsidP="00FF5F41">
      <w:pPr>
        <w:pStyle w:val="FORMATONORMALVIETA"/>
      </w:pPr>
      <w:r w:rsidRPr="009849B8">
        <w:rPr>
          <w:rFonts w:eastAsia="Museo Sans 100" w:cs="Museo Sans 100"/>
          <w:b/>
        </w:rPr>
        <w:t>Tipo de ascensor</w:t>
      </w:r>
      <w:r w:rsidRPr="009849B8">
        <w:t xml:space="preserve">: Paquetero. </w:t>
      </w:r>
    </w:p>
    <w:p w14:paraId="2B5A8538" w14:textId="77777777" w:rsidR="00237A9C" w:rsidRPr="009849B8" w:rsidRDefault="00237A9C" w:rsidP="00FF5F41">
      <w:pPr>
        <w:pStyle w:val="FORMATONORMALVIETA"/>
        <w:rPr>
          <w:rFonts w:eastAsia="Museo Sans 100" w:cs="Museo Sans 100"/>
          <w:b/>
        </w:rPr>
      </w:pPr>
      <w:r w:rsidRPr="009849B8">
        <w:rPr>
          <w:rFonts w:eastAsia="Museo Sans 100" w:cs="Museo Sans 100"/>
          <w:b/>
        </w:rPr>
        <w:t>Cantidad</w:t>
      </w:r>
      <w:r w:rsidRPr="009849B8">
        <w:rPr>
          <w:rFonts w:eastAsia="Museo Sans 100" w:cs="Museo Sans 100"/>
        </w:rPr>
        <w:t>: Dos (2) elevador.</w:t>
      </w:r>
      <w:r w:rsidRPr="009849B8">
        <w:rPr>
          <w:rFonts w:eastAsia="Museo Sans 100" w:cs="Museo Sans 100"/>
          <w:b/>
        </w:rPr>
        <w:t xml:space="preserve"> </w:t>
      </w:r>
    </w:p>
    <w:p w14:paraId="4AB57BED" w14:textId="77777777" w:rsidR="00237A9C" w:rsidRPr="009849B8" w:rsidRDefault="00237A9C" w:rsidP="00FF5F41">
      <w:pPr>
        <w:pStyle w:val="FORMATONORMALVIETA"/>
        <w:rPr>
          <w:rFonts w:eastAsia="Museo Sans 100" w:cs="Museo Sans 100"/>
          <w:b/>
        </w:rPr>
      </w:pPr>
      <w:r w:rsidRPr="009849B8">
        <w:rPr>
          <w:rFonts w:eastAsia="Museo Sans 100" w:cs="Museo Sans 100"/>
          <w:b/>
        </w:rPr>
        <w:t xml:space="preserve">Paradas:  </w:t>
      </w:r>
      <w:r w:rsidRPr="009849B8">
        <w:rPr>
          <w:rFonts w:eastAsia="Museo Sans 100" w:cs="Museo Sans 100"/>
        </w:rPr>
        <w:t xml:space="preserve">4 niveles. </w:t>
      </w:r>
    </w:p>
    <w:p w14:paraId="2F6010FC" w14:textId="77777777" w:rsidR="00237A9C" w:rsidRPr="009849B8" w:rsidRDefault="00237A9C" w:rsidP="00FF5F41">
      <w:pPr>
        <w:pStyle w:val="FORMATONORMALVIETA"/>
        <w:rPr>
          <w:rFonts w:eastAsia="Museo Sans 100" w:cs="Museo Sans 100"/>
          <w:b/>
        </w:rPr>
      </w:pPr>
      <w:r w:rsidRPr="009849B8">
        <w:rPr>
          <w:rFonts w:eastAsia="Museo Sans 100" w:cs="Museo Sans 100"/>
          <w:b/>
        </w:rPr>
        <w:t xml:space="preserve">Recorrido: </w:t>
      </w:r>
      <w:r w:rsidRPr="009849B8">
        <w:rPr>
          <w:rFonts w:eastAsia="Museo Sans 100" w:cs="Museo Sans 100"/>
        </w:rPr>
        <w:t>15.10 metros.</w:t>
      </w:r>
    </w:p>
    <w:p w14:paraId="13785DE1" w14:textId="77777777" w:rsidR="00237A9C" w:rsidRPr="009849B8" w:rsidRDefault="00237A9C" w:rsidP="00FF5F41">
      <w:pPr>
        <w:pStyle w:val="FORMATONORMALVIETA"/>
        <w:rPr>
          <w:rFonts w:eastAsia="Museo Sans 100" w:cs="Museo Sans 100"/>
          <w:b/>
        </w:rPr>
      </w:pPr>
      <w:r w:rsidRPr="009849B8">
        <w:rPr>
          <w:rFonts w:eastAsia="Museo Sans 100" w:cs="Museo Sans 100"/>
          <w:b/>
        </w:rPr>
        <w:t xml:space="preserve">Sobre recorrido: </w:t>
      </w:r>
      <w:r w:rsidRPr="009849B8">
        <w:rPr>
          <w:rFonts w:eastAsia="Museo Sans 100" w:cs="Museo Sans 100"/>
        </w:rPr>
        <w:t>4.80 metros.</w:t>
      </w:r>
    </w:p>
    <w:p w14:paraId="0BB63B69" w14:textId="77777777" w:rsidR="00237A9C" w:rsidRPr="009849B8" w:rsidRDefault="00237A9C" w:rsidP="00FF5F41">
      <w:pPr>
        <w:pStyle w:val="FORMATONORMALVIETA"/>
        <w:rPr>
          <w:rFonts w:eastAsia="Museo Sans 100" w:cs="Museo Sans 100"/>
          <w:b/>
        </w:rPr>
      </w:pPr>
      <w:r w:rsidRPr="009849B8">
        <w:rPr>
          <w:rFonts w:eastAsia="Museo Sans 100" w:cs="Museo Sans 100"/>
          <w:b/>
        </w:rPr>
        <w:t xml:space="preserve">Velocidad: </w:t>
      </w:r>
      <w:r w:rsidRPr="009849B8">
        <w:rPr>
          <w:rFonts w:eastAsia="Museo Sans 100" w:cs="Museo Sans 100"/>
        </w:rPr>
        <w:t>10.00 m/min.</w:t>
      </w:r>
      <w:r w:rsidRPr="009849B8">
        <w:rPr>
          <w:rFonts w:eastAsia="Museo Sans 100" w:cs="Museo Sans 100"/>
          <w:b/>
        </w:rPr>
        <w:t xml:space="preserve"> </w:t>
      </w:r>
    </w:p>
    <w:p w14:paraId="6911E73C" w14:textId="77777777" w:rsidR="00237A9C" w:rsidRPr="009849B8" w:rsidRDefault="00237A9C" w:rsidP="00FF5F41">
      <w:pPr>
        <w:pStyle w:val="FORMATONORMALVIETA"/>
        <w:rPr>
          <w:rFonts w:eastAsia="Museo Sans 100" w:cs="Museo Sans 100"/>
          <w:b/>
        </w:rPr>
      </w:pPr>
      <w:r w:rsidRPr="009849B8">
        <w:rPr>
          <w:rFonts w:eastAsia="Museo Sans 100" w:cs="Museo Sans 100"/>
          <w:b/>
        </w:rPr>
        <w:t xml:space="preserve">Capacidad: </w:t>
      </w:r>
      <w:r w:rsidRPr="009849B8">
        <w:rPr>
          <w:rFonts w:eastAsia="Museo Sans 100" w:cs="Museo Sans 100"/>
        </w:rPr>
        <w:t>300 kg.</w:t>
      </w:r>
    </w:p>
    <w:p w14:paraId="6EE0DC8F" w14:textId="77777777" w:rsidR="00237A9C" w:rsidRPr="009849B8" w:rsidRDefault="00237A9C" w:rsidP="00FF5F41">
      <w:pPr>
        <w:pStyle w:val="FORMATONORMALVIETA"/>
        <w:rPr>
          <w:rFonts w:eastAsia="Museo Sans 100" w:cs="Museo Sans 100"/>
          <w:b/>
        </w:rPr>
      </w:pPr>
      <w:r w:rsidRPr="009849B8">
        <w:rPr>
          <w:rFonts w:eastAsia="Museo Sans 100" w:cs="Museo Sans 100"/>
          <w:b/>
        </w:rPr>
        <w:t>Potencia</w:t>
      </w:r>
      <w:r w:rsidRPr="009849B8">
        <w:rPr>
          <w:rFonts w:eastAsia="Museo Sans 100" w:cs="Museo Sans 100"/>
        </w:rPr>
        <w:t>: 1.5 KW.</w:t>
      </w:r>
    </w:p>
    <w:p w14:paraId="437A4C24" w14:textId="77777777" w:rsidR="00237A9C" w:rsidRPr="009849B8" w:rsidRDefault="00237A9C" w:rsidP="00FF5F41">
      <w:pPr>
        <w:pStyle w:val="FORMATONORMALVIETA"/>
        <w:rPr>
          <w:rFonts w:eastAsia="Museo Sans 100" w:cs="Museo Sans 100"/>
          <w:b/>
        </w:rPr>
      </w:pPr>
      <w:r w:rsidRPr="009849B8">
        <w:rPr>
          <w:rFonts w:eastAsia="Museo Sans 100" w:cs="Museo Sans 100"/>
          <w:b/>
        </w:rPr>
        <w:t xml:space="preserve">Sistema de accionamiento:  </w:t>
      </w:r>
      <w:r w:rsidRPr="009849B8">
        <w:rPr>
          <w:rFonts w:eastAsia="Museo Sans 100" w:cs="Museo Sans 100"/>
        </w:rPr>
        <w:t>Máquina de Tracción con freno.</w:t>
      </w:r>
      <w:r w:rsidRPr="009849B8">
        <w:rPr>
          <w:rFonts w:eastAsia="Museo Sans 100" w:cs="Museo Sans 100"/>
          <w:b/>
        </w:rPr>
        <w:t xml:space="preserve"> </w:t>
      </w:r>
    </w:p>
    <w:p w14:paraId="45C7D406" w14:textId="77777777" w:rsidR="00237A9C" w:rsidRPr="009849B8" w:rsidRDefault="00237A9C" w:rsidP="00FF5F41">
      <w:pPr>
        <w:pStyle w:val="FORMATONORMALVIETA"/>
        <w:rPr>
          <w:rFonts w:eastAsia="Museo Sans 100" w:cs="Museo Sans 100"/>
          <w:b/>
        </w:rPr>
      </w:pPr>
      <w:r w:rsidRPr="009849B8">
        <w:rPr>
          <w:rFonts w:eastAsia="Museo Sans 100" w:cs="Museo Sans 100"/>
          <w:b/>
        </w:rPr>
        <w:t>Mando</w:t>
      </w:r>
      <w:r w:rsidRPr="009849B8">
        <w:rPr>
          <w:rFonts w:eastAsia="Museo Sans 100" w:cs="Museo Sans 100"/>
        </w:rPr>
        <w:t>: Señal de sonido de llegada a cada nivel.</w:t>
      </w:r>
    </w:p>
    <w:p w14:paraId="1E1DC6F1" w14:textId="77777777" w:rsidR="00237A9C" w:rsidRPr="009849B8" w:rsidRDefault="00237A9C" w:rsidP="00FF5F41">
      <w:pPr>
        <w:pStyle w:val="FORMATONORMALVIETA"/>
        <w:rPr>
          <w:rFonts w:eastAsia="Museo Sans 100" w:cs="Museo Sans 100"/>
          <w:b/>
        </w:rPr>
      </w:pPr>
      <w:r w:rsidRPr="009849B8">
        <w:rPr>
          <w:rFonts w:eastAsia="Museo Sans 100" w:cs="Museo Sans 100"/>
          <w:b/>
        </w:rPr>
        <w:t xml:space="preserve">Botoneras: </w:t>
      </w:r>
      <w:r w:rsidRPr="009849B8">
        <w:rPr>
          <w:rFonts w:eastAsia="Museo Sans 100" w:cs="Museo Sans 100"/>
        </w:rPr>
        <w:t xml:space="preserve">De tipo High </w:t>
      </w:r>
      <w:proofErr w:type="spellStart"/>
      <w:r w:rsidRPr="009849B8">
        <w:rPr>
          <w:rFonts w:eastAsia="Museo Sans 100" w:cs="Museo Sans 100"/>
        </w:rPr>
        <w:t>Protection</w:t>
      </w:r>
      <w:proofErr w:type="spellEnd"/>
      <w:r w:rsidRPr="009849B8">
        <w:rPr>
          <w:rFonts w:eastAsia="Museo Sans 100" w:cs="Museo Sans 100"/>
        </w:rPr>
        <w:t>.</w:t>
      </w:r>
    </w:p>
    <w:p w14:paraId="7765E071" w14:textId="77777777" w:rsidR="00237A9C" w:rsidRPr="009849B8" w:rsidRDefault="00237A9C" w:rsidP="00FF5F41">
      <w:pPr>
        <w:pStyle w:val="FORMATONORMALVIETA"/>
        <w:rPr>
          <w:rFonts w:eastAsia="Museo Sans 100" w:cs="Museo Sans 100"/>
          <w:b/>
        </w:rPr>
      </w:pPr>
      <w:r w:rsidRPr="009849B8">
        <w:rPr>
          <w:rFonts w:eastAsia="Museo Sans 100" w:cs="Museo Sans 100"/>
          <w:b/>
        </w:rPr>
        <w:t xml:space="preserve">Indicadores: </w:t>
      </w:r>
      <w:r w:rsidRPr="009849B8">
        <w:rPr>
          <w:rFonts w:eastAsia="Museo Sans 100" w:cs="Museo Sans 100"/>
        </w:rPr>
        <w:t xml:space="preserve">Flechas direccionales en cabina y en todos los niveles incluyendo las canalizaciones para el adecuado funcionamiento de estos. </w:t>
      </w:r>
    </w:p>
    <w:p w14:paraId="1A60478A" w14:textId="77777777" w:rsidR="00237A9C" w:rsidRPr="009849B8" w:rsidRDefault="00237A9C" w:rsidP="00FF5F41">
      <w:pPr>
        <w:pStyle w:val="FORMATONORMALVIETA"/>
        <w:rPr>
          <w:rFonts w:eastAsia="Museo Sans 100" w:cs="Museo Sans 100"/>
          <w:b/>
        </w:rPr>
      </w:pPr>
      <w:r w:rsidRPr="009849B8">
        <w:rPr>
          <w:rFonts w:eastAsia="Museo Sans 100" w:cs="Museo Sans 100"/>
          <w:b/>
        </w:rPr>
        <w:t>Cabina:</w:t>
      </w:r>
    </w:p>
    <w:p w14:paraId="7AA52F9A" w14:textId="2A66C764" w:rsidR="00237A9C" w:rsidRPr="009849B8" w:rsidRDefault="00237A9C">
      <w:pPr>
        <w:pStyle w:val="FORMATONORMALVIETA"/>
        <w:numPr>
          <w:ilvl w:val="0"/>
          <w:numId w:val="88"/>
        </w:numPr>
        <w:rPr>
          <w:rFonts w:eastAsia="Museo Sans 100" w:cs="Museo Sans 100"/>
        </w:rPr>
      </w:pPr>
      <w:r w:rsidRPr="009849B8">
        <w:rPr>
          <w:rFonts w:eastAsia="Museo Sans 100" w:cs="Museo Sans 100"/>
        </w:rPr>
        <w:t>Construida en chapa de acero con revestimiento de acero inoxidable 304.</w:t>
      </w:r>
    </w:p>
    <w:p w14:paraId="2E20292C" w14:textId="54775864"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Marco de las puertas de acero inoxidable número 4, tanto las de cabina como las de los pisos. </w:t>
      </w:r>
    </w:p>
    <w:p w14:paraId="22D84B23" w14:textId="17DB4CA3" w:rsidR="00237A9C" w:rsidRPr="009849B8" w:rsidRDefault="00237A9C">
      <w:pPr>
        <w:pStyle w:val="FORMATONORMALVIETA"/>
        <w:numPr>
          <w:ilvl w:val="0"/>
          <w:numId w:val="88"/>
        </w:numPr>
        <w:rPr>
          <w:rFonts w:eastAsia="Museo Sans 100" w:cs="Museo Sans 100"/>
        </w:rPr>
      </w:pPr>
      <w:r w:rsidRPr="009849B8">
        <w:rPr>
          <w:rFonts w:eastAsia="Museo Sans 100" w:cs="Museo Sans 100"/>
        </w:rPr>
        <w:t>Con un (1) peldaño intermedio de acero inoxidable 304.</w:t>
      </w:r>
    </w:p>
    <w:p w14:paraId="5EC7427F" w14:textId="14FF59EF"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Dimensiones libres interiores no menores a: 900 x 900 x 1,000 mm (ancho x fondo x alto). </w:t>
      </w:r>
    </w:p>
    <w:p w14:paraId="1D4EF89A" w14:textId="3E049B86"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Cielo luminoso con lámparas de ahorro energético. </w:t>
      </w:r>
    </w:p>
    <w:p w14:paraId="79A3E616" w14:textId="5C69378B" w:rsidR="00237A9C" w:rsidRPr="009849B8" w:rsidRDefault="00237A9C">
      <w:pPr>
        <w:pStyle w:val="FORMATONORMALVIETA"/>
        <w:numPr>
          <w:ilvl w:val="0"/>
          <w:numId w:val="88"/>
        </w:numPr>
        <w:rPr>
          <w:rFonts w:eastAsia="Museo Sans 100" w:cs="Museo Sans 100"/>
        </w:rPr>
      </w:pPr>
      <w:r w:rsidRPr="009849B8">
        <w:rPr>
          <w:rFonts w:eastAsia="Museo Sans 100" w:cs="Museo Sans 100"/>
        </w:rPr>
        <w:t>Luz de emergencia.</w:t>
      </w:r>
    </w:p>
    <w:p w14:paraId="1FBED866" w14:textId="7077E003"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Intercomunicador en cada nivel. </w:t>
      </w:r>
    </w:p>
    <w:p w14:paraId="77808503" w14:textId="351B8110"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Botonera con insertos brailles. </w:t>
      </w:r>
    </w:p>
    <w:p w14:paraId="187BBAA1" w14:textId="573082F9"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Botones de micro recorrido y con indicador luminoso para aceptación de llamada. </w:t>
      </w:r>
    </w:p>
    <w:p w14:paraId="5DB373C0" w14:textId="77777777" w:rsidR="00237A9C" w:rsidRPr="009849B8" w:rsidRDefault="00237A9C" w:rsidP="00FF5F41">
      <w:pPr>
        <w:pStyle w:val="FORMATONORMALVIETA"/>
      </w:pPr>
      <w:r w:rsidRPr="009849B8">
        <w:t xml:space="preserve">Puertas: </w:t>
      </w:r>
    </w:p>
    <w:p w14:paraId="486C6E9B" w14:textId="4F745AB3"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Cabina: Tipo Guillotina en acero inoxidable cepillado, con entrada libre no menor de 900 x 1,000 mm (ancho x alto). </w:t>
      </w:r>
    </w:p>
    <w:p w14:paraId="02DC12B2" w14:textId="4DF19089"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Piso: Tipo Guillotina en acero inoxidable cepillado, con entrada libre no menor de 900 x 1,000 mm (ancho x alto). </w:t>
      </w:r>
    </w:p>
    <w:p w14:paraId="4FC5D6BC" w14:textId="77777777" w:rsidR="00237A9C" w:rsidRPr="009849B8" w:rsidRDefault="00237A9C" w:rsidP="00FF5F41">
      <w:pPr>
        <w:pStyle w:val="FORMATONORMALVIETA"/>
      </w:pPr>
      <w:r w:rsidRPr="009849B8">
        <w:rPr>
          <w:b/>
        </w:rPr>
        <w:t xml:space="preserve">Ducto: </w:t>
      </w:r>
      <w:r w:rsidRPr="009849B8">
        <w:t xml:space="preserve">de acuerdo a planos arquitectónicos. </w:t>
      </w:r>
    </w:p>
    <w:p w14:paraId="73CBBA3F" w14:textId="77777777" w:rsidR="00237A9C" w:rsidRPr="009849B8" w:rsidRDefault="00237A9C" w:rsidP="00FF5F41">
      <w:pPr>
        <w:pStyle w:val="FORMATONORMALVIETA"/>
      </w:pPr>
      <w:r w:rsidRPr="009849B8">
        <w:rPr>
          <w:b/>
        </w:rPr>
        <w:t>Fuerza/Iluminación</w:t>
      </w:r>
      <w:r w:rsidRPr="009849B8">
        <w:t>: De acuerdo al suministro en el edificio. Dispositivos de Seguridad.</w:t>
      </w:r>
    </w:p>
    <w:p w14:paraId="69B4EC75" w14:textId="18A56970"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Sistema de freno de disco o tambor en la máquina de tracción. </w:t>
      </w:r>
    </w:p>
    <w:p w14:paraId="5CE04228" w14:textId="3A1EA128" w:rsidR="00237A9C" w:rsidRPr="009849B8" w:rsidRDefault="00237A9C">
      <w:pPr>
        <w:pStyle w:val="FORMATONORMALVIETA"/>
        <w:numPr>
          <w:ilvl w:val="0"/>
          <w:numId w:val="88"/>
        </w:numPr>
        <w:rPr>
          <w:rFonts w:eastAsia="Museo Sans 100" w:cs="Museo Sans 100"/>
        </w:rPr>
      </w:pPr>
      <w:r w:rsidRPr="009849B8">
        <w:rPr>
          <w:rFonts w:eastAsia="Museo Sans 100" w:cs="Museo Sans 100"/>
        </w:rPr>
        <w:lastRenderedPageBreak/>
        <w:t>Monitoreo de cierre de puertas.</w:t>
      </w:r>
    </w:p>
    <w:p w14:paraId="2256E9D3" w14:textId="77777777" w:rsidR="00237A9C" w:rsidRPr="009849B8" w:rsidRDefault="00237A9C" w:rsidP="00FF5F41">
      <w:pPr>
        <w:pStyle w:val="FORMATONORMALVIETA"/>
        <w:rPr>
          <w:b/>
        </w:rPr>
      </w:pPr>
      <w:r w:rsidRPr="009849B8">
        <w:rPr>
          <w:b/>
        </w:rPr>
        <w:t xml:space="preserve">Rieles: </w:t>
      </w:r>
      <w:r w:rsidRPr="009849B8">
        <w:t>perfiles de acero especiales para ascensores.</w:t>
      </w:r>
      <w:r w:rsidRPr="009849B8">
        <w:rPr>
          <w:b/>
        </w:rPr>
        <w:t xml:space="preserve"> </w:t>
      </w:r>
    </w:p>
    <w:p w14:paraId="7B550FB4" w14:textId="77777777" w:rsidR="00237A9C" w:rsidRPr="009849B8" w:rsidRDefault="00237A9C" w:rsidP="00FF5F41">
      <w:pPr>
        <w:pStyle w:val="FORMATONORMALVIETA"/>
        <w:rPr>
          <w:b/>
        </w:rPr>
      </w:pPr>
      <w:r w:rsidRPr="009849B8">
        <w:rPr>
          <w:b/>
        </w:rPr>
        <w:t xml:space="preserve">Casa de máquinas: </w:t>
      </w:r>
      <w:r w:rsidRPr="009849B8">
        <w:t>sin casa de máquinas.</w:t>
      </w:r>
    </w:p>
    <w:p w14:paraId="0948543F" w14:textId="77777777" w:rsidR="00237A9C" w:rsidRPr="009849B8" w:rsidRDefault="00237A9C" w:rsidP="00FF5F41">
      <w:pPr>
        <w:pStyle w:val="FORMATONORMALVIETA"/>
        <w:rPr>
          <w:b/>
        </w:rPr>
      </w:pPr>
      <w:r w:rsidRPr="009849B8">
        <w:rPr>
          <w:b/>
        </w:rPr>
        <w:t xml:space="preserve">Maquinaria: </w:t>
      </w:r>
      <w:r w:rsidRPr="009849B8">
        <w:t>Tracción sin engranajes, con gestión inteligente de la energía, los motores operaran con voltaje y frecuencia variable, especialmente diseñado de tal forma que contribuyan a realizar las paradas y arranques suaves. El motor y el freno serán operados electrónicamente.</w:t>
      </w:r>
    </w:p>
    <w:p w14:paraId="5EE7DC1F" w14:textId="77777777" w:rsidR="00237A9C" w:rsidRPr="009849B8" w:rsidRDefault="00237A9C" w:rsidP="00FF5F41">
      <w:pPr>
        <w:pStyle w:val="FORMATONORMAL"/>
        <w:rPr>
          <w:rFonts w:ascii="Baloo" w:hAnsi="Baloo" w:cs="Baloo"/>
        </w:rPr>
      </w:pPr>
      <w:r w:rsidRPr="009849B8">
        <w:rPr>
          <w:rFonts w:ascii="Baloo" w:hAnsi="Baloo" w:cs="Baloo"/>
        </w:rPr>
        <w:t>TORRE II:</w:t>
      </w:r>
    </w:p>
    <w:p w14:paraId="02CCD1C7" w14:textId="62238BDF" w:rsidR="00237A9C" w:rsidRPr="009849B8" w:rsidRDefault="00237A9C" w:rsidP="00FF5F41">
      <w:pPr>
        <w:pStyle w:val="FORMATONORMAL"/>
        <w:rPr>
          <w:rFonts w:ascii="Baloo" w:hAnsi="Baloo" w:cs="Baloo"/>
        </w:rPr>
      </w:pPr>
      <w:r w:rsidRPr="009849B8">
        <w:rPr>
          <w:rFonts w:ascii="Baloo" w:hAnsi="Baloo" w:cs="Baloo"/>
        </w:rPr>
        <w:t xml:space="preserve">ELEVADORES DE VISITAS. </w:t>
      </w:r>
    </w:p>
    <w:p w14:paraId="39045A61" w14:textId="77777777" w:rsidR="00237A9C" w:rsidRPr="009849B8" w:rsidRDefault="00237A9C" w:rsidP="00FF5F41">
      <w:pPr>
        <w:pStyle w:val="FORMATONORMALVIETA"/>
      </w:pPr>
      <w:r w:rsidRPr="009849B8">
        <w:t xml:space="preserve">Tipo de ascensor: Personas. </w:t>
      </w:r>
    </w:p>
    <w:p w14:paraId="770C0231" w14:textId="77777777" w:rsidR="00237A9C" w:rsidRPr="009849B8" w:rsidRDefault="00237A9C" w:rsidP="00FF5F41">
      <w:pPr>
        <w:pStyle w:val="FORMATONORMALVIETA"/>
      </w:pPr>
      <w:r w:rsidRPr="009849B8">
        <w:t xml:space="preserve">Cantidad: Dos (2) elevadores. </w:t>
      </w:r>
    </w:p>
    <w:p w14:paraId="22BD1288" w14:textId="77777777" w:rsidR="00237A9C" w:rsidRPr="009849B8" w:rsidRDefault="00237A9C" w:rsidP="00FF5F41">
      <w:pPr>
        <w:pStyle w:val="FORMATONORMALVIETA"/>
      </w:pPr>
      <w:r w:rsidRPr="009849B8">
        <w:t xml:space="preserve">Paradas:  6 niveles. </w:t>
      </w:r>
    </w:p>
    <w:p w14:paraId="4A7CA148" w14:textId="77777777" w:rsidR="00237A9C" w:rsidRPr="009849B8" w:rsidRDefault="00237A9C" w:rsidP="00FF5F41">
      <w:pPr>
        <w:pStyle w:val="FORMATONORMALVIETA"/>
      </w:pPr>
      <w:r w:rsidRPr="009849B8">
        <w:t>Recorrido: 23.00 metros.</w:t>
      </w:r>
    </w:p>
    <w:p w14:paraId="2A4411A3" w14:textId="77777777" w:rsidR="00237A9C" w:rsidRPr="009849B8" w:rsidRDefault="00237A9C" w:rsidP="00FF5F41">
      <w:pPr>
        <w:pStyle w:val="FORMATONORMALVIETA"/>
      </w:pPr>
      <w:r w:rsidRPr="009849B8">
        <w:t>Sobre recorrido: 6.00 metros.</w:t>
      </w:r>
    </w:p>
    <w:p w14:paraId="106562D3" w14:textId="77777777" w:rsidR="00237A9C" w:rsidRPr="009849B8" w:rsidRDefault="00237A9C" w:rsidP="00FF5F41">
      <w:pPr>
        <w:pStyle w:val="FORMATONORMALVIETA"/>
      </w:pPr>
      <w:r w:rsidRPr="009849B8">
        <w:t xml:space="preserve">Velocidad: 1.00 m/s. </w:t>
      </w:r>
    </w:p>
    <w:p w14:paraId="1C8CEC81" w14:textId="77777777" w:rsidR="00237A9C" w:rsidRPr="009849B8" w:rsidRDefault="00237A9C" w:rsidP="00FF5F41">
      <w:pPr>
        <w:pStyle w:val="FORMATONORMALVIETA"/>
      </w:pPr>
      <w:r w:rsidRPr="009849B8">
        <w:t>Capacidad: 900 kg / 10 personas.</w:t>
      </w:r>
    </w:p>
    <w:p w14:paraId="6559DF03" w14:textId="77777777" w:rsidR="00237A9C" w:rsidRPr="009849B8" w:rsidRDefault="00237A9C" w:rsidP="00FF5F41">
      <w:pPr>
        <w:pStyle w:val="FORMATONORMALVIETA"/>
      </w:pPr>
      <w:r w:rsidRPr="009849B8">
        <w:t xml:space="preserve">Sistema de accionamiento: “variable voltaje variable </w:t>
      </w:r>
      <w:proofErr w:type="spellStart"/>
      <w:r w:rsidRPr="009849B8">
        <w:t>frecuency</w:t>
      </w:r>
      <w:proofErr w:type="spellEnd"/>
      <w:r w:rsidRPr="009849B8">
        <w:t xml:space="preserve">” control de tracción para motores de corriente alterna, totalmente regulado mediante </w:t>
      </w:r>
      <w:proofErr w:type="spellStart"/>
      <w:r w:rsidRPr="009849B8">
        <w:t>Thryristores</w:t>
      </w:r>
      <w:proofErr w:type="spellEnd"/>
      <w:r w:rsidRPr="009849B8">
        <w:t xml:space="preserve"> el cual deberá permitir una aceleración gradual y desaceleración gradual con un excelente confort de viaje además de mejorar la eficiencia en consumo de energía para el motor de tracción principal al eliminar el uso del volante de inercia sobre el eje de la máquina y motor de tracción. El sistema deberá controlar la velocidad de la cabina desde cero hasta la nominal y viceversa mediante una secuencia lógica controlada por una tarjeta electrónica. </w:t>
      </w:r>
    </w:p>
    <w:p w14:paraId="43CD613D" w14:textId="77777777" w:rsidR="00237A9C" w:rsidRPr="009849B8" w:rsidRDefault="00237A9C" w:rsidP="00FF5F41">
      <w:pPr>
        <w:pStyle w:val="FORMATONORMALVIETA"/>
      </w:pPr>
      <w:r w:rsidRPr="009849B8">
        <w:t xml:space="preserve">Mando: Colectivo selectivo en subida y bajada (2KS) en maniobra </w:t>
      </w:r>
      <w:proofErr w:type="spellStart"/>
      <w:r w:rsidRPr="009849B8">
        <w:t>duplex</w:t>
      </w:r>
      <w:proofErr w:type="spellEnd"/>
      <w:r w:rsidRPr="009849B8">
        <w:t xml:space="preserve">. </w:t>
      </w:r>
    </w:p>
    <w:p w14:paraId="39183142" w14:textId="77777777" w:rsidR="00237A9C" w:rsidRPr="009849B8" w:rsidRDefault="00237A9C" w:rsidP="00FF5F41">
      <w:pPr>
        <w:pStyle w:val="FORMATONORMALVIETA"/>
      </w:pPr>
      <w:r w:rsidRPr="009849B8">
        <w:t xml:space="preserve">Indicadores: Indicadores de posición y flechas direccionales en cabina y en todos los niveles incluyendo las canalizaciones para el adecuado funcionamiento de estos. </w:t>
      </w:r>
    </w:p>
    <w:p w14:paraId="3817F96D" w14:textId="77777777" w:rsidR="00237A9C" w:rsidRPr="009849B8" w:rsidRDefault="00237A9C" w:rsidP="00FF5F41">
      <w:pPr>
        <w:pStyle w:val="FORMATONORMALVIETA"/>
      </w:pPr>
      <w:r w:rsidRPr="009849B8">
        <w:t>Cabina:</w:t>
      </w:r>
    </w:p>
    <w:p w14:paraId="0AC8AC9C" w14:textId="7DBC5B7C"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Construida en chapa de acero con revestimiento de acero inoxidable número 4 en las paredes: frontales, laterales y de fondo. </w:t>
      </w:r>
    </w:p>
    <w:p w14:paraId="4F928043" w14:textId="531BF8DC"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Dimensiones libres interiores no menores a: 1,750 x 1,000 x 2,200 mm (ancho x fondo x alto). </w:t>
      </w:r>
    </w:p>
    <w:p w14:paraId="424F6EE5" w14:textId="3558E13B"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Pasamanos en pared de fondo. </w:t>
      </w:r>
    </w:p>
    <w:p w14:paraId="7C5E17E3" w14:textId="08751881"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Cielo luminoso con rejillas plásticas deflectoras y lámparas de ahorro energético. </w:t>
      </w:r>
    </w:p>
    <w:p w14:paraId="40C7515B" w14:textId="362A148E"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Listón electrónico de múltiples rayos infrarrojos para protección de puertas. </w:t>
      </w:r>
    </w:p>
    <w:p w14:paraId="3988ED7F" w14:textId="07C73FD9"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Intercomunicador de tres puntos </w:t>
      </w:r>
    </w:p>
    <w:p w14:paraId="550BE805" w14:textId="65FA80AE"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Extractor de aire </w:t>
      </w:r>
    </w:p>
    <w:p w14:paraId="44D0DB36" w14:textId="45B7048C"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Luz de emergencia. </w:t>
      </w:r>
    </w:p>
    <w:p w14:paraId="1B7686D4" w14:textId="52986C4F"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Botonera con insertos brailles. </w:t>
      </w:r>
    </w:p>
    <w:p w14:paraId="2D1F2F2F" w14:textId="16766FB5" w:rsidR="00237A9C" w:rsidRPr="009849B8" w:rsidRDefault="00237A9C">
      <w:pPr>
        <w:pStyle w:val="FORMATONORMALVIETA"/>
        <w:numPr>
          <w:ilvl w:val="0"/>
          <w:numId w:val="88"/>
        </w:numPr>
        <w:rPr>
          <w:rFonts w:eastAsia="Museo Sans 100" w:cs="Museo Sans 100"/>
        </w:rPr>
      </w:pPr>
      <w:r w:rsidRPr="009849B8">
        <w:rPr>
          <w:rFonts w:eastAsia="Museo Sans 100" w:cs="Museo Sans 100"/>
        </w:rPr>
        <w:lastRenderedPageBreak/>
        <w:t xml:space="preserve">Botones de micro recorrido y con indicador luminoso para aceptación de llamada. </w:t>
      </w:r>
    </w:p>
    <w:p w14:paraId="2061F272" w14:textId="47DD7F70"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Piso vinílico de alto tráfico. </w:t>
      </w:r>
    </w:p>
    <w:p w14:paraId="689EC71E" w14:textId="77777777" w:rsidR="00237A9C" w:rsidRPr="009849B8" w:rsidRDefault="00237A9C" w:rsidP="00FF5F41">
      <w:pPr>
        <w:pStyle w:val="FORMATONORMALVIETA"/>
      </w:pPr>
      <w:r w:rsidRPr="009849B8">
        <w:t xml:space="preserve">Puertas: </w:t>
      </w:r>
    </w:p>
    <w:p w14:paraId="2E49C395" w14:textId="5C0E39DA"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Cabina: Automáticas de apertura lateral en acero inoxidable cepillado, con entrada libre no menos a 900 x 2,100 mm (ancho x alto). </w:t>
      </w:r>
    </w:p>
    <w:p w14:paraId="5EE1045E" w14:textId="2A474C00"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Piso: Automáticas de apertura lateral en acero inoxidable cepillado, con entrada libre no menos a 900 x 2,100 mm (ancho x alto). </w:t>
      </w:r>
    </w:p>
    <w:p w14:paraId="797170CC" w14:textId="77777777" w:rsidR="00237A9C" w:rsidRPr="009849B8" w:rsidRDefault="00237A9C" w:rsidP="00FF5F41">
      <w:pPr>
        <w:pStyle w:val="FORMATONORMALVIETA"/>
      </w:pPr>
      <w:r w:rsidRPr="009849B8">
        <w:t xml:space="preserve">Ducto: de acuerdo a planos arquitectónicos. </w:t>
      </w:r>
    </w:p>
    <w:p w14:paraId="10013C78" w14:textId="77777777" w:rsidR="00237A9C" w:rsidRPr="009849B8" w:rsidRDefault="00237A9C" w:rsidP="00FF5F41">
      <w:pPr>
        <w:pStyle w:val="FORMATONORMALVIETA"/>
      </w:pPr>
      <w:r w:rsidRPr="009849B8">
        <w:rPr>
          <w:b/>
        </w:rPr>
        <w:t>Fosa</w:t>
      </w:r>
      <w:r w:rsidRPr="009849B8">
        <w:t xml:space="preserve">: 1,600 </w:t>
      </w:r>
      <w:proofErr w:type="spellStart"/>
      <w:r w:rsidRPr="009849B8">
        <w:t>mm.</w:t>
      </w:r>
      <w:proofErr w:type="spellEnd"/>
      <w:r w:rsidRPr="009849B8">
        <w:t xml:space="preserve"> </w:t>
      </w:r>
    </w:p>
    <w:p w14:paraId="1A7992E6" w14:textId="77777777" w:rsidR="00237A9C" w:rsidRPr="009849B8" w:rsidRDefault="00237A9C" w:rsidP="00FF5F41">
      <w:pPr>
        <w:pStyle w:val="FORMATONORMALVIETA"/>
      </w:pPr>
      <w:r w:rsidRPr="009849B8">
        <w:rPr>
          <w:b/>
        </w:rPr>
        <w:t>Fuerza/Iluminación</w:t>
      </w:r>
      <w:r w:rsidRPr="009849B8">
        <w:t>: De acuerdo al suministro en el edificio. Dispositivos de Seguridad.</w:t>
      </w:r>
    </w:p>
    <w:p w14:paraId="45054A16" w14:textId="3A29C786"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Sistema de cunas paracaídas. </w:t>
      </w:r>
    </w:p>
    <w:p w14:paraId="76F8013C" w14:textId="34581023"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Interruptores de final de recorrido y cambios de velocidad en ambos extremos. </w:t>
      </w:r>
    </w:p>
    <w:p w14:paraId="2354536F" w14:textId="2BFD2F7C"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Gobernador de velocidad. </w:t>
      </w:r>
    </w:p>
    <w:p w14:paraId="75118DE1" w14:textId="254B4012"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Amortiguadores en fosa para cabina y contrapeso. </w:t>
      </w:r>
    </w:p>
    <w:p w14:paraId="3D7CF8A9" w14:textId="5351C8C2"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Sistema de freno de disco o tambor en la máquina de tracción. </w:t>
      </w:r>
    </w:p>
    <w:p w14:paraId="7E5C320C" w14:textId="3525C584"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Monitoreo de cierre de puertas. </w:t>
      </w:r>
    </w:p>
    <w:p w14:paraId="31F90194" w14:textId="77777777" w:rsidR="00237A9C" w:rsidRPr="009849B8" w:rsidRDefault="00237A9C" w:rsidP="00FF5F41">
      <w:pPr>
        <w:pStyle w:val="FORMATONORMALVIETA"/>
      </w:pPr>
      <w:r w:rsidRPr="009849B8">
        <w:rPr>
          <w:b/>
        </w:rPr>
        <w:t>Rieles</w:t>
      </w:r>
      <w:r w:rsidRPr="009849B8">
        <w:t xml:space="preserve">: perfiles de acero especiales para ascensores. </w:t>
      </w:r>
    </w:p>
    <w:p w14:paraId="38BE5120" w14:textId="77777777" w:rsidR="00237A9C" w:rsidRPr="009849B8" w:rsidRDefault="00237A9C" w:rsidP="00FF5F41">
      <w:pPr>
        <w:pStyle w:val="FORMATONORMALVIETA"/>
      </w:pPr>
      <w:r w:rsidRPr="009849B8">
        <w:rPr>
          <w:b/>
        </w:rPr>
        <w:t>Casa de máquinas</w:t>
      </w:r>
      <w:r w:rsidRPr="009849B8">
        <w:t xml:space="preserve">: sin casa de máquinas. </w:t>
      </w:r>
    </w:p>
    <w:p w14:paraId="783B019A" w14:textId="77777777" w:rsidR="00237A9C" w:rsidRPr="009849B8" w:rsidRDefault="00237A9C" w:rsidP="00FF5F41">
      <w:pPr>
        <w:pStyle w:val="FORMATONORMALVIETA"/>
      </w:pPr>
      <w:r w:rsidRPr="009849B8">
        <w:rPr>
          <w:b/>
        </w:rPr>
        <w:t>Funciones especiales requeridas</w:t>
      </w:r>
      <w:r w:rsidRPr="009849B8">
        <w:t xml:space="preserve">: </w:t>
      </w:r>
    </w:p>
    <w:p w14:paraId="0AB96E01" w14:textId="3002A741"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Maniobra de bomberos fase 1. </w:t>
      </w:r>
    </w:p>
    <w:p w14:paraId="06BDD5FD" w14:textId="0CE69046"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Maniobra de rescate automático por falta de energía. </w:t>
      </w:r>
    </w:p>
    <w:p w14:paraId="3BC6F22C" w14:textId="2D4113E3" w:rsidR="00237A9C" w:rsidRPr="009849B8" w:rsidRDefault="00237A9C">
      <w:pPr>
        <w:pStyle w:val="FORMATONORMALVIETA"/>
        <w:numPr>
          <w:ilvl w:val="0"/>
          <w:numId w:val="88"/>
        </w:numPr>
        <w:rPr>
          <w:rFonts w:eastAsia="Museo Sans 100" w:cs="Museo Sans 100"/>
        </w:rPr>
      </w:pPr>
      <w:r w:rsidRPr="009849B8">
        <w:rPr>
          <w:rFonts w:eastAsia="Museo Sans 100" w:cs="Museo Sans 100"/>
        </w:rPr>
        <w:t xml:space="preserve">Cancelación de llamadas falsas. </w:t>
      </w:r>
    </w:p>
    <w:p w14:paraId="5A4562B7" w14:textId="77777777" w:rsidR="00237A9C" w:rsidRPr="009849B8" w:rsidRDefault="00237A9C" w:rsidP="00FF5F41">
      <w:pPr>
        <w:pStyle w:val="FORMATONORMALVIETA"/>
      </w:pPr>
      <w:r w:rsidRPr="009849B8">
        <w:rPr>
          <w:b/>
        </w:rPr>
        <w:t>Maquinaria</w:t>
      </w:r>
      <w:r w:rsidRPr="009849B8">
        <w:t xml:space="preserve">: Tracción sin engranajes, con gestión inteligente de la energía, los motores operaran con voltaje y frecuencia variable, especialmente diseñado de tal forma que contribuyan a realizar las paradas y arranques suaves. El motor y el freno serán operados electrónicamente. </w:t>
      </w:r>
    </w:p>
    <w:p w14:paraId="3D69712C" w14:textId="77777777" w:rsidR="00237A9C" w:rsidRPr="009849B8" w:rsidRDefault="00237A9C" w:rsidP="00915D8B">
      <w:pPr>
        <w:pStyle w:val="FORMATONORMAL"/>
        <w:rPr>
          <w:rFonts w:ascii="Baloo" w:hAnsi="Baloo" w:cs="Baloo"/>
        </w:rPr>
      </w:pPr>
      <w:r w:rsidRPr="009849B8">
        <w:rPr>
          <w:rFonts w:ascii="Baloo" w:hAnsi="Baloo" w:cs="Baloo"/>
        </w:rPr>
        <w:t>TORRE I y II:</w:t>
      </w:r>
    </w:p>
    <w:p w14:paraId="11278917" w14:textId="77777777" w:rsidR="00237A9C" w:rsidRPr="009849B8" w:rsidRDefault="00237A9C" w:rsidP="00915D8B">
      <w:pPr>
        <w:pStyle w:val="FORMATONORMAL"/>
        <w:rPr>
          <w:rFonts w:ascii="Baloo" w:eastAsia="Museo Sans 100" w:hAnsi="Baloo" w:cs="Baloo"/>
          <w:strike/>
        </w:rPr>
      </w:pPr>
      <w:r w:rsidRPr="009849B8">
        <w:rPr>
          <w:rFonts w:ascii="Baloo" w:hAnsi="Baloo" w:cs="Baloo"/>
        </w:rPr>
        <w:t>ELEVADORES DUPLICADORES DE PARQUEOS</w:t>
      </w:r>
    </w:p>
    <w:p w14:paraId="5FCA79A5" w14:textId="77777777" w:rsidR="00237A9C" w:rsidRPr="009849B8" w:rsidRDefault="00237A9C" w:rsidP="00915D8B">
      <w:pPr>
        <w:pStyle w:val="FORMATONORMAL"/>
        <w:rPr>
          <w:rFonts w:eastAsia="Museo Sans 100" w:cs="Museo Sans 100"/>
        </w:rPr>
      </w:pPr>
      <w:r w:rsidRPr="009849B8">
        <w:rPr>
          <w:rFonts w:eastAsia="Museo Sans 100" w:cs="Museo Sans 100"/>
        </w:rPr>
        <w:t>De 2 columnas; en capacidad de 2.700 Kg</w:t>
      </w:r>
    </w:p>
    <w:p w14:paraId="75A9894D" w14:textId="77777777" w:rsidR="00237A9C" w:rsidRPr="009849B8" w:rsidRDefault="00237A9C" w:rsidP="00915D8B">
      <w:pPr>
        <w:pStyle w:val="FORMATONORMAL"/>
        <w:rPr>
          <w:rFonts w:eastAsia="Museo Sans 100" w:cs="Museo Sans 100"/>
        </w:rPr>
      </w:pPr>
      <w:r w:rsidRPr="009849B8">
        <w:rPr>
          <w:rFonts w:eastAsia="Museo Sans 100" w:cs="Museo Sans 100"/>
        </w:rPr>
        <w:t>Estos elevadores duplicadores de parqueo de carros, como su nombre lo indica, son de dos columnas, las cuales están diseñados para optimizar las celdas de parqueo dentro de un edificio, son de tipo de ascensores de estacionamiento sencillo, adecuados tanto para vehículos livianos como camionetas; se mueven solo verticalmente, por lo que los usuarios tienen que despejar el nivel del suelo para bajar el automóvil del nivel superior.</w:t>
      </w:r>
    </w:p>
    <w:p w14:paraId="0405516D" w14:textId="77777777" w:rsidR="00237A9C" w:rsidRPr="009849B8" w:rsidRDefault="00237A9C" w:rsidP="00915D8B">
      <w:pPr>
        <w:pStyle w:val="FORMATONORMAL"/>
        <w:rPr>
          <w:rFonts w:eastAsia="Museo Sans 100" w:cs="Museo Sans 100"/>
        </w:rPr>
      </w:pPr>
      <w:r w:rsidRPr="009849B8">
        <w:rPr>
          <w:rFonts w:eastAsia="Museo Sans 100" w:cs="Museo Sans 100"/>
        </w:rPr>
        <w:t>El sistema hidráulico de transmisión de cilindros y cadenas hace que la operación sea rápida y suave, las capacidades de carga disponibles los hacen apropiados para ser usado tanto para el automóvil como para camionetas.</w:t>
      </w:r>
    </w:p>
    <w:p w14:paraId="46F51912" w14:textId="77777777" w:rsidR="00237A9C" w:rsidRPr="009849B8" w:rsidRDefault="00237A9C" w:rsidP="00915D8B">
      <w:pPr>
        <w:pStyle w:val="FORMATONORMAL"/>
        <w:rPr>
          <w:rFonts w:eastAsia="Museo Sans 100" w:cs="Museo Sans 100"/>
        </w:rPr>
      </w:pPr>
      <w:r w:rsidRPr="009849B8">
        <w:rPr>
          <w:rFonts w:eastAsia="Museo Sans 100" w:cs="Museo Sans 100"/>
        </w:rPr>
        <w:lastRenderedPageBreak/>
        <w:t>Dada a su capacidad de carga este sistema hidráulico es ideal para uso residencial, comercial, corporativo o industrial. Puede ser instalado en interiores o exteriores.</w:t>
      </w:r>
    </w:p>
    <w:p w14:paraId="43CF99CF" w14:textId="77777777" w:rsidR="00237A9C" w:rsidRPr="009849B8" w:rsidRDefault="00237A9C" w:rsidP="00915D8B">
      <w:pPr>
        <w:pStyle w:val="FORMATONORMAL"/>
        <w:rPr>
          <w:rFonts w:eastAsia="Museo Sans 100" w:cs="Museo Sans 100"/>
        </w:rPr>
      </w:pPr>
      <w:r w:rsidRPr="009849B8">
        <w:rPr>
          <w:rFonts w:eastAsia="Museo Sans 100" w:cs="Museo Sans 100"/>
        </w:rPr>
        <w:t>Entre su diseño se resalta su plataforma corrida, lo cual evita que el coche estacionado en la parte inferior sea afectado por algún derrame de fluido por el coche superior. Además, Está diseñado para ser operado con total seguridad por cualquier usuario, sin embargo, se recomienda que sea operado por personal capacitado para una mejor administración de estos.</w:t>
      </w:r>
    </w:p>
    <w:p w14:paraId="4FAEAC89" w14:textId="40748DB2" w:rsidR="00237A9C" w:rsidRPr="009849B8" w:rsidRDefault="00237A9C" w:rsidP="00915D8B">
      <w:pPr>
        <w:pStyle w:val="FORMATONORMAL"/>
        <w:rPr>
          <w:rFonts w:ascii="Baloo" w:eastAsia="Museo Sans 100" w:hAnsi="Baloo" w:cs="Baloo"/>
        </w:rPr>
      </w:pPr>
      <w:r w:rsidRPr="009849B8">
        <w:rPr>
          <w:rFonts w:ascii="Baloo" w:hAnsi="Baloo" w:cs="Baloo"/>
        </w:rPr>
        <w:t>CARACTERÍSTICAS DE LOS ELEVADORES DUPLICADORES DE PARQUEOS DE CARROS</w:t>
      </w:r>
      <w:r w:rsidRPr="009849B8">
        <w:rPr>
          <w:rFonts w:ascii="Baloo" w:eastAsia="Museo Sans 100" w:hAnsi="Baloo" w:cs="Baloo"/>
        </w:rPr>
        <w:t>:</w:t>
      </w:r>
    </w:p>
    <w:p w14:paraId="7B1DDF07" w14:textId="77777777" w:rsidR="00237A9C" w:rsidRPr="009849B8" w:rsidRDefault="00237A9C" w:rsidP="00915D8B">
      <w:pPr>
        <w:pStyle w:val="FORMATONORMALVIETA"/>
      </w:pPr>
      <w:r w:rsidRPr="009849B8">
        <w:t>Diseño de trabajo, tipo pasado.</w:t>
      </w:r>
    </w:p>
    <w:p w14:paraId="440218E3" w14:textId="77777777" w:rsidR="00237A9C" w:rsidRPr="009849B8" w:rsidRDefault="00237A9C" w:rsidP="00915D8B">
      <w:pPr>
        <w:pStyle w:val="FORMATONORMALVIETA"/>
      </w:pPr>
      <w:r w:rsidRPr="009849B8">
        <w:t>Plataformas corrugadas antideslizantes.</w:t>
      </w:r>
    </w:p>
    <w:p w14:paraId="1F81945C" w14:textId="77777777" w:rsidR="00237A9C" w:rsidRPr="009849B8" w:rsidRDefault="00237A9C" w:rsidP="00915D8B">
      <w:pPr>
        <w:pStyle w:val="FORMATONORMALVIETA"/>
      </w:pPr>
      <w:r w:rsidRPr="009849B8">
        <w:t>Sistema de accionamiento hidráulico con cadenas sincronizadas, para mantener el equilibrio de la plataforma.</w:t>
      </w:r>
    </w:p>
    <w:p w14:paraId="4925435F" w14:textId="77777777" w:rsidR="00237A9C" w:rsidRPr="009849B8" w:rsidRDefault="00237A9C" w:rsidP="00915D8B">
      <w:pPr>
        <w:pStyle w:val="FORMATONORMALVIETA"/>
      </w:pPr>
      <w:r w:rsidRPr="009849B8">
        <w:t>Panel de control independiente, que permite ser operado desde el cuarto de control.</w:t>
      </w:r>
    </w:p>
    <w:p w14:paraId="359664F6" w14:textId="77777777" w:rsidR="00237A9C" w:rsidRPr="009849B8" w:rsidRDefault="00237A9C" w:rsidP="00915D8B">
      <w:pPr>
        <w:pStyle w:val="FORMATONORMALVIETA"/>
      </w:pPr>
      <w:r w:rsidRPr="009849B8">
        <w:t>Estructura auto soportada.</w:t>
      </w:r>
    </w:p>
    <w:p w14:paraId="65ABF5DA" w14:textId="77777777" w:rsidR="00237A9C" w:rsidRPr="009849B8" w:rsidRDefault="00237A9C" w:rsidP="00915D8B">
      <w:pPr>
        <w:pStyle w:val="FORMATONORMALVIETA"/>
      </w:pPr>
      <w:r w:rsidRPr="009849B8">
        <w:t>Capacidad de 2,700 Kg.</w:t>
      </w:r>
    </w:p>
    <w:p w14:paraId="110386C9" w14:textId="77777777" w:rsidR="00237A9C" w:rsidRPr="009849B8" w:rsidRDefault="00237A9C" w:rsidP="00915D8B">
      <w:pPr>
        <w:pStyle w:val="FORMATONORMALVIETA"/>
      </w:pPr>
      <w:r w:rsidRPr="009849B8">
        <w:t>Cilindro hidráulico de acero al cromo.</w:t>
      </w:r>
    </w:p>
    <w:p w14:paraId="4F5697A6" w14:textId="77777777" w:rsidR="00237A9C" w:rsidRPr="009849B8" w:rsidRDefault="00237A9C" w:rsidP="00915D8B">
      <w:pPr>
        <w:pStyle w:val="FORMATONORMALVIETA"/>
      </w:pPr>
      <w:r w:rsidRPr="009849B8">
        <w:t>En caso de tener elevadores ubicados de forma continua, se pueden compartir las columnas, lo cual se traduce en ahorro de espacio y proporciona estabilidad.</w:t>
      </w:r>
    </w:p>
    <w:p w14:paraId="480491D9" w14:textId="77777777" w:rsidR="00237A9C" w:rsidRPr="009849B8" w:rsidRDefault="00237A9C" w:rsidP="00915D8B">
      <w:pPr>
        <w:pStyle w:val="FORMATONORMALVIETA"/>
      </w:pPr>
      <w:r w:rsidRPr="009849B8">
        <w:t>Posee un interruptor con llave de seguridad.</w:t>
      </w:r>
    </w:p>
    <w:p w14:paraId="725C03CD" w14:textId="77777777" w:rsidR="00237A9C" w:rsidRPr="009849B8" w:rsidRDefault="00237A9C" w:rsidP="00915D8B">
      <w:pPr>
        <w:pStyle w:val="FORMATONORMALVIETA"/>
      </w:pPr>
      <w:r w:rsidRPr="009849B8">
        <w:t>Posee bloques mecánicos dinámicos con sistema anticaídas.</w:t>
      </w:r>
    </w:p>
    <w:p w14:paraId="2955A881" w14:textId="7626DAB8" w:rsidR="00BC46B4" w:rsidRPr="009849B8" w:rsidRDefault="00237A9C" w:rsidP="00B371D6">
      <w:pPr>
        <w:pStyle w:val="FORMATONORMALVIETA"/>
      </w:pPr>
      <w:r w:rsidRPr="009849B8">
        <w:t>Posee protección hidráulica contra sobrecargas.</w:t>
      </w:r>
    </w:p>
    <w:p w14:paraId="44221119" w14:textId="77777777" w:rsidR="006E1006" w:rsidRPr="009849B8" w:rsidRDefault="006E1006" w:rsidP="009B5A04">
      <w:pPr>
        <w:pStyle w:val="FORMATONORMALVIETA"/>
        <w:numPr>
          <w:ilvl w:val="0"/>
          <w:numId w:val="0"/>
        </w:numPr>
      </w:pPr>
    </w:p>
    <w:p w14:paraId="10B9A866" w14:textId="2CA74D85" w:rsidR="00237A9C" w:rsidRPr="009849B8" w:rsidRDefault="00237A9C" w:rsidP="00B371D6">
      <w:pPr>
        <w:pStyle w:val="FORMATONORMAL"/>
        <w:rPr>
          <w:rFonts w:ascii="Baloo" w:eastAsia="Museo Sans 100" w:hAnsi="Baloo" w:cs="Baloo"/>
        </w:rPr>
      </w:pPr>
      <w:r w:rsidRPr="009849B8">
        <w:rPr>
          <w:rFonts w:ascii="Baloo" w:hAnsi="Baloo" w:cs="Baloo"/>
        </w:rPr>
        <w:t>Estructura General</w:t>
      </w:r>
    </w:p>
    <w:p w14:paraId="2F531E53" w14:textId="026BD1AC" w:rsidR="00A26BB9" w:rsidRPr="009849B8" w:rsidRDefault="00237A9C" w:rsidP="00237A9C">
      <w:pPr>
        <w:jc w:val="center"/>
      </w:pPr>
      <w:r w:rsidRPr="009849B8">
        <w:rPr>
          <w:rFonts w:eastAsia="Museo Sans 100" w:cs="Museo Sans 100"/>
          <w:noProof/>
        </w:rPr>
        <w:drawing>
          <wp:inline distT="0" distB="0" distL="0" distR="0" wp14:anchorId="7D5758DF" wp14:editId="7274ACD0">
            <wp:extent cx="2202873" cy="2310938"/>
            <wp:effectExtent l="0" t="0" r="0" b="0"/>
            <wp:docPr id="2054612899"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rotWithShape="1">
                    <a:blip r:embed="rId100"/>
                    <a:srcRect l="34504" t="60196" r="37624" b="5286"/>
                    <a:stretch/>
                  </pic:blipFill>
                  <pic:spPr bwMode="auto">
                    <a:xfrm>
                      <a:off x="0" y="0"/>
                      <a:ext cx="2210023" cy="2318439"/>
                    </a:xfrm>
                    <a:prstGeom prst="rect">
                      <a:avLst/>
                    </a:prstGeom>
                    <a:ln>
                      <a:noFill/>
                    </a:ln>
                    <a:extLst>
                      <a:ext uri="{53640926-AAD7-44D8-BBD7-CCE9431645EC}">
                        <a14:shadowObscured xmlns:a14="http://schemas.microsoft.com/office/drawing/2010/main"/>
                      </a:ext>
                    </a:extLst>
                  </pic:spPr>
                </pic:pic>
              </a:graphicData>
            </a:graphic>
          </wp:inline>
        </w:drawing>
      </w:r>
    </w:p>
    <w:p w14:paraId="283F1FA2" w14:textId="1FAFF370" w:rsidR="00237A9C" w:rsidRPr="009849B8" w:rsidRDefault="00410005" w:rsidP="00B371D6">
      <w:pPr>
        <w:pStyle w:val="FORMATONORMAL"/>
        <w:rPr>
          <w:b/>
        </w:rPr>
      </w:pPr>
      <w:bookmarkStart w:id="226" w:name="_Toc176863604"/>
      <w:r w:rsidRPr="009849B8">
        <w:t xml:space="preserve">ILUSTRACIÓN </w:t>
      </w:r>
      <w:fldSimple w:instr=" SEQ Ilustración \* ARABIC ">
        <w:r w:rsidR="00D80951">
          <w:rPr>
            <w:noProof/>
          </w:rPr>
          <w:t>66</w:t>
        </w:r>
      </w:fldSimple>
      <w:r w:rsidRPr="009849B8">
        <w:t xml:space="preserve"> </w:t>
      </w:r>
      <w:r w:rsidR="009358D1" w:rsidRPr="009849B8">
        <w:t>ESTRUCTURA GENERAL DE ELEVADORES DUPLICADORES DE PARQUEO DE CARROS</w:t>
      </w:r>
      <w:bookmarkEnd w:id="226"/>
    </w:p>
    <w:p w14:paraId="28A4F9B5" w14:textId="572F9333" w:rsidR="009358D1" w:rsidRPr="009849B8" w:rsidRDefault="009358D1" w:rsidP="00B371D6">
      <w:pPr>
        <w:pStyle w:val="FORMATONORMAL"/>
      </w:pPr>
      <w:r w:rsidRPr="009849B8">
        <w:lastRenderedPageBreak/>
        <w:t>Características:</w:t>
      </w:r>
    </w:p>
    <w:p w14:paraId="5C0C6A2C" w14:textId="77777777" w:rsidR="009358D1" w:rsidRPr="009849B8" w:rsidRDefault="009358D1" w:rsidP="00B371D6">
      <w:pPr>
        <w:pStyle w:val="FORMATONORMALVIETA"/>
      </w:pPr>
      <w:r w:rsidRPr="009849B8">
        <w:t>Peso del equipo</w:t>
      </w:r>
      <w:r w:rsidRPr="009849B8">
        <w:tab/>
      </w:r>
      <w:r w:rsidRPr="009849B8">
        <w:tab/>
        <w:t xml:space="preserve"> </w:t>
      </w:r>
      <w:r w:rsidRPr="009849B8">
        <w:tab/>
        <w:t xml:space="preserve">1.100 KG </w:t>
      </w:r>
    </w:p>
    <w:p w14:paraId="6351F685" w14:textId="77777777" w:rsidR="009358D1" w:rsidRPr="009849B8" w:rsidRDefault="009358D1" w:rsidP="00B371D6">
      <w:pPr>
        <w:pStyle w:val="FORMATONORMALVIETA"/>
      </w:pPr>
      <w:r w:rsidRPr="009849B8">
        <w:t>Capacidad de elevación</w:t>
      </w:r>
      <w:r w:rsidRPr="009849B8">
        <w:tab/>
        <w:t xml:space="preserve"> </w:t>
      </w:r>
      <w:r w:rsidRPr="009849B8">
        <w:tab/>
        <w:t xml:space="preserve">2.700 KG/3.200 KG </w:t>
      </w:r>
    </w:p>
    <w:p w14:paraId="5A6B32AB" w14:textId="49CAA91E" w:rsidR="009358D1" w:rsidRPr="009849B8" w:rsidRDefault="009358D1" w:rsidP="00B371D6">
      <w:pPr>
        <w:pStyle w:val="FORMATONORMALVIETA"/>
      </w:pPr>
      <w:r w:rsidRPr="009849B8">
        <w:t>Altura de estacionamiento</w:t>
      </w:r>
      <w:r w:rsidRPr="009849B8">
        <w:tab/>
      </w:r>
      <w:r w:rsidRPr="009849B8">
        <w:tab/>
        <w:t xml:space="preserve">2.100 mm </w:t>
      </w:r>
    </w:p>
    <w:p w14:paraId="5D83A89B" w14:textId="7EC6B292" w:rsidR="009358D1" w:rsidRPr="009849B8" w:rsidRDefault="009358D1" w:rsidP="00B371D6">
      <w:pPr>
        <w:pStyle w:val="FORMATONORMALVIETA"/>
      </w:pPr>
      <w:r w:rsidRPr="009849B8">
        <w:t>Anchura de aparcamiento</w:t>
      </w:r>
      <w:r w:rsidRPr="009849B8">
        <w:tab/>
      </w:r>
      <w:r w:rsidRPr="009849B8">
        <w:tab/>
        <w:t xml:space="preserve">2.100 mm </w:t>
      </w:r>
    </w:p>
    <w:p w14:paraId="1EE81E06" w14:textId="3076037B" w:rsidR="009358D1" w:rsidRPr="009849B8" w:rsidRDefault="009358D1" w:rsidP="00B371D6">
      <w:pPr>
        <w:pStyle w:val="FORMATONORMALVIETA"/>
      </w:pPr>
      <w:r w:rsidRPr="009849B8">
        <w:t xml:space="preserve">Longitud de estacionamiento </w:t>
      </w:r>
      <w:r w:rsidRPr="009849B8">
        <w:tab/>
      </w:r>
      <w:r w:rsidR="00B371D6" w:rsidRPr="009849B8">
        <w:tab/>
      </w:r>
      <w:r w:rsidRPr="009849B8">
        <w:t xml:space="preserve">5.000 mm </w:t>
      </w:r>
    </w:p>
    <w:p w14:paraId="49D48C3E" w14:textId="27BD809A" w:rsidR="009358D1" w:rsidRPr="009849B8" w:rsidRDefault="009358D1" w:rsidP="00B371D6">
      <w:pPr>
        <w:pStyle w:val="FORMATONORMALVIETA"/>
      </w:pPr>
      <w:r w:rsidRPr="009849B8">
        <w:t xml:space="preserve">Modo Conducido </w:t>
      </w:r>
      <w:r w:rsidRPr="009849B8">
        <w:tab/>
      </w:r>
      <w:r w:rsidRPr="009849B8">
        <w:tab/>
      </w:r>
      <w:r w:rsidRPr="009849B8">
        <w:tab/>
        <w:t xml:space="preserve">Doble Cilindro Accionado Hidráulicamente </w:t>
      </w:r>
    </w:p>
    <w:p w14:paraId="7A150BF9" w14:textId="2BFB6DA3" w:rsidR="009358D1" w:rsidRPr="009849B8" w:rsidRDefault="009358D1" w:rsidP="00B371D6">
      <w:pPr>
        <w:pStyle w:val="FORMATONORMALVIETA"/>
      </w:pPr>
      <w:r w:rsidRPr="009849B8">
        <w:t xml:space="preserve">Paquete de potencia </w:t>
      </w:r>
      <w:r w:rsidRPr="009849B8">
        <w:tab/>
      </w:r>
      <w:r w:rsidRPr="009849B8">
        <w:tab/>
      </w:r>
      <w:r w:rsidRPr="009849B8">
        <w:tab/>
        <w:t xml:space="preserve">2.2 </w:t>
      </w:r>
      <w:proofErr w:type="spellStart"/>
      <w:r w:rsidRPr="009849B8">
        <w:t>Kw</w:t>
      </w:r>
      <w:proofErr w:type="spellEnd"/>
      <w:r w:rsidRPr="009849B8">
        <w:t xml:space="preserve"> Unidad de potencia hidráulica </w:t>
      </w:r>
    </w:p>
    <w:p w14:paraId="14794D6A" w14:textId="67A9C9F3" w:rsidR="009358D1" w:rsidRPr="009849B8" w:rsidRDefault="009358D1" w:rsidP="00B371D6">
      <w:pPr>
        <w:pStyle w:val="FORMATONORMALVIETA"/>
      </w:pPr>
      <w:r w:rsidRPr="009849B8">
        <w:t xml:space="preserve">Requisito eléctrico </w:t>
      </w:r>
      <w:r w:rsidRPr="009849B8">
        <w:tab/>
      </w:r>
      <w:r w:rsidRPr="009849B8">
        <w:tab/>
      </w:r>
      <w:r w:rsidRPr="009849B8">
        <w:tab/>
        <w:t>220-450 V, 1/3 fase, 50/60 Hz</w:t>
      </w:r>
    </w:p>
    <w:p w14:paraId="0C9B9C06" w14:textId="77B550E8" w:rsidR="009358D1" w:rsidRPr="009849B8" w:rsidRDefault="009358D1" w:rsidP="00B371D6">
      <w:pPr>
        <w:pStyle w:val="FORMATONORMALVIETA"/>
      </w:pPr>
      <w:r w:rsidRPr="009849B8">
        <w:t xml:space="preserve">Potencia de control </w:t>
      </w:r>
      <w:r w:rsidRPr="009849B8">
        <w:tab/>
      </w:r>
      <w:r w:rsidRPr="009849B8">
        <w:tab/>
      </w:r>
      <w:r w:rsidRPr="009849B8">
        <w:tab/>
        <w:t xml:space="preserve">24 V Corriente segura </w:t>
      </w:r>
    </w:p>
    <w:p w14:paraId="48BD54B7" w14:textId="01EDC820" w:rsidR="009358D1" w:rsidRPr="009849B8" w:rsidRDefault="009358D1" w:rsidP="00B371D6">
      <w:pPr>
        <w:pStyle w:val="FORMATONORMALVIETA"/>
      </w:pPr>
      <w:r w:rsidRPr="009849B8">
        <w:t xml:space="preserve">Tratamiento antioxidante </w:t>
      </w:r>
      <w:r w:rsidRPr="009849B8">
        <w:tab/>
      </w:r>
      <w:r w:rsidRPr="009849B8">
        <w:tab/>
        <w:t xml:space="preserve">Galvanizado y recubrimiento en polvo </w:t>
      </w:r>
    </w:p>
    <w:p w14:paraId="2267D5B6" w14:textId="77777777" w:rsidR="009358D1" w:rsidRPr="009849B8" w:rsidRDefault="009358D1" w:rsidP="00B371D6">
      <w:pPr>
        <w:pStyle w:val="FORMATONORMALVIETA"/>
      </w:pPr>
      <w:r w:rsidRPr="009849B8">
        <w:t xml:space="preserve">Tiempo de recuperación </w:t>
      </w:r>
      <w:r w:rsidRPr="009849B8">
        <w:tab/>
      </w:r>
      <w:r w:rsidRPr="009849B8">
        <w:tab/>
        <w:t>45/30 segundos</w:t>
      </w:r>
    </w:p>
    <w:p w14:paraId="19289166" w14:textId="77777777" w:rsidR="00A26BB9" w:rsidRPr="009849B8" w:rsidRDefault="00A26BB9" w:rsidP="009B5A04">
      <w:pPr>
        <w:pStyle w:val="FORMATONORMALVIETA"/>
        <w:numPr>
          <w:ilvl w:val="0"/>
          <w:numId w:val="0"/>
        </w:numPr>
        <w:ind w:left="1428"/>
      </w:pPr>
    </w:p>
    <w:p w14:paraId="022CAEF5" w14:textId="45712C6E" w:rsidR="00A26BB9" w:rsidRPr="009849B8" w:rsidRDefault="009358D1" w:rsidP="00FA0E96">
      <w:r w:rsidRPr="009849B8">
        <w:rPr>
          <w:rFonts w:eastAsia="Museo Sans 100" w:cs="Museo Sans 100"/>
          <w:noProof/>
        </w:rPr>
        <w:drawing>
          <wp:anchor distT="0" distB="0" distL="114300" distR="114300" simplePos="0" relativeHeight="251657216" behindDoc="1" locked="0" layoutInCell="1" allowOverlap="1" wp14:anchorId="1D857F46" wp14:editId="351A8A63">
            <wp:simplePos x="0" y="0"/>
            <wp:positionH relativeFrom="column">
              <wp:posOffset>3773170</wp:posOffset>
            </wp:positionH>
            <wp:positionV relativeFrom="paragraph">
              <wp:posOffset>7404</wp:posOffset>
            </wp:positionV>
            <wp:extent cx="2941320" cy="1595755"/>
            <wp:effectExtent l="0" t="0" r="0" b="4445"/>
            <wp:wrapTight wrapText="bothSides">
              <wp:wrapPolygon edited="0">
                <wp:start x="0" y="0"/>
                <wp:lineTo x="0" y="21402"/>
                <wp:lineTo x="21404" y="21402"/>
                <wp:lineTo x="21404" y="0"/>
                <wp:lineTo x="0" y="0"/>
              </wp:wrapPolygon>
            </wp:wrapTight>
            <wp:docPr id="2054612903"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rotWithShape="1">
                    <a:blip r:embed="rId101">
                      <a:extLst>
                        <a:ext uri="{28A0092B-C50C-407E-A947-70E740481C1C}">
                          <a14:useLocalDpi xmlns:a14="http://schemas.microsoft.com/office/drawing/2010/main" val="0"/>
                        </a:ext>
                      </a:extLst>
                    </a:blip>
                    <a:srcRect l="5567" r="5886" b="10162"/>
                    <a:stretch/>
                  </pic:blipFill>
                  <pic:spPr bwMode="auto">
                    <a:xfrm>
                      <a:off x="0" y="0"/>
                      <a:ext cx="2941320" cy="1595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849B8">
        <w:rPr>
          <w:rFonts w:eastAsia="Museo Sans 100" w:cs="Museo Sans 100"/>
          <w:noProof/>
        </w:rPr>
        <w:drawing>
          <wp:inline distT="0" distB="0" distL="0" distR="0" wp14:anchorId="21D34494" wp14:editId="681F2366">
            <wp:extent cx="3338422" cy="1423358"/>
            <wp:effectExtent l="0" t="0" r="0" b="5715"/>
            <wp:docPr id="2054612905"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rotWithShape="1">
                    <a:blip r:embed="rId102"/>
                    <a:srcRect t="15600" b="8877"/>
                    <a:stretch/>
                  </pic:blipFill>
                  <pic:spPr bwMode="auto">
                    <a:xfrm>
                      <a:off x="0" y="0"/>
                      <a:ext cx="3371198" cy="1437332"/>
                    </a:xfrm>
                    <a:prstGeom prst="rect">
                      <a:avLst/>
                    </a:prstGeom>
                    <a:ln>
                      <a:noFill/>
                    </a:ln>
                    <a:extLst>
                      <a:ext uri="{53640926-AAD7-44D8-BBD7-CCE9431645EC}">
                        <a14:shadowObscured xmlns:a14="http://schemas.microsoft.com/office/drawing/2010/main"/>
                      </a:ext>
                    </a:extLst>
                  </pic:spPr>
                </pic:pic>
              </a:graphicData>
            </a:graphic>
          </wp:inline>
        </w:drawing>
      </w:r>
      <w:r w:rsidRPr="009849B8">
        <w:tab/>
      </w:r>
    </w:p>
    <w:p w14:paraId="4BFDFC8E" w14:textId="77777777" w:rsidR="009358D1" w:rsidRPr="009849B8" w:rsidRDefault="009358D1" w:rsidP="00AE73F2">
      <w:pPr>
        <w:pStyle w:val="Descripcin"/>
        <w:rPr>
          <w:color w:val="auto"/>
        </w:rPr>
      </w:pPr>
    </w:p>
    <w:p w14:paraId="294DC25C" w14:textId="373A91C8" w:rsidR="009358D1" w:rsidRPr="009849B8" w:rsidRDefault="00410005" w:rsidP="00B371D6">
      <w:pPr>
        <w:pStyle w:val="FORMATONORMAL"/>
        <w:jc w:val="center"/>
        <w:rPr>
          <w:b/>
        </w:rPr>
      </w:pPr>
      <w:bookmarkStart w:id="227" w:name="_Toc176863605"/>
      <w:r w:rsidRPr="009849B8">
        <w:t xml:space="preserve">ILUSTRACIÓN </w:t>
      </w:r>
      <w:fldSimple w:instr=" SEQ Ilustración \* ARABIC ">
        <w:r w:rsidR="00D80951">
          <w:rPr>
            <w:noProof/>
          </w:rPr>
          <w:t>67</w:t>
        </w:r>
      </w:fldSimple>
      <w:r w:rsidRPr="009849B8">
        <w:t xml:space="preserve"> </w:t>
      </w:r>
      <w:r w:rsidR="009358D1" w:rsidRPr="009849B8">
        <w:t xml:space="preserve"> IMAGEN DE REFERENCIA PARA CINCO UNIDADES CON Y SIN ESPACIOS COMPARTIDOS</w:t>
      </w:r>
      <w:bookmarkEnd w:id="227"/>
    </w:p>
    <w:p w14:paraId="545C6BBD" w14:textId="77777777" w:rsidR="00A26BB9" w:rsidRPr="009849B8" w:rsidRDefault="00A26BB9" w:rsidP="00FA0E96"/>
    <w:p w14:paraId="7040F77E" w14:textId="3D9233C7" w:rsidR="00A26BB9" w:rsidRPr="009849B8" w:rsidRDefault="009358D1" w:rsidP="00FA0E96">
      <w:r w:rsidRPr="009849B8">
        <w:rPr>
          <w:rFonts w:eastAsia="Museo Sans 100" w:cs="Museo Sans 100"/>
          <w:noProof/>
        </w:rPr>
        <w:drawing>
          <wp:inline distT="0" distB="0" distL="0" distR="0" wp14:anchorId="42ED5DDF" wp14:editId="32C7093F">
            <wp:extent cx="2053086" cy="1639019"/>
            <wp:effectExtent l="0" t="0" r="4445" b="0"/>
            <wp:docPr id="2054612895"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rotWithShape="1">
                    <a:blip r:embed="rId103">
                      <a:extLst>
                        <a:ext uri="{28A0092B-C50C-407E-A947-70E740481C1C}">
                          <a14:useLocalDpi xmlns:a14="http://schemas.microsoft.com/office/drawing/2010/main" val="0"/>
                        </a:ext>
                      </a:extLst>
                    </a:blip>
                    <a:srcRect r="4080"/>
                    <a:stretch/>
                  </pic:blipFill>
                  <pic:spPr bwMode="auto">
                    <a:xfrm>
                      <a:off x="0" y="0"/>
                      <a:ext cx="2061804" cy="1645978"/>
                    </a:xfrm>
                    <a:prstGeom prst="rect">
                      <a:avLst/>
                    </a:prstGeom>
                    <a:ln>
                      <a:noFill/>
                    </a:ln>
                    <a:extLst>
                      <a:ext uri="{53640926-AAD7-44D8-BBD7-CCE9431645EC}">
                        <a14:shadowObscured xmlns:a14="http://schemas.microsoft.com/office/drawing/2010/main"/>
                      </a:ext>
                    </a:extLst>
                  </pic:spPr>
                </pic:pic>
              </a:graphicData>
            </a:graphic>
          </wp:inline>
        </w:drawing>
      </w:r>
      <w:r w:rsidRPr="009849B8">
        <w:tab/>
      </w:r>
      <w:r w:rsidRPr="009849B8">
        <w:rPr>
          <w:rFonts w:eastAsia="Museo Sans 100" w:cs="Museo Sans 100"/>
          <w:noProof/>
        </w:rPr>
        <w:drawing>
          <wp:inline distT="0" distB="0" distL="0" distR="0" wp14:anchorId="7FDB8FBB" wp14:editId="3D95CA17">
            <wp:extent cx="1621766" cy="1595887"/>
            <wp:effectExtent l="0" t="0" r="0" b="0"/>
            <wp:docPr id="2054612921"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104"/>
                    <a:srcRect/>
                    <a:stretch>
                      <a:fillRect/>
                    </a:stretch>
                  </pic:blipFill>
                  <pic:spPr>
                    <a:xfrm>
                      <a:off x="0" y="0"/>
                      <a:ext cx="1633581" cy="1607514"/>
                    </a:xfrm>
                    <a:prstGeom prst="rect">
                      <a:avLst/>
                    </a:prstGeom>
                    <a:ln/>
                  </pic:spPr>
                </pic:pic>
              </a:graphicData>
            </a:graphic>
          </wp:inline>
        </w:drawing>
      </w:r>
      <w:r w:rsidRPr="009849B8">
        <w:tab/>
      </w:r>
      <w:r w:rsidRPr="009849B8">
        <w:rPr>
          <w:rFonts w:eastAsia="Museo Sans 100" w:cs="Museo Sans 100"/>
          <w:noProof/>
        </w:rPr>
        <w:drawing>
          <wp:inline distT="0" distB="0" distL="0" distR="0" wp14:anchorId="68064C92" wp14:editId="276F67B0">
            <wp:extent cx="2096219" cy="1415636"/>
            <wp:effectExtent l="0" t="0" r="0" b="0"/>
            <wp:docPr id="2054612920"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105">
                      <a:extLst>
                        <a:ext uri="{28A0092B-C50C-407E-A947-70E740481C1C}">
                          <a14:useLocalDpi xmlns:a14="http://schemas.microsoft.com/office/drawing/2010/main" val="0"/>
                        </a:ext>
                      </a:extLst>
                    </a:blip>
                    <a:srcRect/>
                    <a:stretch>
                      <a:fillRect/>
                    </a:stretch>
                  </pic:blipFill>
                  <pic:spPr>
                    <a:xfrm>
                      <a:off x="0" y="0"/>
                      <a:ext cx="2133666" cy="1440925"/>
                    </a:xfrm>
                    <a:prstGeom prst="rect">
                      <a:avLst/>
                    </a:prstGeom>
                    <a:ln/>
                  </pic:spPr>
                </pic:pic>
              </a:graphicData>
            </a:graphic>
          </wp:inline>
        </w:drawing>
      </w:r>
    </w:p>
    <w:p w14:paraId="66CE0359" w14:textId="179B8A2C" w:rsidR="009358D1" w:rsidRPr="009849B8" w:rsidRDefault="00410005" w:rsidP="00B371D6">
      <w:pPr>
        <w:pStyle w:val="FORMATONORMAL"/>
        <w:jc w:val="center"/>
        <w:rPr>
          <w:b/>
        </w:rPr>
      </w:pPr>
      <w:bookmarkStart w:id="228" w:name="_Toc176863606"/>
      <w:r w:rsidRPr="009849B8">
        <w:t xml:space="preserve">ILUSTRACIÓN </w:t>
      </w:r>
      <w:fldSimple w:instr=" SEQ Ilustración \* ARABIC ">
        <w:r w:rsidR="00D80951">
          <w:rPr>
            <w:noProof/>
          </w:rPr>
          <w:t>68</w:t>
        </w:r>
      </w:fldSimple>
      <w:r w:rsidRPr="009849B8">
        <w:t xml:space="preserve"> </w:t>
      </w:r>
      <w:r w:rsidR="009358D1" w:rsidRPr="009849B8">
        <w:t>IMÁGENES DE REFERENCIA DE PARQUEO CON ELEVADORES PARA CARRO.</w:t>
      </w:r>
      <w:bookmarkEnd w:id="228"/>
    </w:p>
    <w:p w14:paraId="22635E59" w14:textId="77777777" w:rsidR="00B371D6" w:rsidRPr="009849B8" w:rsidRDefault="00B371D6" w:rsidP="00B371D6">
      <w:pPr>
        <w:pStyle w:val="FORMATONORMAL"/>
        <w:rPr>
          <w:rFonts w:ascii="Baloo" w:hAnsi="Baloo" w:cs="Baloo"/>
        </w:rPr>
      </w:pPr>
    </w:p>
    <w:p w14:paraId="23FB649C" w14:textId="2CD92B6A" w:rsidR="009358D1" w:rsidRPr="009849B8" w:rsidRDefault="009358D1" w:rsidP="00B371D6">
      <w:pPr>
        <w:pStyle w:val="FORMATONORMAL"/>
        <w:rPr>
          <w:rFonts w:ascii="Baloo" w:hAnsi="Baloo" w:cs="Baloo"/>
        </w:rPr>
      </w:pPr>
      <w:r w:rsidRPr="009849B8">
        <w:rPr>
          <w:rFonts w:ascii="Baloo" w:hAnsi="Baloo" w:cs="Baloo"/>
        </w:rPr>
        <w:lastRenderedPageBreak/>
        <w:t>CAPACITACIÓN.</w:t>
      </w:r>
    </w:p>
    <w:p w14:paraId="7E4F8AFC" w14:textId="77777777" w:rsidR="009358D1" w:rsidRPr="009849B8" w:rsidRDefault="009358D1" w:rsidP="00B371D6">
      <w:pPr>
        <w:pStyle w:val="FORMATONORMAL"/>
        <w:rPr>
          <w:rFonts w:eastAsia="Museo Sans 100" w:cs="Museo Sans 100"/>
        </w:rPr>
      </w:pPr>
      <w:r w:rsidRPr="009849B8">
        <w:rPr>
          <w:rFonts w:eastAsia="Museo Sans 100" w:cs="Museo Sans 100"/>
        </w:rPr>
        <w:t>Posterior al proceso de Recepción Provisional, se deberá proceder por parte del contratista y sin ningún costo adicional para el propietario, a impartir las capacitaciones y adiestramiento al personal que el propietario designe, debiendo ser su contenido claro y satisfactorio para el personal.</w:t>
      </w:r>
    </w:p>
    <w:p w14:paraId="4C93EF57" w14:textId="77777777" w:rsidR="009358D1" w:rsidRPr="009849B8" w:rsidRDefault="009358D1" w:rsidP="00B371D6">
      <w:pPr>
        <w:pStyle w:val="FORMATONORMAL"/>
        <w:rPr>
          <w:rFonts w:eastAsia="Museo Sans 100" w:cs="Museo Sans 100"/>
        </w:rPr>
      </w:pPr>
      <w:r w:rsidRPr="009849B8">
        <w:rPr>
          <w:rFonts w:eastAsia="Museo Sans 100" w:cs="Museo Sans 100"/>
        </w:rPr>
        <w:t>La capacitación deberá incluir una parte teórica y otra práctica, en la que se presente al personal las generalidades de la operación y mantenimiento de los equipos suministrados, debiendo entregar además material impreso con el contenido de la presentación, y copia en digital del mismo, considerando al menos los siguientes temas:</w:t>
      </w:r>
    </w:p>
    <w:p w14:paraId="6251B7F1" w14:textId="77777777" w:rsidR="009358D1" w:rsidRPr="009849B8" w:rsidRDefault="009358D1" w:rsidP="00B371D6">
      <w:pPr>
        <w:pStyle w:val="FORMATONORMALVIETA"/>
      </w:pPr>
      <w:r w:rsidRPr="009849B8">
        <w:t xml:space="preserve">Operación y Funcionamiento del Equipo. </w:t>
      </w:r>
    </w:p>
    <w:p w14:paraId="740A827F" w14:textId="77777777" w:rsidR="009358D1" w:rsidRPr="009849B8" w:rsidRDefault="009358D1" w:rsidP="00B371D6">
      <w:pPr>
        <w:pStyle w:val="FORMATONORMALVIETA"/>
      </w:pPr>
      <w:r w:rsidRPr="009849B8">
        <w:t xml:space="preserve">Tipo y logística de Control. </w:t>
      </w:r>
    </w:p>
    <w:p w14:paraId="523D3C32" w14:textId="77777777" w:rsidR="009358D1" w:rsidRPr="009849B8" w:rsidRDefault="009358D1" w:rsidP="00B371D6">
      <w:pPr>
        <w:pStyle w:val="FORMATONORMALVIETA"/>
      </w:pPr>
      <w:r w:rsidRPr="009849B8">
        <w:t xml:space="preserve">Sistema de tracción. </w:t>
      </w:r>
    </w:p>
    <w:p w14:paraId="123B1FF6" w14:textId="77777777" w:rsidR="009358D1" w:rsidRPr="009849B8" w:rsidRDefault="009358D1" w:rsidP="00B371D6">
      <w:pPr>
        <w:pStyle w:val="FORMATONORMALVIETA"/>
      </w:pPr>
      <w:r w:rsidRPr="009849B8">
        <w:t xml:space="preserve">Sistema operador de puertas. </w:t>
      </w:r>
    </w:p>
    <w:p w14:paraId="0145D306" w14:textId="77777777" w:rsidR="009358D1" w:rsidRPr="009849B8" w:rsidRDefault="009358D1" w:rsidP="00B371D6">
      <w:pPr>
        <w:pStyle w:val="FORMATONORMALVIETA"/>
      </w:pPr>
      <w:r w:rsidRPr="009849B8">
        <w:t xml:space="preserve">Circuito de seguridad. </w:t>
      </w:r>
    </w:p>
    <w:p w14:paraId="6EBD3890" w14:textId="77777777" w:rsidR="009358D1" w:rsidRPr="009849B8" w:rsidRDefault="009358D1" w:rsidP="00B371D6">
      <w:pPr>
        <w:pStyle w:val="FORMATONORMALVIETA"/>
      </w:pPr>
      <w:r w:rsidRPr="009849B8">
        <w:t>Rutinas de mantenimiento preventivo.</w:t>
      </w:r>
    </w:p>
    <w:p w14:paraId="6C2FCCAB" w14:textId="77777777" w:rsidR="009358D1" w:rsidRPr="009849B8" w:rsidRDefault="009358D1" w:rsidP="00B371D6">
      <w:pPr>
        <w:pStyle w:val="FORMATONORMALVIETA"/>
      </w:pPr>
      <w:r w:rsidRPr="009849B8">
        <w:t>Teoría y práctica de maniobras especiales de rescate y uso.</w:t>
      </w:r>
    </w:p>
    <w:p w14:paraId="00CBB822" w14:textId="77777777" w:rsidR="009358D1" w:rsidRPr="009849B8" w:rsidRDefault="009358D1" w:rsidP="00B371D6">
      <w:pPr>
        <w:pStyle w:val="FORMATONORMALVIETA"/>
      </w:pPr>
      <w:r w:rsidRPr="009849B8">
        <w:t>Solución de fallas más comunes.</w:t>
      </w:r>
    </w:p>
    <w:p w14:paraId="22639525" w14:textId="77777777" w:rsidR="009358D1" w:rsidRPr="009849B8" w:rsidRDefault="009358D1" w:rsidP="00B371D6">
      <w:pPr>
        <w:pStyle w:val="FORMATONORMALVIETA"/>
      </w:pPr>
      <w:r w:rsidRPr="009849B8">
        <w:t xml:space="preserve">Evaluación y supervisión del equipo. </w:t>
      </w:r>
    </w:p>
    <w:p w14:paraId="615D6709" w14:textId="77777777" w:rsidR="009358D1" w:rsidRPr="009849B8" w:rsidRDefault="009358D1" w:rsidP="00B371D6">
      <w:pPr>
        <w:pStyle w:val="FORMATONORMALVIETA"/>
      </w:pPr>
      <w:r w:rsidRPr="009849B8">
        <w:t xml:space="preserve">Listado de repuestos básicos. </w:t>
      </w:r>
    </w:p>
    <w:p w14:paraId="5746AB42" w14:textId="77777777" w:rsidR="009358D1" w:rsidRPr="009849B8" w:rsidRDefault="009358D1" w:rsidP="00B371D6">
      <w:pPr>
        <w:pStyle w:val="FORMATONORMAL"/>
      </w:pPr>
      <w:bookmarkStart w:id="229" w:name="_heading=h.1b4bexb" w:colFirst="0" w:colLast="0"/>
      <w:bookmarkEnd w:id="229"/>
      <w:r w:rsidRPr="009849B8">
        <w:t>Dicha capacitación deberá durar el tiempo necesario para lograr cubrir al menos los temas anteriores a entera satisfacción del Ingeniero y del personal designado por el propietario, incluyendo todo el material necesario, como por ejemplo, ayudas visuales, proyectores, copias impresas del contenido, refrigerios, etc., debiendo ser certificado por los participantes la calidad del contenido presentado, que en caso de requerirse un refuerzo de las mismas a solicitud de los participantes, esta deberá ser impartida por la contratista sin costo adicional para el propietario.</w:t>
      </w:r>
    </w:p>
    <w:p w14:paraId="4D24E32F" w14:textId="77777777" w:rsidR="009358D1" w:rsidRPr="009849B8" w:rsidRDefault="009358D1" w:rsidP="00B371D6">
      <w:pPr>
        <w:pStyle w:val="FORMATONORMAL"/>
        <w:rPr>
          <w:rFonts w:ascii="Baloo" w:eastAsia="Baloo" w:hAnsi="Baloo" w:cs="Baloo"/>
        </w:rPr>
      </w:pPr>
      <w:r w:rsidRPr="009849B8">
        <w:rPr>
          <w:rFonts w:ascii="Baloo" w:eastAsia="Baloo" w:hAnsi="Baloo" w:cs="Baloo"/>
        </w:rPr>
        <w:t>DOCUMENTACIÓN TÉCNICA.</w:t>
      </w:r>
    </w:p>
    <w:p w14:paraId="1B2C649C" w14:textId="77777777" w:rsidR="009358D1" w:rsidRPr="009849B8" w:rsidRDefault="009358D1" w:rsidP="00B371D6">
      <w:pPr>
        <w:pStyle w:val="FORMATONORMAL"/>
      </w:pPr>
      <w:bookmarkStart w:id="230" w:name="_heading=h.3v3yxl4" w:colFirst="0" w:colLast="0"/>
      <w:bookmarkEnd w:id="230"/>
      <w:r w:rsidRPr="009849B8">
        <w:t>Entregar los manuales de instalación, operación, mantenimiento y partes originales de fábrica en idioma castellano y dos copias por cada equipo. En caso que no se posean originales en idioma castellano, se deberán entregar los manuales originales en idioma inglés y tres copias de dichos manuales traducidos al idioma castellano.</w:t>
      </w:r>
    </w:p>
    <w:p w14:paraId="111C62AE" w14:textId="77777777" w:rsidR="009358D1" w:rsidRPr="009849B8" w:rsidRDefault="009358D1" w:rsidP="00B371D6">
      <w:pPr>
        <w:pStyle w:val="FORMATONORMAL"/>
        <w:rPr>
          <w:b/>
        </w:rPr>
      </w:pPr>
      <w:r w:rsidRPr="009849B8">
        <w:rPr>
          <w:rFonts w:ascii="Baloo" w:eastAsia="Baloo" w:hAnsi="Baloo" w:cs="Baloo"/>
        </w:rPr>
        <w:t>MANTENIMIENTO PREVENTIVO</w:t>
      </w:r>
      <w:r w:rsidRPr="009849B8">
        <w:rPr>
          <w:b/>
        </w:rPr>
        <w:t>.</w:t>
      </w:r>
    </w:p>
    <w:p w14:paraId="090274EC" w14:textId="76FA5A97" w:rsidR="009358D1" w:rsidRPr="009849B8" w:rsidRDefault="009358D1" w:rsidP="00B371D6">
      <w:pPr>
        <w:pStyle w:val="FORMATONORMAL"/>
      </w:pPr>
      <w:r w:rsidRPr="009849B8">
        <w:t xml:space="preserve">El </w:t>
      </w:r>
      <w:proofErr w:type="spellStart"/>
      <w:r w:rsidRPr="009849B8">
        <w:t>suministrante</w:t>
      </w:r>
      <w:proofErr w:type="spellEnd"/>
      <w:r w:rsidRPr="009849B8">
        <w:t xml:space="preserve"> queda comprometido a proporcionar el servicio de mantenimiento preventivo de los equipos y el suministro e instalación de los repuestos necesarios para realizar dicha actividad, debiendo ser realizado por visitas mensuales, durante el periodo total de la garantía (2 años/24 meses), contados a partir </w:t>
      </w:r>
      <w:bookmarkStart w:id="231" w:name="_Hlk165993214"/>
      <w:r w:rsidRPr="009849B8">
        <w:t xml:space="preserve">de la aceptación de los elevadores por parte del </w:t>
      </w:r>
      <w:bookmarkEnd w:id="231"/>
      <w:r w:rsidRPr="009849B8">
        <w:t>ingeniero</w:t>
      </w:r>
      <w:r w:rsidRPr="009849B8" w:rsidDel="00696DDA">
        <w:t>.</w:t>
      </w:r>
      <w:r w:rsidRPr="009849B8">
        <w:t xml:space="preserve"> Dicho mantenimiento será realizado en horarios coordinados con el personal de mantenimiento de la Unidad Crecer Saludable Juntos (CSJ) y realizado por personal debidamente calificado. Además de esto, el contratista de dichos equipos queda sujeto a atender todas las llamadas generadas por el personal de mantenimiento del CSJ, con relación a desajustes, calibraciones y correcciones en el funcionamiento de los equipos, durante el tiempo de vigencia de la garantía. </w:t>
      </w:r>
    </w:p>
    <w:p w14:paraId="3E4C2EB1" w14:textId="77777777" w:rsidR="009358D1" w:rsidRPr="009849B8" w:rsidRDefault="009358D1" w:rsidP="00B371D6">
      <w:pPr>
        <w:pStyle w:val="FORMATONORMAL"/>
      </w:pPr>
      <w:bookmarkStart w:id="232" w:name="_heading=h.2a997sx" w:colFirst="0" w:colLast="0"/>
      <w:bookmarkEnd w:id="232"/>
      <w:r w:rsidRPr="009849B8">
        <w:lastRenderedPageBreak/>
        <w:t>El costo del mantenimiento preventivo por el periodo que dure la garantía, deberá ser incluido dentro de los costos unitarios de cada equipo.</w:t>
      </w:r>
    </w:p>
    <w:p w14:paraId="11454EB2" w14:textId="2ED4740E" w:rsidR="00A26BB9" w:rsidRPr="009849B8" w:rsidRDefault="0038564A" w:rsidP="00B371D6">
      <w:pPr>
        <w:pStyle w:val="FORMATONORMAL"/>
        <w:rPr>
          <w:rFonts w:ascii="Baloo" w:hAnsi="Baloo" w:cs="Baloo"/>
        </w:rPr>
      </w:pPr>
      <w:r w:rsidRPr="009849B8">
        <w:rPr>
          <w:rFonts w:ascii="Baloo" w:hAnsi="Baloo" w:cs="Baloo"/>
        </w:rPr>
        <w:t>GARANTIA</w:t>
      </w:r>
    </w:p>
    <w:p w14:paraId="3BDFBD6A" w14:textId="70C8CBDC" w:rsidR="00A26BB9" w:rsidRPr="009849B8" w:rsidRDefault="0038564A" w:rsidP="00B371D6">
      <w:pPr>
        <w:pStyle w:val="FORMATONORMAL"/>
      </w:pPr>
      <w:r w:rsidRPr="009849B8">
        <w:rPr>
          <w:b/>
        </w:rPr>
        <w:t xml:space="preserve">Garantía de buen funcionamiento por un periodo de dos (2) años, contados a partir de la entrega en funcionamiento de los equipos, brindándola por cualquier defecto que no haya sido causado por mal uso, falta de mantenimiento, robo, casos fortuitos o de fuerza mayor y daños maliciosos, que puedan presentarse en dicho periodo. Esta garantía consistirá en reparaciones y/o sustituciones de piezas y componentes que presenten fallas o defectos de fabricación, transporte o instalación, quedando a criterio del </w:t>
      </w:r>
      <w:proofErr w:type="spellStart"/>
      <w:r w:rsidRPr="009849B8">
        <w:rPr>
          <w:b/>
        </w:rPr>
        <w:t>suministrante</w:t>
      </w:r>
      <w:proofErr w:type="spellEnd"/>
      <w:r w:rsidRPr="009849B8">
        <w:rPr>
          <w:b/>
        </w:rPr>
        <w:t xml:space="preserve"> de los elevadores previa autorización del propietario, la decisión de sustituir o reparar las partes defectuosas. La garantía podrá cesar siempre y cuando los defectos o desgastes anormales no provengan específicamente de defectos de fabricación y/o instalación o por uso inapropiado, deficiencia de energía eléctrica mantenimiento por tercero, ausencia de mantenimiento o condiciones anormales de ambiente, tales como: exceso de humedad, polvo, daños causados por animales, gases, sol directo, lluvia, inundaciones y temperatura excesiva.</w:t>
      </w:r>
    </w:p>
    <w:p w14:paraId="26722207" w14:textId="77777777" w:rsidR="0038564A" w:rsidRPr="009849B8" w:rsidRDefault="0038564A" w:rsidP="00B371D6">
      <w:pPr>
        <w:pStyle w:val="FORMATONORMAL"/>
        <w:rPr>
          <w:rFonts w:ascii="Baloo" w:eastAsia="Baloo" w:hAnsi="Baloo" w:cs="Baloo"/>
        </w:rPr>
      </w:pPr>
      <w:r w:rsidRPr="009849B8">
        <w:rPr>
          <w:rFonts w:ascii="Baloo" w:eastAsia="Baloo" w:hAnsi="Baloo" w:cs="Baloo"/>
        </w:rPr>
        <w:t>FORMA DE PAGO.</w:t>
      </w:r>
    </w:p>
    <w:p w14:paraId="03903F3A" w14:textId="77777777" w:rsidR="0038564A" w:rsidRPr="009849B8" w:rsidRDefault="0038564A" w:rsidP="00B371D6">
      <w:pPr>
        <w:pStyle w:val="FORMATONORMAL"/>
      </w:pPr>
      <w:bookmarkStart w:id="233" w:name="_Hlk165993309"/>
      <w:r w:rsidRPr="009849B8">
        <w:t>El pago se efectuará por unidad de medida, según lo establecido en listado de cantidades</w:t>
      </w:r>
      <w:bookmarkEnd w:id="233"/>
      <w:r w:rsidRPr="009849B8">
        <w:t>. Lo anterior, mediante la presentación de toda la documentación que corresponda (facturas, memorias de cálculo, protocolos de recepción y puesta en marcha, actas de recepción preliminar y final, garantías etc.), la cual deberá ser presentada oportunamente, es decir; en el período de tiempo establecido en los documentos contractuales al Ingeniero para su respectiva autorización y pago.</w:t>
      </w:r>
    </w:p>
    <w:p w14:paraId="4FD63347" w14:textId="77777777" w:rsidR="0038564A" w:rsidRPr="009849B8" w:rsidRDefault="0038564A" w:rsidP="00B371D6">
      <w:pPr>
        <w:pStyle w:val="FORMATONORMAL"/>
      </w:pPr>
      <w:r w:rsidRPr="009849B8">
        <w:t>Se pagará conforme al avance físico realizado en el suministro, instalación y puesta en marcha de cada equipo hasta su recepción final, según el detalle siguiente:</w:t>
      </w:r>
    </w:p>
    <w:p w14:paraId="4C3F3F77" w14:textId="5276CFB7" w:rsidR="0038564A" w:rsidRPr="009849B8" w:rsidRDefault="0038564A" w:rsidP="00B371D6">
      <w:pPr>
        <w:pStyle w:val="FORMATONORMAL"/>
        <w:jc w:val="center"/>
        <w:rPr>
          <w:b/>
        </w:rPr>
      </w:pPr>
      <w:bookmarkStart w:id="234" w:name="_Toc187758808"/>
      <w:r w:rsidRPr="009849B8">
        <w:t xml:space="preserve">TABLA </w:t>
      </w:r>
      <w:fldSimple w:instr=" SEQ Tabla \* ARABIC ">
        <w:r w:rsidR="00D80951">
          <w:rPr>
            <w:noProof/>
          </w:rPr>
          <w:t>16</w:t>
        </w:r>
      </w:fldSimple>
      <w:r w:rsidRPr="009849B8">
        <w:t xml:space="preserve"> PORCENTAJE DE PAGO SEGÚN AVANCE FÍSICO</w:t>
      </w:r>
      <w:bookmarkEnd w:id="234"/>
    </w:p>
    <w:tbl>
      <w:tblPr>
        <w:tblW w:w="328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321"/>
        <w:gridCol w:w="5053"/>
      </w:tblGrid>
      <w:tr w:rsidR="009849B8" w:rsidRPr="009849B8" w14:paraId="260EBF2F" w14:textId="77777777" w:rsidTr="0038564A">
        <w:trPr>
          <w:cantSplit/>
          <w:trHeight w:val="383"/>
          <w:tblHeader/>
          <w:jc w:val="center"/>
        </w:trPr>
        <w:tc>
          <w:tcPr>
            <w:tcW w:w="1036" w:type="pct"/>
            <w:shd w:val="clear" w:color="auto" w:fill="002060"/>
            <w:vAlign w:val="center"/>
          </w:tcPr>
          <w:p w14:paraId="63A26FED" w14:textId="77777777" w:rsidR="0038564A" w:rsidRPr="009849B8" w:rsidRDefault="0038564A" w:rsidP="00B371D6">
            <w:pPr>
              <w:pStyle w:val="FORMATONORMAL"/>
              <w:spacing w:before="0" w:after="0"/>
              <w:jc w:val="center"/>
              <w:rPr>
                <w:rFonts w:eastAsia="Museo Sans 100" w:cs="Museo Sans 100"/>
                <w:b/>
              </w:rPr>
            </w:pPr>
            <w:r w:rsidRPr="009849B8">
              <w:rPr>
                <w:rFonts w:eastAsia="Museo Sans 100" w:cs="Museo Sans 100"/>
                <w:b/>
              </w:rPr>
              <w:t>Porcentaje de Pago.</w:t>
            </w:r>
          </w:p>
        </w:tc>
        <w:tc>
          <w:tcPr>
            <w:tcW w:w="3964" w:type="pct"/>
            <w:shd w:val="clear" w:color="auto" w:fill="002060"/>
            <w:vAlign w:val="center"/>
          </w:tcPr>
          <w:p w14:paraId="69ACD25A" w14:textId="77777777" w:rsidR="0038564A" w:rsidRPr="009849B8" w:rsidRDefault="0038564A" w:rsidP="00B371D6">
            <w:pPr>
              <w:pStyle w:val="FORMATONORMAL"/>
              <w:spacing w:before="0" w:after="0"/>
              <w:jc w:val="center"/>
              <w:rPr>
                <w:rFonts w:eastAsia="Museo Sans 100" w:cs="Museo Sans 100"/>
                <w:b/>
              </w:rPr>
            </w:pPr>
            <w:r w:rsidRPr="009849B8">
              <w:rPr>
                <w:rFonts w:eastAsia="Museo Sans 100" w:cs="Museo Sans 100"/>
                <w:b/>
              </w:rPr>
              <w:t>Descripción Actividad.</w:t>
            </w:r>
          </w:p>
        </w:tc>
      </w:tr>
      <w:tr w:rsidR="009849B8" w:rsidRPr="009849B8" w14:paraId="03B88936" w14:textId="77777777" w:rsidTr="0038564A">
        <w:trPr>
          <w:cantSplit/>
          <w:trHeight w:val="406"/>
          <w:jc w:val="center"/>
        </w:trPr>
        <w:tc>
          <w:tcPr>
            <w:tcW w:w="1036" w:type="pct"/>
            <w:shd w:val="clear" w:color="auto" w:fill="auto"/>
          </w:tcPr>
          <w:p w14:paraId="1EC9248D" w14:textId="77777777" w:rsidR="0038564A" w:rsidRPr="009849B8" w:rsidRDefault="0038564A" w:rsidP="00B371D6">
            <w:pPr>
              <w:pStyle w:val="FORMATONORMAL"/>
              <w:spacing w:before="0" w:after="0"/>
              <w:rPr>
                <w:rFonts w:eastAsia="Museo Sans 100" w:cs="Museo Sans 100"/>
                <w:b/>
              </w:rPr>
            </w:pPr>
            <w:r w:rsidRPr="009849B8">
              <w:rPr>
                <w:rFonts w:eastAsia="Museo Sans 100" w:cs="Museo Sans 100"/>
                <w:b/>
              </w:rPr>
              <w:t>50 %</w:t>
            </w:r>
          </w:p>
        </w:tc>
        <w:tc>
          <w:tcPr>
            <w:tcW w:w="3964" w:type="pct"/>
            <w:shd w:val="clear" w:color="auto" w:fill="auto"/>
          </w:tcPr>
          <w:p w14:paraId="258BEAB9" w14:textId="77777777" w:rsidR="0038564A" w:rsidRPr="009849B8" w:rsidRDefault="0038564A" w:rsidP="00B371D6">
            <w:pPr>
              <w:pStyle w:val="FORMATONORMAL"/>
              <w:spacing w:before="0" w:after="0"/>
              <w:rPr>
                <w:rFonts w:eastAsia="Museo Sans 100" w:cs="Museo Sans 100"/>
              </w:rPr>
            </w:pPr>
            <w:r w:rsidRPr="009849B8">
              <w:rPr>
                <w:rFonts w:eastAsia="Museo Sans 100" w:cs="Museo Sans 100"/>
              </w:rPr>
              <w:t>Suministro.</w:t>
            </w:r>
          </w:p>
        </w:tc>
      </w:tr>
      <w:tr w:rsidR="009849B8" w:rsidRPr="009849B8" w14:paraId="7D0404CB" w14:textId="77777777" w:rsidTr="0038564A">
        <w:trPr>
          <w:cantSplit/>
          <w:trHeight w:val="383"/>
          <w:jc w:val="center"/>
        </w:trPr>
        <w:tc>
          <w:tcPr>
            <w:tcW w:w="1036" w:type="pct"/>
            <w:shd w:val="clear" w:color="auto" w:fill="auto"/>
          </w:tcPr>
          <w:p w14:paraId="59749377" w14:textId="77777777" w:rsidR="0038564A" w:rsidRPr="009849B8" w:rsidRDefault="0038564A" w:rsidP="00B371D6">
            <w:pPr>
              <w:pStyle w:val="FORMATONORMAL"/>
              <w:spacing w:before="0" w:after="0"/>
              <w:rPr>
                <w:rFonts w:eastAsia="Museo Sans 100" w:cs="Museo Sans 100"/>
                <w:b/>
              </w:rPr>
            </w:pPr>
            <w:r w:rsidRPr="009849B8">
              <w:rPr>
                <w:rFonts w:eastAsia="Museo Sans 100" w:cs="Museo Sans 100"/>
                <w:b/>
              </w:rPr>
              <w:t>30 %</w:t>
            </w:r>
          </w:p>
        </w:tc>
        <w:tc>
          <w:tcPr>
            <w:tcW w:w="3964" w:type="pct"/>
            <w:shd w:val="clear" w:color="auto" w:fill="auto"/>
          </w:tcPr>
          <w:p w14:paraId="684A1492" w14:textId="77777777" w:rsidR="0038564A" w:rsidRPr="009849B8" w:rsidRDefault="0038564A" w:rsidP="00B371D6">
            <w:pPr>
              <w:pStyle w:val="FORMATONORMAL"/>
              <w:spacing w:before="0" w:after="0"/>
              <w:rPr>
                <w:rFonts w:eastAsia="Museo Sans 100" w:cs="Museo Sans 100"/>
              </w:rPr>
            </w:pPr>
            <w:r w:rsidRPr="009849B8">
              <w:rPr>
                <w:rFonts w:eastAsia="Museo Sans 100" w:cs="Museo Sans 100"/>
              </w:rPr>
              <w:t>Instalación y ajustes.</w:t>
            </w:r>
          </w:p>
        </w:tc>
      </w:tr>
      <w:tr w:rsidR="009849B8" w:rsidRPr="009849B8" w14:paraId="0A639DE3" w14:textId="77777777" w:rsidTr="0038564A">
        <w:trPr>
          <w:cantSplit/>
          <w:trHeight w:val="383"/>
          <w:jc w:val="center"/>
        </w:trPr>
        <w:tc>
          <w:tcPr>
            <w:tcW w:w="1036" w:type="pct"/>
            <w:shd w:val="clear" w:color="auto" w:fill="auto"/>
          </w:tcPr>
          <w:p w14:paraId="1E38E532" w14:textId="77777777" w:rsidR="0038564A" w:rsidRPr="009849B8" w:rsidRDefault="0038564A" w:rsidP="00B371D6">
            <w:pPr>
              <w:pStyle w:val="FORMATONORMAL"/>
              <w:spacing w:before="0" w:after="0"/>
              <w:rPr>
                <w:rFonts w:eastAsia="Museo Sans 100" w:cs="Museo Sans 100"/>
                <w:b/>
              </w:rPr>
            </w:pPr>
            <w:r w:rsidRPr="009849B8">
              <w:rPr>
                <w:rFonts w:eastAsia="Museo Sans 100" w:cs="Museo Sans 100"/>
                <w:b/>
              </w:rPr>
              <w:t>10 %</w:t>
            </w:r>
          </w:p>
        </w:tc>
        <w:tc>
          <w:tcPr>
            <w:tcW w:w="3964" w:type="pct"/>
            <w:shd w:val="clear" w:color="auto" w:fill="auto"/>
          </w:tcPr>
          <w:p w14:paraId="07BD75FA" w14:textId="77777777" w:rsidR="0038564A" w:rsidRPr="009849B8" w:rsidRDefault="0038564A" w:rsidP="00B371D6">
            <w:pPr>
              <w:pStyle w:val="FORMATONORMAL"/>
              <w:spacing w:before="0" w:after="0"/>
              <w:rPr>
                <w:rFonts w:eastAsia="Museo Sans 100" w:cs="Museo Sans 100"/>
              </w:rPr>
            </w:pPr>
            <w:r w:rsidRPr="009849B8">
              <w:rPr>
                <w:rFonts w:eastAsia="Museo Sans 100" w:cs="Museo Sans 100"/>
              </w:rPr>
              <w:t>Pruebas de funcionamiento y puesta en marcha.</w:t>
            </w:r>
          </w:p>
        </w:tc>
      </w:tr>
      <w:tr w:rsidR="009849B8" w:rsidRPr="009849B8" w14:paraId="593ADFCA" w14:textId="77777777" w:rsidTr="0038564A">
        <w:trPr>
          <w:cantSplit/>
          <w:trHeight w:val="383"/>
          <w:jc w:val="center"/>
        </w:trPr>
        <w:tc>
          <w:tcPr>
            <w:tcW w:w="1036" w:type="pct"/>
            <w:shd w:val="clear" w:color="auto" w:fill="auto"/>
          </w:tcPr>
          <w:p w14:paraId="2AACCB6F" w14:textId="77777777" w:rsidR="0038564A" w:rsidRPr="009849B8" w:rsidRDefault="0038564A" w:rsidP="00B371D6">
            <w:pPr>
              <w:pStyle w:val="FORMATONORMAL"/>
              <w:spacing w:before="0" w:after="0"/>
              <w:rPr>
                <w:rFonts w:eastAsia="Museo Sans 100" w:cs="Museo Sans 100"/>
                <w:b/>
              </w:rPr>
            </w:pPr>
            <w:r w:rsidRPr="009849B8">
              <w:rPr>
                <w:rFonts w:eastAsia="Museo Sans 100" w:cs="Museo Sans 100"/>
                <w:b/>
              </w:rPr>
              <w:t>5 %</w:t>
            </w:r>
          </w:p>
        </w:tc>
        <w:tc>
          <w:tcPr>
            <w:tcW w:w="3964" w:type="pct"/>
            <w:shd w:val="clear" w:color="auto" w:fill="auto"/>
          </w:tcPr>
          <w:p w14:paraId="42051D1E" w14:textId="77777777" w:rsidR="0038564A" w:rsidRPr="009849B8" w:rsidRDefault="0038564A" w:rsidP="00B371D6">
            <w:pPr>
              <w:pStyle w:val="FORMATONORMAL"/>
              <w:spacing w:before="0" w:after="0"/>
              <w:rPr>
                <w:rFonts w:eastAsia="Museo Sans 100" w:cs="Museo Sans 100"/>
              </w:rPr>
            </w:pPr>
            <w:r w:rsidRPr="009849B8">
              <w:rPr>
                <w:rFonts w:eastAsia="Museo Sans 100" w:cs="Museo Sans 100"/>
              </w:rPr>
              <w:t>Capacitación.</w:t>
            </w:r>
          </w:p>
        </w:tc>
      </w:tr>
      <w:tr w:rsidR="009849B8" w:rsidRPr="009849B8" w14:paraId="29B62705" w14:textId="77777777" w:rsidTr="0038564A">
        <w:trPr>
          <w:cantSplit/>
          <w:trHeight w:val="383"/>
          <w:jc w:val="center"/>
        </w:trPr>
        <w:tc>
          <w:tcPr>
            <w:tcW w:w="1036" w:type="pct"/>
            <w:shd w:val="clear" w:color="auto" w:fill="auto"/>
          </w:tcPr>
          <w:p w14:paraId="42A824B2" w14:textId="77777777" w:rsidR="0038564A" w:rsidRPr="009849B8" w:rsidRDefault="0038564A" w:rsidP="00B371D6">
            <w:pPr>
              <w:pStyle w:val="FORMATONORMAL"/>
              <w:spacing w:before="0" w:after="0"/>
              <w:rPr>
                <w:rFonts w:eastAsia="Museo Sans 100" w:cs="Museo Sans 100"/>
                <w:b/>
              </w:rPr>
            </w:pPr>
            <w:r w:rsidRPr="009849B8">
              <w:rPr>
                <w:rFonts w:eastAsia="Museo Sans 100" w:cs="Museo Sans 100"/>
                <w:b/>
              </w:rPr>
              <w:t>5%</w:t>
            </w:r>
          </w:p>
        </w:tc>
        <w:tc>
          <w:tcPr>
            <w:tcW w:w="3964" w:type="pct"/>
            <w:shd w:val="clear" w:color="auto" w:fill="auto"/>
          </w:tcPr>
          <w:p w14:paraId="4794921C" w14:textId="77777777" w:rsidR="0038564A" w:rsidRPr="009849B8" w:rsidRDefault="0038564A" w:rsidP="00B371D6">
            <w:pPr>
              <w:pStyle w:val="FORMATONORMAL"/>
              <w:spacing w:before="0" w:after="0"/>
              <w:rPr>
                <w:rFonts w:eastAsia="Museo Sans 100" w:cs="Museo Sans 100"/>
              </w:rPr>
            </w:pPr>
            <w:r w:rsidRPr="009849B8">
              <w:rPr>
                <w:rFonts w:eastAsia="Museo Sans 100" w:cs="Museo Sans 100"/>
              </w:rPr>
              <w:t>Entrega de documentos técnicos y liquidación.</w:t>
            </w:r>
          </w:p>
        </w:tc>
      </w:tr>
    </w:tbl>
    <w:p w14:paraId="0D18EFB9" w14:textId="77777777" w:rsidR="0038564A" w:rsidRPr="009849B8" w:rsidRDefault="0038564A" w:rsidP="00B371D6">
      <w:pPr>
        <w:pStyle w:val="FORMATONORMAL"/>
      </w:pPr>
      <w:r w:rsidRPr="009849B8">
        <w:t>Cada uno de estas actividades deberá ser documentada mediante actas de arribo, protocolos de instalación y de pruebas, certificaciones de capacitación y acta de entrega de documentos técnicos, a efectos de que dichos porcentajes puedan proceder a su respectivo pago.</w:t>
      </w:r>
    </w:p>
    <w:p w14:paraId="20F5C1D8" w14:textId="61FCFAE6" w:rsidR="0038564A" w:rsidRPr="009849B8" w:rsidRDefault="0038564A" w:rsidP="00B371D6">
      <w:pPr>
        <w:pStyle w:val="FORMATONORMAL"/>
      </w:pPr>
      <w:r w:rsidRPr="009849B8">
        <w:t>En el entendido que el Contratista General deberá subcontratar a una empresa especializada para el suministro, instalación y la puesta en marcha del sistema de Trasporte Vertical; se aclara que el responsable de estas instalaciones ante el Propietario continúa siendo el Contratista General, quien deberá incluir en el Programación General, el programa de trabajo del subcontratista</w:t>
      </w:r>
    </w:p>
    <w:p w14:paraId="7BF90A9F" w14:textId="4A44BB25" w:rsidR="0038564A" w:rsidRPr="009849B8" w:rsidRDefault="0038564A">
      <w:pPr>
        <w:pStyle w:val="SUBTITULO2ET"/>
        <w:numPr>
          <w:ilvl w:val="1"/>
          <w:numId w:val="107"/>
        </w:numPr>
      </w:pPr>
      <w:bookmarkStart w:id="235" w:name="_Toc190954480"/>
      <w:r w:rsidRPr="009849B8">
        <w:lastRenderedPageBreak/>
        <w:t>INSTALACIONES MECÁNICAS</w:t>
      </w:r>
      <w:bookmarkEnd w:id="235"/>
    </w:p>
    <w:p w14:paraId="2ADCA58A" w14:textId="77777777" w:rsidR="0038564A" w:rsidRPr="009849B8" w:rsidRDefault="0038564A" w:rsidP="00B371D6">
      <w:pPr>
        <w:pStyle w:val="FORMATONORMAL"/>
      </w:pPr>
      <w:r w:rsidRPr="009849B8">
        <w:t>Será obligación del contratista, ejecutar todos y cada uno de los trabajos contratados o que se requieran para el completo funcionamiento de cada uno de los sistemas de la especialidad mecánica, los cuales deberán estar totalmente terminados y a entera satisfacción del propietario.</w:t>
      </w:r>
    </w:p>
    <w:p w14:paraId="6DC76A95" w14:textId="77777777" w:rsidR="0038564A" w:rsidRPr="009849B8" w:rsidRDefault="0038564A" w:rsidP="00B371D6">
      <w:pPr>
        <w:pStyle w:val="FORMATONORMAL"/>
      </w:pPr>
      <w:r w:rsidRPr="009849B8">
        <w:t>Los trabajos que el contratista realizara como mínimo son los siguientes:</w:t>
      </w:r>
    </w:p>
    <w:p w14:paraId="1650D2F6" w14:textId="77777777" w:rsidR="0038564A" w:rsidRPr="009849B8" w:rsidRDefault="0038564A" w:rsidP="00B371D6">
      <w:pPr>
        <w:pStyle w:val="FORMATONORMALNUMERO"/>
      </w:pPr>
      <w:r w:rsidRPr="009849B8">
        <w:t>Suministro, instalación y puesta en marcha de los equipos con las especificaciones técnicas solicitadas como mínimo. Incluyendo, además: todas las válvulas de corte, de control, filtros, trampeos, acoples, mangueras anti vibratorias en todos los puntos de conexión de cada alimentación o descarga.</w:t>
      </w:r>
    </w:p>
    <w:p w14:paraId="35B9F285" w14:textId="77777777" w:rsidR="0038564A" w:rsidRPr="009849B8" w:rsidRDefault="0038564A" w:rsidP="00B371D6">
      <w:pPr>
        <w:pStyle w:val="FORMATONORMALNUMERO"/>
      </w:pPr>
      <w:r w:rsidRPr="009849B8">
        <w:t>Suministro e instalación de los materiales conforme a las especificaciones técnicas solicitadas.</w:t>
      </w:r>
    </w:p>
    <w:p w14:paraId="3999B946" w14:textId="77777777" w:rsidR="0038564A" w:rsidRPr="009849B8" w:rsidRDefault="0038564A" w:rsidP="00B371D6">
      <w:pPr>
        <w:pStyle w:val="FORMATONORMALNUMERO"/>
      </w:pPr>
      <w:r w:rsidRPr="009849B8">
        <w:t>Presentar para su aprobación los pedidos de los equipos y materiales antes de ordenarlos.</w:t>
      </w:r>
    </w:p>
    <w:p w14:paraId="59658DEA" w14:textId="77777777" w:rsidR="0038564A" w:rsidRPr="009849B8" w:rsidRDefault="0038564A" w:rsidP="00B371D6">
      <w:pPr>
        <w:pStyle w:val="FORMATONORMALNUMERO"/>
      </w:pPr>
      <w:r w:rsidRPr="009849B8">
        <w:t>Presentar para su aprobación los planos de taller para cada uno de los montajes de equipos e instalaciones a realizar.</w:t>
      </w:r>
    </w:p>
    <w:p w14:paraId="280241E5" w14:textId="77777777" w:rsidR="0038564A" w:rsidRPr="009849B8" w:rsidRDefault="0038564A" w:rsidP="00B371D6">
      <w:pPr>
        <w:pStyle w:val="FORMATONORMALNUMERO"/>
      </w:pPr>
      <w:r w:rsidRPr="009849B8">
        <w:t>Pruebas hidrostáticas de las redes de cada uno de los sistemas que se instalen presentando los planos de la red a probar, con el formato aprobado por el Ingeniero.</w:t>
      </w:r>
    </w:p>
    <w:p w14:paraId="79A6B9A4" w14:textId="77777777" w:rsidR="0038564A" w:rsidRPr="009849B8" w:rsidRDefault="0038564A" w:rsidP="00B371D6">
      <w:pPr>
        <w:pStyle w:val="FORMATONORMALNUMERO"/>
      </w:pPr>
      <w:r w:rsidRPr="009849B8">
        <w:t>Pruebas de funcionamiento de cada uno de los equipos instalados.</w:t>
      </w:r>
    </w:p>
    <w:p w14:paraId="0C2CC56A" w14:textId="77777777" w:rsidR="0038564A" w:rsidRPr="009849B8" w:rsidRDefault="0038564A" w:rsidP="00B371D6">
      <w:pPr>
        <w:pStyle w:val="FORMATONORMALNUMERO"/>
      </w:pPr>
      <w:r w:rsidRPr="009849B8">
        <w:t>Entregas de protocolos de arranque de cada uno de los equipos instalados.</w:t>
      </w:r>
    </w:p>
    <w:p w14:paraId="2C9E184D" w14:textId="77777777" w:rsidR="0038564A" w:rsidRPr="009849B8" w:rsidRDefault="0038564A" w:rsidP="00B371D6">
      <w:pPr>
        <w:pStyle w:val="FORMATONORMALNUMERO"/>
      </w:pPr>
      <w:r w:rsidRPr="009849B8">
        <w:t>Entrega de un juego original y dos copias de los manuales del fabricante sobre operación y mantenimiento de cada uno de los equipos suministrados e instalados en idioma español.</w:t>
      </w:r>
    </w:p>
    <w:p w14:paraId="4816FC91" w14:textId="77777777" w:rsidR="0038564A" w:rsidRPr="009849B8" w:rsidRDefault="0038564A" w:rsidP="00B371D6">
      <w:pPr>
        <w:pStyle w:val="FORMATONORMALNUMERO"/>
      </w:pPr>
      <w:r w:rsidRPr="009849B8">
        <w:t>Capacitación en el manejo de los equipos a personal operador de los mismos entregando un manual de instrucciones de operación a cada operador.</w:t>
      </w:r>
    </w:p>
    <w:p w14:paraId="34E4222A" w14:textId="77777777" w:rsidR="0038564A" w:rsidRPr="009849B8" w:rsidRDefault="0038564A" w:rsidP="00B371D6">
      <w:pPr>
        <w:pStyle w:val="FORMATONORMALNUMERO"/>
      </w:pPr>
      <w:r w:rsidRPr="009849B8">
        <w:t>Capacitación en el mantenimiento de los equipos a personal de mantenimiento.</w:t>
      </w:r>
    </w:p>
    <w:p w14:paraId="2EFF76C8" w14:textId="77777777" w:rsidR="0038564A" w:rsidRPr="009849B8" w:rsidRDefault="0038564A" w:rsidP="00B371D6">
      <w:pPr>
        <w:pStyle w:val="FORMATONORMALNUMERO"/>
      </w:pPr>
      <w:r w:rsidRPr="009849B8">
        <w:t>*Entrega de garantías por escrito de cada uno de los equipos e instalaciones entregadas.</w:t>
      </w:r>
    </w:p>
    <w:p w14:paraId="197CA21D" w14:textId="77777777" w:rsidR="0038564A" w:rsidRPr="009849B8" w:rsidRDefault="0038564A" w:rsidP="00B371D6">
      <w:pPr>
        <w:pStyle w:val="FORMATONORMALNUMERO"/>
      </w:pPr>
      <w:r w:rsidRPr="009849B8">
        <w:t>Entrega de la lista de los repuestos necesarios para el mantenimiento preventivo de cada uno de los equipos por un período de 2 años.</w:t>
      </w:r>
    </w:p>
    <w:p w14:paraId="5D63E2A3" w14:textId="77777777" w:rsidR="0038564A" w:rsidRPr="009849B8" w:rsidRDefault="0038564A" w:rsidP="00B371D6">
      <w:pPr>
        <w:pStyle w:val="FORMATONORMALNUMERO"/>
      </w:pPr>
      <w:r w:rsidRPr="009849B8">
        <w:t>El contratista deberá considerar todos los trabajos de obra civil y de electricidad. Las bases de los equipos serán construidas de acuerdo a las recomendaciones del fabricante de estos.</w:t>
      </w:r>
    </w:p>
    <w:p w14:paraId="6F6F0F63" w14:textId="20F8B3D9" w:rsidR="00B371D6" w:rsidRPr="009849B8" w:rsidRDefault="0038564A" w:rsidP="00B371D6">
      <w:pPr>
        <w:pStyle w:val="FORMATONORMALNUMERO"/>
      </w:pPr>
      <w:r w:rsidRPr="009849B8">
        <w:t>El Contratista deberá Registrar el equipo de almacenamiento de combustible en Ministerio de Economía.</w:t>
      </w:r>
    </w:p>
    <w:p w14:paraId="51E9447B" w14:textId="1467DBFC" w:rsidR="00B371D6" w:rsidRPr="009849B8" w:rsidRDefault="0038564A" w:rsidP="00B371D6">
      <w:pPr>
        <w:pStyle w:val="FORMATONORMAL"/>
        <w:rPr>
          <w:rFonts w:ascii="Baloo" w:hAnsi="Baloo" w:cs="Baloo"/>
        </w:rPr>
      </w:pPr>
      <w:r w:rsidRPr="009849B8">
        <w:rPr>
          <w:rFonts w:ascii="Baloo" w:hAnsi="Baloo" w:cs="Baloo"/>
        </w:rPr>
        <w:t>EQUIPOS Y MATERIALES.</w:t>
      </w:r>
    </w:p>
    <w:p w14:paraId="4E609E5F" w14:textId="77777777" w:rsidR="00B371D6" w:rsidRPr="009849B8" w:rsidRDefault="0038564A" w:rsidP="00B371D6">
      <w:pPr>
        <w:pStyle w:val="FORMATONORMAL"/>
        <w:rPr>
          <w:rFonts w:ascii="Baloo" w:hAnsi="Baloo" w:cs="Baloo"/>
        </w:rPr>
      </w:pPr>
      <w:r w:rsidRPr="009849B8">
        <w:rPr>
          <w:rFonts w:ascii="Baloo" w:hAnsi="Baloo" w:cs="Baloo"/>
        </w:rPr>
        <w:t>EQUIPOS.</w:t>
      </w:r>
    </w:p>
    <w:p w14:paraId="6DE5ACD6" w14:textId="5F90BAF1" w:rsidR="0038564A" w:rsidRPr="009849B8" w:rsidRDefault="0038564A" w:rsidP="00B371D6">
      <w:pPr>
        <w:pStyle w:val="FORMATONORMAL"/>
      </w:pPr>
      <w:r w:rsidRPr="009849B8">
        <w:t>Para todos los equipos a instalar en la sala de calderas (sistemas mecánicos) se deberá considerar lo siguiente:</w:t>
      </w:r>
    </w:p>
    <w:p w14:paraId="1F248A80" w14:textId="77777777" w:rsidR="0038564A" w:rsidRPr="009849B8" w:rsidRDefault="0038564A" w:rsidP="00B371D6">
      <w:pPr>
        <w:pStyle w:val="FORMATONORMAL"/>
      </w:pPr>
      <w:r w:rsidRPr="009849B8">
        <w:t>Garantía por defectos de fábrica por un período de dos años a partir de la fecha del acta de recepción de pruebas de funcionamiento a entera satisfacción del administrador de contrato o el ingeniero.</w:t>
      </w:r>
    </w:p>
    <w:p w14:paraId="57E2149C" w14:textId="77777777" w:rsidR="0038564A" w:rsidRPr="009849B8" w:rsidRDefault="0038564A" w:rsidP="00B371D6">
      <w:pPr>
        <w:pStyle w:val="FORMATONORMAL"/>
      </w:pPr>
      <w:r w:rsidRPr="009849B8">
        <w:t>Deberán venir de fábrica con todas las: válvulas de corte o alimentación, válvulas solenoides, válvulas de seguridad, filtros, trampas de vapor, reductoras de presión, reguladoras de temperatura, bombas de recirculación, manómetros, termómetros y todos los accesorios recomendados en el manual de instalación.</w:t>
      </w:r>
    </w:p>
    <w:p w14:paraId="173D82C9" w14:textId="77777777" w:rsidR="0038564A" w:rsidRPr="009849B8" w:rsidRDefault="0038564A" w:rsidP="00B371D6">
      <w:pPr>
        <w:pStyle w:val="FORMATONORMAL"/>
      </w:pPr>
      <w:r w:rsidRPr="009849B8">
        <w:lastRenderedPageBreak/>
        <w:t>Se deberá incluir el suministro de tres juegos de manual de instalación y tres juegos del manual de operación y mantenimiento en idioma español.</w:t>
      </w:r>
    </w:p>
    <w:p w14:paraId="2DCF11E4" w14:textId="77777777" w:rsidR="0038564A" w:rsidRPr="009849B8" w:rsidRDefault="0038564A" w:rsidP="00B371D6">
      <w:pPr>
        <w:pStyle w:val="FORMATONORMAL"/>
      </w:pPr>
      <w:r w:rsidRPr="009849B8">
        <w:t xml:space="preserve">El </w:t>
      </w:r>
      <w:proofErr w:type="spellStart"/>
      <w:r w:rsidRPr="009849B8">
        <w:t>suministrante</w:t>
      </w:r>
      <w:proofErr w:type="spellEnd"/>
      <w:r w:rsidRPr="009849B8">
        <w:t xml:space="preserve"> impartirá capacitación al personal operador sobre la correcta operación y cuido del equipo.</w:t>
      </w:r>
    </w:p>
    <w:p w14:paraId="7BEE2C7E" w14:textId="77777777" w:rsidR="0038564A" w:rsidRPr="009849B8" w:rsidRDefault="0038564A" w:rsidP="00B371D6">
      <w:pPr>
        <w:pStyle w:val="FORMATONORMAL"/>
      </w:pPr>
      <w:r w:rsidRPr="009849B8">
        <w:t xml:space="preserve">El </w:t>
      </w:r>
      <w:proofErr w:type="spellStart"/>
      <w:r w:rsidRPr="009849B8">
        <w:t>suministrante</w:t>
      </w:r>
      <w:proofErr w:type="spellEnd"/>
      <w:r w:rsidRPr="009849B8">
        <w:t xml:space="preserve"> impartirá capacitación al personal técnico sobre el Mantenimiento Preventivo y corrección de fallas frecuentes y deberá entregar un listado de actividades diarias a realizar por el personal de mantenimiento para el cuidado y mantenimiento del equipo.</w:t>
      </w:r>
    </w:p>
    <w:p w14:paraId="7B2DE7B7" w14:textId="77777777" w:rsidR="0038564A" w:rsidRPr="009849B8" w:rsidRDefault="0038564A" w:rsidP="00B371D6">
      <w:pPr>
        <w:pStyle w:val="FORMATONORMAL"/>
      </w:pPr>
      <w:r w:rsidRPr="009849B8">
        <w:t>Se deberá presentar la lista de repuestos que cada fabricante recomienda para el periodo de dos años y su costo incluirlo en el precio del equipo.</w:t>
      </w:r>
    </w:p>
    <w:p w14:paraId="03203149" w14:textId="77777777" w:rsidR="0038564A" w:rsidRPr="009849B8" w:rsidRDefault="0038564A" w:rsidP="00B371D6">
      <w:pPr>
        <w:pStyle w:val="FORMATONORMAL"/>
      </w:pPr>
      <w:r w:rsidRPr="009849B8">
        <w:t>Se deberá presentar y ejecutar un programa de mantenimiento mensual, trimestral y anual, de acuerdo a lo recomendado por el fabricante. Cuando se efectúen los mantenimientos programados deberá elaborarse un acta haciendo constar el mantenimiento realizado firmado por el jefe del mantenimiento y el contratista.</w:t>
      </w:r>
    </w:p>
    <w:p w14:paraId="050F7A7A" w14:textId="77777777" w:rsidR="0038564A" w:rsidRPr="009849B8" w:rsidRDefault="0038564A" w:rsidP="00B371D6">
      <w:pPr>
        <w:pStyle w:val="FORMATONORMAL"/>
      </w:pPr>
      <w:r w:rsidRPr="009849B8">
        <w:t xml:space="preserve">El </w:t>
      </w:r>
      <w:proofErr w:type="spellStart"/>
      <w:r w:rsidRPr="009849B8">
        <w:t>suministrante</w:t>
      </w:r>
      <w:proofErr w:type="spellEnd"/>
      <w:r w:rsidRPr="009849B8">
        <w:t xml:space="preserve"> establecerá el compromiso para el suministro de repuestos (servicio </w:t>
      </w:r>
      <w:proofErr w:type="spellStart"/>
      <w:r w:rsidRPr="009849B8">
        <w:t>pos</w:t>
      </w:r>
      <w:proofErr w:type="spellEnd"/>
      <w:r w:rsidRPr="009849B8">
        <w:t xml:space="preserve"> venta) por un periodo de cinco años.</w:t>
      </w:r>
    </w:p>
    <w:p w14:paraId="3DDA57F4" w14:textId="5D0751CE" w:rsidR="0038564A" w:rsidRPr="009849B8" w:rsidRDefault="0038564A" w:rsidP="00B371D6">
      <w:pPr>
        <w:pStyle w:val="FORMATONORMAL"/>
        <w:rPr>
          <w:rFonts w:ascii="Baloo" w:hAnsi="Baloo" w:cs="Baloo"/>
        </w:rPr>
      </w:pPr>
      <w:r w:rsidRPr="009849B8">
        <w:rPr>
          <w:rFonts w:ascii="Baloo" w:hAnsi="Baloo" w:cs="Baloo"/>
        </w:rPr>
        <w:t>CALDERAS.</w:t>
      </w:r>
    </w:p>
    <w:p w14:paraId="6021F8A9" w14:textId="727C2A92" w:rsidR="00A26BB9" w:rsidRPr="009849B8" w:rsidRDefault="0038564A" w:rsidP="00B371D6">
      <w:pPr>
        <w:pStyle w:val="FORMATONORMAL"/>
      </w:pPr>
      <w:r w:rsidRPr="009849B8">
        <w:t xml:space="preserve">En la sala de máquinas o calderas se suministrarán, instalarán y se pondrán en marcha dos calderas tipo paquete horizontal, de tubos de fuego, con una capacidad de generación de vapor de 100 BHP cada una. Las calderas trabajarán una en línea y la otra en Stand </w:t>
      </w:r>
      <w:proofErr w:type="spellStart"/>
      <w:r w:rsidRPr="009849B8">
        <w:t>by</w:t>
      </w:r>
      <w:proofErr w:type="spellEnd"/>
      <w:r w:rsidRPr="009849B8">
        <w:t xml:space="preserve">, serán fabricadas para una presión máxima de trabajo de 150 PSI, de varios pasos, modulación automática en toda asignación de carga, con 5 pies cuadrados de superficie de calentamiento en el lado de la llama por caballo caldera, espalda húmeda o seca y una eficiencia no menor de 83%.  Los generadores de vapor deberán estar aprobados por U.L, y estar fabricados de acuerdo al código de calderas ASME y ASTM. Se deberán incluir todos los accesorios de fábrica, válvulas de seguridad, control de nivel de agua, control de paro y arranque por presión y control de paro por sobrepresión, control de paro por falla de llama, válvulas “Stop </w:t>
      </w:r>
      <w:proofErr w:type="spellStart"/>
      <w:r w:rsidRPr="009849B8">
        <w:t>Check</w:t>
      </w:r>
      <w:proofErr w:type="spellEnd"/>
      <w:r w:rsidRPr="009849B8">
        <w:t xml:space="preserve">” para la salida de vapor, válvulas de purga (dos de cierre rápido y dos de cierre lento por caldera). Dos válvulas compuerta y dos válvulas </w:t>
      </w:r>
      <w:proofErr w:type="spellStart"/>
      <w:r w:rsidRPr="009849B8">
        <w:t>check</w:t>
      </w:r>
      <w:proofErr w:type="spellEnd"/>
      <w:r w:rsidRPr="009849B8">
        <w:t xml:space="preserve"> a la entrada del agua de alimentación a caldera. Dos válvulas de bola y una válvula </w:t>
      </w:r>
      <w:proofErr w:type="spellStart"/>
      <w:r w:rsidRPr="009849B8">
        <w:t>check</w:t>
      </w:r>
      <w:proofErr w:type="spellEnd"/>
      <w:r w:rsidRPr="009849B8">
        <w:t xml:space="preserve"> en la línea de alimentación y retorno de </w:t>
      </w:r>
      <w:proofErr w:type="spellStart"/>
      <w:r w:rsidRPr="009849B8">
        <w:t>diesel</w:t>
      </w:r>
      <w:proofErr w:type="spellEnd"/>
      <w:r w:rsidRPr="009849B8">
        <w:t xml:space="preserve">. El quemador de la caldera deberá ser tipo paquete de baja emisión de CO2, tiro forzado, para operar con aceite combustible </w:t>
      </w:r>
      <w:proofErr w:type="spellStart"/>
      <w:r w:rsidRPr="009849B8">
        <w:t>Nº</w:t>
      </w:r>
      <w:proofErr w:type="spellEnd"/>
      <w:r w:rsidRPr="009849B8">
        <w:t xml:space="preserve"> 2 (Diesel), probado en fábrica. Cada caldera deberá llevar en la línea de alimentación de agua un alimentador de químicos manual (</w:t>
      </w:r>
      <w:proofErr w:type="spellStart"/>
      <w:r w:rsidRPr="009849B8">
        <w:t>Pot</w:t>
      </w:r>
      <w:proofErr w:type="spellEnd"/>
      <w:r w:rsidRPr="009849B8">
        <w:t xml:space="preserve"> </w:t>
      </w:r>
      <w:proofErr w:type="spellStart"/>
      <w:r w:rsidRPr="009849B8">
        <w:t>Feeder</w:t>
      </w:r>
      <w:proofErr w:type="spellEnd"/>
      <w:r w:rsidRPr="009849B8">
        <w:t>).</w:t>
      </w:r>
    </w:p>
    <w:p w14:paraId="52612B72" w14:textId="77777777" w:rsidR="0038564A" w:rsidRPr="009849B8" w:rsidRDefault="0038564A" w:rsidP="00B371D6">
      <w:pPr>
        <w:pStyle w:val="FORMATONORMAL"/>
        <w:rPr>
          <w:rFonts w:ascii="Baloo" w:hAnsi="Baloo" w:cs="Baloo"/>
        </w:rPr>
      </w:pPr>
      <w:r w:rsidRPr="009849B8">
        <w:rPr>
          <w:rFonts w:ascii="Baloo" w:hAnsi="Baloo" w:cs="Baloo"/>
        </w:rPr>
        <w:t>Chimenea de Calderas.</w:t>
      </w:r>
    </w:p>
    <w:p w14:paraId="74CC979E" w14:textId="77777777" w:rsidR="0038564A" w:rsidRPr="009849B8" w:rsidRDefault="0038564A" w:rsidP="00B371D6">
      <w:pPr>
        <w:pStyle w:val="FORMATONORMAL"/>
      </w:pPr>
      <w:r w:rsidRPr="009849B8">
        <w:t>La chimenea de la caldera tendrá una altura de 2 metros sobre el nivel de techo del edificio más alto, con diámetro interno de 16” o lo recomendado por el fabricante del equipo, aislante interior de concreto refractario, y será de lámina de hierro de 1/8”. Exteriormente la lámina se protegerá de la intemperie con tres manos de pintura de aluminio capaz de resistir una temperatura de 215°C.</w:t>
      </w:r>
    </w:p>
    <w:p w14:paraId="67E1751E" w14:textId="77777777" w:rsidR="0038564A" w:rsidRPr="009849B8" w:rsidRDefault="0038564A" w:rsidP="00B371D6">
      <w:pPr>
        <w:pStyle w:val="FORMATONORMAL"/>
        <w:rPr>
          <w:rFonts w:ascii="Baloo" w:hAnsi="Baloo" w:cs="Baloo"/>
        </w:rPr>
      </w:pPr>
      <w:r w:rsidRPr="009849B8">
        <w:rPr>
          <w:rFonts w:ascii="Baloo" w:hAnsi="Baloo" w:cs="Baloo"/>
        </w:rPr>
        <w:t>Distribuidor de Vapor.</w:t>
      </w:r>
    </w:p>
    <w:p w14:paraId="4F56EF51" w14:textId="77777777" w:rsidR="0038564A" w:rsidRPr="009849B8" w:rsidRDefault="0038564A" w:rsidP="00B371D6">
      <w:pPr>
        <w:pStyle w:val="FORMATONORMAL"/>
      </w:pPr>
      <w:r w:rsidRPr="009849B8">
        <w:t>El Distribuidor de Vapor se fabricará con tubería de acero al carbono cedula 80, 8” Ø, ASTM A-53, con tapas bridadas en los extremos, una estación de trampa de vapor, válvula de seguridad, manómetro y válvulas de control como indica el plano de detalles del proyecto.</w:t>
      </w:r>
    </w:p>
    <w:p w14:paraId="5527D416" w14:textId="77777777" w:rsidR="0038564A" w:rsidRPr="009849B8" w:rsidRDefault="0038564A" w:rsidP="00B371D6">
      <w:pPr>
        <w:pStyle w:val="FORMATONORMAL"/>
        <w:rPr>
          <w:rFonts w:ascii="Baloo" w:hAnsi="Baloo" w:cs="Baloo"/>
        </w:rPr>
      </w:pPr>
      <w:r w:rsidRPr="009849B8">
        <w:rPr>
          <w:rFonts w:ascii="Baloo" w:hAnsi="Baloo" w:cs="Baloo"/>
        </w:rPr>
        <w:t>Tanque de Condensados.</w:t>
      </w:r>
    </w:p>
    <w:p w14:paraId="4EECD406" w14:textId="77777777" w:rsidR="0038564A" w:rsidRPr="009849B8" w:rsidRDefault="0038564A" w:rsidP="00B371D6">
      <w:pPr>
        <w:pStyle w:val="FORMATONORMAL"/>
      </w:pPr>
      <w:r w:rsidRPr="009849B8">
        <w:lastRenderedPageBreak/>
        <w:t xml:space="preserve">Tanque receptor de condensados, tipo </w:t>
      </w:r>
      <w:proofErr w:type="spellStart"/>
      <w:r w:rsidRPr="009849B8">
        <w:t>Duplex</w:t>
      </w:r>
      <w:proofErr w:type="spellEnd"/>
      <w:r w:rsidRPr="009849B8">
        <w:t xml:space="preserve">, armado en fábrica, cilíndrico horizontal, con capacidad para 100 </w:t>
      </w:r>
      <w:proofErr w:type="spellStart"/>
      <w:r w:rsidRPr="009849B8">
        <w:t>gls</w:t>
      </w:r>
      <w:proofErr w:type="spellEnd"/>
      <w:r w:rsidRPr="009849B8">
        <w:t xml:space="preserve">., construido en placa de acero galvanizado con tapas </w:t>
      </w:r>
      <w:proofErr w:type="spellStart"/>
      <w:r w:rsidRPr="009849B8">
        <w:t>semi-elípticas</w:t>
      </w:r>
      <w:proofErr w:type="spellEnd"/>
      <w:r w:rsidRPr="009849B8">
        <w:t xml:space="preserve">, equipado con dos bombas tipo turbina para la alimentación automática del condensado a las calderas, con capacidad para un gasto como mínimo de 13 </w:t>
      </w:r>
      <w:proofErr w:type="spellStart"/>
      <w:r w:rsidRPr="009849B8">
        <w:t>gpm</w:t>
      </w:r>
      <w:proofErr w:type="spellEnd"/>
      <w:r w:rsidRPr="009849B8">
        <w:t xml:space="preserve"> contra una carga de 125 psi, para manejar agua a 90°C accionadas por motores eléctricos de 7.5 HP, 3 fases, 208 volts, 60 Hz, o según indique el fabricante, con los siguientes accesorios como mínimo:</w:t>
      </w:r>
    </w:p>
    <w:p w14:paraId="3A76F42F" w14:textId="385B7EB4" w:rsidR="00A26BB9" w:rsidRPr="009849B8" w:rsidRDefault="0038564A" w:rsidP="00B371D6">
      <w:pPr>
        <w:pStyle w:val="FORMATONORMAL"/>
      </w:pPr>
      <w:r w:rsidRPr="009849B8">
        <w:t>Columna para el control visual del nivel de agua</w:t>
      </w:r>
    </w:p>
    <w:p w14:paraId="7493C841" w14:textId="77777777" w:rsidR="0038564A" w:rsidRPr="009849B8" w:rsidRDefault="0038564A" w:rsidP="00B371D6">
      <w:pPr>
        <w:pStyle w:val="FORMATONORMALVIETA"/>
      </w:pPr>
      <w:r w:rsidRPr="009849B8">
        <w:t xml:space="preserve">Válvula Flotador para el Control de nivel de agua de reposición. </w:t>
      </w:r>
    </w:p>
    <w:p w14:paraId="64766357" w14:textId="77777777" w:rsidR="0038564A" w:rsidRPr="009849B8" w:rsidRDefault="0038564A" w:rsidP="00B371D6">
      <w:pPr>
        <w:pStyle w:val="FORMATONORMALVIETA"/>
      </w:pPr>
      <w:r w:rsidRPr="009849B8">
        <w:t>Conexiones para drenaje por rebalse.</w:t>
      </w:r>
    </w:p>
    <w:p w14:paraId="2CCDF904" w14:textId="77777777" w:rsidR="0038564A" w:rsidRPr="009849B8" w:rsidRDefault="0038564A" w:rsidP="00B371D6">
      <w:pPr>
        <w:pStyle w:val="FORMATONORMALVIETA"/>
      </w:pPr>
      <w:r w:rsidRPr="009849B8">
        <w:t>Termómetro angular.</w:t>
      </w:r>
    </w:p>
    <w:p w14:paraId="74D6E451" w14:textId="77777777" w:rsidR="0038564A" w:rsidRPr="009849B8" w:rsidRDefault="0038564A" w:rsidP="00B371D6">
      <w:pPr>
        <w:pStyle w:val="FORMATONORMALVIETA"/>
      </w:pPr>
      <w:r w:rsidRPr="009849B8">
        <w:t>Conexiones para la succión de las bombas.</w:t>
      </w:r>
    </w:p>
    <w:p w14:paraId="7301FDC5" w14:textId="77777777" w:rsidR="0038564A" w:rsidRPr="009849B8" w:rsidRDefault="0038564A" w:rsidP="00B371D6">
      <w:pPr>
        <w:pStyle w:val="FORMATONORMALVIETA"/>
      </w:pPr>
      <w:r w:rsidRPr="009849B8">
        <w:t>Conexiones para el retorno de alta y baja presión.</w:t>
      </w:r>
    </w:p>
    <w:p w14:paraId="2E7162A2" w14:textId="77777777" w:rsidR="0038564A" w:rsidRPr="009849B8" w:rsidRDefault="0038564A" w:rsidP="00B371D6">
      <w:pPr>
        <w:pStyle w:val="FORMATONORMALVIETA"/>
      </w:pPr>
      <w:r w:rsidRPr="009849B8">
        <w:t>Conexiones para la purga por la parte baja y de ventilación.</w:t>
      </w:r>
    </w:p>
    <w:p w14:paraId="298C3909" w14:textId="3C145BAD" w:rsidR="00A26BB9" w:rsidRPr="009849B8" w:rsidRDefault="0038564A" w:rsidP="0038564A">
      <w:pPr>
        <w:pStyle w:val="FORMATONORMALVIETA"/>
      </w:pPr>
      <w:r w:rsidRPr="009849B8">
        <w:t>Válvula de 3 vías entre el tanque y la succión de las bombas incluyendo el filtro de fácil y rápido mantenimiento para protección de cada bomba.</w:t>
      </w:r>
    </w:p>
    <w:p w14:paraId="0ACB87D5" w14:textId="77777777" w:rsidR="00865814" w:rsidRPr="009849B8" w:rsidRDefault="00865814" w:rsidP="00674394">
      <w:pPr>
        <w:pStyle w:val="FORMATONORMALVIETA"/>
      </w:pPr>
      <w:r w:rsidRPr="009849B8">
        <w:t>Válvulas de compuerta para la alimentación de las bombas.</w:t>
      </w:r>
    </w:p>
    <w:p w14:paraId="51043710" w14:textId="77777777" w:rsidR="00297FBC" w:rsidRPr="009849B8" w:rsidRDefault="00297FBC" w:rsidP="00674394">
      <w:pPr>
        <w:pStyle w:val="FORMATONORMALVIETA"/>
      </w:pPr>
      <w:r w:rsidRPr="009849B8">
        <w:t>Manómetro de presión con cola de cochino y válvula amortiguador de oficio.</w:t>
      </w:r>
    </w:p>
    <w:p w14:paraId="61B9A851" w14:textId="77777777" w:rsidR="00297FBC" w:rsidRPr="009849B8" w:rsidRDefault="00297FBC" w:rsidP="00674394">
      <w:pPr>
        <w:pStyle w:val="FORMATONORMALVIETA"/>
      </w:pPr>
      <w:r w:rsidRPr="009849B8">
        <w:t>Arrancadores magnéticos para cada una de las bombas instaladas en el gabinete central.</w:t>
      </w:r>
    </w:p>
    <w:p w14:paraId="590C8982" w14:textId="1FB3D612" w:rsidR="00297FBC" w:rsidRPr="009849B8" w:rsidRDefault="00297FBC" w:rsidP="00674394">
      <w:pPr>
        <w:pStyle w:val="FORMATONORMALVIETA"/>
      </w:pPr>
      <w:r w:rsidRPr="009849B8">
        <w:t xml:space="preserve">Elementos </w:t>
      </w:r>
      <w:proofErr w:type="spellStart"/>
      <w:r w:rsidRPr="009849B8">
        <w:t>antivibradores</w:t>
      </w:r>
      <w:proofErr w:type="spellEnd"/>
      <w:r w:rsidRPr="009849B8">
        <w:t xml:space="preserve"> entre tanque y bombas.</w:t>
      </w:r>
    </w:p>
    <w:p w14:paraId="4F7B0225" w14:textId="77777777" w:rsidR="00297FBC" w:rsidRPr="009849B8" w:rsidRDefault="00297FBC" w:rsidP="00674394">
      <w:pPr>
        <w:pStyle w:val="FORMATONORMAL"/>
      </w:pPr>
      <w:r w:rsidRPr="009849B8">
        <w:t>Todos los componentes del equipo deberán estar integrados sobre una base de hierro estructural a la altura adecuada correspondiente a la temperatura del agua totalmente interconectado.</w:t>
      </w:r>
    </w:p>
    <w:p w14:paraId="20FFA3B9" w14:textId="77777777" w:rsidR="00297FBC" w:rsidRPr="009849B8" w:rsidRDefault="00297FBC" w:rsidP="00674394">
      <w:pPr>
        <w:pStyle w:val="FORMATONORMAL"/>
      </w:pPr>
      <w:r w:rsidRPr="009849B8">
        <w:t xml:space="preserve">El contratista deberá suministrar e instalar la caja de fuerza a una distancia máxima de un metro del tablero del equipo, a partir de esta caja, la alimentación eléctrica será revisada por el especialista mecánico para evitar interferencias en los sistemas. </w:t>
      </w:r>
    </w:p>
    <w:p w14:paraId="2151142E" w14:textId="77777777" w:rsidR="00297FBC" w:rsidRPr="009849B8" w:rsidRDefault="00297FBC" w:rsidP="00674394">
      <w:pPr>
        <w:pStyle w:val="FORMATONORMAL"/>
        <w:rPr>
          <w:rFonts w:ascii="Baloo" w:hAnsi="Baloo" w:cs="Baloo"/>
        </w:rPr>
      </w:pPr>
      <w:r w:rsidRPr="009849B8">
        <w:rPr>
          <w:rFonts w:ascii="Baloo" w:hAnsi="Baloo" w:cs="Baloo"/>
        </w:rPr>
        <w:t>Tanque de Alimentador de Químicos.</w:t>
      </w:r>
    </w:p>
    <w:p w14:paraId="3E7FDA77" w14:textId="77777777" w:rsidR="00297FBC" w:rsidRPr="009849B8" w:rsidRDefault="00297FBC" w:rsidP="00674394">
      <w:pPr>
        <w:pStyle w:val="FORMATONORMAL"/>
      </w:pPr>
      <w:r w:rsidRPr="009849B8">
        <w:t>Será tipo paquete montado en fábrica, cilíndrico vertical fabricado de polietileno, con capacidad para 55 galones, graduado para visualizar la capacidad del contenido en él. Montado sobre soporte de estructura metálica, tipo simplex. Con motor agitador, con eje y propela de acero inoxidable, 0.75 HP, 208 V, monofásico, 60 Hz. La bomba dosificadora será tipo pistón, con motor de 1/3 HP, 120 V, monofásico, 60 Hz., con sus válvulas, filtros y accesorios.</w:t>
      </w:r>
    </w:p>
    <w:p w14:paraId="49ECD215" w14:textId="77777777" w:rsidR="00297FBC" w:rsidRPr="009849B8" w:rsidRDefault="00297FBC" w:rsidP="00674394">
      <w:pPr>
        <w:pStyle w:val="FORMATONORMAL"/>
        <w:rPr>
          <w:rFonts w:ascii="Baloo" w:hAnsi="Baloo" w:cs="Baloo"/>
        </w:rPr>
      </w:pPr>
      <w:r w:rsidRPr="009849B8">
        <w:rPr>
          <w:rFonts w:ascii="Baloo" w:hAnsi="Baloo" w:cs="Baloo"/>
        </w:rPr>
        <w:t>Tanque de Día de Combustible Diesel.</w:t>
      </w:r>
    </w:p>
    <w:p w14:paraId="1D445B14" w14:textId="77777777" w:rsidR="00297FBC" w:rsidRPr="009849B8" w:rsidRDefault="00297FBC" w:rsidP="00674394">
      <w:pPr>
        <w:pStyle w:val="FORMATONORMAL"/>
      </w:pPr>
      <w:r w:rsidRPr="009849B8">
        <w:t>Tendrá una capacidad de 300 galones. Fabricado con lámina de hierro negro de 3/16” de espesor, pintado con dos manos de pintura anticorrosivo y dos manos de pintura de aceite color amarillo, el tanque será: vertical aprobado UL, montado sobre una estructura metálica de hierro de ángulo de 4”x ¼”, con sus conexiones de alimentación, retorno, drenaje, venteo, visor de nivel con válvulas, filtro de diésel, medidor de combustible y un dique de contención igual al volumen del tanque con su respectiva trampa de aceite.</w:t>
      </w:r>
    </w:p>
    <w:p w14:paraId="6266D3DF" w14:textId="77777777" w:rsidR="00297FBC" w:rsidRPr="009849B8" w:rsidRDefault="00297FBC" w:rsidP="00674394">
      <w:pPr>
        <w:pStyle w:val="FORMATONORMAL"/>
        <w:rPr>
          <w:rFonts w:ascii="Baloo" w:hAnsi="Baloo" w:cs="Baloo"/>
        </w:rPr>
      </w:pPr>
      <w:r w:rsidRPr="009849B8">
        <w:rPr>
          <w:rFonts w:ascii="Baloo" w:hAnsi="Baloo" w:cs="Baloo"/>
        </w:rPr>
        <w:t>Medidor de Flujo de Combustible Diesel.</w:t>
      </w:r>
    </w:p>
    <w:p w14:paraId="1DDB0867" w14:textId="77777777" w:rsidR="00297FBC" w:rsidRPr="009849B8" w:rsidRDefault="00297FBC" w:rsidP="00674394">
      <w:pPr>
        <w:pStyle w:val="FORMATONORMAL"/>
      </w:pPr>
      <w:r w:rsidRPr="009849B8">
        <w:lastRenderedPageBreak/>
        <w:t xml:space="preserve">Se instalarán medidores de flujo diésel tipo mecánico en las tuberías de alimentación a la llegada de los tanques de día de calderas, planta de emergencia y bomba de combustión para incendio. Con capacidad de medir entre 5 y 40 </w:t>
      </w:r>
      <w:proofErr w:type="spellStart"/>
      <w:r w:rsidRPr="009849B8">
        <w:t>gpm</w:t>
      </w:r>
      <w:proofErr w:type="spellEnd"/>
      <w:r w:rsidRPr="009849B8">
        <w:t>, presión máxima de 50 psi, temperatura de operación entre -40°F y 140°F, registro mecánico, con extremos para roscar de ½” NPT, el medidor será listado por UL.</w:t>
      </w:r>
    </w:p>
    <w:p w14:paraId="76DE0A97" w14:textId="77777777" w:rsidR="00297FBC" w:rsidRPr="009849B8" w:rsidRDefault="00297FBC" w:rsidP="00674394">
      <w:pPr>
        <w:pStyle w:val="FORMATONORMAL"/>
        <w:rPr>
          <w:rFonts w:ascii="Baloo" w:hAnsi="Baloo" w:cs="Baloo"/>
        </w:rPr>
      </w:pPr>
      <w:r w:rsidRPr="009849B8">
        <w:rPr>
          <w:rFonts w:ascii="Baloo" w:hAnsi="Baloo" w:cs="Baloo"/>
        </w:rPr>
        <w:t>Separador De Purga.</w:t>
      </w:r>
    </w:p>
    <w:p w14:paraId="3F494562" w14:textId="77777777" w:rsidR="00297FBC" w:rsidRPr="009849B8" w:rsidRDefault="00297FBC" w:rsidP="00674394">
      <w:pPr>
        <w:pStyle w:val="FORMATONORMAL"/>
      </w:pPr>
      <w:r w:rsidRPr="009849B8">
        <w:t>Se deberá suministrar e instalar un separador de purgas para recibir las purgas de ambas calderas, consiste en un recipiente metálico capaz de resistir una presión máxima de 300 PSI, presión de operación 100 PSI, con conexiones de venteo de 4” y drenaje de 4”, el separador montado sobre estructura metálica. Deberá tener conexión de agua en la tubería de descarga para el enfriamiento del condensado, controlado por una válvula mecánica reguladora de temperatura, y su válvula de control de 1-1/4”.</w:t>
      </w:r>
    </w:p>
    <w:p w14:paraId="78F78442" w14:textId="77777777" w:rsidR="00297FBC" w:rsidRPr="009849B8" w:rsidRDefault="00297FBC" w:rsidP="00674394">
      <w:pPr>
        <w:pStyle w:val="FORMATONORMAL"/>
        <w:rPr>
          <w:rFonts w:ascii="Baloo" w:hAnsi="Baloo" w:cs="Baloo"/>
        </w:rPr>
      </w:pPr>
      <w:r w:rsidRPr="009849B8">
        <w:rPr>
          <w:rFonts w:ascii="Baloo" w:hAnsi="Baloo" w:cs="Baloo"/>
        </w:rPr>
        <w:t>Suavizador de Agua.</w:t>
      </w:r>
    </w:p>
    <w:p w14:paraId="4A99D901" w14:textId="77777777" w:rsidR="00297FBC" w:rsidRPr="009849B8" w:rsidRDefault="00297FBC" w:rsidP="00674394">
      <w:pPr>
        <w:pStyle w:val="FORMATONORMAL"/>
      </w:pPr>
      <w:r w:rsidRPr="009849B8">
        <w:t xml:space="preserve">Este equipo de suavización de agua será para abastecer las lavadoras, esterilizadores y el destilador de agua, será tipo </w:t>
      </w:r>
      <w:proofErr w:type="spellStart"/>
      <w:r w:rsidRPr="009849B8">
        <w:t>duplex</w:t>
      </w:r>
      <w:proofErr w:type="spellEnd"/>
      <w:r w:rsidRPr="009849B8">
        <w:t xml:space="preserve"> y deberá tener una capacidad como mínimo de 860,000 granos con un flujo continuo como mínimo de 200 </w:t>
      </w:r>
      <w:proofErr w:type="spellStart"/>
      <w:r w:rsidRPr="009849B8">
        <w:t>gpm</w:t>
      </w:r>
      <w:proofErr w:type="spellEnd"/>
      <w:r w:rsidRPr="009849B8">
        <w:t>, con conexiones de 3” Ø. El equipo deberá tener su tanque de salmuera de una capacidad recomendada por el fabricante. La resina deberá tener una capacidad de intercambio de 30,000 granos por pié3.</w:t>
      </w:r>
    </w:p>
    <w:p w14:paraId="0B26CD1D" w14:textId="77777777" w:rsidR="00297FBC" w:rsidRPr="009849B8" w:rsidRDefault="00297FBC" w:rsidP="00674394">
      <w:pPr>
        <w:pStyle w:val="FORMATONORMAL"/>
      </w:pPr>
      <w:r w:rsidRPr="009849B8">
        <w:t>El volumen mínimo de medio filtrante será de 29 pies3, para una presión de operación entre 30 a 100 psi, un rango de temperatura entre 5 a 50°C, con operación automática y manual.</w:t>
      </w:r>
    </w:p>
    <w:p w14:paraId="6A978B87" w14:textId="77777777" w:rsidR="00297FBC" w:rsidRPr="009849B8" w:rsidRDefault="00297FBC" w:rsidP="00674394">
      <w:pPr>
        <w:pStyle w:val="FORMATONORMAL"/>
      </w:pPr>
      <w:r w:rsidRPr="009849B8">
        <w:t xml:space="preserve">Los suavizadores deberán ser fabricados con lámina de acero, cilíndricos verticales con tapas semi elípticas superior e inferior.  El tanque de salmuera será de polietileno con dimensiones de acuerdo al fabricante del equipo. </w:t>
      </w:r>
    </w:p>
    <w:p w14:paraId="52D0AA82" w14:textId="77777777" w:rsidR="00297FBC" w:rsidRPr="009849B8" w:rsidRDefault="00297FBC" w:rsidP="00674394">
      <w:pPr>
        <w:pStyle w:val="FORMATONORMAL"/>
      </w:pPr>
      <w:r w:rsidRPr="009849B8">
        <w:t>El equipo deberá incluir el medidor de flujo para el funcionamiento automático de cambio de columna en operación mientras la otra se encuentra en regeneración.</w:t>
      </w:r>
    </w:p>
    <w:p w14:paraId="2A2A2FB8" w14:textId="77777777" w:rsidR="00297FBC" w:rsidRPr="009849B8" w:rsidRDefault="00297FBC" w:rsidP="00674394">
      <w:pPr>
        <w:pStyle w:val="FORMATONORMAL"/>
      </w:pPr>
      <w:r w:rsidRPr="009849B8">
        <w:t>El contratista deberá suministrar las válvulas de globo de entrada y salida a cada columna, así como la válvula de entrada al tanque de salmuera y todos los accesorios mostrados en el plano de detalles.</w:t>
      </w:r>
    </w:p>
    <w:p w14:paraId="0F86B0AD" w14:textId="2535F0B0" w:rsidR="00674394" w:rsidRPr="009849B8" w:rsidRDefault="00297FBC" w:rsidP="00674394">
      <w:pPr>
        <w:pStyle w:val="FORMATONORMAL"/>
      </w:pPr>
      <w:r w:rsidRPr="009849B8">
        <w:t xml:space="preserve">El contratista eléctrico deberá suministrar e instalar la caja de fuerza a una distancia máxima de un metro del tablero del equipo, a partir de esta caja, la alimentación eléctrica será por cuenta del contratista mecánico. </w:t>
      </w:r>
    </w:p>
    <w:p w14:paraId="5F1BD7D0" w14:textId="385AD413" w:rsidR="00297FBC" w:rsidRPr="009849B8" w:rsidRDefault="00297FBC" w:rsidP="00674394">
      <w:pPr>
        <w:pStyle w:val="FORMATONORMAL"/>
        <w:rPr>
          <w:b/>
        </w:rPr>
      </w:pPr>
      <w:r w:rsidRPr="009849B8">
        <w:rPr>
          <w:rFonts w:ascii="Baloo" w:hAnsi="Baloo" w:cs="Baloo"/>
        </w:rPr>
        <w:t>Medidor de Consumo de Agua</w:t>
      </w:r>
      <w:r w:rsidRPr="009849B8">
        <w:rPr>
          <w:b/>
        </w:rPr>
        <w:t>.</w:t>
      </w:r>
    </w:p>
    <w:p w14:paraId="4A3321D3" w14:textId="77777777" w:rsidR="00297FBC" w:rsidRPr="009849B8" w:rsidRDefault="00297FBC" w:rsidP="00674394">
      <w:pPr>
        <w:pStyle w:val="FORMATONORMAL"/>
      </w:pPr>
      <w:r w:rsidRPr="009849B8">
        <w:t>Se deberá colocar un medidor de agua de 2-1/2” Ø a la salida de los tanques de suavización de agua, este deberá cumplir con las normas ISO 4064 clase B, para medir agua potable fría de gran flujo con temperatura menor o igual a 40°C y 250 psi, bridado, tipo Magnético, con dial seco con sello hermético para asegurar una lectura clara y con rotación no mayor de 360°, El mecanismo de medición debe ser removible para su mantenimiento o reposición sin que sea necesario desmontar la tubería, con baja perdida de presión y larga vida.</w:t>
      </w:r>
    </w:p>
    <w:p w14:paraId="243A175C" w14:textId="77777777" w:rsidR="00297FBC" w:rsidRPr="009849B8" w:rsidRDefault="00297FBC" w:rsidP="00674394">
      <w:pPr>
        <w:pStyle w:val="FORMATONORMAL"/>
        <w:rPr>
          <w:rFonts w:ascii="Baloo" w:hAnsi="Baloo" w:cs="Baloo"/>
        </w:rPr>
      </w:pPr>
      <w:r w:rsidRPr="009849B8">
        <w:rPr>
          <w:rFonts w:ascii="Baloo" w:hAnsi="Baloo" w:cs="Baloo"/>
        </w:rPr>
        <w:t>Calentadores de Agua a Vapor.</w:t>
      </w:r>
    </w:p>
    <w:p w14:paraId="639EEDB3" w14:textId="77777777" w:rsidR="00297FBC" w:rsidRPr="009849B8" w:rsidRDefault="00297FBC" w:rsidP="00674394">
      <w:pPr>
        <w:pStyle w:val="FORMATONORMAL"/>
      </w:pPr>
      <w:r w:rsidRPr="009849B8">
        <w:t>Serán dos calentadores de agua a vapor uno para abastecer Lavandería y el otro para abastecer Habitaciones/Encamados.</w:t>
      </w:r>
    </w:p>
    <w:p w14:paraId="6311DE97" w14:textId="77777777" w:rsidR="00297FBC" w:rsidRPr="009849B8" w:rsidRDefault="00297FBC" w:rsidP="00674394">
      <w:pPr>
        <w:pStyle w:val="FORMATONORMAL"/>
      </w:pPr>
      <w:r w:rsidRPr="009849B8">
        <w:t>El calentador para Lavandería tendrá una capacidad para calentar un flujo mínimo de 900 Gal./</w:t>
      </w:r>
      <w:proofErr w:type="spellStart"/>
      <w:r w:rsidRPr="009849B8">
        <w:t>Hr</w:t>
      </w:r>
      <w:proofErr w:type="spellEnd"/>
      <w:r w:rsidRPr="009849B8">
        <w:t xml:space="preserve">., desde una temperatura de 80 </w:t>
      </w:r>
      <w:proofErr w:type="spellStart"/>
      <w:r w:rsidRPr="009849B8">
        <w:t>ºF</w:t>
      </w:r>
      <w:proofErr w:type="spellEnd"/>
      <w:r w:rsidRPr="009849B8">
        <w:t xml:space="preserve"> hasta 180 </w:t>
      </w:r>
      <w:proofErr w:type="spellStart"/>
      <w:r w:rsidRPr="009849B8">
        <w:t>ºF</w:t>
      </w:r>
      <w:proofErr w:type="spellEnd"/>
      <w:r w:rsidRPr="009849B8">
        <w:t xml:space="preserve"> y un almacenaje de 600 galones.</w:t>
      </w:r>
    </w:p>
    <w:p w14:paraId="3F953CA5" w14:textId="77777777" w:rsidR="00297FBC" w:rsidRPr="009849B8" w:rsidRDefault="00297FBC" w:rsidP="00674394">
      <w:pPr>
        <w:pStyle w:val="FORMATONORMAL"/>
      </w:pPr>
      <w:r w:rsidRPr="009849B8">
        <w:lastRenderedPageBreak/>
        <w:t>El calentador para Habitaciones/Encamados tendrá una capacidad para calentar un flujo mínimo de 720 Gal./</w:t>
      </w:r>
      <w:proofErr w:type="spellStart"/>
      <w:r w:rsidRPr="009849B8">
        <w:t>Hr</w:t>
      </w:r>
      <w:proofErr w:type="spellEnd"/>
      <w:r w:rsidRPr="009849B8">
        <w:t xml:space="preserve">., desde una temperatura de 80 </w:t>
      </w:r>
      <w:proofErr w:type="spellStart"/>
      <w:r w:rsidRPr="009849B8">
        <w:t>ºF</w:t>
      </w:r>
      <w:proofErr w:type="spellEnd"/>
      <w:r w:rsidRPr="009849B8">
        <w:t xml:space="preserve"> hasta 120 </w:t>
      </w:r>
      <w:proofErr w:type="spellStart"/>
      <w:r w:rsidRPr="009849B8">
        <w:t>ºF</w:t>
      </w:r>
      <w:proofErr w:type="spellEnd"/>
      <w:r w:rsidRPr="009849B8">
        <w:t xml:space="preserve"> y un almacenaje de 500 galones.</w:t>
      </w:r>
    </w:p>
    <w:p w14:paraId="3677FD2A" w14:textId="5B444E19" w:rsidR="00A26BB9" w:rsidRPr="009849B8" w:rsidRDefault="00297FBC" w:rsidP="00674394">
      <w:pPr>
        <w:pStyle w:val="FORMATONORMAL"/>
      </w:pPr>
      <w:r w:rsidRPr="009849B8">
        <w:t>Ambos Tanques serán fabricados de acero, tipo vertical, con revestimiento interno de vidrio, con registro de hombre para inspección y limpieza (tipo tortuga), con dos orejas para levantarlo, soportado sobre estructura de acero, forrado en fábrica con material aislante (fibra de vidrio) de 2”.  El tanque será diseñado para una presión máxima de trabajo de 150 psi.</w:t>
      </w:r>
    </w:p>
    <w:p w14:paraId="5D76961E" w14:textId="77777777" w:rsidR="00297FBC" w:rsidRPr="009849B8" w:rsidRDefault="00297FBC" w:rsidP="00674394">
      <w:pPr>
        <w:pStyle w:val="FORMATONORMAL"/>
      </w:pPr>
      <w:r w:rsidRPr="009849B8">
        <w:t>Calentamiento a vapor, elemento calefactor (serpentín) de tubos de cobre sin costura, doblado en “U”, montados sobre cabezal de acero empernado al tanque (desmontable). El equipo deberá cumplir con normas ASME o equivalente.</w:t>
      </w:r>
    </w:p>
    <w:p w14:paraId="2969EFB1" w14:textId="77777777" w:rsidR="00297FBC" w:rsidRPr="009849B8" w:rsidRDefault="00297FBC" w:rsidP="00674394">
      <w:pPr>
        <w:pStyle w:val="FORMATONORMALVIETA"/>
      </w:pPr>
      <w:r w:rsidRPr="009849B8">
        <w:t>El arreglo de entrada de vapor y salida de condensado deberá incluir:</w:t>
      </w:r>
    </w:p>
    <w:p w14:paraId="601D1744" w14:textId="77777777" w:rsidR="00297FBC" w:rsidRPr="009849B8" w:rsidRDefault="00297FBC" w:rsidP="00674394">
      <w:pPr>
        <w:pStyle w:val="FORMATONORMALVIETA"/>
      </w:pPr>
      <w:r w:rsidRPr="009849B8">
        <w:t>1 válvula mecánica reguladora de temperatura.</w:t>
      </w:r>
    </w:p>
    <w:p w14:paraId="57126DDC" w14:textId="77777777" w:rsidR="00297FBC" w:rsidRPr="009849B8" w:rsidRDefault="00297FBC" w:rsidP="00674394">
      <w:pPr>
        <w:pStyle w:val="FORMATONORMALVIETA"/>
      </w:pPr>
      <w:r w:rsidRPr="009849B8">
        <w:t>1 trampa de vapor.</w:t>
      </w:r>
    </w:p>
    <w:p w14:paraId="790D68CF" w14:textId="5E14C4C6" w:rsidR="00297FBC" w:rsidRPr="009849B8" w:rsidRDefault="00297FBC" w:rsidP="00674394">
      <w:pPr>
        <w:pStyle w:val="FORMATONORMALVIETA"/>
      </w:pPr>
      <w:r w:rsidRPr="009849B8">
        <w:t>filtros de vapor tipo “Y”, una para vapor y otra para el condensado.</w:t>
      </w:r>
    </w:p>
    <w:p w14:paraId="127ACFE1" w14:textId="77777777" w:rsidR="00297FBC" w:rsidRPr="009849B8" w:rsidRDefault="00297FBC" w:rsidP="00674394">
      <w:pPr>
        <w:pStyle w:val="FORMATONORMALVIETA"/>
      </w:pPr>
      <w:r w:rsidRPr="009849B8">
        <w:t>1 manómetro de 0 a 200 psi en la entrada de vapor.</w:t>
      </w:r>
    </w:p>
    <w:p w14:paraId="0C8595D3" w14:textId="77777777" w:rsidR="00297FBC" w:rsidRPr="009849B8" w:rsidRDefault="00297FBC" w:rsidP="00674394">
      <w:pPr>
        <w:pStyle w:val="FORMATONORMALVIETA"/>
      </w:pPr>
      <w:r w:rsidRPr="009849B8">
        <w:t>1 válvula de control a la entrada del vapor.</w:t>
      </w:r>
    </w:p>
    <w:p w14:paraId="7BD18422" w14:textId="77777777" w:rsidR="00297FBC" w:rsidRPr="009849B8" w:rsidRDefault="00297FBC" w:rsidP="00674394">
      <w:pPr>
        <w:pStyle w:val="FORMATONORMALVIETA"/>
      </w:pPr>
      <w:r w:rsidRPr="009849B8">
        <w:t>Además, el tanque contendrá los siguientes dispositivos:</w:t>
      </w:r>
    </w:p>
    <w:p w14:paraId="2FC70D4E" w14:textId="77777777" w:rsidR="00297FBC" w:rsidRPr="009849B8" w:rsidRDefault="00297FBC" w:rsidP="00674394">
      <w:pPr>
        <w:pStyle w:val="FORMATONORMALVIETA"/>
      </w:pPr>
      <w:r w:rsidRPr="009849B8">
        <w:t>1 válvula de compuerta bridada de 2-1/2” a la salida del tanque.</w:t>
      </w:r>
    </w:p>
    <w:p w14:paraId="0256340B" w14:textId="77777777" w:rsidR="00297FBC" w:rsidRPr="009849B8" w:rsidRDefault="00297FBC" w:rsidP="00674394">
      <w:pPr>
        <w:pStyle w:val="FORMATONORMALVIETA"/>
      </w:pPr>
      <w:r w:rsidRPr="009849B8">
        <w:t>1 válvulas de seguridad para presión y temperatura.</w:t>
      </w:r>
    </w:p>
    <w:p w14:paraId="40174125" w14:textId="77777777" w:rsidR="00297FBC" w:rsidRPr="009849B8" w:rsidRDefault="00297FBC" w:rsidP="00674394">
      <w:pPr>
        <w:pStyle w:val="FORMATONORMALVIETA"/>
      </w:pPr>
      <w:r w:rsidRPr="009849B8">
        <w:t>1 válvula eliminadora de aire de ¾”.</w:t>
      </w:r>
    </w:p>
    <w:p w14:paraId="572AF64B" w14:textId="77777777" w:rsidR="00297FBC" w:rsidRPr="009849B8" w:rsidRDefault="00297FBC" w:rsidP="00674394">
      <w:pPr>
        <w:pStyle w:val="FORMATONORMALVIETA"/>
      </w:pPr>
      <w:r w:rsidRPr="009849B8">
        <w:t>1 válvula de bola de ¾” colocada antes de la eliminadora de aire.</w:t>
      </w:r>
    </w:p>
    <w:p w14:paraId="26378186" w14:textId="77777777" w:rsidR="00297FBC" w:rsidRPr="009849B8" w:rsidRDefault="00297FBC" w:rsidP="00674394">
      <w:pPr>
        <w:pStyle w:val="FORMATONORMALVIETA"/>
      </w:pPr>
      <w:r w:rsidRPr="009849B8">
        <w:t>1 válvula de bola para el drenaje del tanque.</w:t>
      </w:r>
    </w:p>
    <w:p w14:paraId="3A70C932" w14:textId="77777777" w:rsidR="00297FBC" w:rsidRPr="009849B8" w:rsidRDefault="00297FBC" w:rsidP="00674394">
      <w:pPr>
        <w:pStyle w:val="FORMATONORMALVIETA"/>
      </w:pPr>
      <w:r w:rsidRPr="009849B8">
        <w:t xml:space="preserve">1 termómetro con escala mixta y rango entre 20 a 120 </w:t>
      </w:r>
      <w:proofErr w:type="spellStart"/>
      <w:r w:rsidRPr="009849B8">
        <w:t>ºF</w:t>
      </w:r>
      <w:proofErr w:type="spellEnd"/>
      <w:r w:rsidRPr="009849B8">
        <w:t>.</w:t>
      </w:r>
    </w:p>
    <w:p w14:paraId="13E36300" w14:textId="77777777" w:rsidR="00297FBC" w:rsidRPr="009849B8" w:rsidRDefault="00297FBC" w:rsidP="00674394">
      <w:pPr>
        <w:pStyle w:val="FORMATONORMALVIETA"/>
      </w:pPr>
      <w:r w:rsidRPr="009849B8">
        <w:t>1 manómetro con rango de 0 a 160 psi de 4” Ø.</w:t>
      </w:r>
    </w:p>
    <w:p w14:paraId="1559B6B1" w14:textId="77777777" w:rsidR="00297FBC" w:rsidRPr="009849B8" w:rsidRDefault="00297FBC" w:rsidP="00674394">
      <w:pPr>
        <w:pStyle w:val="FORMATONORMALVIETA"/>
      </w:pPr>
      <w:r w:rsidRPr="009849B8">
        <w:t>Sistema de Bombeo Automático de Recirculación de Agua Caliente.</w:t>
      </w:r>
    </w:p>
    <w:p w14:paraId="5EC317DC" w14:textId="77777777" w:rsidR="00674394" w:rsidRPr="009849B8" w:rsidRDefault="00674394" w:rsidP="00297FBC"/>
    <w:p w14:paraId="2DC266EA" w14:textId="71E44F4C" w:rsidR="00297FBC" w:rsidRPr="009849B8" w:rsidRDefault="00297FBC" w:rsidP="00674394">
      <w:pPr>
        <w:pStyle w:val="FORMATONORMAL"/>
      </w:pPr>
      <w:r w:rsidRPr="009849B8">
        <w:t xml:space="preserve">El Calentador de agua deberá incluir el sistema de bombeo automático de recirculación incluyendo </w:t>
      </w:r>
      <w:proofErr w:type="spellStart"/>
      <w:r w:rsidRPr="009849B8">
        <w:t>Aquastato</w:t>
      </w:r>
      <w:proofErr w:type="spellEnd"/>
      <w:r w:rsidRPr="009849B8">
        <w:t xml:space="preserve">, Termómetros en la línea de retorno y justo en la entrada de la bomba y el Tablero de control para el funcionamiento automático de la bomba por diferencial de temperatura. La bomba tendrá una capacidad mínima de manejar 2.6 </w:t>
      </w:r>
      <w:proofErr w:type="spellStart"/>
      <w:r w:rsidRPr="009849B8">
        <w:t>gpm</w:t>
      </w:r>
      <w:proofErr w:type="spellEnd"/>
      <w:r w:rsidRPr="009849B8">
        <w:t xml:space="preserve"> contra una carga de 78 pies.</w:t>
      </w:r>
    </w:p>
    <w:p w14:paraId="15F2E4D8" w14:textId="77777777" w:rsidR="00297FBC" w:rsidRPr="009849B8" w:rsidRDefault="00297FBC" w:rsidP="00674394">
      <w:pPr>
        <w:pStyle w:val="FORMATONORMAL"/>
      </w:pPr>
      <w:r w:rsidRPr="009849B8">
        <w:t xml:space="preserve">El contratista eléctrico deberá suministrar e instalar la caja de fuerza a una distancia máxima de un metro del tablero del equipo, a partir de esta caja, la alimentación eléctrica será por cuenta del contratista mecánico. </w:t>
      </w:r>
    </w:p>
    <w:p w14:paraId="6E7D0684" w14:textId="77777777" w:rsidR="00831D07" w:rsidRPr="009849B8" w:rsidRDefault="00831D07" w:rsidP="00674394">
      <w:pPr>
        <w:pStyle w:val="FORMATONORMAL"/>
        <w:rPr>
          <w:rFonts w:ascii="Baloo" w:hAnsi="Baloo" w:cs="Baloo"/>
        </w:rPr>
      </w:pPr>
      <w:r w:rsidRPr="009849B8">
        <w:rPr>
          <w:rFonts w:ascii="Baloo" w:hAnsi="Baloo" w:cs="Baloo"/>
        </w:rPr>
        <w:t>Compresor de Aire Industrial.</w:t>
      </w:r>
    </w:p>
    <w:p w14:paraId="4D6FEF90" w14:textId="77777777" w:rsidR="00831D07" w:rsidRPr="009849B8" w:rsidRDefault="00831D07" w:rsidP="00674394">
      <w:pPr>
        <w:pStyle w:val="FORMATONORMAL"/>
      </w:pPr>
      <w:r w:rsidRPr="009849B8">
        <w:t xml:space="preserve">El compresor de aire comprimido se ubicará en casa de máquinas, y servirá para abastecer la demanda de aire comprimido de los equipos de lavandería.  Con una capacidad de 7.5 HP, 208 V, 3Ø, 60 Hz. de dos etapas, reciprocante, entre 15 a 16 </w:t>
      </w:r>
      <w:proofErr w:type="spellStart"/>
      <w:r w:rsidRPr="009849B8">
        <w:t>cfm</w:t>
      </w:r>
      <w:proofErr w:type="spellEnd"/>
      <w:r w:rsidRPr="009849B8">
        <w:t xml:space="preserve"> a 100 psi. Montado sobre un tanque vertical de 60 galones.</w:t>
      </w:r>
    </w:p>
    <w:p w14:paraId="5A4639A8" w14:textId="77777777" w:rsidR="00831D07" w:rsidRPr="009849B8" w:rsidRDefault="00831D07" w:rsidP="00674394">
      <w:pPr>
        <w:pStyle w:val="FORMATONORMAL"/>
        <w:rPr>
          <w:rFonts w:ascii="Baloo" w:hAnsi="Baloo" w:cs="Baloo"/>
        </w:rPr>
      </w:pPr>
      <w:r w:rsidRPr="009849B8">
        <w:rPr>
          <w:rFonts w:ascii="Baloo" w:hAnsi="Baloo" w:cs="Baloo"/>
        </w:rPr>
        <w:lastRenderedPageBreak/>
        <w:t>Incluye:</w:t>
      </w:r>
    </w:p>
    <w:p w14:paraId="531ED3C6" w14:textId="77777777" w:rsidR="00831D07" w:rsidRPr="009849B8" w:rsidRDefault="00831D07">
      <w:pPr>
        <w:pStyle w:val="Prrafodelista"/>
        <w:numPr>
          <w:ilvl w:val="0"/>
          <w:numId w:val="58"/>
        </w:numPr>
        <w:rPr>
          <w:rFonts w:ascii="Museo Sans 100" w:hAnsi="Museo Sans 100"/>
        </w:rPr>
      </w:pPr>
      <w:r w:rsidRPr="009849B8">
        <w:rPr>
          <w:rFonts w:ascii="Museo Sans 100" w:hAnsi="Museo Sans 100"/>
        </w:rPr>
        <w:t>Válvula de alivio o seguridad.</w:t>
      </w:r>
    </w:p>
    <w:p w14:paraId="60AF226D" w14:textId="77777777" w:rsidR="00831D07" w:rsidRPr="009849B8" w:rsidRDefault="00831D07">
      <w:pPr>
        <w:pStyle w:val="Prrafodelista"/>
        <w:numPr>
          <w:ilvl w:val="0"/>
          <w:numId w:val="58"/>
        </w:numPr>
        <w:rPr>
          <w:rFonts w:ascii="Museo Sans 100" w:hAnsi="Museo Sans 100"/>
        </w:rPr>
      </w:pPr>
      <w:r w:rsidRPr="009849B8">
        <w:rPr>
          <w:rFonts w:ascii="Museo Sans 100" w:hAnsi="Museo Sans 100"/>
        </w:rPr>
        <w:t>Drenaje manual de condensado.</w:t>
      </w:r>
    </w:p>
    <w:p w14:paraId="39C8A516" w14:textId="77777777" w:rsidR="00831D07" w:rsidRPr="009849B8" w:rsidRDefault="00831D07">
      <w:pPr>
        <w:pStyle w:val="Prrafodelista"/>
        <w:numPr>
          <w:ilvl w:val="0"/>
          <w:numId w:val="58"/>
        </w:numPr>
        <w:rPr>
          <w:rFonts w:ascii="Museo Sans 100" w:hAnsi="Museo Sans 100"/>
        </w:rPr>
      </w:pPr>
      <w:r w:rsidRPr="009849B8">
        <w:rPr>
          <w:rFonts w:ascii="Museo Sans 100" w:hAnsi="Museo Sans 100"/>
        </w:rPr>
        <w:t>Válvula de salida.</w:t>
      </w:r>
    </w:p>
    <w:p w14:paraId="61720FA3" w14:textId="77777777" w:rsidR="00831D07" w:rsidRPr="009849B8" w:rsidRDefault="00831D07">
      <w:pPr>
        <w:pStyle w:val="Prrafodelista"/>
        <w:numPr>
          <w:ilvl w:val="0"/>
          <w:numId w:val="58"/>
        </w:numPr>
        <w:rPr>
          <w:rFonts w:ascii="Museo Sans 100" w:hAnsi="Museo Sans 100"/>
        </w:rPr>
      </w:pPr>
      <w:r w:rsidRPr="009849B8">
        <w:rPr>
          <w:rFonts w:ascii="Museo Sans 100" w:hAnsi="Museo Sans 100"/>
        </w:rPr>
        <w:t>Filtro en la entrada de aire con elemento intercambiable.</w:t>
      </w:r>
    </w:p>
    <w:p w14:paraId="6D0EDDE9" w14:textId="446E2767" w:rsidR="00831D07" w:rsidRPr="009849B8" w:rsidRDefault="00831D07">
      <w:pPr>
        <w:pStyle w:val="Prrafodelista"/>
        <w:numPr>
          <w:ilvl w:val="0"/>
          <w:numId w:val="58"/>
        </w:numPr>
        <w:rPr>
          <w:rFonts w:ascii="Museo Sans 100" w:hAnsi="Museo Sans 100"/>
        </w:rPr>
      </w:pPr>
      <w:r w:rsidRPr="009849B8">
        <w:rPr>
          <w:rFonts w:ascii="Museo Sans 100" w:hAnsi="Museo Sans 100"/>
        </w:rPr>
        <w:t>Dispositivo centrífugo para que el compresor no arranque con carga.</w:t>
      </w:r>
    </w:p>
    <w:p w14:paraId="6AC7059B" w14:textId="0852D700" w:rsidR="00831D07" w:rsidRPr="009849B8" w:rsidRDefault="00831D07" w:rsidP="00674394">
      <w:pPr>
        <w:pStyle w:val="FORMATONORMAL"/>
        <w:rPr>
          <w:rFonts w:ascii="Baloo" w:hAnsi="Baloo" w:cs="Baloo"/>
        </w:rPr>
      </w:pPr>
      <w:r w:rsidRPr="009849B8">
        <w:rPr>
          <w:rFonts w:ascii="Baloo" w:hAnsi="Baloo" w:cs="Baloo"/>
        </w:rPr>
        <w:t>Manómetro e interruptor de presión.</w:t>
      </w:r>
    </w:p>
    <w:p w14:paraId="702F025E" w14:textId="77777777" w:rsidR="00831D07" w:rsidRPr="009849B8" w:rsidRDefault="00831D07">
      <w:pPr>
        <w:pStyle w:val="Prrafodelista"/>
        <w:numPr>
          <w:ilvl w:val="0"/>
          <w:numId w:val="59"/>
        </w:numPr>
        <w:rPr>
          <w:rFonts w:ascii="Museo Sans 100" w:hAnsi="Museo Sans 100"/>
        </w:rPr>
      </w:pPr>
      <w:r w:rsidRPr="009849B8">
        <w:rPr>
          <w:rFonts w:ascii="Museo Sans 100" w:hAnsi="Museo Sans 100"/>
        </w:rPr>
        <w:t>Tubería disipadora de calor.</w:t>
      </w:r>
    </w:p>
    <w:p w14:paraId="567AC21D" w14:textId="77777777" w:rsidR="00831D07" w:rsidRPr="009849B8" w:rsidRDefault="00831D07">
      <w:pPr>
        <w:pStyle w:val="Prrafodelista"/>
        <w:numPr>
          <w:ilvl w:val="0"/>
          <w:numId w:val="59"/>
        </w:numPr>
        <w:rPr>
          <w:rFonts w:ascii="Museo Sans 100" w:hAnsi="Museo Sans 100"/>
        </w:rPr>
      </w:pPr>
      <w:r w:rsidRPr="009849B8">
        <w:rPr>
          <w:rFonts w:ascii="Museo Sans 100" w:hAnsi="Museo Sans 100"/>
        </w:rPr>
        <w:t>Arrancador con protección ajustable de acuerdo al consumo del motor.</w:t>
      </w:r>
    </w:p>
    <w:p w14:paraId="3E75B704" w14:textId="77777777" w:rsidR="00831D07" w:rsidRPr="009849B8" w:rsidRDefault="00831D07">
      <w:pPr>
        <w:pStyle w:val="Prrafodelista"/>
        <w:numPr>
          <w:ilvl w:val="0"/>
          <w:numId w:val="59"/>
        </w:numPr>
        <w:rPr>
          <w:rFonts w:ascii="Museo Sans 100" w:hAnsi="Museo Sans 100"/>
        </w:rPr>
      </w:pPr>
      <w:r w:rsidRPr="009849B8">
        <w:rPr>
          <w:rFonts w:ascii="Museo Sans 100" w:hAnsi="Museo Sans 100"/>
        </w:rPr>
        <w:t>El compresor deberá ser lubricado por aceite, transmisión por medio de fajas y poleas. El cigüeñal montado sobre balero. Deberá montarse con anti vibradores en la línea de descarga y en la base del equipo.</w:t>
      </w:r>
    </w:p>
    <w:p w14:paraId="44FADE2F" w14:textId="77777777" w:rsidR="00831D07" w:rsidRPr="009849B8" w:rsidRDefault="00831D07" w:rsidP="00674394">
      <w:pPr>
        <w:pStyle w:val="FORMATONORMAL"/>
        <w:rPr>
          <w:rFonts w:ascii="Baloo" w:hAnsi="Baloo" w:cs="Baloo"/>
        </w:rPr>
      </w:pPr>
      <w:r w:rsidRPr="009849B8">
        <w:rPr>
          <w:rFonts w:ascii="Baloo" w:hAnsi="Baloo" w:cs="Baloo"/>
        </w:rPr>
        <w:t>Lavadoras Extractoras</w:t>
      </w:r>
    </w:p>
    <w:p w14:paraId="672A80B9" w14:textId="77777777" w:rsidR="00831D07" w:rsidRPr="009849B8" w:rsidRDefault="00831D07" w:rsidP="00674394">
      <w:pPr>
        <w:pStyle w:val="FORMATONORMAL"/>
      </w:pPr>
      <w:r w:rsidRPr="009849B8">
        <w:t xml:space="preserve">Serán tres lavadoras Extractoras con una capacidad de lavar 250 </w:t>
      </w:r>
      <w:proofErr w:type="spellStart"/>
      <w:r w:rsidRPr="009849B8">
        <w:t>lbs</w:t>
      </w:r>
      <w:proofErr w:type="spellEnd"/>
      <w:r w:rsidRPr="009849B8">
        <w:t xml:space="preserve"> cada una, con las siguientes características:</w:t>
      </w:r>
    </w:p>
    <w:p w14:paraId="64991644" w14:textId="77777777" w:rsidR="00831D07" w:rsidRPr="009849B8" w:rsidRDefault="00831D07" w:rsidP="00674394">
      <w:pPr>
        <w:pStyle w:val="FORMATONORMALVIETA"/>
      </w:pPr>
      <w:r w:rsidRPr="009849B8">
        <w:t xml:space="preserve">Tipo Pass </w:t>
      </w:r>
      <w:proofErr w:type="spellStart"/>
      <w:r w:rsidRPr="009849B8">
        <w:t>Thru</w:t>
      </w:r>
      <w:proofErr w:type="spellEnd"/>
      <w:r w:rsidRPr="009849B8">
        <w:t xml:space="preserve"> o de doble puerta de tres compartimientos como mínimo.</w:t>
      </w:r>
    </w:p>
    <w:p w14:paraId="5FF81F78" w14:textId="77777777" w:rsidR="00831D07" w:rsidRPr="009849B8" w:rsidRDefault="00831D07" w:rsidP="00674394">
      <w:pPr>
        <w:pStyle w:val="FORMATONORMALVIETA"/>
      </w:pPr>
      <w:r w:rsidRPr="009849B8">
        <w:t>Con Sistema de Generación e Inyección de OZONO para desinfección de la ropa.</w:t>
      </w:r>
    </w:p>
    <w:p w14:paraId="4CDC2698" w14:textId="77777777" w:rsidR="00831D07" w:rsidRPr="009849B8" w:rsidRDefault="00831D07" w:rsidP="00674394">
      <w:pPr>
        <w:pStyle w:val="FORMATONORMALVIETA"/>
      </w:pPr>
      <w:r w:rsidRPr="009849B8">
        <w:t>De montaje suave con amortiguadores para evitar vibraciones en base y el piso.</w:t>
      </w:r>
    </w:p>
    <w:p w14:paraId="34C1738E" w14:textId="77777777" w:rsidR="00831D07" w:rsidRPr="009849B8" w:rsidRDefault="00831D07" w:rsidP="00674394">
      <w:pPr>
        <w:pStyle w:val="FORMATONORMALVIETA"/>
      </w:pPr>
      <w:r w:rsidRPr="009849B8">
        <w:t>Todas las partes en contacto con la humedad serán de acero inoxidable grado 304.</w:t>
      </w:r>
    </w:p>
    <w:p w14:paraId="7C7ADC5C" w14:textId="77777777" w:rsidR="00831D07" w:rsidRPr="009849B8" w:rsidRDefault="00831D07" w:rsidP="00674394">
      <w:pPr>
        <w:pStyle w:val="FORMATONORMALVIETA"/>
      </w:pPr>
      <w:r w:rsidRPr="009849B8">
        <w:t xml:space="preserve">Deberán tener seguro de puerta para que se abra solo una puerta a la vez. </w:t>
      </w:r>
    </w:p>
    <w:p w14:paraId="1064A418" w14:textId="77777777" w:rsidR="00831D07" w:rsidRPr="009849B8" w:rsidRDefault="00831D07" w:rsidP="00674394">
      <w:pPr>
        <w:pStyle w:val="FORMATONORMALVIETA"/>
      </w:pPr>
      <w:r w:rsidRPr="009849B8">
        <w:t>Panel de control programable para programar diferentes ciclos de lavado.</w:t>
      </w:r>
    </w:p>
    <w:p w14:paraId="7FF7EB21" w14:textId="77777777" w:rsidR="00831D07" w:rsidRPr="009849B8" w:rsidRDefault="00831D07" w:rsidP="00674394">
      <w:pPr>
        <w:pStyle w:val="FORMATONORMALVIETA"/>
      </w:pPr>
      <w:r w:rsidRPr="009849B8">
        <w:t>Con interruptores de paro por emergencia con luz indicadora.</w:t>
      </w:r>
    </w:p>
    <w:p w14:paraId="65045CF4" w14:textId="77777777" w:rsidR="00831D07" w:rsidRPr="009849B8" w:rsidRDefault="00831D07" w:rsidP="00674394">
      <w:pPr>
        <w:pStyle w:val="FORMATONORMALVIETA"/>
      </w:pPr>
      <w:r w:rsidRPr="009849B8">
        <w:t>Un G-</w:t>
      </w:r>
      <w:proofErr w:type="spellStart"/>
      <w:r w:rsidRPr="009849B8">
        <w:t>Force</w:t>
      </w:r>
      <w:proofErr w:type="spellEnd"/>
      <w:r w:rsidRPr="009849B8">
        <w:t xml:space="preserve"> como mínimo de 230.</w:t>
      </w:r>
    </w:p>
    <w:p w14:paraId="736EE22A" w14:textId="77777777" w:rsidR="00831D07" w:rsidRPr="009849B8" w:rsidRDefault="00831D07" w:rsidP="00674394">
      <w:pPr>
        <w:pStyle w:val="FORMATONORMALVIETA"/>
      </w:pPr>
      <w:r w:rsidRPr="009849B8">
        <w:t>Con puntos de conexión para alimentación de vapor, agua caliente, agua fría suavizada, aire comprimido y drenaje con válvula neumática.</w:t>
      </w:r>
    </w:p>
    <w:p w14:paraId="7FE76A2D" w14:textId="77777777" w:rsidR="00831D07" w:rsidRPr="009849B8" w:rsidRDefault="00831D07" w:rsidP="00674394">
      <w:pPr>
        <w:pStyle w:val="FORMATONORMALVIETA"/>
      </w:pPr>
      <w:r w:rsidRPr="009849B8">
        <w:t>Con motor de 6 H.P.</w:t>
      </w:r>
    </w:p>
    <w:p w14:paraId="6BE1498A" w14:textId="77777777" w:rsidR="00831D07" w:rsidRPr="009849B8" w:rsidRDefault="00831D07" w:rsidP="00674394">
      <w:pPr>
        <w:pStyle w:val="FORMATONORMALVIETA"/>
      </w:pPr>
      <w:r w:rsidRPr="009849B8">
        <w:t>Con compartimentos de fábrica para alimentación automática de detergentes.</w:t>
      </w:r>
    </w:p>
    <w:p w14:paraId="3CCF2373" w14:textId="77777777" w:rsidR="00831D07" w:rsidRPr="009849B8" w:rsidRDefault="00831D07" w:rsidP="00674394">
      <w:pPr>
        <w:pStyle w:val="FORMATONORMALVIETA"/>
      </w:pPr>
      <w:r w:rsidRPr="009849B8">
        <w:t xml:space="preserve">Con dispositivo de seguridad para controlar el desbalance de la ropa y no permitir el arranque hasta que sea corregido. </w:t>
      </w:r>
    </w:p>
    <w:p w14:paraId="718FD767" w14:textId="77777777" w:rsidR="00831D07" w:rsidRPr="009849B8" w:rsidRDefault="00831D07" w:rsidP="00674394">
      <w:pPr>
        <w:pStyle w:val="FORMATONORMAL"/>
      </w:pPr>
      <w:r w:rsidRPr="009849B8">
        <w:t xml:space="preserve">De fábrica deberán venir todas las válvulas de control de alimentación de cada uno de los sistemas, así como las conexiones flexibles, válvula de drenaje, filtros y reguladoras de presión de aire, termómetro, manómetros de presión. </w:t>
      </w:r>
    </w:p>
    <w:p w14:paraId="36478873" w14:textId="77777777" w:rsidR="00831D07" w:rsidRPr="009849B8" w:rsidRDefault="00831D07" w:rsidP="00674394">
      <w:pPr>
        <w:pStyle w:val="FORMATONORMAL"/>
        <w:rPr>
          <w:b/>
        </w:rPr>
      </w:pPr>
      <w:r w:rsidRPr="009849B8">
        <w:rPr>
          <w:b/>
        </w:rPr>
        <w:t>Características eléctricas 208 V, 3Ø, 60 Hz.</w:t>
      </w:r>
    </w:p>
    <w:p w14:paraId="714A6B55" w14:textId="77777777" w:rsidR="00831D07" w:rsidRPr="009849B8" w:rsidRDefault="00831D07" w:rsidP="00674394">
      <w:pPr>
        <w:pStyle w:val="FORMATONORMAL"/>
      </w:pPr>
      <w:r w:rsidRPr="009849B8">
        <w:t xml:space="preserve">Se deberá incluir el suministro de Manual de Instalación, Manual de Operación y Manual de Servicio. El </w:t>
      </w:r>
      <w:proofErr w:type="spellStart"/>
      <w:r w:rsidRPr="009849B8">
        <w:t>suministrante</w:t>
      </w:r>
      <w:proofErr w:type="spellEnd"/>
      <w:r w:rsidRPr="009849B8">
        <w:t xml:space="preserve"> impartirá capacitación al personal operador sobre la correcta operación y cuido, así también al personal técnico del establecimiento sobre el Mantenimiento Preventivo y corrección de fallas frecuentes</w:t>
      </w:r>
    </w:p>
    <w:p w14:paraId="4F0487A0" w14:textId="77777777" w:rsidR="00831D07" w:rsidRPr="009849B8" w:rsidRDefault="00831D07" w:rsidP="00674394">
      <w:pPr>
        <w:pStyle w:val="FORMATONORMAL"/>
      </w:pPr>
      <w:r w:rsidRPr="009849B8">
        <w:lastRenderedPageBreak/>
        <w:t>El equipo deberá ser instalado utilizando mangueras flexibles para las interconexiones a los sistemas de alimentación, arriostramientos y/o montajes requeridos para reducir la vulnerabilidad producida por movimientos sísmicos u otros movimientos intrínsecos al sistema, todo esto de acuerdo con el fabricante y la Norma para Diseño y Construcción de Hospitales y Establecimientos de Salud de El Salvador.</w:t>
      </w:r>
    </w:p>
    <w:p w14:paraId="7BD3E6C1" w14:textId="77777777" w:rsidR="00831D07" w:rsidRPr="009849B8" w:rsidRDefault="00831D07" w:rsidP="00674394">
      <w:pPr>
        <w:pStyle w:val="FORMATONORMAL"/>
      </w:pPr>
      <w:r w:rsidRPr="009849B8">
        <w:t xml:space="preserve">El contratista eléctrico deberá suministrar e instalar la caja de fuerza a una distancia máxima de un metro del tablero del equipo, a partir de esta caja, la alimentación eléctrica será por cuenta del contratista mecánico. </w:t>
      </w:r>
    </w:p>
    <w:p w14:paraId="0B486DF5" w14:textId="77777777" w:rsidR="00831D07" w:rsidRPr="009849B8" w:rsidRDefault="00831D07" w:rsidP="00674394">
      <w:pPr>
        <w:pStyle w:val="FORMATONORMAL"/>
        <w:rPr>
          <w:rFonts w:ascii="Baloo" w:hAnsi="Baloo" w:cs="Baloo"/>
          <w:bCs w:val="0"/>
        </w:rPr>
      </w:pPr>
      <w:r w:rsidRPr="009849B8">
        <w:rPr>
          <w:rFonts w:ascii="Baloo" w:hAnsi="Baloo" w:cs="Baloo"/>
          <w:bCs w:val="0"/>
        </w:rPr>
        <w:t>Secadoras Rotativas</w:t>
      </w:r>
    </w:p>
    <w:p w14:paraId="74AEFC95" w14:textId="77777777" w:rsidR="00831D07" w:rsidRPr="009849B8" w:rsidRDefault="00831D07" w:rsidP="00674394">
      <w:pPr>
        <w:pStyle w:val="FORMATONORMAL"/>
      </w:pPr>
      <w:r w:rsidRPr="009849B8">
        <w:t xml:space="preserve">Serán dos Secadoras Rotativas con una capacidad de 80 </w:t>
      </w:r>
      <w:proofErr w:type="spellStart"/>
      <w:r w:rsidRPr="009849B8">
        <w:t>lbs</w:t>
      </w:r>
      <w:proofErr w:type="spellEnd"/>
      <w:r w:rsidRPr="009849B8">
        <w:t xml:space="preserve"> cada una, de las siguientes características:</w:t>
      </w:r>
    </w:p>
    <w:p w14:paraId="781CE340" w14:textId="77777777" w:rsidR="00831D07" w:rsidRPr="009849B8" w:rsidRDefault="00831D07">
      <w:pPr>
        <w:pStyle w:val="Prrafodelista"/>
        <w:numPr>
          <w:ilvl w:val="0"/>
          <w:numId w:val="60"/>
        </w:numPr>
        <w:rPr>
          <w:rFonts w:ascii="Museo Sans 100" w:hAnsi="Museo Sans 100"/>
        </w:rPr>
      </w:pPr>
      <w:r w:rsidRPr="009849B8">
        <w:rPr>
          <w:rFonts w:ascii="Museo Sans 100" w:hAnsi="Museo Sans 100"/>
        </w:rPr>
        <w:t>Control de proceso por microprocesador, selector de temperatura, selector de tiempo de secado y tiempo de enfriamiento.</w:t>
      </w:r>
    </w:p>
    <w:p w14:paraId="074709A9" w14:textId="77777777" w:rsidR="00831D07" w:rsidRPr="009849B8" w:rsidRDefault="00831D07">
      <w:pPr>
        <w:pStyle w:val="Prrafodelista"/>
        <w:numPr>
          <w:ilvl w:val="0"/>
          <w:numId w:val="60"/>
        </w:numPr>
        <w:rPr>
          <w:rFonts w:ascii="Museo Sans 100" w:hAnsi="Museo Sans 100"/>
        </w:rPr>
      </w:pPr>
      <w:r w:rsidRPr="009849B8">
        <w:rPr>
          <w:rFonts w:ascii="Museo Sans 100" w:hAnsi="Museo Sans 100"/>
        </w:rPr>
        <w:t>Compuerta de acceso con bloqueo y visor de vidrio.</w:t>
      </w:r>
    </w:p>
    <w:p w14:paraId="4B4A522A" w14:textId="77777777" w:rsidR="00831D07" w:rsidRPr="009849B8" w:rsidRDefault="00831D07">
      <w:pPr>
        <w:pStyle w:val="Prrafodelista"/>
        <w:numPr>
          <w:ilvl w:val="0"/>
          <w:numId w:val="60"/>
        </w:numPr>
        <w:rPr>
          <w:rFonts w:ascii="Museo Sans 100" w:hAnsi="Museo Sans 100"/>
        </w:rPr>
      </w:pPr>
      <w:r w:rsidRPr="009849B8">
        <w:rPr>
          <w:rFonts w:ascii="Museo Sans 100" w:hAnsi="Museo Sans 100"/>
        </w:rPr>
        <w:t>Canasta de acero inoxidable con doble sentido de giro.</w:t>
      </w:r>
    </w:p>
    <w:p w14:paraId="7D3EF0D1" w14:textId="77777777" w:rsidR="00831D07" w:rsidRPr="009849B8" w:rsidRDefault="00831D07">
      <w:pPr>
        <w:pStyle w:val="Prrafodelista"/>
        <w:numPr>
          <w:ilvl w:val="0"/>
          <w:numId w:val="60"/>
        </w:numPr>
        <w:rPr>
          <w:rFonts w:ascii="Museo Sans 100" w:hAnsi="Museo Sans 100"/>
        </w:rPr>
      </w:pPr>
      <w:r w:rsidRPr="009849B8">
        <w:rPr>
          <w:rFonts w:ascii="Museo Sans 100" w:hAnsi="Museo Sans 100"/>
        </w:rPr>
        <w:t>Trampa de mota con puerta de acceso para limpieza.</w:t>
      </w:r>
    </w:p>
    <w:p w14:paraId="72A980C7" w14:textId="77777777" w:rsidR="00831D07" w:rsidRPr="009849B8" w:rsidRDefault="00831D07">
      <w:pPr>
        <w:pStyle w:val="Prrafodelista"/>
        <w:numPr>
          <w:ilvl w:val="0"/>
          <w:numId w:val="60"/>
        </w:numPr>
        <w:rPr>
          <w:rFonts w:ascii="Museo Sans 100" w:hAnsi="Museo Sans 100"/>
        </w:rPr>
      </w:pPr>
      <w:r w:rsidRPr="009849B8">
        <w:rPr>
          <w:rFonts w:ascii="Museo Sans 100" w:hAnsi="Museo Sans 100"/>
        </w:rPr>
        <w:t>Dos motores eléctricos (uno para tómbola y otro para ventilador), 208/230 voltios, 3 Fase, 60 Hz</w:t>
      </w:r>
    </w:p>
    <w:p w14:paraId="6BBE4010" w14:textId="77777777" w:rsidR="00831D07" w:rsidRPr="009849B8" w:rsidRDefault="00831D07">
      <w:pPr>
        <w:pStyle w:val="Prrafodelista"/>
        <w:numPr>
          <w:ilvl w:val="0"/>
          <w:numId w:val="60"/>
        </w:numPr>
        <w:rPr>
          <w:rFonts w:ascii="Museo Sans 100" w:hAnsi="Museo Sans 100"/>
        </w:rPr>
      </w:pPr>
      <w:r w:rsidRPr="009849B8">
        <w:rPr>
          <w:rFonts w:ascii="Museo Sans 100" w:hAnsi="Museo Sans 100"/>
        </w:rPr>
        <w:t>Mecanismo de transmisión de movimiento a través de poleas y fajas.</w:t>
      </w:r>
    </w:p>
    <w:p w14:paraId="7CAC83B2" w14:textId="77777777" w:rsidR="00831D07" w:rsidRPr="009849B8" w:rsidRDefault="00831D07" w:rsidP="00674394">
      <w:pPr>
        <w:pStyle w:val="FORMATONORMAL"/>
      </w:pPr>
      <w:r w:rsidRPr="009849B8">
        <w:t>El medio de calentamiento será vapor, deberá traer su válvula solenoide de control de entrada del vapor para su funcionamiento automático.</w:t>
      </w:r>
    </w:p>
    <w:p w14:paraId="0145346F" w14:textId="77777777" w:rsidR="00831D07" w:rsidRPr="009849B8" w:rsidRDefault="00831D07" w:rsidP="00674394">
      <w:pPr>
        <w:pStyle w:val="FORMATONORMAL"/>
      </w:pPr>
      <w:r w:rsidRPr="009849B8">
        <w:t>El equipo deberá ser instalado utilizando mangueras flexibles para las interconexiones a los sistemas de alimentación, arriostramientos y/o montajes requeridos para reducir la vulnerabilidad producida por movimientos sísmicos u otros movimientos intrínsecos al sistema, todo esto de acuerdo con el fabricante y la Norma para Diseño y Construcción de Hospitales y Establecimientos de Salud de El Salvador.</w:t>
      </w:r>
    </w:p>
    <w:p w14:paraId="41641942" w14:textId="77777777" w:rsidR="00831D07" w:rsidRPr="009849B8" w:rsidRDefault="00831D07" w:rsidP="00674394">
      <w:pPr>
        <w:pStyle w:val="FORMATONORMAL"/>
      </w:pPr>
      <w:r w:rsidRPr="009849B8">
        <w:t xml:space="preserve">El contratista eléctrico deberá suministrar e instalar la caja de fuerza a una distancia máxima de un metro del tablero del equipo, a partir de esta caja, la alimentación eléctrica será por cuenta del contratista mecánico. </w:t>
      </w:r>
    </w:p>
    <w:p w14:paraId="279435BF" w14:textId="68B34B7E" w:rsidR="00831D07" w:rsidRPr="009849B8" w:rsidRDefault="00831D07" w:rsidP="00674394">
      <w:pPr>
        <w:pStyle w:val="FORMATONORMAL"/>
        <w:rPr>
          <w:rFonts w:ascii="Baloo" w:eastAsia="Baloo" w:hAnsi="Baloo" w:cs="Baloo"/>
          <w:bCs w:val="0"/>
        </w:rPr>
      </w:pPr>
      <w:r w:rsidRPr="009849B8">
        <w:rPr>
          <w:rFonts w:ascii="Baloo" w:eastAsia="Baloo" w:hAnsi="Baloo" w:cs="Baloo"/>
          <w:bCs w:val="0"/>
        </w:rPr>
        <w:t>Planchador Plano o de Rodillos</w:t>
      </w:r>
    </w:p>
    <w:p w14:paraId="693EEB99" w14:textId="0BDBEB08" w:rsidR="00831D07" w:rsidRPr="009849B8" w:rsidRDefault="00831D07" w:rsidP="00674394">
      <w:pPr>
        <w:pStyle w:val="FORMATONORMAL"/>
        <w:rPr>
          <w:rFonts w:eastAsia="Baloo" w:cs="Baloo"/>
        </w:rPr>
      </w:pPr>
      <w:r w:rsidRPr="009849B8">
        <w:rPr>
          <w:rFonts w:eastAsia="Baloo" w:cs="Baloo"/>
        </w:rPr>
        <w:t xml:space="preserve">Será un Planchador de rodillos, de las siguientes características: </w:t>
      </w:r>
    </w:p>
    <w:p w14:paraId="04CF6110" w14:textId="77777777" w:rsidR="00831D07" w:rsidRPr="009849B8" w:rsidRDefault="00831D07" w:rsidP="00674394">
      <w:pPr>
        <w:pStyle w:val="FORMATONORMALVIETA"/>
      </w:pPr>
      <w:r w:rsidRPr="009849B8">
        <w:t>Calefacción a vapor de 100-125 psi.</w:t>
      </w:r>
    </w:p>
    <w:p w14:paraId="22CB4522" w14:textId="77777777" w:rsidR="00831D07" w:rsidRPr="009849B8" w:rsidRDefault="00831D07" w:rsidP="00674394">
      <w:pPr>
        <w:pStyle w:val="FORMATONORMALVIETA"/>
      </w:pPr>
      <w:r w:rsidRPr="009849B8">
        <w:t xml:space="preserve">Velocidad del cilindro: 1 a 13.0 </w:t>
      </w:r>
      <w:proofErr w:type="spellStart"/>
      <w:r w:rsidRPr="009849B8">
        <w:t>mts</w:t>
      </w:r>
      <w:proofErr w:type="spellEnd"/>
      <w:r w:rsidRPr="009849B8">
        <w:t>. /min. Aproximadamente.</w:t>
      </w:r>
    </w:p>
    <w:p w14:paraId="6B27E42B" w14:textId="77777777" w:rsidR="00831D07" w:rsidRPr="009849B8" w:rsidRDefault="00831D07" w:rsidP="00674394">
      <w:pPr>
        <w:pStyle w:val="FORMATONORMALVIETA"/>
      </w:pPr>
      <w:r w:rsidRPr="009849B8">
        <w:t xml:space="preserve">Diámetro del cilindro: entre 0.40 y 0.50 </w:t>
      </w:r>
      <w:proofErr w:type="spellStart"/>
      <w:r w:rsidRPr="009849B8">
        <w:t>mts</w:t>
      </w:r>
      <w:proofErr w:type="spellEnd"/>
      <w:r w:rsidRPr="009849B8">
        <w:t>. aproximadamente.</w:t>
      </w:r>
    </w:p>
    <w:p w14:paraId="74693603" w14:textId="77777777" w:rsidR="00831D07" w:rsidRPr="009849B8" w:rsidRDefault="00831D07" w:rsidP="00674394">
      <w:pPr>
        <w:pStyle w:val="FORMATONORMALVIETA"/>
      </w:pPr>
      <w:r w:rsidRPr="009849B8">
        <w:t xml:space="preserve">Longitud útil del cilindro: entre 3.00 y 3.10 </w:t>
      </w:r>
      <w:proofErr w:type="spellStart"/>
      <w:r w:rsidRPr="009849B8">
        <w:t>mts</w:t>
      </w:r>
      <w:proofErr w:type="spellEnd"/>
      <w:r w:rsidRPr="009849B8">
        <w:t>. Aproximadamente.</w:t>
      </w:r>
    </w:p>
    <w:p w14:paraId="0349FC9E" w14:textId="77777777" w:rsidR="00831D07" w:rsidRPr="009849B8" w:rsidRDefault="00831D07" w:rsidP="00674394">
      <w:pPr>
        <w:pStyle w:val="FORMATONORMALVIETA"/>
      </w:pPr>
      <w:r w:rsidRPr="009849B8">
        <w:t>Cilindro construido en acero pulido acabado de espejo.</w:t>
      </w:r>
    </w:p>
    <w:p w14:paraId="486CDFB0" w14:textId="77777777" w:rsidR="00831D07" w:rsidRPr="009849B8" w:rsidRDefault="00831D07" w:rsidP="00674394">
      <w:pPr>
        <w:pStyle w:val="FORMATONORMALVIETA"/>
      </w:pPr>
      <w:r w:rsidRPr="009849B8">
        <w:t>Control electrónico (Microprocesador) que permita variación de velocidad de planchado y temperatura.</w:t>
      </w:r>
    </w:p>
    <w:p w14:paraId="13CE35D0" w14:textId="77777777" w:rsidR="00831D07" w:rsidRPr="009849B8" w:rsidRDefault="00831D07" w:rsidP="00674394">
      <w:pPr>
        <w:pStyle w:val="FORMATONORMALVIETA"/>
      </w:pPr>
      <w:r w:rsidRPr="009849B8">
        <w:t>Introducción y entrega de ropa a procesar por el frente a través de bandas de alimentación, bandas de planchado y recubrimiento externo del rodillo de material resistente al calor.</w:t>
      </w:r>
    </w:p>
    <w:p w14:paraId="68F332FE" w14:textId="77777777" w:rsidR="00831D07" w:rsidRPr="009849B8" w:rsidRDefault="00831D07" w:rsidP="00674394">
      <w:pPr>
        <w:pStyle w:val="FORMATONORMALVIETA"/>
      </w:pPr>
      <w:r w:rsidRPr="009849B8">
        <w:t>Con dispositivo automático para doblado longitudinal o primario.</w:t>
      </w:r>
    </w:p>
    <w:p w14:paraId="54F83096" w14:textId="77777777" w:rsidR="00831D07" w:rsidRPr="009849B8" w:rsidRDefault="00831D07" w:rsidP="00674394">
      <w:pPr>
        <w:pStyle w:val="FORMATONORMALVIETA"/>
      </w:pPr>
      <w:r w:rsidRPr="009849B8">
        <w:lastRenderedPageBreak/>
        <w:t>Con barra de seguridad para manos y botón de paro de emergencia.</w:t>
      </w:r>
    </w:p>
    <w:p w14:paraId="506CBD10" w14:textId="77777777" w:rsidR="00831D07" w:rsidRPr="009849B8" w:rsidRDefault="00831D07" w:rsidP="00674394">
      <w:pPr>
        <w:pStyle w:val="FORMATONORMALVIETA"/>
      </w:pPr>
      <w:r w:rsidRPr="009849B8">
        <w:t>Campana de extracción de aire caliente (</w:t>
      </w:r>
      <w:proofErr w:type="spellStart"/>
      <w:r w:rsidRPr="009849B8">
        <w:t>Canopy</w:t>
      </w:r>
      <w:proofErr w:type="spellEnd"/>
      <w:r w:rsidRPr="009849B8">
        <w:t>), con su respectivo extractor.</w:t>
      </w:r>
    </w:p>
    <w:p w14:paraId="49E58C12" w14:textId="77777777" w:rsidR="00831D07" w:rsidRPr="009849B8" w:rsidRDefault="00831D07" w:rsidP="00674394">
      <w:pPr>
        <w:pStyle w:val="FORMATONORMAL"/>
      </w:pPr>
      <w:r w:rsidRPr="009849B8">
        <w:t>El equipo deberá ser instalado utilizando los componentes, arriostramientos y/o montajes requeridos para reducir la vulnerabilidad producida por movimientos sísmicos u otros movimientos intrínsecos al sistema, todo esto de acuerdo con el fabricante y la Norma para Diseño y Construcción de Hospitales y Establecimientos de Salud de El Salvador</w:t>
      </w:r>
    </w:p>
    <w:p w14:paraId="063B5B32" w14:textId="77777777" w:rsidR="00831D07" w:rsidRPr="009849B8" w:rsidRDefault="00831D07" w:rsidP="00674394">
      <w:pPr>
        <w:pStyle w:val="FORMATONORMAL"/>
      </w:pPr>
      <w:r w:rsidRPr="009849B8">
        <w:t xml:space="preserve">El contratista eléctrico deberá suministrar e instalar la caja de fuerza a una distancia máxima de un metro del tablero del equipo, a partir de esta caja, la alimentación eléctrica será por cuenta del contratista mecánico. </w:t>
      </w:r>
    </w:p>
    <w:p w14:paraId="2E2639AC" w14:textId="77777777" w:rsidR="00831D07" w:rsidRPr="009849B8" w:rsidRDefault="00831D07" w:rsidP="00674394">
      <w:pPr>
        <w:pStyle w:val="FORMATONORMAL"/>
        <w:rPr>
          <w:rFonts w:ascii="Baloo" w:hAnsi="Baloo" w:cs="Baloo"/>
          <w:bCs w:val="0"/>
        </w:rPr>
      </w:pPr>
      <w:r w:rsidRPr="009849B8">
        <w:rPr>
          <w:rFonts w:ascii="Baloo" w:hAnsi="Baloo" w:cs="Baloo"/>
          <w:bCs w:val="0"/>
        </w:rPr>
        <w:t>Planchador de Forma para Ropa Larga</w:t>
      </w:r>
    </w:p>
    <w:p w14:paraId="0B7F5148" w14:textId="77777777" w:rsidR="00831D07" w:rsidRPr="009849B8" w:rsidRDefault="00831D07" w:rsidP="00674394">
      <w:pPr>
        <w:pStyle w:val="FORMATONORMAL"/>
      </w:pPr>
      <w:r w:rsidRPr="009849B8">
        <w:t xml:space="preserve">Será un Planchador forma de ropa larga, de las siguientes características:  </w:t>
      </w:r>
    </w:p>
    <w:p w14:paraId="2E5DE9CF" w14:textId="77777777" w:rsidR="00831D07" w:rsidRPr="009849B8" w:rsidRDefault="00831D07" w:rsidP="00674394">
      <w:pPr>
        <w:pStyle w:val="FORMATONORMAL"/>
      </w:pPr>
      <w:r w:rsidRPr="009849B8">
        <w:t xml:space="preserve">Planchador de forma, tipo prensa, capacidad de producción aproximada 30 </w:t>
      </w:r>
      <w:proofErr w:type="spellStart"/>
      <w:r w:rsidRPr="009849B8">
        <w:t>Lbs</w:t>
      </w:r>
      <w:proofErr w:type="spellEnd"/>
      <w:r w:rsidRPr="009849B8">
        <w:t>/</w:t>
      </w:r>
      <w:proofErr w:type="spellStart"/>
      <w:r w:rsidRPr="009849B8">
        <w:t>hr</w:t>
      </w:r>
      <w:proofErr w:type="spellEnd"/>
      <w:r w:rsidRPr="009849B8">
        <w:t>. Utilizado en el planchado de camisas, pantalones, gabachas, vestidos. Calentamiento a vapor, cabeza caliente movible niquelada, cubo fijo acolchonado.</w:t>
      </w:r>
    </w:p>
    <w:p w14:paraId="63DF7BF2" w14:textId="77777777" w:rsidR="00831D07" w:rsidRPr="009849B8" w:rsidRDefault="00831D07" w:rsidP="00674394">
      <w:pPr>
        <w:pStyle w:val="FORMATONORMAL"/>
      </w:pPr>
      <w:r w:rsidRPr="009849B8">
        <w:t>Sistema de control neumático, operado a dos manos simultáneamente.</w:t>
      </w:r>
    </w:p>
    <w:p w14:paraId="0FA2D346" w14:textId="77777777" w:rsidR="00831D07" w:rsidRPr="009849B8" w:rsidRDefault="00831D07" w:rsidP="00674394">
      <w:pPr>
        <w:pStyle w:val="FORMATONORMAL"/>
      </w:pPr>
      <w:r w:rsidRPr="009849B8">
        <w:t>Con medidas de planchador en ancho mayor entre 14-1/2” y 15-3/4, ancho menor entre 8-1/4” y 9 1/2”, largo de 49-3/4”.</w:t>
      </w:r>
    </w:p>
    <w:p w14:paraId="748FEE88" w14:textId="77777777" w:rsidR="00831D07" w:rsidRPr="009849B8" w:rsidRDefault="00831D07" w:rsidP="00674394">
      <w:pPr>
        <w:pStyle w:val="FORMATONORMAL"/>
      </w:pPr>
      <w:r w:rsidRPr="009849B8">
        <w:t>Botones de paro por emergencias.</w:t>
      </w:r>
    </w:p>
    <w:p w14:paraId="50BEC9E5" w14:textId="77777777" w:rsidR="00831D07" w:rsidRPr="009849B8" w:rsidRDefault="00831D07" w:rsidP="00674394">
      <w:pPr>
        <w:pStyle w:val="FORMATONORMAL"/>
      </w:pPr>
      <w:r w:rsidRPr="009849B8">
        <w:t>Sistema de amortiguamiento por medio de resortes y mecanismo neumático.</w:t>
      </w:r>
    </w:p>
    <w:p w14:paraId="42544503" w14:textId="77777777" w:rsidR="00831D07" w:rsidRPr="009849B8" w:rsidRDefault="00831D07" w:rsidP="00674394">
      <w:pPr>
        <w:pStyle w:val="FORMATONORMAL"/>
      </w:pPr>
      <w:r w:rsidRPr="009849B8">
        <w:t>Con sus accesorios de control como filtro de aire, regulador de presión, manómetros</w:t>
      </w:r>
    </w:p>
    <w:p w14:paraId="35E8505E" w14:textId="77777777" w:rsidR="00831D07" w:rsidRPr="009849B8" w:rsidRDefault="00831D07" w:rsidP="00674394">
      <w:pPr>
        <w:pStyle w:val="FORMATONORMAL"/>
      </w:pPr>
      <w:r w:rsidRPr="009849B8">
        <w:t>El equipo deberá ser instalado utilizando los componentes, arriostramientos y/o montajes requeridos para reducir la vulnerabilidad producida por movimientos sísmicos u otros movimientos intrínsecos al sistema, todo esto de acuerdo con el fabricante y la Norma para Diseño y Construcción de Hospitales y Establecimientos de Salud de El Salvador.</w:t>
      </w:r>
    </w:p>
    <w:p w14:paraId="52BDDA73" w14:textId="77777777" w:rsidR="00520A3F" w:rsidRPr="009849B8" w:rsidRDefault="00520A3F" w:rsidP="00674394">
      <w:pPr>
        <w:pStyle w:val="FORMATONORMAL"/>
        <w:rPr>
          <w:rFonts w:ascii="Baloo" w:hAnsi="Baloo" w:cs="Baloo"/>
        </w:rPr>
      </w:pPr>
      <w:r w:rsidRPr="009849B8">
        <w:rPr>
          <w:rFonts w:ascii="Baloo" w:hAnsi="Baloo" w:cs="Baloo"/>
        </w:rPr>
        <w:t xml:space="preserve">Separador de mota </w:t>
      </w:r>
    </w:p>
    <w:p w14:paraId="7BB8C4A7" w14:textId="4A79625C" w:rsidR="00F40A48" w:rsidRPr="009849B8" w:rsidRDefault="00520A3F" w:rsidP="00674394">
      <w:pPr>
        <w:pStyle w:val="FORMATONORMAL"/>
      </w:pPr>
      <w:r w:rsidRPr="009849B8">
        <w:t xml:space="preserve">Se instalará una trampa recolectora de mota para recolectar la mota producida en las secadoras de ropa, la trampa se colocará en la parte superior de la pared, este tipo de recolector no requiere aire comprimido o agua para su funcionamiento, incluye un sistema de alerta que indica cuando es necesario limpiar la unidad, construida de hierro y fibra de vidrio, reduce riesgos de fuego, con bolsas recolectoras desechables, capacidad para 10,000 </w:t>
      </w:r>
      <w:proofErr w:type="spellStart"/>
      <w:r w:rsidRPr="009849B8">
        <w:t>cfm</w:t>
      </w:r>
      <w:proofErr w:type="spellEnd"/>
      <w:r w:rsidRPr="009849B8">
        <w:t>.</w:t>
      </w:r>
    </w:p>
    <w:p w14:paraId="3496BA09" w14:textId="2C275370" w:rsidR="00520A3F" w:rsidRPr="009849B8" w:rsidRDefault="00520A3F" w:rsidP="00674394">
      <w:pPr>
        <w:pStyle w:val="FORMATONORMAL"/>
        <w:rPr>
          <w:rFonts w:ascii="Baloo" w:hAnsi="Baloo" w:cs="Baloo"/>
        </w:rPr>
      </w:pPr>
      <w:r w:rsidRPr="009849B8">
        <w:rPr>
          <w:rFonts w:ascii="Baloo" w:hAnsi="Baloo" w:cs="Baloo"/>
        </w:rPr>
        <w:t>REDES DE DISTRIBUCIÓN</w:t>
      </w:r>
    </w:p>
    <w:p w14:paraId="156BB860" w14:textId="77777777" w:rsidR="00520A3F" w:rsidRPr="009849B8" w:rsidRDefault="00520A3F" w:rsidP="00674394">
      <w:pPr>
        <w:pStyle w:val="FORMATONORMAL"/>
        <w:rPr>
          <w:rFonts w:ascii="Baloo" w:hAnsi="Baloo" w:cs="Baloo"/>
        </w:rPr>
      </w:pPr>
      <w:r w:rsidRPr="009849B8">
        <w:rPr>
          <w:rFonts w:ascii="Baloo" w:hAnsi="Baloo" w:cs="Baloo"/>
        </w:rPr>
        <w:t>Agua Suavizada y Aire Comprimido Industrial</w:t>
      </w:r>
    </w:p>
    <w:p w14:paraId="608CEAD4" w14:textId="77777777" w:rsidR="00520A3F" w:rsidRPr="009849B8" w:rsidRDefault="00520A3F" w:rsidP="00674394">
      <w:pPr>
        <w:pStyle w:val="FORMATONORMAL"/>
      </w:pPr>
      <w:r w:rsidRPr="009849B8">
        <w:t>Tubería</w:t>
      </w:r>
    </w:p>
    <w:p w14:paraId="1919AA73" w14:textId="77777777" w:rsidR="00520A3F" w:rsidRPr="009849B8" w:rsidRDefault="00520A3F" w:rsidP="00674394">
      <w:pPr>
        <w:pStyle w:val="FORMATONORMAL"/>
      </w:pPr>
      <w:r w:rsidRPr="009849B8">
        <w:t>Todas las tuberías que se instalen serán de acero ASTM A-53, cédula 40, a roscar, con costura y galvanizado por inmersión en caliente bajo la norma ASTM A-153.</w:t>
      </w:r>
    </w:p>
    <w:p w14:paraId="45F9BAD2" w14:textId="77777777" w:rsidR="00520A3F" w:rsidRPr="009849B8" w:rsidRDefault="00520A3F" w:rsidP="00674394">
      <w:pPr>
        <w:pStyle w:val="FORMATONORMAL"/>
      </w:pPr>
      <w:r w:rsidRPr="009849B8">
        <w:t>Conexiones</w:t>
      </w:r>
    </w:p>
    <w:p w14:paraId="1880E5DB" w14:textId="77777777" w:rsidR="00520A3F" w:rsidRPr="009849B8" w:rsidRDefault="00520A3F" w:rsidP="00674394">
      <w:pPr>
        <w:pStyle w:val="FORMATONORMAL"/>
      </w:pPr>
      <w:r w:rsidRPr="009849B8">
        <w:t>Todas las conexiones en tuberías de hierro galvanizado hasta 4” ø deberán ser de hierro maleable, clase 150, galvanizadas por inmersión, roscadas, norma ASTM A-197 y las dimensiones que cumplan con ASME B-16.3, B-16.39 y B-16.14.</w:t>
      </w:r>
    </w:p>
    <w:p w14:paraId="724AF2D4" w14:textId="77777777" w:rsidR="00520A3F" w:rsidRPr="009849B8" w:rsidRDefault="00520A3F" w:rsidP="00674394">
      <w:pPr>
        <w:pStyle w:val="FORMATONORMAL"/>
      </w:pPr>
      <w:r w:rsidRPr="009849B8">
        <w:lastRenderedPageBreak/>
        <w:t>Materiales de Acoplamiento</w:t>
      </w:r>
    </w:p>
    <w:p w14:paraId="4052A388" w14:textId="77777777" w:rsidR="00520A3F" w:rsidRPr="009849B8" w:rsidRDefault="00520A3F" w:rsidP="00674394">
      <w:pPr>
        <w:pStyle w:val="FORMATONORMAL"/>
      </w:pPr>
      <w:r w:rsidRPr="009849B8">
        <w:t>Los acoplamientos entre rosca macho y rosca hembra de tubería de hierro galvanizado hasta tuberías de 1”ø, deberán efectuarse usando para su sellado, única y exclusivamente cinta teflón  de alta densidad de 0.1mm de espesor y ½” de ancho, para tuberías de 1-1/4” a 2”ø, deberá usarse cinta teflón de alta densidad de 0.1mm de espesor y 3/4” de ancho, para tuberías de 2-1/2” a 4”ø, deberá usarse cinta teflón de alta densidad de 0.2mm de espesor y 1” de ancho o teflón en pasta de acuerdo a indicaciones del fabricante, teniendo especial cuidado en que el sentido de colocación de dicha cinta, sea el mismo que el de la cuerda, para evitar que sea rechazado al instalar la conexión. Para los acoplamientos bridados se usará empaques de hule EPDM para un rango de temperatura de -45° a 140°C.</w:t>
      </w:r>
    </w:p>
    <w:p w14:paraId="400C9F7A" w14:textId="77777777" w:rsidR="00520A3F" w:rsidRPr="009849B8" w:rsidRDefault="00520A3F" w:rsidP="00674394">
      <w:pPr>
        <w:pStyle w:val="FORMATONORMAL"/>
        <w:rPr>
          <w:rFonts w:ascii="Baloo" w:hAnsi="Baloo" w:cs="Baloo"/>
        </w:rPr>
      </w:pPr>
      <w:r w:rsidRPr="009849B8">
        <w:rPr>
          <w:rFonts w:ascii="Baloo" w:hAnsi="Baloo" w:cs="Baloo"/>
        </w:rPr>
        <w:t>Válvulas</w:t>
      </w:r>
    </w:p>
    <w:p w14:paraId="3F4EE65C" w14:textId="77777777" w:rsidR="00520A3F" w:rsidRPr="009849B8" w:rsidRDefault="00520A3F" w:rsidP="00674394">
      <w:pPr>
        <w:pStyle w:val="FORMATONORMAL"/>
      </w:pPr>
      <w:r w:rsidRPr="009849B8">
        <w:t>Válvulas compuerta.</w:t>
      </w:r>
    </w:p>
    <w:p w14:paraId="48407B6D" w14:textId="48742F77" w:rsidR="00403B90" w:rsidRPr="009849B8" w:rsidRDefault="00520A3F" w:rsidP="00674394">
      <w:pPr>
        <w:pStyle w:val="FORMATONORMAL"/>
      </w:pPr>
      <w:r w:rsidRPr="009849B8">
        <w:t xml:space="preserve">Para diámetros de ½” hasta 2” inclusive, serán de cuerpo, asiento y compuerta de bronce ASTM B-62, vástago saliente, roscadas, diseñadas para soportar 125 psi S.W.P. (200 psi W.O.G.) como presión de trabajo y para diámetros de 2-1/2” en adelante serán de cuerpo, asiento y compuerta de </w:t>
      </w:r>
      <w:r w:rsidR="00403B90" w:rsidRPr="009849B8">
        <w:t>hierro fundido ASTM A-126 Clase B, bridadas, vástago saliente, diseñadas para soportar 125 psi S.W.P. (200 psi W.O.G.) como presión de trabajo.</w:t>
      </w:r>
    </w:p>
    <w:p w14:paraId="07101FD4" w14:textId="6CCBD8D1" w:rsidR="00A26BB9" w:rsidRPr="009849B8" w:rsidRDefault="00403B90" w:rsidP="00674394">
      <w:pPr>
        <w:pStyle w:val="FORMATONORMAL"/>
      </w:pPr>
      <w:r w:rsidRPr="009849B8">
        <w:t xml:space="preserve">Válvulas globo </w:t>
      </w:r>
    </w:p>
    <w:p w14:paraId="231C9645" w14:textId="763736A1" w:rsidR="00403B90" w:rsidRPr="009849B8" w:rsidRDefault="00403B90" w:rsidP="00674394">
      <w:pPr>
        <w:pStyle w:val="FORMATONORMAL"/>
      </w:pPr>
      <w:r w:rsidRPr="009849B8">
        <w:t>Para diámetros de ½” hasta 2” inclusive, serán de cuerpo de bronce ASTM B-62, asiento de teflón, vástago saliente, roscadas, diseñadas para soportar 125 psi S.W.P. (200 psi W.O.G.) como presión de trabajo y para diámetros de 2-1/2” en adelante serán de cuerpo de hierro fundido ASTM A-126 Clase B, asiento de bronce ASTM B 584 Aleación C84400 (B), bridadas, vástago saliente, diseñadas para soportar 125 psi S.W.P. (200 psi W.O.G.) como presión de trabajo.</w:t>
      </w:r>
    </w:p>
    <w:p w14:paraId="7AED63AA" w14:textId="77777777" w:rsidR="00403B90" w:rsidRPr="009849B8" w:rsidRDefault="00403B90" w:rsidP="00674394">
      <w:pPr>
        <w:pStyle w:val="FORMATONORMAL"/>
      </w:pPr>
      <w:r w:rsidRPr="009849B8">
        <w:t xml:space="preserve">Válvulas de Bola. </w:t>
      </w:r>
    </w:p>
    <w:p w14:paraId="001578E8" w14:textId="77777777" w:rsidR="00403B90" w:rsidRPr="009849B8" w:rsidRDefault="00403B90" w:rsidP="00674394">
      <w:pPr>
        <w:pStyle w:val="FORMATONORMAL"/>
      </w:pPr>
      <w:r w:rsidRPr="009849B8">
        <w:t xml:space="preserve">Serán de bronce, roscadas, diseñadas para soportar 125 psi S.W.P. (200 psi W.O.G.) como presión de trabajo con asientos de teflón. </w:t>
      </w:r>
    </w:p>
    <w:p w14:paraId="371B5BCA" w14:textId="50489D70" w:rsidR="00403B90" w:rsidRPr="009849B8" w:rsidRDefault="00403B90" w:rsidP="00674394">
      <w:pPr>
        <w:pStyle w:val="FORMATONORMAL"/>
      </w:pPr>
      <w:r w:rsidRPr="009849B8">
        <w:t xml:space="preserve">Válvulas </w:t>
      </w:r>
      <w:proofErr w:type="spellStart"/>
      <w:r w:rsidRPr="009849B8">
        <w:t>Check</w:t>
      </w:r>
      <w:proofErr w:type="spellEnd"/>
    </w:p>
    <w:p w14:paraId="6A8A8FF7" w14:textId="5A4B20EA" w:rsidR="00403B90" w:rsidRPr="009849B8" w:rsidRDefault="00403B90" w:rsidP="00674394">
      <w:pPr>
        <w:pStyle w:val="FORMATONORMAL"/>
      </w:pPr>
      <w:r w:rsidRPr="009849B8">
        <w:t>Para diámetros de ½” hasta 2” ø inclusive serán válvulas de retención horizontal tipo columpio con cuerpo de bronce y asiento intercambiable de teflón, roscadas clase 125 psi S.W.P. 200 psi W.O.G.) y para diámetros de 2-1/2” en adelante serán de hierro fundido ASTM A-126 Clase B, asiento de bronce ASTM B 584 Aleación C84400 B), bridadas, diseñadas para soportar 125 200 lb/plg2 como presión de trabajo.</w:t>
      </w:r>
    </w:p>
    <w:p w14:paraId="713C2509" w14:textId="77777777" w:rsidR="00403B90" w:rsidRPr="009849B8" w:rsidRDefault="00403B90" w:rsidP="00674394">
      <w:pPr>
        <w:pStyle w:val="FORMATONORMAL"/>
      </w:pPr>
      <w:r w:rsidRPr="009849B8">
        <w:t>Válvula eliminadora de aire.</w:t>
      </w:r>
    </w:p>
    <w:p w14:paraId="2B65C587" w14:textId="77777777" w:rsidR="00403B90" w:rsidRPr="009849B8" w:rsidRDefault="00403B90" w:rsidP="00674394">
      <w:pPr>
        <w:pStyle w:val="FORMATONORMAL"/>
      </w:pPr>
      <w:r w:rsidRPr="009849B8">
        <w:t xml:space="preserve">La válvula eliminadora de aire, será de cuerpo de hierro fundido e interiores de acero inoxidable de </w:t>
      </w:r>
      <w:proofErr w:type="gramStart"/>
      <w:r w:rsidRPr="009849B8">
        <w:t>¾”ø.</w:t>
      </w:r>
      <w:proofErr w:type="gramEnd"/>
    </w:p>
    <w:p w14:paraId="73577FAF" w14:textId="77777777" w:rsidR="00403B90" w:rsidRPr="009849B8" w:rsidRDefault="00403B90" w:rsidP="00674394">
      <w:pPr>
        <w:pStyle w:val="FORMATONORMAL"/>
        <w:rPr>
          <w:rFonts w:ascii="Baloo" w:hAnsi="Baloo" w:cs="Baloo"/>
        </w:rPr>
      </w:pPr>
      <w:proofErr w:type="spellStart"/>
      <w:r w:rsidRPr="009849B8">
        <w:rPr>
          <w:rFonts w:ascii="Baloo" w:hAnsi="Baloo" w:cs="Baloo"/>
        </w:rPr>
        <w:t>Soportería</w:t>
      </w:r>
      <w:proofErr w:type="spellEnd"/>
    </w:p>
    <w:p w14:paraId="17C3678A" w14:textId="77777777" w:rsidR="00403B90" w:rsidRPr="009849B8" w:rsidRDefault="00403B90" w:rsidP="00674394">
      <w:pPr>
        <w:pStyle w:val="FORMATONORMAL"/>
      </w:pPr>
      <w:r w:rsidRPr="009849B8">
        <w:t>Soportes colgantes individuales.</w:t>
      </w:r>
    </w:p>
    <w:p w14:paraId="57D129F0" w14:textId="77777777" w:rsidR="00403B90" w:rsidRPr="009849B8" w:rsidRDefault="00403B90" w:rsidP="00674394">
      <w:pPr>
        <w:pStyle w:val="FORMATONORMAL"/>
      </w:pPr>
      <w:r w:rsidRPr="009849B8">
        <w:t>Todas las tuberías aéreas de acero al carbono negro o galvanizado deberán ir con soportes colgantes ajustables de acero al carbón electro galvanizado tipo CLEVIS con abrazadera de cierre empernada, siempre que cumplan con las especificaciones ANSI B-31.1.</w:t>
      </w:r>
    </w:p>
    <w:p w14:paraId="2AA4FFCA" w14:textId="535FA8A8" w:rsidR="00A26BB9" w:rsidRPr="009849B8" w:rsidRDefault="00403B90" w:rsidP="00674394">
      <w:pPr>
        <w:pStyle w:val="FORMATONORMAL"/>
      </w:pPr>
      <w:r w:rsidRPr="009849B8">
        <w:t>Los soportes quedarán colgados con varillas toda rosca galvanizada enroscadas a ancla metálica de expansión.</w:t>
      </w:r>
    </w:p>
    <w:p w14:paraId="4FB140B6" w14:textId="77777777" w:rsidR="00403B90" w:rsidRPr="009849B8" w:rsidRDefault="00403B90" w:rsidP="00674394">
      <w:pPr>
        <w:pStyle w:val="FORMATONORMAL"/>
      </w:pPr>
      <w:r w:rsidRPr="009849B8">
        <w:lastRenderedPageBreak/>
        <w:t>La distancia entre soportes será como máximo de acuerdo a lo siguiente:</w:t>
      </w:r>
    </w:p>
    <w:p w14:paraId="7E0580EB" w14:textId="77777777" w:rsidR="00403B90" w:rsidRPr="009849B8" w:rsidRDefault="00403B90" w:rsidP="00674394">
      <w:pPr>
        <w:pStyle w:val="FORMATONORMALVIETA"/>
      </w:pPr>
      <w:r w:rsidRPr="009849B8">
        <w:t>Para tuberías hasta ¾”</w:t>
      </w:r>
      <w:r w:rsidRPr="009849B8">
        <w:tab/>
        <w:t>1.5 m</w:t>
      </w:r>
    </w:p>
    <w:p w14:paraId="342FB627" w14:textId="77777777" w:rsidR="00403B90" w:rsidRPr="009849B8" w:rsidRDefault="00403B90" w:rsidP="00674394">
      <w:pPr>
        <w:pStyle w:val="FORMATONORMALVIETA"/>
      </w:pPr>
      <w:r w:rsidRPr="009849B8">
        <w:t>Para tuberías de 1” hasta 1-1/2”</w:t>
      </w:r>
      <w:r w:rsidRPr="009849B8">
        <w:tab/>
        <w:t>2.0 m</w:t>
      </w:r>
    </w:p>
    <w:p w14:paraId="688E4B66" w14:textId="5CECD73F" w:rsidR="00A26BB9" w:rsidRPr="009849B8" w:rsidRDefault="00403B90" w:rsidP="00674394">
      <w:pPr>
        <w:pStyle w:val="FORMATONORMALVIETA"/>
      </w:pPr>
      <w:r w:rsidRPr="009849B8">
        <w:t>Para tuberías de 2” en adelante</w:t>
      </w:r>
      <w:r w:rsidRPr="009849B8">
        <w:tab/>
        <w:t>2.5 m</w:t>
      </w:r>
    </w:p>
    <w:p w14:paraId="7204E389" w14:textId="77777777" w:rsidR="00403B90" w:rsidRPr="009849B8" w:rsidRDefault="00403B90" w:rsidP="00674394">
      <w:pPr>
        <w:pStyle w:val="FORMATONORMAL"/>
        <w:rPr>
          <w:rFonts w:ascii="Baloo" w:hAnsi="Baloo" w:cs="Baloo"/>
        </w:rPr>
      </w:pPr>
      <w:r w:rsidRPr="009849B8">
        <w:rPr>
          <w:rFonts w:ascii="Baloo" w:hAnsi="Baloo" w:cs="Baloo"/>
        </w:rPr>
        <w:t>Soportes colgantes múltiples.</w:t>
      </w:r>
    </w:p>
    <w:p w14:paraId="41791B94" w14:textId="19D3C190" w:rsidR="00A26BB9" w:rsidRPr="009849B8" w:rsidRDefault="00403B90" w:rsidP="00674394">
      <w:pPr>
        <w:pStyle w:val="FORMATONORMAL"/>
      </w:pPr>
      <w:r w:rsidRPr="009849B8">
        <w:t xml:space="preserve">Las tuberías aéreas de acero al carbono negro, galvanizado o cobre que van en un mismo soporte deberán ir en soportes colgantes hechos de perfil de acero galvanizado de 1-5/8” x 1-5/8” y apoyadas con abrazaderas galvanizadas fabricadas especialmente para este tipo de soporte. Los soportes quedarán colgados con dos varillas galvanizadas </w:t>
      </w:r>
      <w:proofErr w:type="gramStart"/>
      <w:r w:rsidRPr="009849B8">
        <w:t>todo rosca</w:t>
      </w:r>
      <w:proofErr w:type="gramEnd"/>
      <w:r w:rsidRPr="009849B8">
        <w:t xml:space="preserve"> de 3/8” para un ancho de soporte de 0.80 m y dos de ½” para soportes de 0.8 a 1.2 m, para mayores de 1.2 m serán tres varillas de ½” enroscadas a ancla metálica de acero al carbono galvanizado que cumpla con la norma ASTM B633, SC 1, tipo III.</w:t>
      </w:r>
    </w:p>
    <w:p w14:paraId="41F9323D" w14:textId="77777777" w:rsidR="00403B90" w:rsidRPr="009849B8" w:rsidRDefault="00403B90" w:rsidP="00403B90">
      <w:pPr>
        <w:keepNext/>
        <w:tabs>
          <w:tab w:val="left" w:pos="0"/>
        </w:tabs>
        <w:spacing w:before="120" w:after="120"/>
        <w:rPr>
          <w:rFonts w:ascii="Baloo" w:eastAsia="Baloo" w:hAnsi="Baloo" w:cs="Baloo"/>
          <w:bCs/>
        </w:rPr>
      </w:pPr>
      <w:r w:rsidRPr="009849B8">
        <w:rPr>
          <w:rFonts w:ascii="Baloo" w:eastAsia="Baloo" w:hAnsi="Baloo" w:cs="Baloo"/>
          <w:bCs/>
        </w:rPr>
        <w:t>Juntas de Expansión</w:t>
      </w:r>
    </w:p>
    <w:p w14:paraId="100931E5" w14:textId="77777777" w:rsidR="00403B90" w:rsidRPr="009849B8" w:rsidRDefault="00403B90" w:rsidP="00674394">
      <w:pPr>
        <w:pStyle w:val="FORMATONORMAL"/>
      </w:pPr>
      <w:r w:rsidRPr="009849B8">
        <w:t xml:space="preserve">Deberán ser tipo manguera flexible con coraza exterior de acero inoxidable con longitud de acuerdo al radio mínimo permitido por el fabricante con dos válvulas compuerta y dos uniones universales para diámetros hasta de 1-1/2” y tipo </w:t>
      </w:r>
      <w:proofErr w:type="spellStart"/>
      <w:r w:rsidRPr="009849B8">
        <w:t>Bellows</w:t>
      </w:r>
      <w:proofErr w:type="spellEnd"/>
      <w:r w:rsidRPr="009849B8">
        <w:t xml:space="preserve"> de acero al carbono galvanizado, bridadas, para diámetros de 2” en adelante de acuerdo a la presión y temperatura del fluido a transportar.</w:t>
      </w:r>
    </w:p>
    <w:p w14:paraId="72B45467" w14:textId="34E4E75B" w:rsidR="00403B90" w:rsidRPr="009849B8" w:rsidRDefault="00403B90" w:rsidP="00403B90">
      <w:pPr>
        <w:keepNext/>
        <w:tabs>
          <w:tab w:val="left" w:pos="0"/>
        </w:tabs>
        <w:spacing w:before="120" w:after="120"/>
        <w:rPr>
          <w:rFonts w:ascii="Baloo" w:eastAsia="Baloo" w:hAnsi="Baloo" w:cs="Baloo"/>
        </w:rPr>
      </w:pPr>
      <w:r w:rsidRPr="009849B8">
        <w:rPr>
          <w:rFonts w:ascii="Baloo" w:eastAsia="Baloo" w:hAnsi="Baloo" w:cs="Baloo"/>
        </w:rPr>
        <w:t>VAPOR, CONDENSADOS, COMBUSTIBLE DIESEL, VENTILACIÓN, PURGA DE CALDERAS Y DISTRIBUIDOR DE VAPOR.</w:t>
      </w:r>
    </w:p>
    <w:p w14:paraId="33110D77" w14:textId="77777777" w:rsidR="00403B90" w:rsidRPr="009849B8" w:rsidRDefault="00403B90" w:rsidP="00674394">
      <w:pPr>
        <w:pStyle w:val="FORMATONORMAL"/>
        <w:rPr>
          <w:rFonts w:ascii="Baloo" w:hAnsi="Baloo" w:cs="Baloo"/>
        </w:rPr>
      </w:pPr>
      <w:r w:rsidRPr="009849B8">
        <w:rPr>
          <w:rFonts w:ascii="Baloo" w:hAnsi="Baloo" w:cs="Baloo"/>
        </w:rPr>
        <w:t>Tubería</w:t>
      </w:r>
    </w:p>
    <w:p w14:paraId="303E6C0B" w14:textId="77777777" w:rsidR="00403B90" w:rsidRPr="009849B8" w:rsidRDefault="00403B90" w:rsidP="00674394">
      <w:pPr>
        <w:pStyle w:val="FORMATONORMAL"/>
      </w:pPr>
      <w:r w:rsidRPr="009849B8">
        <w:t xml:space="preserve">Todas las tuberías serán de Acero al Carbono, del tipo roscado, calidad ASTM A-53, cédula 40, con costura, hasta </w:t>
      </w:r>
      <w:proofErr w:type="gramStart"/>
      <w:r w:rsidRPr="009849B8">
        <w:t>2”ø</w:t>
      </w:r>
      <w:proofErr w:type="gramEnd"/>
      <w:r w:rsidRPr="009849B8">
        <w:t xml:space="preserve"> y para diámetros de 2-1/2”ø en adelante serán a soldar, con bridas de acero forjado a roscar con una capacidad de 150 psi. La tubería para fabricar el distribuidor de vapor y las purgas de la caldera deberán ser Acero al Carbono, del tipo roscado, calidad ASTM A-53, cédula 80, sin costura. Toda la tubería deberá ser pintada con dos manos de pintura de aluminio para temperatura de 185°C (365°F).</w:t>
      </w:r>
    </w:p>
    <w:p w14:paraId="52F233B5" w14:textId="77777777" w:rsidR="00403B90" w:rsidRPr="009849B8" w:rsidRDefault="00403B90" w:rsidP="00674394">
      <w:pPr>
        <w:pStyle w:val="FORMATONORMAL"/>
        <w:rPr>
          <w:rFonts w:ascii="Baloo" w:hAnsi="Baloo" w:cs="Baloo"/>
        </w:rPr>
      </w:pPr>
      <w:bookmarkStart w:id="236" w:name="_Hlk175235683"/>
      <w:r w:rsidRPr="009849B8">
        <w:rPr>
          <w:rFonts w:ascii="Baloo" w:hAnsi="Baloo" w:cs="Baloo"/>
        </w:rPr>
        <w:t>Conexiones</w:t>
      </w:r>
    </w:p>
    <w:p w14:paraId="30B68BFC" w14:textId="77777777" w:rsidR="00403B90" w:rsidRPr="009849B8" w:rsidRDefault="00403B90" w:rsidP="00674394">
      <w:pPr>
        <w:pStyle w:val="FORMATONORMAL"/>
      </w:pPr>
      <w:r w:rsidRPr="009849B8">
        <w:t>Todas las conexiones a utilizar con las tuberías de cedula 40 deberán ser de hierro maleable clase 150 y para las tuberías de cedula 80 deberán ser clase 300, roscadas, norma ASTM A-197 y de acero a soldar para diámetros de 2-1/2” y mayores.</w:t>
      </w:r>
    </w:p>
    <w:bookmarkEnd w:id="236"/>
    <w:p w14:paraId="0174B152" w14:textId="77777777" w:rsidR="00403B90" w:rsidRPr="009849B8" w:rsidRDefault="00403B90" w:rsidP="00674394">
      <w:pPr>
        <w:pStyle w:val="FORMATONORMAL"/>
        <w:rPr>
          <w:rFonts w:ascii="Baloo" w:hAnsi="Baloo" w:cs="Baloo"/>
        </w:rPr>
      </w:pPr>
      <w:r w:rsidRPr="009849B8">
        <w:rPr>
          <w:rFonts w:ascii="Baloo" w:hAnsi="Baloo" w:cs="Baloo"/>
        </w:rPr>
        <w:t>Válvulas</w:t>
      </w:r>
    </w:p>
    <w:p w14:paraId="74C349AA" w14:textId="77777777" w:rsidR="00403B90" w:rsidRPr="009849B8" w:rsidRDefault="00403B90" w:rsidP="00674394">
      <w:pPr>
        <w:pStyle w:val="FORMATONORMAL"/>
      </w:pPr>
      <w:r w:rsidRPr="009849B8">
        <w:t>Válvulas compuerta.</w:t>
      </w:r>
    </w:p>
    <w:p w14:paraId="01A83480" w14:textId="77777777" w:rsidR="00403B90" w:rsidRPr="009849B8" w:rsidRDefault="00403B90" w:rsidP="00674394">
      <w:pPr>
        <w:pStyle w:val="FORMATONORMAL"/>
      </w:pPr>
      <w:r w:rsidRPr="009849B8">
        <w:t>Para diámetros de ½” hasta 2” inclusive, serán de cuerpo, asiento y compuerta de bronce ASTM B 62, vástago saliente, roscadas, diseñadas para soportar 125 psi S.W.P. (200 psi W.O.G.) como presión de trabajo y para diámetros de 2-1/2” en adelante serán de cuerpo, asiento y compuerta de hierro fundido ASTM A-126 Clase B, bridadas, vástago saliente, diseñadas para soportar 125 psi S.W.P. (200 psi W.O.G.) como presión de trabajo.</w:t>
      </w:r>
    </w:p>
    <w:p w14:paraId="4209C141" w14:textId="77777777" w:rsidR="00403B90" w:rsidRPr="009849B8" w:rsidRDefault="00403B90" w:rsidP="00674394">
      <w:pPr>
        <w:pStyle w:val="FORMATONORMAL"/>
        <w:rPr>
          <w:rFonts w:ascii="Baloo" w:hAnsi="Baloo" w:cs="Baloo"/>
        </w:rPr>
      </w:pPr>
      <w:r w:rsidRPr="009849B8">
        <w:rPr>
          <w:rFonts w:ascii="Baloo" w:hAnsi="Baloo" w:cs="Baloo"/>
        </w:rPr>
        <w:t xml:space="preserve">Válvulas Globo. </w:t>
      </w:r>
    </w:p>
    <w:p w14:paraId="0B47B9ED" w14:textId="77777777" w:rsidR="00403B90" w:rsidRPr="009849B8" w:rsidRDefault="00403B90" w:rsidP="00674394">
      <w:pPr>
        <w:pStyle w:val="FORMATONORMAL"/>
      </w:pPr>
      <w:r w:rsidRPr="009849B8">
        <w:lastRenderedPageBreak/>
        <w:t>Para diámetros de ½” hasta 2” inclusive, serán de cuerpo de bronce ASTM B-62, asiento de teflón, vástago saliente, roscadas, diseñadas para soportar 125 psi S.W.P. (200 psi W.O.G.) como presión de trabajo y para diámetros de 2-1/2” en adelante serán de cuerpo de hierro fundido ASTM A-126 Clase B, asiento de bronce ASTM B 584 Aleación C84400 (B), bridadas, vástago saliente, diseñadas para soportar 125 psi S.W.P. (200 psi W.O.G.) como presión de trabajo.</w:t>
      </w:r>
    </w:p>
    <w:p w14:paraId="159D8798" w14:textId="4278F14B" w:rsidR="00A26BB9" w:rsidRPr="009849B8" w:rsidRDefault="00403B90" w:rsidP="00674394">
      <w:pPr>
        <w:pStyle w:val="FORMATONORMAL"/>
        <w:rPr>
          <w:rFonts w:ascii="Baloo" w:hAnsi="Baloo" w:cs="Baloo"/>
        </w:rPr>
      </w:pPr>
      <w:r w:rsidRPr="009849B8">
        <w:rPr>
          <w:rFonts w:ascii="Baloo" w:hAnsi="Baloo" w:cs="Baloo"/>
        </w:rPr>
        <w:t>Válvulas de Bola</w:t>
      </w:r>
    </w:p>
    <w:p w14:paraId="406812E5" w14:textId="7A5D3A1E" w:rsidR="00674394" w:rsidRPr="009849B8" w:rsidRDefault="00403B90" w:rsidP="00674394">
      <w:pPr>
        <w:pStyle w:val="FORMATONORMAL"/>
      </w:pPr>
      <w:r w:rsidRPr="009849B8">
        <w:t>Serán de bronce, roscadas, diseñadas para soportar 125 psi S.W.P. (200 psi W.O.G.) como presión de trabajo con asientos de teflón</w:t>
      </w:r>
    </w:p>
    <w:p w14:paraId="6735B657" w14:textId="7D264669" w:rsidR="00403B90" w:rsidRPr="009849B8" w:rsidRDefault="00403B90" w:rsidP="00674394">
      <w:pPr>
        <w:pStyle w:val="FORMATONORMAL"/>
        <w:rPr>
          <w:rFonts w:ascii="Baloo" w:hAnsi="Baloo" w:cs="Baloo"/>
        </w:rPr>
      </w:pPr>
      <w:r w:rsidRPr="009849B8">
        <w:rPr>
          <w:rFonts w:ascii="Baloo" w:hAnsi="Baloo" w:cs="Baloo"/>
        </w:rPr>
        <w:t xml:space="preserve">Válvulas </w:t>
      </w:r>
      <w:proofErr w:type="spellStart"/>
      <w:r w:rsidRPr="009849B8">
        <w:rPr>
          <w:rFonts w:ascii="Baloo" w:hAnsi="Baloo" w:cs="Baloo"/>
        </w:rPr>
        <w:t>Check</w:t>
      </w:r>
      <w:proofErr w:type="spellEnd"/>
    </w:p>
    <w:p w14:paraId="12A11A19" w14:textId="77777777" w:rsidR="00403B90" w:rsidRPr="009849B8" w:rsidRDefault="00403B90" w:rsidP="00674394">
      <w:pPr>
        <w:pStyle w:val="FORMATONORMAL"/>
      </w:pPr>
      <w:r w:rsidRPr="009849B8">
        <w:t>Para diámetros de ½” hasta 2” ø inclusive serán válvulas de retención horizontal tipo columpio con cuerpo de bronce y asiento intercambiable de teflón, roscadas clase 125 psi S.W.P. (200 psi W.O.G.) y para diámetros de 2-1/2” en adelante serán de hierro fundido ASTM A-126 Clase B, asiento de bronce ASTM B 584 Aleación C84400 (B), bridadas, diseñadas para soportar 125 200 lb/plg2 como presión de trabajo.</w:t>
      </w:r>
    </w:p>
    <w:p w14:paraId="04BE0B08" w14:textId="77777777" w:rsidR="00403B90" w:rsidRPr="009849B8" w:rsidRDefault="00403B90" w:rsidP="00674394">
      <w:pPr>
        <w:pStyle w:val="FORMATONORMAL"/>
      </w:pPr>
      <w:r w:rsidRPr="009849B8">
        <w:t>Válvula eliminadora de aire.</w:t>
      </w:r>
    </w:p>
    <w:p w14:paraId="09B9EE4D" w14:textId="77777777" w:rsidR="00403B90" w:rsidRPr="009849B8" w:rsidRDefault="00403B90" w:rsidP="00674394">
      <w:pPr>
        <w:pStyle w:val="FORMATONORMAL"/>
      </w:pPr>
      <w:r w:rsidRPr="009849B8">
        <w:t xml:space="preserve">La válvula eliminadora de aire, será de cuerpo de hierro fundido e interiores de acero inoxidable de </w:t>
      </w:r>
      <w:proofErr w:type="gramStart"/>
      <w:r w:rsidRPr="009849B8">
        <w:t>¾”ø.</w:t>
      </w:r>
      <w:proofErr w:type="gramEnd"/>
    </w:p>
    <w:p w14:paraId="36CFE668" w14:textId="77777777" w:rsidR="00403B90" w:rsidRPr="009849B8" w:rsidRDefault="00403B90" w:rsidP="00674394">
      <w:pPr>
        <w:pStyle w:val="FORMATONORMAL"/>
        <w:rPr>
          <w:rFonts w:ascii="Baloo" w:hAnsi="Baloo" w:cs="Baloo"/>
        </w:rPr>
      </w:pPr>
      <w:proofErr w:type="spellStart"/>
      <w:r w:rsidRPr="009849B8">
        <w:rPr>
          <w:rFonts w:ascii="Baloo" w:hAnsi="Baloo" w:cs="Baloo"/>
        </w:rPr>
        <w:t>Soportería</w:t>
      </w:r>
      <w:proofErr w:type="spellEnd"/>
    </w:p>
    <w:p w14:paraId="60C6ECD6" w14:textId="77777777" w:rsidR="00403B90" w:rsidRPr="009849B8" w:rsidRDefault="00403B90" w:rsidP="00674394">
      <w:pPr>
        <w:pStyle w:val="FORMATONORMAL"/>
        <w:rPr>
          <w:rFonts w:ascii="Baloo" w:hAnsi="Baloo" w:cs="Baloo"/>
        </w:rPr>
      </w:pPr>
      <w:r w:rsidRPr="009849B8">
        <w:rPr>
          <w:rFonts w:ascii="Baloo" w:hAnsi="Baloo" w:cs="Baloo"/>
        </w:rPr>
        <w:t>Soportes Colgantes Individuales</w:t>
      </w:r>
    </w:p>
    <w:p w14:paraId="4A78AB67" w14:textId="77777777" w:rsidR="00403B90" w:rsidRPr="009849B8" w:rsidRDefault="00403B90" w:rsidP="00674394">
      <w:pPr>
        <w:pStyle w:val="FORMATONORMAL"/>
      </w:pPr>
      <w:r w:rsidRPr="009849B8">
        <w:t>Todas las tuberías aéreas de acero al carbono negro o galvanizado deberán ir con soportes colgantes ajustables de acero al carbón electro galvanizado tipo CLEVIS con abrazadera de cierre empernada, siempre que cumplan con las especificaciones ANSI B-31.1.</w:t>
      </w:r>
    </w:p>
    <w:p w14:paraId="12546A35" w14:textId="77777777" w:rsidR="00403B90" w:rsidRPr="009849B8" w:rsidRDefault="00403B90" w:rsidP="00674394">
      <w:pPr>
        <w:pStyle w:val="FORMATONORMAL"/>
      </w:pPr>
      <w:r w:rsidRPr="009849B8">
        <w:t xml:space="preserve">Los soportes quedarán colgados con varillas toda </w:t>
      </w:r>
      <w:proofErr w:type="gramStart"/>
      <w:r w:rsidRPr="009849B8">
        <w:t>rosca galvanizadas</w:t>
      </w:r>
      <w:proofErr w:type="gramEnd"/>
      <w:r w:rsidRPr="009849B8">
        <w:t xml:space="preserve"> enroscadas a ancla metálica de expansión.  </w:t>
      </w:r>
    </w:p>
    <w:p w14:paraId="4B7B3A49" w14:textId="77777777" w:rsidR="00403B90" w:rsidRPr="009849B8" w:rsidRDefault="00403B90" w:rsidP="00674394">
      <w:pPr>
        <w:pStyle w:val="FORMATONORMAL"/>
      </w:pPr>
      <w:r w:rsidRPr="009849B8">
        <w:t>La distancia entre soportes será como máximo de acuerdo a lo siguiente:</w:t>
      </w:r>
    </w:p>
    <w:p w14:paraId="631A5DD3" w14:textId="77777777" w:rsidR="00403B90" w:rsidRPr="009849B8" w:rsidRDefault="00403B90" w:rsidP="00674394">
      <w:pPr>
        <w:pStyle w:val="FORMATONORMALVIETA"/>
      </w:pPr>
      <w:r w:rsidRPr="009849B8">
        <w:t>Para tuberías hasta ¾”</w:t>
      </w:r>
      <w:r w:rsidRPr="009849B8">
        <w:tab/>
        <w:t>1.5 m</w:t>
      </w:r>
    </w:p>
    <w:p w14:paraId="058E55A7" w14:textId="77777777" w:rsidR="00403B90" w:rsidRPr="009849B8" w:rsidRDefault="00403B90" w:rsidP="00674394">
      <w:pPr>
        <w:pStyle w:val="FORMATONORMALVIETA"/>
      </w:pPr>
      <w:r w:rsidRPr="009849B8">
        <w:t>Para tuberías de 1” hasta 1-1/2”</w:t>
      </w:r>
      <w:r w:rsidRPr="009849B8">
        <w:tab/>
        <w:t>2.0 m</w:t>
      </w:r>
    </w:p>
    <w:p w14:paraId="59C2F308" w14:textId="77777777" w:rsidR="00403B90" w:rsidRPr="009849B8" w:rsidRDefault="00403B90" w:rsidP="00674394">
      <w:pPr>
        <w:pStyle w:val="FORMATONORMALVIETA"/>
        <w:rPr>
          <w:b/>
        </w:rPr>
      </w:pPr>
      <w:r w:rsidRPr="009849B8">
        <w:rPr>
          <w:b/>
        </w:rPr>
        <w:t>Para tuberías de 2” en adelante</w:t>
      </w:r>
      <w:r w:rsidRPr="009849B8">
        <w:rPr>
          <w:b/>
        </w:rPr>
        <w:tab/>
        <w:t>2.5 m</w:t>
      </w:r>
    </w:p>
    <w:p w14:paraId="716F5FF7" w14:textId="102AEC96" w:rsidR="00A26BB9" w:rsidRPr="009849B8" w:rsidRDefault="00403B90" w:rsidP="00674394">
      <w:pPr>
        <w:pStyle w:val="FORMATONORMAL"/>
        <w:rPr>
          <w:rFonts w:ascii="Baloo" w:hAnsi="Baloo" w:cs="Baloo"/>
        </w:rPr>
      </w:pPr>
      <w:r w:rsidRPr="009849B8">
        <w:rPr>
          <w:rFonts w:ascii="Baloo" w:hAnsi="Baloo" w:cs="Baloo"/>
        </w:rPr>
        <w:t>Soportes Colgantes Múltiples</w:t>
      </w:r>
    </w:p>
    <w:p w14:paraId="287030D3" w14:textId="77777777" w:rsidR="00403B90" w:rsidRPr="009849B8" w:rsidRDefault="00403B90" w:rsidP="00674394">
      <w:pPr>
        <w:pStyle w:val="FORMATONORMAL"/>
      </w:pPr>
      <w:r w:rsidRPr="009849B8">
        <w:t xml:space="preserve">Las tuberías aéreas de acero al carbono negro, galvanizado o cobre que van en un mismo soporte deberán ir en soportes colgantes hechos de perfil de acero galvanizado de 1-5/8” x 1-5/8” y apoyadas con abrazaderas galvanizadas fabricadas especialmente para este tipo de soporte. Los soportes quedarán colgados con dos varillas galvanizadas </w:t>
      </w:r>
      <w:proofErr w:type="gramStart"/>
      <w:r w:rsidRPr="009849B8">
        <w:t>todo rosca</w:t>
      </w:r>
      <w:proofErr w:type="gramEnd"/>
      <w:r w:rsidRPr="009849B8">
        <w:t xml:space="preserve"> de 3/8” para un ancho de soporte de 0.80 m y dos de ½” para soportes de 0.8 a 1.2 m, para mayores de 1.2 m serán tres varillas de ½” enroscadas a ancla metálica de acero al carbono galvanizado que cumpla con la norma ASTM B633, SC 1, tipo III.</w:t>
      </w:r>
    </w:p>
    <w:p w14:paraId="5F12B40C" w14:textId="77777777" w:rsidR="00403B90" w:rsidRPr="009849B8" w:rsidRDefault="00403B90" w:rsidP="00674394">
      <w:pPr>
        <w:pStyle w:val="FORMATONORMAL"/>
        <w:rPr>
          <w:rFonts w:ascii="Baloo" w:hAnsi="Baloo" w:cs="Baloo"/>
        </w:rPr>
      </w:pPr>
      <w:r w:rsidRPr="009849B8">
        <w:rPr>
          <w:rFonts w:ascii="Baloo" w:hAnsi="Baloo" w:cs="Baloo"/>
        </w:rPr>
        <w:t>Juntas de Expansión</w:t>
      </w:r>
    </w:p>
    <w:p w14:paraId="4C2FF952" w14:textId="77777777" w:rsidR="00403B90" w:rsidRPr="009849B8" w:rsidRDefault="00403B90" w:rsidP="00674394">
      <w:pPr>
        <w:pStyle w:val="FORMATONORMAL"/>
      </w:pPr>
      <w:r w:rsidRPr="009849B8">
        <w:t xml:space="preserve">Deberán ser tipo manguera flexible con coraza exterior de acero inoxidable con longitud de acuerdo al radio mínimo permitido por el fabricante con dos válvulas compuerta y dos uniones universales para diámetros hasta de 1-1/2” y tipo </w:t>
      </w:r>
      <w:proofErr w:type="spellStart"/>
      <w:r w:rsidRPr="009849B8">
        <w:lastRenderedPageBreak/>
        <w:t>Bellows</w:t>
      </w:r>
      <w:proofErr w:type="spellEnd"/>
      <w:r w:rsidRPr="009849B8">
        <w:t xml:space="preserve"> de acero al carbono galvanizado, bridadas, para diámetros de 2” en adelante de acuerdo a la presión y temperatura del fluido a transportar.</w:t>
      </w:r>
    </w:p>
    <w:p w14:paraId="79CA28F2" w14:textId="77777777" w:rsidR="00403B90" w:rsidRPr="009849B8" w:rsidRDefault="00403B90" w:rsidP="00674394">
      <w:pPr>
        <w:pStyle w:val="FORMATONORMAL"/>
        <w:rPr>
          <w:rFonts w:ascii="Baloo" w:hAnsi="Baloo" w:cs="Baloo"/>
        </w:rPr>
      </w:pPr>
      <w:r w:rsidRPr="009849B8">
        <w:rPr>
          <w:rFonts w:ascii="Baloo" w:hAnsi="Baloo" w:cs="Baloo"/>
        </w:rPr>
        <w:t>Aislante de Tuberías</w:t>
      </w:r>
    </w:p>
    <w:p w14:paraId="0F62FE9D" w14:textId="37DDC473" w:rsidR="00A26BB9" w:rsidRPr="009849B8" w:rsidRDefault="00403B90" w:rsidP="00674394">
      <w:pPr>
        <w:pStyle w:val="FORMATONORMAL"/>
      </w:pPr>
      <w:r w:rsidRPr="009849B8">
        <w:t xml:space="preserve">Deberán ser tipo fibra de vidrio preformada tipo cañuela con las siguientes características: máxima temperatura de operación 500°F o más, norma ASTM- C547 clase 2 o equivalente, la conductividad térmica de 0.0333 </w:t>
      </w:r>
      <w:proofErr w:type="spellStart"/>
      <w:r w:rsidRPr="009849B8">
        <w:t>btu</w:t>
      </w:r>
      <w:proofErr w:type="spellEnd"/>
      <w:r w:rsidRPr="009849B8">
        <w:t>/pie-</w:t>
      </w:r>
      <w:proofErr w:type="spellStart"/>
      <w:r w:rsidRPr="009849B8">
        <w:t>hr</w:t>
      </w:r>
      <w:proofErr w:type="spellEnd"/>
      <w:r w:rsidRPr="009849B8">
        <w:t>-°F. Los espesores serán los siguientes: para vapor de ½ a 1-1/2” el espesor será de 1-1/2”, para vapor de 2” o mayor será de 2” de espesor y para condensados el espesor será de 1”. El aislamiento instalado a la intemperie, así como el interior que se encuentre sujeto a daños, se protegerá con una envolvente de lámina de aluminio.</w:t>
      </w:r>
    </w:p>
    <w:p w14:paraId="5FEBCEF4" w14:textId="77777777" w:rsidR="00403B90" w:rsidRPr="009849B8" w:rsidRDefault="00403B90" w:rsidP="00674394">
      <w:pPr>
        <w:pStyle w:val="FORMATONORMAL"/>
        <w:rPr>
          <w:rFonts w:ascii="Baloo" w:hAnsi="Baloo" w:cs="Baloo"/>
        </w:rPr>
      </w:pPr>
      <w:r w:rsidRPr="009849B8">
        <w:rPr>
          <w:rFonts w:ascii="Baloo" w:hAnsi="Baloo" w:cs="Baloo"/>
        </w:rPr>
        <w:t>Estación de Trampa de Vapor</w:t>
      </w:r>
    </w:p>
    <w:p w14:paraId="746F4652" w14:textId="77777777" w:rsidR="00403B90" w:rsidRPr="009849B8" w:rsidRDefault="00403B90" w:rsidP="00674394">
      <w:pPr>
        <w:pStyle w:val="FORMATONORMAL"/>
      </w:pPr>
      <w:r w:rsidRPr="009849B8">
        <w:t>Las trampas de vapor a instalar en la red serán de cubeta o balde invertido y en casos especiales serán termodinámicas de acuerdo a lo recomendado por el fabricante.</w:t>
      </w:r>
    </w:p>
    <w:p w14:paraId="6CF47539" w14:textId="77777777" w:rsidR="00403B90" w:rsidRPr="009849B8" w:rsidRDefault="00403B90" w:rsidP="00674394">
      <w:pPr>
        <w:pStyle w:val="FORMATONORMAL"/>
        <w:rPr>
          <w:rFonts w:ascii="Baloo" w:hAnsi="Baloo" w:cs="Baloo"/>
        </w:rPr>
      </w:pPr>
      <w:r w:rsidRPr="009849B8">
        <w:rPr>
          <w:rFonts w:ascii="Baloo" w:hAnsi="Baloo" w:cs="Baloo"/>
        </w:rPr>
        <w:t>Estación Reductora de Presión</w:t>
      </w:r>
    </w:p>
    <w:p w14:paraId="5FBA53D2" w14:textId="77777777" w:rsidR="00403B90" w:rsidRPr="009849B8" w:rsidRDefault="00403B90" w:rsidP="00674394">
      <w:pPr>
        <w:pStyle w:val="FORMATONORMAL"/>
      </w:pPr>
      <w:r w:rsidRPr="009849B8">
        <w:t xml:space="preserve">Tendremos dos estaciones reductoras de presión dúplex, con válvula reguladora de presión tipo piloto a los equipos de esterilización, con una capacidad de manejar 730 </w:t>
      </w:r>
      <w:proofErr w:type="spellStart"/>
      <w:r w:rsidRPr="009849B8">
        <w:t>lbs</w:t>
      </w:r>
      <w:proofErr w:type="spellEnd"/>
      <w:r w:rsidRPr="009849B8">
        <w:t>/</w:t>
      </w:r>
      <w:proofErr w:type="spellStart"/>
      <w:r w:rsidRPr="009849B8">
        <w:t>hr</w:t>
      </w:r>
      <w:proofErr w:type="spellEnd"/>
      <w:r w:rsidRPr="009849B8">
        <w:t xml:space="preserve"> de vapor, con entrada de 100 psi y salida de 50 psi, la otra que alimenta a las marmitas, con una capacidad de manejar 660 </w:t>
      </w:r>
      <w:proofErr w:type="spellStart"/>
      <w:r w:rsidRPr="009849B8">
        <w:t>lbs</w:t>
      </w:r>
      <w:proofErr w:type="spellEnd"/>
      <w:r w:rsidRPr="009849B8">
        <w:t>/</w:t>
      </w:r>
      <w:proofErr w:type="spellStart"/>
      <w:r w:rsidRPr="009849B8">
        <w:t>hr</w:t>
      </w:r>
      <w:proofErr w:type="spellEnd"/>
      <w:r w:rsidRPr="009849B8">
        <w:t xml:space="preserve"> de vapor, con entrada de 100 psi y salida de 25 psi. Los componentes de la Estación reductora de presión están indicados en los planos de proyecto y las válvulas y accesorios deberán cumplir con lo aquí indicado para cada válvula.</w:t>
      </w:r>
    </w:p>
    <w:p w14:paraId="461DA740" w14:textId="77777777" w:rsidR="00BC46B4" w:rsidRPr="009849B8" w:rsidRDefault="00BC46B4" w:rsidP="00674394">
      <w:pPr>
        <w:pStyle w:val="FORMATONORMAL"/>
        <w:rPr>
          <w:rFonts w:ascii="Baloo" w:hAnsi="Baloo" w:cs="Baloo"/>
        </w:rPr>
      </w:pPr>
    </w:p>
    <w:p w14:paraId="6FE0240B" w14:textId="562E37C0" w:rsidR="00403B90" w:rsidRPr="009849B8" w:rsidRDefault="00403B90" w:rsidP="00674394">
      <w:pPr>
        <w:pStyle w:val="FORMATONORMAL"/>
        <w:rPr>
          <w:rFonts w:ascii="Baloo" w:hAnsi="Baloo" w:cs="Baloo"/>
        </w:rPr>
      </w:pPr>
      <w:r w:rsidRPr="009849B8">
        <w:rPr>
          <w:rFonts w:ascii="Baloo" w:hAnsi="Baloo" w:cs="Baloo"/>
        </w:rPr>
        <w:t>Agua Caliente y Retorno</w:t>
      </w:r>
    </w:p>
    <w:p w14:paraId="04D3A79F" w14:textId="77777777" w:rsidR="00403B90" w:rsidRPr="009849B8" w:rsidRDefault="00403B90" w:rsidP="00674394">
      <w:pPr>
        <w:pStyle w:val="FORMATONORMAL"/>
        <w:rPr>
          <w:rFonts w:ascii="Baloo" w:hAnsi="Baloo" w:cs="Baloo"/>
        </w:rPr>
      </w:pPr>
      <w:r w:rsidRPr="009849B8">
        <w:rPr>
          <w:rFonts w:ascii="Baloo" w:hAnsi="Baloo" w:cs="Baloo"/>
        </w:rPr>
        <w:t>Tubería</w:t>
      </w:r>
    </w:p>
    <w:p w14:paraId="6158441C" w14:textId="77777777" w:rsidR="00403B90" w:rsidRPr="009849B8" w:rsidRDefault="00403B90" w:rsidP="00674394">
      <w:pPr>
        <w:pStyle w:val="FORMATONORMAL"/>
      </w:pPr>
      <w:r w:rsidRPr="009849B8">
        <w:t>Todas las tuberías serán de Cobre tipo “L” rígido a soldar, calidad ASTM B-88.</w:t>
      </w:r>
    </w:p>
    <w:p w14:paraId="1239DD76" w14:textId="77777777" w:rsidR="00403B90" w:rsidRPr="009849B8" w:rsidRDefault="00403B90" w:rsidP="00674394">
      <w:pPr>
        <w:pStyle w:val="FORMATONORMAL"/>
      </w:pPr>
      <w:r w:rsidRPr="009849B8">
        <w:t xml:space="preserve">Se proveerá una válvula del mismo diámetro de la tubería de agua caliente y un niple para conectar, inmediatamente después de la salida de la tubería del tanque de agua caliente para lavandería, y la tubería de salida del tanque de agua caliente para hidroterapia, con el fin, a futuro, conectar el agua caliente que provendrá de paneles solares. </w:t>
      </w:r>
    </w:p>
    <w:p w14:paraId="50F1B1F0" w14:textId="77777777" w:rsidR="00403B90" w:rsidRPr="009849B8" w:rsidRDefault="00403B90" w:rsidP="00674394">
      <w:pPr>
        <w:pStyle w:val="FORMATONORMAL"/>
        <w:rPr>
          <w:rFonts w:ascii="Baloo" w:hAnsi="Baloo" w:cs="Baloo"/>
        </w:rPr>
      </w:pPr>
      <w:r w:rsidRPr="009849B8">
        <w:rPr>
          <w:rFonts w:ascii="Baloo" w:hAnsi="Baloo" w:cs="Baloo"/>
        </w:rPr>
        <w:t>Conexiones</w:t>
      </w:r>
    </w:p>
    <w:p w14:paraId="63441542" w14:textId="77777777" w:rsidR="00403B90" w:rsidRPr="009849B8" w:rsidRDefault="00403B90" w:rsidP="00674394">
      <w:pPr>
        <w:pStyle w:val="FORMATONORMAL"/>
      </w:pPr>
      <w:r w:rsidRPr="009849B8">
        <w:t>Todas las conexiones deberán ser de bronce o cobre a soldar norma ANSI B-16 o equivalente.</w:t>
      </w:r>
    </w:p>
    <w:p w14:paraId="45F07359" w14:textId="77777777" w:rsidR="00403B90" w:rsidRPr="009849B8" w:rsidRDefault="00403B90" w:rsidP="00674394">
      <w:pPr>
        <w:pStyle w:val="FORMATONORMAL"/>
        <w:rPr>
          <w:rFonts w:ascii="Baloo" w:hAnsi="Baloo" w:cs="Baloo"/>
        </w:rPr>
      </w:pPr>
      <w:r w:rsidRPr="009849B8">
        <w:rPr>
          <w:rFonts w:ascii="Baloo" w:hAnsi="Baloo" w:cs="Baloo"/>
        </w:rPr>
        <w:t>Materiales de Acoplamiento</w:t>
      </w:r>
    </w:p>
    <w:p w14:paraId="3485E62A" w14:textId="77777777" w:rsidR="00403B90" w:rsidRPr="009849B8" w:rsidRDefault="00403B90" w:rsidP="00674394">
      <w:pPr>
        <w:pStyle w:val="FORMATONORMAL"/>
      </w:pPr>
      <w:r w:rsidRPr="009849B8">
        <w:t>Para el acoplamiento de tuberías y accesorios de cobre la soldadura que se empleará será de soldadura de plata al 5%. El fundente deberá ser elaborado a partir de resinas neutras.</w:t>
      </w:r>
    </w:p>
    <w:p w14:paraId="2C5ACE03" w14:textId="77777777" w:rsidR="005B3EB8" w:rsidRPr="009849B8" w:rsidRDefault="005B3EB8" w:rsidP="00674394">
      <w:pPr>
        <w:pStyle w:val="FORMATONORMAL"/>
        <w:rPr>
          <w:rFonts w:ascii="Baloo" w:hAnsi="Baloo" w:cs="Baloo"/>
        </w:rPr>
      </w:pPr>
      <w:r w:rsidRPr="009849B8">
        <w:rPr>
          <w:rFonts w:ascii="Baloo" w:hAnsi="Baloo" w:cs="Baloo"/>
        </w:rPr>
        <w:t>Válvulas</w:t>
      </w:r>
    </w:p>
    <w:p w14:paraId="329E10B9" w14:textId="77777777" w:rsidR="005B3EB8" w:rsidRPr="009849B8" w:rsidRDefault="005B3EB8" w:rsidP="00674394">
      <w:pPr>
        <w:pStyle w:val="FORMATONORMAL"/>
        <w:rPr>
          <w:rFonts w:ascii="Baloo" w:hAnsi="Baloo" w:cs="Baloo"/>
        </w:rPr>
      </w:pPr>
      <w:r w:rsidRPr="009849B8">
        <w:rPr>
          <w:rFonts w:ascii="Baloo" w:hAnsi="Baloo" w:cs="Baloo"/>
        </w:rPr>
        <w:t>Válvulas compuerta.</w:t>
      </w:r>
    </w:p>
    <w:p w14:paraId="74F4558E" w14:textId="77777777" w:rsidR="005B3EB8" w:rsidRPr="009849B8" w:rsidRDefault="005B3EB8" w:rsidP="00674394">
      <w:pPr>
        <w:pStyle w:val="FORMATONORMAL"/>
      </w:pPr>
      <w:r w:rsidRPr="009849B8">
        <w:lastRenderedPageBreak/>
        <w:t>Para diámetros de ½” hasta 2” inclusive, serán de cuerpo, asiento y compuerta de bronce ASTM B-62, vástago saliente, roscadas, diseñadas para soportar 125 psi S.W.P. (200 psi W.O.G.) como presión de trabajo y para diámetros de 2-1/2” en adelante serán de cuerpo, asiento y compuerta de hierro fundido ASTM A-126 Clase B, bridadas, vástago saliente, diseñadas para soportar 125 psi S.W.P. (200 psi W.O.G.) como presión de trabajo.</w:t>
      </w:r>
    </w:p>
    <w:p w14:paraId="00DE911A" w14:textId="77777777" w:rsidR="005B3EB8" w:rsidRPr="009849B8" w:rsidRDefault="005B3EB8" w:rsidP="00674394">
      <w:pPr>
        <w:pStyle w:val="FORMATONORMAL"/>
        <w:rPr>
          <w:rFonts w:ascii="Baloo" w:hAnsi="Baloo" w:cs="Baloo"/>
        </w:rPr>
      </w:pPr>
      <w:r w:rsidRPr="009849B8">
        <w:rPr>
          <w:rFonts w:ascii="Baloo" w:hAnsi="Baloo" w:cs="Baloo"/>
        </w:rPr>
        <w:t xml:space="preserve">Válvulas Globo. </w:t>
      </w:r>
    </w:p>
    <w:p w14:paraId="75714A44" w14:textId="77777777" w:rsidR="005B3EB8" w:rsidRPr="009849B8" w:rsidRDefault="005B3EB8" w:rsidP="00674394">
      <w:pPr>
        <w:pStyle w:val="FORMATONORMAL"/>
      </w:pPr>
      <w:r w:rsidRPr="009849B8">
        <w:t>Para diámetros de ½” hasta 2” inclusive, serán de cuerpo de bronce ASTM B-62, asiento de teflón, vástago saliente, roscadas, diseñadas para soportar 125 psi S.W.P. (200 psi W.O.G.) como presión de trabajo y para diámetros de 2-1/2” en adelante serán de cuerpo de hierro fundido ASTM A-126 Clase B, asiento de bronce ASTM B 584 Aleación C84400 (B), bridadas, vástago saliente, diseñadas para soportar 125 psi S.W.P. (200 psi W.O.G.) como presión de trabajo.</w:t>
      </w:r>
    </w:p>
    <w:p w14:paraId="163AF8E9" w14:textId="77777777" w:rsidR="005B3EB8" w:rsidRPr="009849B8" w:rsidRDefault="005B3EB8" w:rsidP="00674394">
      <w:pPr>
        <w:pStyle w:val="FORMATONORMAL"/>
        <w:rPr>
          <w:rFonts w:ascii="Baloo" w:hAnsi="Baloo" w:cs="Baloo"/>
        </w:rPr>
      </w:pPr>
      <w:r w:rsidRPr="009849B8">
        <w:rPr>
          <w:rFonts w:ascii="Baloo" w:hAnsi="Baloo" w:cs="Baloo"/>
        </w:rPr>
        <w:t xml:space="preserve">Válvulas de Bola. </w:t>
      </w:r>
    </w:p>
    <w:p w14:paraId="6F6BB85E" w14:textId="77777777" w:rsidR="005B3EB8" w:rsidRPr="009849B8" w:rsidRDefault="005B3EB8" w:rsidP="00674394">
      <w:pPr>
        <w:pStyle w:val="FORMATONORMAL"/>
      </w:pPr>
      <w:r w:rsidRPr="009849B8">
        <w:t xml:space="preserve">Serán de bronce, roscadas, diseñadas para soportar 125 psi S.W.P. (200 psi W.O.G.) como presión de trabajo con asientos de teflón. </w:t>
      </w:r>
    </w:p>
    <w:p w14:paraId="128CD10F" w14:textId="77777777" w:rsidR="005B3EB8" w:rsidRPr="009849B8" w:rsidRDefault="005B3EB8" w:rsidP="00674394">
      <w:pPr>
        <w:pStyle w:val="FORMATONORMAL"/>
        <w:rPr>
          <w:rFonts w:ascii="Baloo" w:hAnsi="Baloo" w:cs="Baloo"/>
        </w:rPr>
      </w:pPr>
      <w:r w:rsidRPr="009849B8">
        <w:rPr>
          <w:rFonts w:ascii="Baloo" w:hAnsi="Baloo" w:cs="Baloo"/>
        </w:rPr>
        <w:t xml:space="preserve">Válvulas </w:t>
      </w:r>
      <w:proofErr w:type="spellStart"/>
      <w:r w:rsidRPr="009849B8">
        <w:rPr>
          <w:rFonts w:ascii="Baloo" w:hAnsi="Baloo" w:cs="Baloo"/>
        </w:rPr>
        <w:t>Check</w:t>
      </w:r>
      <w:proofErr w:type="spellEnd"/>
      <w:r w:rsidRPr="009849B8">
        <w:rPr>
          <w:rFonts w:ascii="Baloo" w:hAnsi="Baloo" w:cs="Baloo"/>
        </w:rPr>
        <w:t>.</w:t>
      </w:r>
    </w:p>
    <w:p w14:paraId="3F3CD6EF" w14:textId="77777777" w:rsidR="005B3EB8" w:rsidRPr="009849B8" w:rsidRDefault="005B3EB8" w:rsidP="00674394">
      <w:pPr>
        <w:pStyle w:val="FORMATONORMAL"/>
      </w:pPr>
      <w:r w:rsidRPr="009849B8">
        <w:t>Para diámetros de ½” hasta 2” ø inclusive serán válvulas de retención horizontal tipo columpio con cuerpo de bronce y asiento intercambiable de teflón, roscadas clase 125 psi S.W.P. (200 psi W.O.G.) y para diámetros de 2-1/2” en adelante serán de hierro fundido ASTM A-126 Clase B, asiento de bronce ASTM B 584 Aleación C84400 (B), bridadas, diseñadas para soportar 125 200 lb/plg2 como presión de trabajo.</w:t>
      </w:r>
    </w:p>
    <w:p w14:paraId="54594FF4" w14:textId="77777777" w:rsidR="00BC46B4" w:rsidRPr="009849B8" w:rsidRDefault="00BC46B4" w:rsidP="00674394">
      <w:pPr>
        <w:pStyle w:val="FORMATONORMAL"/>
        <w:rPr>
          <w:rFonts w:ascii="Baloo" w:hAnsi="Baloo" w:cs="Baloo"/>
        </w:rPr>
      </w:pPr>
    </w:p>
    <w:p w14:paraId="1C0E684B" w14:textId="7AA62EAB" w:rsidR="005B3EB8" w:rsidRPr="009849B8" w:rsidRDefault="005B3EB8" w:rsidP="00674394">
      <w:pPr>
        <w:pStyle w:val="FORMATONORMAL"/>
        <w:rPr>
          <w:rFonts w:ascii="Baloo" w:hAnsi="Baloo" w:cs="Baloo"/>
        </w:rPr>
      </w:pPr>
      <w:r w:rsidRPr="009849B8">
        <w:rPr>
          <w:rFonts w:ascii="Baloo" w:hAnsi="Baloo" w:cs="Baloo"/>
        </w:rPr>
        <w:t>Válvula eliminadora de aire.</w:t>
      </w:r>
    </w:p>
    <w:p w14:paraId="6FC3B413" w14:textId="77777777" w:rsidR="005B3EB8" w:rsidRPr="009849B8" w:rsidRDefault="005B3EB8" w:rsidP="00674394">
      <w:pPr>
        <w:pStyle w:val="FORMATONORMAL"/>
      </w:pPr>
      <w:r w:rsidRPr="009849B8">
        <w:t xml:space="preserve">La válvula eliminadora de aire, será de cuerpo de hierro fundido e interiores de acero inoxidable de </w:t>
      </w:r>
      <w:proofErr w:type="gramStart"/>
      <w:r w:rsidRPr="009849B8">
        <w:t>¾”ø.</w:t>
      </w:r>
      <w:proofErr w:type="gramEnd"/>
    </w:p>
    <w:p w14:paraId="4A29C82F" w14:textId="77777777" w:rsidR="005B3EB8" w:rsidRPr="009849B8" w:rsidRDefault="005B3EB8" w:rsidP="00674394">
      <w:pPr>
        <w:pStyle w:val="FORMATONORMAL"/>
        <w:rPr>
          <w:rFonts w:ascii="Baloo" w:hAnsi="Baloo" w:cs="Baloo"/>
        </w:rPr>
      </w:pPr>
      <w:proofErr w:type="spellStart"/>
      <w:r w:rsidRPr="009849B8">
        <w:rPr>
          <w:rFonts w:ascii="Baloo" w:hAnsi="Baloo" w:cs="Baloo"/>
        </w:rPr>
        <w:t>Soportería</w:t>
      </w:r>
      <w:proofErr w:type="spellEnd"/>
      <w:r w:rsidRPr="009849B8">
        <w:rPr>
          <w:rFonts w:ascii="Baloo" w:hAnsi="Baloo" w:cs="Baloo"/>
        </w:rPr>
        <w:t>:</w:t>
      </w:r>
    </w:p>
    <w:p w14:paraId="3FF199CD" w14:textId="77777777" w:rsidR="005B3EB8" w:rsidRPr="009849B8" w:rsidRDefault="005B3EB8" w:rsidP="00674394">
      <w:pPr>
        <w:pStyle w:val="FORMATONORMAL"/>
        <w:rPr>
          <w:rFonts w:ascii="Baloo" w:hAnsi="Baloo" w:cs="Baloo"/>
        </w:rPr>
      </w:pPr>
      <w:r w:rsidRPr="009849B8">
        <w:rPr>
          <w:rFonts w:ascii="Baloo" w:hAnsi="Baloo" w:cs="Baloo"/>
        </w:rPr>
        <w:t>Soportes Colgantes Individuales</w:t>
      </w:r>
    </w:p>
    <w:p w14:paraId="78CBBEC0" w14:textId="5EA8995B" w:rsidR="005B3EB8" w:rsidRPr="009849B8" w:rsidRDefault="005B3EB8" w:rsidP="00674394">
      <w:pPr>
        <w:pStyle w:val="FORMATONORMAL"/>
      </w:pPr>
      <w:r w:rsidRPr="009849B8">
        <w:t>Todas las tuberías aéreas de cobre deberán ir con soportes colgantes ajustables de acero al carbón electro galvanizado tipo CLEVIS con abrazadera de cierre empernada, siempre que cumplan con las especificaciones ANSI B-31.1., entre la abrazadera y el tubo de cobre deberá instalarse un anillo de hule para evitar el contacto entre estos materiales.</w:t>
      </w:r>
    </w:p>
    <w:p w14:paraId="3B61D1B9" w14:textId="428DB23D" w:rsidR="005B3EB8" w:rsidRPr="009849B8" w:rsidRDefault="005B3EB8" w:rsidP="00674394">
      <w:pPr>
        <w:pStyle w:val="FORMATONORMAL"/>
      </w:pPr>
      <w:r w:rsidRPr="009849B8">
        <w:t xml:space="preserve">Los soportes quedarán colgados con varillas toda rosca galvanizada enroscadas a ancla metálica de expansión.  </w:t>
      </w:r>
    </w:p>
    <w:p w14:paraId="32B7775B" w14:textId="77777777" w:rsidR="005B3EB8" w:rsidRPr="009849B8" w:rsidRDefault="005B3EB8" w:rsidP="00674394">
      <w:pPr>
        <w:pStyle w:val="FORMATONORMALVIETA"/>
      </w:pPr>
      <w:r w:rsidRPr="009849B8">
        <w:t>La distancia entre soportes será como máximo de acuerdo a lo siguiente:</w:t>
      </w:r>
    </w:p>
    <w:p w14:paraId="6CEB7FE6" w14:textId="77777777" w:rsidR="005B3EB8" w:rsidRPr="009849B8" w:rsidRDefault="005B3EB8" w:rsidP="00674394">
      <w:pPr>
        <w:pStyle w:val="FORMATONORMALVIETA"/>
        <w:rPr>
          <w:rFonts w:eastAsia="Baloo" w:cs="Baloo"/>
        </w:rPr>
      </w:pPr>
      <w:r w:rsidRPr="009849B8">
        <w:rPr>
          <w:rFonts w:eastAsia="Baloo" w:cs="Baloo"/>
        </w:rPr>
        <w:t>Para tuberías hasta ¾”</w:t>
      </w:r>
      <w:r w:rsidRPr="009849B8">
        <w:rPr>
          <w:rFonts w:eastAsia="Baloo" w:cs="Baloo"/>
        </w:rPr>
        <w:tab/>
        <w:t>1.5 m</w:t>
      </w:r>
    </w:p>
    <w:p w14:paraId="740EB01F" w14:textId="77777777" w:rsidR="005B3EB8" w:rsidRPr="009849B8" w:rsidRDefault="005B3EB8" w:rsidP="00674394">
      <w:pPr>
        <w:pStyle w:val="FORMATONORMALVIETA"/>
        <w:rPr>
          <w:rFonts w:eastAsia="Baloo" w:cs="Baloo"/>
        </w:rPr>
      </w:pPr>
      <w:r w:rsidRPr="009849B8">
        <w:rPr>
          <w:rFonts w:eastAsia="Baloo" w:cs="Baloo"/>
        </w:rPr>
        <w:t>Para tuberías de 1” hasta 1-1/2”</w:t>
      </w:r>
      <w:r w:rsidRPr="009849B8">
        <w:rPr>
          <w:rFonts w:eastAsia="Baloo" w:cs="Baloo"/>
        </w:rPr>
        <w:tab/>
        <w:t>2.0 m</w:t>
      </w:r>
    </w:p>
    <w:p w14:paraId="6140FC21" w14:textId="50FE77B9" w:rsidR="00A26BB9" w:rsidRPr="009849B8" w:rsidRDefault="005B3EB8" w:rsidP="00674394">
      <w:pPr>
        <w:pStyle w:val="FORMATONORMALVIETA"/>
        <w:rPr>
          <w:rFonts w:eastAsia="Baloo" w:cs="Baloo"/>
        </w:rPr>
      </w:pPr>
      <w:r w:rsidRPr="009849B8">
        <w:rPr>
          <w:rFonts w:eastAsia="Baloo" w:cs="Baloo"/>
        </w:rPr>
        <w:t>Para tuberías de 2” en adelante</w:t>
      </w:r>
      <w:r w:rsidRPr="009849B8">
        <w:rPr>
          <w:rFonts w:eastAsia="Baloo" w:cs="Baloo"/>
        </w:rPr>
        <w:tab/>
        <w:t>2.5 m</w:t>
      </w:r>
    </w:p>
    <w:p w14:paraId="37F89AA3" w14:textId="77777777" w:rsidR="005B3EB8" w:rsidRPr="009849B8" w:rsidRDefault="005B3EB8" w:rsidP="00674394">
      <w:pPr>
        <w:pStyle w:val="FORMATONORMAL"/>
        <w:rPr>
          <w:rFonts w:ascii="Baloo" w:eastAsia="Baloo" w:hAnsi="Baloo" w:cs="Baloo"/>
        </w:rPr>
      </w:pPr>
      <w:r w:rsidRPr="009849B8">
        <w:rPr>
          <w:rFonts w:ascii="Baloo" w:eastAsia="Baloo" w:hAnsi="Baloo" w:cs="Baloo"/>
        </w:rPr>
        <w:t>Soportes Colgantes Múltiples</w:t>
      </w:r>
    </w:p>
    <w:p w14:paraId="5751219A" w14:textId="77777777" w:rsidR="005B3EB8" w:rsidRPr="009849B8" w:rsidRDefault="005B3EB8" w:rsidP="00674394">
      <w:pPr>
        <w:pStyle w:val="FORMATONORMAL"/>
        <w:rPr>
          <w:rFonts w:eastAsia="Baloo" w:cs="Baloo"/>
        </w:rPr>
      </w:pPr>
      <w:r w:rsidRPr="009849B8">
        <w:rPr>
          <w:rFonts w:eastAsia="Baloo" w:cs="Baloo"/>
        </w:rPr>
        <w:t xml:space="preserve">Las tuberías aéreas de acero al carbono negro, galvanizado o cobre que van en un mismo soporte deberán ir en soportes colgantes hechos de perfil de acero galvanizado de 1-5/8” x 1-5/8” y apoyadas con abrazaderas galvanizadas fabricadas </w:t>
      </w:r>
      <w:r w:rsidRPr="009849B8">
        <w:rPr>
          <w:rFonts w:eastAsia="Baloo" w:cs="Baloo"/>
        </w:rPr>
        <w:lastRenderedPageBreak/>
        <w:t xml:space="preserve">especialmente para este tipo de soporte. Los soportes quedarán colgados con dos varillas galvanizadas </w:t>
      </w:r>
      <w:proofErr w:type="gramStart"/>
      <w:r w:rsidRPr="009849B8">
        <w:rPr>
          <w:rFonts w:eastAsia="Baloo" w:cs="Baloo"/>
        </w:rPr>
        <w:t>todo rosca</w:t>
      </w:r>
      <w:proofErr w:type="gramEnd"/>
      <w:r w:rsidRPr="009849B8">
        <w:rPr>
          <w:rFonts w:eastAsia="Baloo" w:cs="Baloo"/>
        </w:rPr>
        <w:t xml:space="preserve"> de 3/8” para un ancho de soporte de 0.80 m y dos de ½” para soportes de 0.8 a 1.2 m, para mayores de 1.2 m serán tres varillas de ½” enroscadas a ancla metálica de acero al carbono galvanizado que cumpla con la norma ASTM B633, SC 1, tipo III.</w:t>
      </w:r>
    </w:p>
    <w:p w14:paraId="7399E979" w14:textId="77777777" w:rsidR="005B3EB8" w:rsidRPr="009849B8" w:rsidRDefault="005B3EB8" w:rsidP="00674394">
      <w:pPr>
        <w:pStyle w:val="FORMATONORMAL"/>
        <w:rPr>
          <w:rFonts w:ascii="Baloo" w:eastAsia="Baloo" w:hAnsi="Baloo" w:cs="Baloo"/>
        </w:rPr>
      </w:pPr>
      <w:r w:rsidRPr="009849B8">
        <w:rPr>
          <w:rFonts w:ascii="Baloo" w:eastAsia="Baloo" w:hAnsi="Baloo" w:cs="Baloo"/>
        </w:rPr>
        <w:t>Juntas de Expansión</w:t>
      </w:r>
    </w:p>
    <w:p w14:paraId="729EB313" w14:textId="77777777" w:rsidR="005B3EB8" w:rsidRPr="009849B8" w:rsidRDefault="005B3EB8" w:rsidP="00674394">
      <w:pPr>
        <w:pStyle w:val="FORMATONORMAL"/>
        <w:rPr>
          <w:rFonts w:eastAsia="Baloo" w:cs="Baloo"/>
        </w:rPr>
      </w:pPr>
      <w:r w:rsidRPr="009849B8">
        <w:rPr>
          <w:rFonts w:eastAsia="Baloo" w:cs="Baloo"/>
        </w:rPr>
        <w:t>Deberán ser tipo manguera flexible con coraza exterior de acero inoxidable con dos válvulas compuerta con longitud de acuerdo al radio mínimo permitido por el fabricante.</w:t>
      </w:r>
    </w:p>
    <w:p w14:paraId="26932016" w14:textId="77777777" w:rsidR="005B3EB8" w:rsidRPr="009849B8" w:rsidRDefault="005B3EB8" w:rsidP="00674394">
      <w:pPr>
        <w:pStyle w:val="FORMATONORMAL"/>
        <w:rPr>
          <w:rFonts w:ascii="Baloo" w:eastAsia="Baloo" w:hAnsi="Baloo" w:cs="Baloo"/>
        </w:rPr>
      </w:pPr>
      <w:r w:rsidRPr="009849B8">
        <w:rPr>
          <w:rFonts w:ascii="Baloo" w:eastAsia="Baloo" w:hAnsi="Baloo" w:cs="Baloo"/>
        </w:rPr>
        <w:t>Aislante de Tuberías</w:t>
      </w:r>
    </w:p>
    <w:p w14:paraId="4782F955" w14:textId="06A41157" w:rsidR="005B3EB8" w:rsidRPr="009849B8" w:rsidRDefault="005B3EB8" w:rsidP="00674394">
      <w:pPr>
        <w:pStyle w:val="FORMATONORMAL"/>
      </w:pPr>
      <w:r w:rsidRPr="009849B8">
        <w:t xml:space="preserve">Deberán ser tipo fibra de vidrio preformada tipo cañuela con las siguientes características: máxima temperatura de operación 500°F o más, norma ASTM- C547 clase 2 o equivalente, la conductividad térmica de 0.0333 </w:t>
      </w:r>
      <w:proofErr w:type="spellStart"/>
      <w:r w:rsidRPr="009849B8">
        <w:t>btu</w:t>
      </w:r>
      <w:proofErr w:type="spellEnd"/>
      <w:r w:rsidRPr="009849B8">
        <w:t>/pie-</w:t>
      </w:r>
      <w:proofErr w:type="spellStart"/>
      <w:r w:rsidRPr="009849B8">
        <w:t>hr</w:t>
      </w:r>
      <w:proofErr w:type="spellEnd"/>
      <w:r w:rsidRPr="009849B8">
        <w:t>-°F. Los espesores para agua caliente y retorno serán de 1” para todos los diámetros. El aislamiento instalado en lugares donde pueda estar sujeto al abuso o daño mecánico o a la intemperie, se protegerá con una envolvente de lámina de aluminio.</w:t>
      </w:r>
    </w:p>
    <w:p w14:paraId="1D20FC23" w14:textId="541F155A" w:rsidR="005B3EB8" w:rsidRPr="009849B8" w:rsidRDefault="005B3EB8" w:rsidP="00674394">
      <w:pPr>
        <w:pStyle w:val="FORMATONORMAL"/>
        <w:rPr>
          <w:rFonts w:ascii="Baloo" w:hAnsi="Baloo"/>
        </w:rPr>
      </w:pPr>
      <w:r w:rsidRPr="009849B8">
        <w:rPr>
          <w:rFonts w:ascii="Baloo" w:hAnsi="Baloo"/>
        </w:rPr>
        <w:t>PRUEBA DE TUBERÍAS</w:t>
      </w:r>
    </w:p>
    <w:p w14:paraId="15757AD2" w14:textId="77777777" w:rsidR="005B3EB8" w:rsidRPr="009849B8" w:rsidRDefault="005B3EB8" w:rsidP="00674394">
      <w:pPr>
        <w:pStyle w:val="FORMATONORMAL"/>
      </w:pPr>
      <w:r w:rsidRPr="009849B8">
        <w:t>Agua Suavizada, Agua Caliente, Retorno de Agua Caliente, Aire Comprimido Industrial, Vapor y Condensados</w:t>
      </w:r>
    </w:p>
    <w:p w14:paraId="56F5954B" w14:textId="77777777" w:rsidR="005B3EB8" w:rsidRPr="009849B8" w:rsidRDefault="005B3EB8" w:rsidP="00674394">
      <w:pPr>
        <w:pStyle w:val="FORMATONORMAL"/>
      </w:pPr>
      <w:r w:rsidRPr="009849B8">
        <w:t xml:space="preserve">Todas las tuberías deberán ser probadas a presión, a dicha prueba asistirá un representante </w:t>
      </w:r>
      <w:proofErr w:type="gramStart"/>
      <w:r w:rsidRPr="009849B8">
        <w:t>de la ingeniero</w:t>
      </w:r>
      <w:proofErr w:type="gramEnd"/>
      <w:r w:rsidRPr="009849B8">
        <w:t xml:space="preserve"> y del contratista y se levantará un acta dando fe de que la prueba ha sido realizada y recibida a satisfacción.</w:t>
      </w:r>
    </w:p>
    <w:p w14:paraId="266D3145" w14:textId="77777777" w:rsidR="005B3EB8" w:rsidRPr="009849B8" w:rsidRDefault="005B3EB8" w:rsidP="00674394">
      <w:pPr>
        <w:pStyle w:val="FORMATONORMAL"/>
      </w:pPr>
      <w:r w:rsidRPr="009849B8">
        <w:t xml:space="preserve">La prueba podrá realizarse con agua a una presión de 150 psi durante seis horas permitiéndose una disminución de presión no mayor del 5%. Se colocará dos manómetros en dos puntos extremos de la red donde indique el supervisor, además del ubicado en la bomba instalada para tal fin. </w:t>
      </w:r>
    </w:p>
    <w:p w14:paraId="4607E16F" w14:textId="77777777" w:rsidR="005B3EB8" w:rsidRPr="009849B8" w:rsidRDefault="005B3EB8" w:rsidP="00674394">
      <w:pPr>
        <w:pStyle w:val="FORMATONORMAL"/>
      </w:pPr>
      <w:r w:rsidRPr="009849B8">
        <w:t xml:space="preserve">Para evitar lecturas erróneas en los manómetros, se deberán colocar puntos de purga de aire en los extremos de las columnas y en los puntos más altos de la red en cada nivel, luego de llenar totalmente la red y verificar que se encuentra sin cámaras o burbujas de aire, se procederá a elevar la presión hasta la presión indicada anteriormente. </w:t>
      </w:r>
    </w:p>
    <w:p w14:paraId="37603019" w14:textId="77777777" w:rsidR="005B3EB8" w:rsidRPr="009849B8" w:rsidRDefault="005B3EB8" w:rsidP="00674394">
      <w:pPr>
        <w:pStyle w:val="FORMATONORMAL"/>
      </w:pPr>
      <w:r w:rsidRPr="009849B8">
        <w:t>Después de recibida la prueba hidrostática, la tubería quedará con una presión de 50 psi y no se bajará hasta que se proceda a conectar los equipos que requieran estos fluidos, si la presión llegara a bajar antes de esto, se deberá revisar hasta encontrar el lugar donde se encuentra la fuga.</w:t>
      </w:r>
    </w:p>
    <w:p w14:paraId="279E5A49" w14:textId="77777777" w:rsidR="005B3EB8" w:rsidRPr="009849B8" w:rsidRDefault="005B3EB8" w:rsidP="00674394">
      <w:pPr>
        <w:pStyle w:val="FORMATONORMAL"/>
      </w:pPr>
      <w:r w:rsidRPr="009849B8">
        <w:t>Para la tubería de vapor y condensados después de recibida la prueba se deberá pintar con dos manos de pintura de aluminio para alta temperatura.</w:t>
      </w:r>
    </w:p>
    <w:p w14:paraId="1C7C2404" w14:textId="77777777" w:rsidR="005B3EB8" w:rsidRPr="009849B8" w:rsidRDefault="005B3EB8" w:rsidP="00674394">
      <w:pPr>
        <w:pStyle w:val="FORMATONORMAL"/>
      </w:pPr>
      <w:r w:rsidRPr="009849B8">
        <w:t>El contratista solicitará a ingeniero la recepción de la prueba solamente después de que esté completamente seguro de que no existen fugas.</w:t>
      </w:r>
    </w:p>
    <w:p w14:paraId="6710DC54" w14:textId="77777777" w:rsidR="005B3EB8" w:rsidRPr="009849B8" w:rsidRDefault="005B3EB8" w:rsidP="00674394">
      <w:pPr>
        <w:pStyle w:val="FORMATONORMAL"/>
      </w:pPr>
      <w:r w:rsidRPr="009849B8">
        <w:t>Combustible Diesel</w:t>
      </w:r>
    </w:p>
    <w:p w14:paraId="0CE16DAB" w14:textId="77777777" w:rsidR="005B3EB8" w:rsidRPr="009849B8" w:rsidRDefault="005B3EB8" w:rsidP="00674394">
      <w:pPr>
        <w:pStyle w:val="FORMATONORMAL"/>
      </w:pPr>
      <w:r w:rsidRPr="009849B8">
        <w:t>Todas las tuberías deberán ser probadas a presión, a dicha prueba asistirá un representante del ingeniero y del contratista y se levantará un acta dando fe de que la prueba ha sido realizada y recibida a satisfacción.</w:t>
      </w:r>
    </w:p>
    <w:p w14:paraId="3F38E2DB" w14:textId="77777777" w:rsidR="005B3EB8" w:rsidRPr="009849B8" w:rsidRDefault="005B3EB8" w:rsidP="00674394">
      <w:pPr>
        <w:pStyle w:val="FORMATONORMAL"/>
      </w:pPr>
      <w:r w:rsidRPr="009849B8">
        <w:t xml:space="preserve">La prueba de presión se hará con aire comprimido industrial a una presión de 150 </w:t>
      </w:r>
      <w:proofErr w:type="spellStart"/>
      <w:r w:rsidRPr="009849B8">
        <w:t>psig</w:t>
      </w:r>
      <w:proofErr w:type="spellEnd"/>
      <w:r w:rsidRPr="009849B8">
        <w:t>., la cual deberá mantenerse durante 6 horas y las variaciones permitidas se deberán únicamente a las causadas por variaciones de temperatura. Se recomienda realizar las pruebas entre las 10.00 am y las 4.00 pm.</w:t>
      </w:r>
    </w:p>
    <w:p w14:paraId="0463CC12" w14:textId="77777777" w:rsidR="005B3EB8" w:rsidRPr="009849B8" w:rsidRDefault="005B3EB8" w:rsidP="00674394">
      <w:pPr>
        <w:pStyle w:val="FORMATONORMAL"/>
      </w:pPr>
      <w:r w:rsidRPr="009849B8">
        <w:lastRenderedPageBreak/>
        <w:t>Las posibles fugas se localizarán aplicando agua jabonosa a todas las uniones.</w:t>
      </w:r>
    </w:p>
    <w:p w14:paraId="03988038" w14:textId="77777777" w:rsidR="005B3EB8" w:rsidRPr="009849B8" w:rsidRDefault="005B3EB8" w:rsidP="00674394">
      <w:pPr>
        <w:pStyle w:val="FORMATONORMAL"/>
      </w:pPr>
      <w:r w:rsidRPr="009849B8">
        <w:t>En los lugares en que las tuberías queden empotradas, la prueba deberá hacerse antes de sellar las canalizaciones. La prueba podrá hacerse por secciones. Los manómetros que puedan ser dañados por la presión de prueba, deberán desmontarse.</w:t>
      </w:r>
    </w:p>
    <w:p w14:paraId="7CF97DBC" w14:textId="7A96391A" w:rsidR="005B3EB8" w:rsidRPr="009849B8" w:rsidRDefault="005B3EB8" w:rsidP="00674394">
      <w:pPr>
        <w:pStyle w:val="FORMATONORMAL"/>
      </w:pPr>
      <w:r w:rsidRPr="009849B8">
        <w:t>Después de recibida la prueba hidrostática, la tubería quedará con una presión de 50 psi y no se bajará hasta que se proceda a conectar los equipos que requieran estos fluidos, si la presión llegara a bajar antes de esto, se deberá revisar hasta encontrar el lugar donde se encuentra la fuga.</w:t>
      </w:r>
    </w:p>
    <w:p w14:paraId="5812FB52" w14:textId="3196EA0A" w:rsidR="00A26BB9" w:rsidRPr="009849B8" w:rsidRDefault="005B3EB8" w:rsidP="00674394">
      <w:pPr>
        <w:pStyle w:val="FORMATONORMAL"/>
      </w:pPr>
      <w:r w:rsidRPr="009849B8">
        <w:t>El contratista solicitará al ingeniero la recepción de la prueba solamente después de que esté completamente seguro de que no existen fugas.</w:t>
      </w:r>
    </w:p>
    <w:p w14:paraId="16900445" w14:textId="77777777" w:rsidR="005B3EB8" w:rsidRPr="009849B8" w:rsidRDefault="005B3EB8" w:rsidP="00674394">
      <w:pPr>
        <w:pStyle w:val="FORMATONORMAL"/>
        <w:rPr>
          <w:rFonts w:ascii="Baloo" w:hAnsi="Baloo" w:cs="Baloo"/>
        </w:rPr>
      </w:pPr>
      <w:r w:rsidRPr="009849B8">
        <w:rPr>
          <w:rFonts w:ascii="Baloo" w:hAnsi="Baloo" w:cs="Baloo"/>
        </w:rPr>
        <w:t>PINTURA Y SEÑALIZACIÓN DE TUBERÍAS.</w:t>
      </w:r>
    </w:p>
    <w:p w14:paraId="2E008477" w14:textId="77777777" w:rsidR="005B3EB8" w:rsidRPr="009849B8" w:rsidRDefault="005B3EB8" w:rsidP="00674394">
      <w:pPr>
        <w:pStyle w:val="FORMATONORMAL"/>
        <w:rPr>
          <w:b/>
        </w:rPr>
      </w:pPr>
      <w:r w:rsidRPr="009849B8">
        <w:rPr>
          <w:b/>
        </w:rPr>
        <w:t>Agua Suavizada</w:t>
      </w:r>
    </w:p>
    <w:p w14:paraId="1B67209D" w14:textId="77777777" w:rsidR="005B3EB8" w:rsidRPr="009849B8" w:rsidRDefault="005B3EB8" w:rsidP="00674394">
      <w:pPr>
        <w:pStyle w:val="FORMATONORMAL"/>
      </w:pPr>
      <w:r w:rsidRPr="009849B8">
        <w:t xml:space="preserve">Todas las tuberías y accesorios (no válvulas) deberán ser pintadas con dos manos de pintura especial para superficie galvanizada y dos manos de pintura de esmalte color verde </w:t>
      </w:r>
      <w:proofErr w:type="spellStart"/>
      <w:r w:rsidRPr="009849B8">
        <w:t>aqua</w:t>
      </w:r>
      <w:proofErr w:type="spellEnd"/>
      <w:r w:rsidRPr="009849B8">
        <w:t>, aprobado por el ingeniero. La señalización se realizará con bandas auto adheribles de vinyl transparente, letras negras indicando el tipo de fluido, diámetro, presión y flecha color negro indicando la dirección del flujo. El tamaño de la letra y flecha dependerá del diámetro de la tubería. El contratista deberá presentar muestra al ingeniero para su aprobación.</w:t>
      </w:r>
    </w:p>
    <w:p w14:paraId="632CEAA5" w14:textId="77777777" w:rsidR="005B3EB8" w:rsidRPr="009849B8" w:rsidRDefault="005B3EB8" w:rsidP="00674394">
      <w:pPr>
        <w:pStyle w:val="FORMATONORMAL"/>
        <w:rPr>
          <w:b/>
        </w:rPr>
      </w:pPr>
      <w:r w:rsidRPr="009849B8">
        <w:rPr>
          <w:b/>
        </w:rPr>
        <w:t>Agua Caliente y Retorno</w:t>
      </w:r>
    </w:p>
    <w:p w14:paraId="20DAC797" w14:textId="2B55D7D1" w:rsidR="00A26BB9" w:rsidRPr="009849B8" w:rsidRDefault="005B3EB8" w:rsidP="00674394">
      <w:pPr>
        <w:pStyle w:val="FORMATONORMAL"/>
      </w:pPr>
      <w:r w:rsidRPr="009849B8">
        <w:t>Estas tuberías y accesorios no se pintarán, pero antes de colocar el aislante se deberán limpiar para eliminar, polvo, tierra, grasa y cualquier material extraño. La señalización se realizará sobre el aislante pintando un anillo de 0.40 m de ancho de color amarillo, sobre este anillo se deberá colocar bandas auto adheribles de vinyl transparente, letras negras indicando el tipo de fluido, diámetro, presión y flecha color negro indicando la dirección del flujo. El tamaño de la letra y flecha dependerá del diámetro de la tubería. El contratista deberá presentar muestra al ingeniero</w:t>
      </w:r>
      <w:r w:rsidRPr="009849B8" w:rsidDel="007F0352">
        <w:t xml:space="preserve"> </w:t>
      </w:r>
      <w:r w:rsidRPr="009849B8">
        <w:t xml:space="preserve">para su aprobación. </w:t>
      </w:r>
    </w:p>
    <w:p w14:paraId="257F6C1C" w14:textId="77777777" w:rsidR="005B3EB8" w:rsidRPr="009849B8" w:rsidRDefault="005B3EB8" w:rsidP="00674394">
      <w:pPr>
        <w:pStyle w:val="FORMATONORMAL"/>
        <w:rPr>
          <w:b/>
        </w:rPr>
      </w:pPr>
      <w:r w:rsidRPr="009849B8">
        <w:rPr>
          <w:b/>
        </w:rPr>
        <w:t>Vapor y Condensados</w:t>
      </w:r>
    </w:p>
    <w:p w14:paraId="2729162B" w14:textId="77777777" w:rsidR="005B3EB8" w:rsidRPr="009849B8" w:rsidRDefault="005B3EB8" w:rsidP="00674394">
      <w:pPr>
        <w:pStyle w:val="FORMATONORMAL"/>
      </w:pPr>
      <w:r w:rsidRPr="009849B8">
        <w:t>Todas las tuberías y accesorios (no válvulas) deberán ser pintadas con dos manos de pintura especial para alta temperatura capaz de soportar 185°C, antes de pintarlas se deberán limpiar para eliminar, polvo, tierra, grasa y cualquier material extraño. La señalización se realizará sobre el aislante pintando un anillo de 0.40 m de ancho de color anaranjado para vapor y amarillo con franjas anaranjado en los extremos para el condensados, sobre este anillo se deberá colocar bandas auto adheribles de vinyl transparente, letras negras indicando el tipo de fluido, diámetro, presión y flecha color negro indicando la dirección del flujo. El tamaño de la letra y flecha dependerá del diámetro de la tubería. El contratista deberá presentar muestra al ingeniero para su aprobación.</w:t>
      </w:r>
    </w:p>
    <w:p w14:paraId="799EB67C" w14:textId="77777777" w:rsidR="005B3EB8" w:rsidRPr="009849B8" w:rsidRDefault="005B3EB8" w:rsidP="00674394">
      <w:pPr>
        <w:pStyle w:val="FORMATONORMAL"/>
        <w:rPr>
          <w:b/>
        </w:rPr>
      </w:pPr>
      <w:r w:rsidRPr="009849B8">
        <w:rPr>
          <w:b/>
        </w:rPr>
        <w:t>Combustible Diesel</w:t>
      </w:r>
    </w:p>
    <w:p w14:paraId="58CB9E0B" w14:textId="77777777" w:rsidR="005B3EB8" w:rsidRPr="009849B8" w:rsidRDefault="005B3EB8" w:rsidP="00674394">
      <w:pPr>
        <w:pStyle w:val="FORMATONORMAL"/>
      </w:pPr>
      <w:r w:rsidRPr="009849B8">
        <w:t>Todas las tuberías y accesorios (no válvulas) deberán ser pintadas con dos manos de pintura anticorrosiva color gris y dos manos de pintura de esmalte color amarillo. La señalización se realizará con bandas auto adheribles de vinyl transparente, letras negras indicando el tipo de fluido, diámetro, presión y flecha color negro indicando la dirección del flujo. El tamaño de la letra y flecha dependerá del diámetro de la tubería. El contratista deberá presentar muestra por el ingeniero</w:t>
      </w:r>
      <w:r w:rsidRPr="009849B8" w:rsidDel="007F0352">
        <w:t xml:space="preserve"> </w:t>
      </w:r>
      <w:r w:rsidRPr="009849B8">
        <w:t>para su aprobación.</w:t>
      </w:r>
    </w:p>
    <w:p w14:paraId="2B153C67" w14:textId="77777777" w:rsidR="005B3EB8" w:rsidRPr="009849B8" w:rsidRDefault="005B3EB8" w:rsidP="00674394">
      <w:pPr>
        <w:pStyle w:val="FORMATONORMAL"/>
        <w:rPr>
          <w:b/>
        </w:rPr>
      </w:pPr>
      <w:r w:rsidRPr="009849B8">
        <w:rPr>
          <w:b/>
        </w:rPr>
        <w:t>Aire Comprimido Industrial</w:t>
      </w:r>
    </w:p>
    <w:p w14:paraId="68BB169B" w14:textId="77777777" w:rsidR="005B3EB8" w:rsidRPr="009849B8" w:rsidRDefault="005B3EB8" w:rsidP="00674394">
      <w:pPr>
        <w:pStyle w:val="FORMATONORMAL"/>
      </w:pPr>
      <w:r w:rsidRPr="009849B8">
        <w:lastRenderedPageBreak/>
        <w:t xml:space="preserve">Todas las tuberías y accesorios (no válvulas) deberán ser pintadas con dos manos de pintura especial para superficie galvanizada y dos manos de pintura de esmalte color amarillo </w:t>
      </w:r>
      <w:proofErr w:type="spellStart"/>
      <w:r w:rsidRPr="009849B8">
        <w:t>caterpillar</w:t>
      </w:r>
      <w:proofErr w:type="spellEnd"/>
      <w:r w:rsidRPr="009849B8">
        <w:t>. La señalización se realizará con bandas auto adheribles de vinyl transparente, letras negras indicando el tipo de fluido, diámetro, presión y flecha color negro indicando la dirección del flujo. El tamaño de la letra y flecha dependerá del diámetro de la tubería. El contratista deberá presentar muestra al ingeniero para su aprobación.</w:t>
      </w:r>
    </w:p>
    <w:p w14:paraId="4322A7C2" w14:textId="77777777" w:rsidR="005B3EB8" w:rsidRPr="009849B8" w:rsidRDefault="005B3EB8" w:rsidP="00674394">
      <w:pPr>
        <w:pStyle w:val="FORMATONORMAL"/>
        <w:rPr>
          <w:b/>
        </w:rPr>
      </w:pPr>
      <w:r w:rsidRPr="009849B8">
        <w:rPr>
          <w:b/>
        </w:rPr>
        <w:t>Purga de Calderas</w:t>
      </w:r>
    </w:p>
    <w:p w14:paraId="30475B77" w14:textId="381623E0" w:rsidR="00F40A48" w:rsidRPr="009849B8" w:rsidRDefault="005B3EB8" w:rsidP="00674394">
      <w:pPr>
        <w:pStyle w:val="FORMATONORMAL"/>
      </w:pPr>
      <w:r w:rsidRPr="009849B8">
        <w:t>Todas las tuberías y accesorios (no válvulas) deberán ser pintadas con dos manos de pintura especial para alta temperatura capaz de soportar 185°C, antes de pintarlas se deberán limpiar para eliminar, polvo, tierra, grasa y cualquier material extraño. La señalización se realizará pintando sobre la tubería las letras con esmalte color amarillo para alta temperatura, indicando el tipo de fluido, diámetro, presión y flecha color amarillo para alta temperatura, indicando la dirección del flujo. El tamaño de la letra y flecha dependerá del diámetro de la tubería. El contratista deberá presentar muestra al ingeniero para su aprobación.</w:t>
      </w:r>
    </w:p>
    <w:p w14:paraId="512D8302" w14:textId="27923D53" w:rsidR="005B3EB8" w:rsidRPr="009849B8" w:rsidRDefault="005B3EB8" w:rsidP="00674394">
      <w:pPr>
        <w:pStyle w:val="FORMATONORMAL"/>
      </w:pPr>
      <w:r w:rsidRPr="009849B8">
        <w:rPr>
          <w:rFonts w:ascii="Baloo" w:eastAsia="Baloo" w:hAnsi="Baloo" w:cs="Baloo"/>
        </w:rPr>
        <w:t>SISTEMA DE ALMACENAMIENTO Y DISTRIBUCIÓN DE COMBUSTIBLE DIESEL.</w:t>
      </w:r>
    </w:p>
    <w:p w14:paraId="2B3F0E61" w14:textId="27E67162" w:rsidR="005B3EB8" w:rsidRPr="009849B8" w:rsidRDefault="005B3EB8" w:rsidP="00674394">
      <w:pPr>
        <w:pStyle w:val="FORMATONORMAL"/>
        <w:rPr>
          <w:rFonts w:ascii="Baloo" w:hAnsi="Baloo" w:cs="Baloo"/>
        </w:rPr>
      </w:pPr>
      <w:r w:rsidRPr="009849B8">
        <w:rPr>
          <w:rFonts w:ascii="Baloo" w:hAnsi="Baloo" w:cs="Baloo"/>
        </w:rPr>
        <w:t>ALCANCE</w:t>
      </w:r>
    </w:p>
    <w:p w14:paraId="2D177209" w14:textId="77777777" w:rsidR="005B3EB8" w:rsidRPr="009849B8" w:rsidRDefault="005B3EB8" w:rsidP="00674394">
      <w:pPr>
        <w:pStyle w:val="FORMATONORMAL"/>
      </w:pPr>
      <w:r w:rsidRPr="009849B8">
        <w:t>La obra necesaria para la ejecución completa de las Instalaciones de combustible diésel incluye la instalación de:</w:t>
      </w:r>
    </w:p>
    <w:p w14:paraId="777E9217" w14:textId="77777777" w:rsidR="005B3EB8" w:rsidRPr="009849B8" w:rsidRDefault="005B3EB8" w:rsidP="00674394">
      <w:pPr>
        <w:pStyle w:val="FORMATONORMALVIETA"/>
      </w:pPr>
      <w:r w:rsidRPr="009849B8">
        <w:t>Tanque general de almacenamiento</w:t>
      </w:r>
    </w:p>
    <w:p w14:paraId="4DB77FDB" w14:textId="77777777" w:rsidR="005B3EB8" w:rsidRPr="009849B8" w:rsidRDefault="005B3EB8" w:rsidP="00674394">
      <w:pPr>
        <w:pStyle w:val="FORMATONORMALVIETA"/>
      </w:pPr>
      <w:r w:rsidRPr="009849B8">
        <w:t>Red de tuberías de distribución</w:t>
      </w:r>
    </w:p>
    <w:p w14:paraId="13B0C602" w14:textId="77777777" w:rsidR="005B3EB8" w:rsidRPr="009849B8" w:rsidRDefault="005B3EB8" w:rsidP="00674394">
      <w:pPr>
        <w:pStyle w:val="FORMATONORMALVIETA"/>
        <w:rPr>
          <w:b/>
        </w:rPr>
      </w:pPr>
      <w:r w:rsidRPr="009849B8">
        <w:rPr>
          <w:b/>
        </w:rPr>
        <w:t>Soportes</w:t>
      </w:r>
    </w:p>
    <w:p w14:paraId="7FA8FF35" w14:textId="77777777" w:rsidR="005B3EB8" w:rsidRPr="009849B8" w:rsidRDefault="005B3EB8" w:rsidP="00674394">
      <w:pPr>
        <w:pStyle w:val="FORMATONORMALVIETA"/>
      </w:pPr>
      <w:r w:rsidRPr="009849B8">
        <w:t xml:space="preserve">Válvulas de corte de zona </w:t>
      </w:r>
    </w:p>
    <w:p w14:paraId="11539535" w14:textId="77777777" w:rsidR="005B3EB8" w:rsidRPr="009849B8" w:rsidRDefault="005B3EB8" w:rsidP="00674394">
      <w:pPr>
        <w:pStyle w:val="FORMATONORMALVIETA"/>
      </w:pPr>
      <w:r w:rsidRPr="009849B8">
        <w:t xml:space="preserve">Pruebas de hermeticidad </w:t>
      </w:r>
    </w:p>
    <w:p w14:paraId="4E8FDCF5" w14:textId="77777777" w:rsidR="005B3EB8" w:rsidRPr="009849B8" w:rsidRDefault="005B3EB8" w:rsidP="00674394">
      <w:pPr>
        <w:pStyle w:val="FORMATONORMALVIETA"/>
      </w:pPr>
      <w:r w:rsidRPr="009849B8">
        <w:t>Pintura de señalización de las tuberías</w:t>
      </w:r>
    </w:p>
    <w:p w14:paraId="001C8085" w14:textId="77777777" w:rsidR="005B3EB8" w:rsidRPr="009849B8" w:rsidRDefault="005B3EB8" w:rsidP="00674394">
      <w:pPr>
        <w:pStyle w:val="FORMATONORMALVIETA"/>
      </w:pPr>
      <w:r w:rsidRPr="009849B8">
        <w:t xml:space="preserve">Además, deberán de efectuarse: </w:t>
      </w:r>
    </w:p>
    <w:p w14:paraId="607B15CD" w14:textId="77777777" w:rsidR="005B3EB8" w:rsidRPr="009849B8" w:rsidRDefault="005B3EB8" w:rsidP="00674394">
      <w:pPr>
        <w:pStyle w:val="FORMATONORMALVIETA"/>
      </w:pPr>
      <w:r w:rsidRPr="009849B8">
        <w:t>Prueba de presión de todas las tuberías</w:t>
      </w:r>
    </w:p>
    <w:p w14:paraId="6D004F1C" w14:textId="77777777" w:rsidR="005B3EB8" w:rsidRPr="009849B8" w:rsidRDefault="005B3EB8" w:rsidP="00674394">
      <w:pPr>
        <w:pStyle w:val="FORMATONORMALVIETA"/>
      </w:pPr>
      <w:r w:rsidRPr="009849B8">
        <w:t>Elaboración de los planos de taller</w:t>
      </w:r>
    </w:p>
    <w:p w14:paraId="3FE7D424" w14:textId="77777777" w:rsidR="005B3EB8" w:rsidRPr="009849B8" w:rsidRDefault="005B3EB8" w:rsidP="00674394">
      <w:pPr>
        <w:pStyle w:val="FORMATONORMALVIETA"/>
      </w:pPr>
      <w:r w:rsidRPr="009849B8">
        <w:t xml:space="preserve">Modificación de planos para adecuarlos a la obra ejecutada </w:t>
      </w:r>
    </w:p>
    <w:p w14:paraId="3BC2435E" w14:textId="77777777" w:rsidR="005B3EB8" w:rsidRPr="009849B8" w:rsidRDefault="005B3EB8" w:rsidP="00674394">
      <w:pPr>
        <w:pStyle w:val="FORMATONORMALVIETA"/>
      </w:pPr>
      <w:r w:rsidRPr="009849B8">
        <w:t>Planos de cómo construido</w:t>
      </w:r>
    </w:p>
    <w:p w14:paraId="405F65ED" w14:textId="77777777" w:rsidR="005B3EB8" w:rsidRPr="009849B8" w:rsidRDefault="005B3EB8" w:rsidP="00674394">
      <w:pPr>
        <w:pStyle w:val="FORMATONORMAL"/>
      </w:pPr>
      <w:r w:rsidRPr="009849B8">
        <w:t xml:space="preserve">No se incluyen en estas especificaciones los trabajos de obra civil y albañilería los cuales deberán ser ejecutados por el contratista de obra civil. </w:t>
      </w:r>
    </w:p>
    <w:p w14:paraId="6E60AB8E" w14:textId="4EED750B" w:rsidR="005B3EB8" w:rsidRPr="009849B8" w:rsidRDefault="005B3EB8" w:rsidP="00674394">
      <w:pPr>
        <w:pStyle w:val="FORMATONORMAL"/>
        <w:rPr>
          <w:rFonts w:ascii="Baloo" w:hAnsi="Baloo"/>
        </w:rPr>
      </w:pPr>
      <w:r w:rsidRPr="009849B8">
        <w:rPr>
          <w:rFonts w:ascii="Baloo" w:hAnsi="Baloo"/>
        </w:rPr>
        <w:t>MATERIALES</w:t>
      </w:r>
    </w:p>
    <w:p w14:paraId="0DA262BF" w14:textId="77777777" w:rsidR="005B3EB8" w:rsidRPr="009849B8" w:rsidRDefault="005B3EB8" w:rsidP="00674394">
      <w:pPr>
        <w:pStyle w:val="FORMATONORMAL"/>
      </w:pPr>
      <w:r w:rsidRPr="009849B8">
        <w:t>Todos los materiales, incluyendo tuberías, accesorios y válvulas que se instalen en la obra, deberán ser nuevos, de la calidad especificada, sin defectos ni averías.</w:t>
      </w:r>
    </w:p>
    <w:p w14:paraId="10B0575F" w14:textId="77777777" w:rsidR="005B3EB8" w:rsidRPr="009849B8" w:rsidRDefault="005B3EB8" w:rsidP="00674394">
      <w:pPr>
        <w:pStyle w:val="FORMATONORMAL"/>
      </w:pPr>
      <w:r w:rsidRPr="009849B8">
        <w:t xml:space="preserve">Cuando no se indique en los planos </w:t>
      </w:r>
      <w:proofErr w:type="spellStart"/>
      <w:r w:rsidRPr="009849B8">
        <w:t>ó</w:t>
      </w:r>
      <w:proofErr w:type="spellEnd"/>
      <w:r w:rsidRPr="009849B8">
        <w:t xml:space="preserve"> especificaciones la norma </w:t>
      </w:r>
      <w:proofErr w:type="spellStart"/>
      <w:r w:rsidRPr="009849B8">
        <w:t>ó</w:t>
      </w:r>
      <w:proofErr w:type="spellEnd"/>
      <w:r w:rsidRPr="009849B8">
        <w:t xml:space="preserve"> clase de un material </w:t>
      </w:r>
      <w:proofErr w:type="spellStart"/>
      <w:r w:rsidRPr="009849B8">
        <w:t>ó</w:t>
      </w:r>
      <w:proofErr w:type="spellEnd"/>
      <w:r w:rsidRPr="009849B8">
        <w:t xml:space="preserve"> accesorio, el Contratista deberá suministrarlo de alta calidad, y a satisfacción del ingeniero.</w:t>
      </w:r>
    </w:p>
    <w:p w14:paraId="58149C25" w14:textId="77777777" w:rsidR="005B3EB8" w:rsidRPr="009849B8" w:rsidRDefault="005B3EB8" w:rsidP="00674394">
      <w:pPr>
        <w:pStyle w:val="FORMATONORMAL"/>
      </w:pPr>
      <w:r w:rsidRPr="009849B8">
        <w:t xml:space="preserve">Los accesorios y equipos, iguales </w:t>
      </w:r>
      <w:proofErr w:type="spellStart"/>
      <w:r w:rsidRPr="009849B8">
        <w:t>ó</w:t>
      </w:r>
      <w:proofErr w:type="spellEnd"/>
      <w:r w:rsidRPr="009849B8">
        <w:t xml:space="preserve"> similares que se instalen, deberán ser producidos por el mismo fabricante.</w:t>
      </w:r>
    </w:p>
    <w:p w14:paraId="29B71FF8" w14:textId="77777777" w:rsidR="005B3EB8" w:rsidRPr="009849B8" w:rsidRDefault="005B3EB8" w:rsidP="00674394">
      <w:pPr>
        <w:pStyle w:val="FORMATONORMAL"/>
      </w:pPr>
      <w:r w:rsidRPr="009849B8">
        <w:lastRenderedPageBreak/>
        <w:t>Todas las dimensiones y cantidades de los materiales y accesorios necesarios, deberán comprobarse en la obra antes de pedirlos.</w:t>
      </w:r>
    </w:p>
    <w:p w14:paraId="673BAA3E" w14:textId="77777777" w:rsidR="005B3EB8" w:rsidRPr="009849B8" w:rsidRDefault="005B3EB8" w:rsidP="00674394">
      <w:pPr>
        <w:pStyle w:val="FORMATONORMAL"/>
        <w:rPr>
          <w:rFonts w:ascii="Baloo" w:hAnsi="Baloo" w:cs="Baloo"/>
          <w:bCs w:val="0"/>
        </w:rPr>
      </w:pPr>
      <w:r w:rsidRPr="009849B8">
        <w:rPr>
          <w:rFonts w:ascii="Baloo" w:hAnsi="Baloo" w:cs="Baloo"/>
          <w:bCs w:val="0"/>
        </w:rPr>
        <w:t>Tuberías y Accesorios</w:t>
      </w:r>
    </w:p>
    <w:p w14:paraId="76FF0D06" w14:textId="77777777" w:rsidR="005B3EB8" w:rsidRPr="009849B8" w:rsidRDefault="005B3EB8" w:rsidP="00674394">
      <w:pPr>
        <w:pStyle w:val="FORMATONORMAL"/>
      </w:pPr>
      <w:r w:rsidRPr="009849B8">
        <w:t>La tubería será de hierro negro para roscar, cédula 40, fabricada conforme a la norma ASTM B-88.</w:t>
      </w:r>
    </w:p>
    <w:p w14:paraId="31A38CBA" w14:textId="77777777" w:rsidR="005B3EB8" w:rsidRPr="009849B8" w:rsidRDefault="005B3EB8" w:rsidP="00674394">
      <w:pPr>
        <w:pStyle w:val="FORMATONORMAL"/>
      </w:pPr>
      <w:r w:rsidRPr="009849B8">
        <w:t>Los accesorios serán de hierro maleable, reforzadas y con rosca calidad ANSI-B16</w:t>
      </w:r>
    </w:p>
    <w:p w14:paraId="6A5A84A0" w14:textId="77777777" w:rsidR="005B3EB8" w:rsidRPr="009849B8" w:rsidRDefault="005B3EB8" w:rsidP="00674394">
      <w:pPr>
        <w:pStyle w:val="FORMATONORMAL"/>
      </w:pPr>
      <w:r w:rsidRPr="009849B8">
        <w:t>Para las tuberías y conexiones se utilizará cinta de teflón.</w:t>
      </w:r>
    </w:p>
    <w:p w14:paraId="0DB054A6" w14:textId="0B9B9D77" w:rsidR="005B3EB8" w:rsidRPr="009849B8" w:rsidRDefault="005B3EB8" w:rsidP="00E47D60">
      <w:pPr>
        <w:pStyle w:val="FORMATONORMAL"/>
      </w:pPr>
      <w:r w:rsidRPr="009849B8">
        <w:t xml:space="preserve">Válvulas </w:t>
      </w:r>
    </w:p>
    <w:p w14:paraId="40AC27AA" w14:textId="77777777" w:rsidR="005B3EB8" w:rsidRPr="009849B8" w:rsidRDefault="005B3EB8" w:rsidP="00E47D60">
      <w:pPr>
        <w:pStyle w:val="FORMATONORMAL"/>
      </w:pPr>
      <w:r w:rsidRPr="009849B8">
        <w:t xml:space="preserve">Las válvulas de seccionamiento serán de bola, clase 8.8 Kg. /cm² (125 PSI) y se instalarán roscadas. </w:t>
      </w:r>
    </w:p>
    <w:p w14:paraId="246CDFAE" w14:textId="047BCE6F" w:rsidR="005B3EB8" w:rsidRPr="009849B8" w:rsidRDefault="005B3EB8" w:rsidP="00E47D60">
      <w:pPr>
        <w:pStyle w:val="FORMATONORMAL"/>
        <w:rPr>
          <w:rFonts w:ascii="Baloo" w:hAnsi="Baloo"/>
        </w:rPr>
      </w:pPr>
      <w:r w:rsidRPr="009849B8">
        <w:rPr>
          <w:rFonts w:ascii="Baloo" w:hAnsi="Baloo"/>
        </w:rPr>
        <w:t>COMPONENTES DEL SISTEMA.</w:t>
      </w:r>
    </w:p>
    <w:p w14:paraId="7FCDD0E0" w14:textId="6F9C338B" w:rsidR="005B3EB8" w:rsidRPr="009849B8" w:rsidRDefault="005B3EB8" w:rsidP="00E47D60">
      <w:pPr>
        <w:pStyle w:val="FORMATONORMAL"/>
        <w:rPr>
          <w:rFonts w:ascii="Baloo" w:hAnsi="Baloo"/>
        </w:rPr>
      </w:pPr>
      <w:r w:rsidRPr="009849B8">
        <w:rPr>
          <w:rFonts w:ascii="Baloo" w:hAnsi="Baloo"/>
        </w:rPr>
        <w:t>SISTEMA DE DISTRIBUCIÓN DE COMBUSTIBLE DIÉSEL</w:t>
      </w:r>
    </w:p>
    <w:p w14:paraId="7FAB3C46" w14:textId="77777777" w:rsidR="005B3EB8" w:rsidRPr="009849B8" w:rsidRDefault="005B3EB8" w:rsidP="00E47D60">
      <w:pPr>
        <w:pStyle w:val="FORMATONORMAL"/>
      </w:pPr>
      <w:r w:rsidRPr="009849B8">
        <w:t xml:space="preserve">El sistema estará conformado por un tanque de almacenamiento y las redes de distribución. </w:t>
      </w:r>
    </w:p>
    <w:p w14:paraId="67344223" w14:textId="77777777" w:rsidR="005B3EB8" w:rsidRPr="009849B8" w:rsidRDefault="005B3EB8" w:rsidP="00E47D60">
      <w:pPr>
        <w:pStyle w:val="FORMATONORMAL"/>
      </w:pPr>
      <w:r w:rsidRPr="009849B8">
        <w:t>El tanque de almacenamiento será tipo estacionario.</w:t>
      </w:r>
    </w:p>
    <w:p w14:paraId="5ADA2A88" w14:textId="77777777" w:rsidR="005B3EB8" w:rsidRPr="009849B8" w:rsidRDefault="005B3EB8" w:rsidP="00E47D60">
      <w:pPr>
        <w:pStyle w:val="FORMATONORMAL"/>
      </w:pPr>
      <w:r w:rsidRPr="009849B8">
        <w:t xml:space="preserve">El combustible diésel será llevado por medio de tuberías de hierro negro, hacia los tanques de almacenamiento diario de generadores de vapor, bomba de incendio, con motor diésel, y planta de emergencia, se dispondrá de válvulas de control de zonas con el propósito de aislar áreas específicas sin afectar a otras, para efectos de mantenimiento. </w:t>
      </w:r>
    </w:p>
    <w:p w14:paraId="7E9E79DF" w14:textId="77777777" w:rsidR="005B3EB8" w:rsidRPr="009849B8" w:rsidRDefault="005B3EB8" w:rsidP="00E47D60">
      <w:pPr>
        <w:pStyle w:val="FORMATONORMAL"/>
      </w:pPr>
      <w:r w:rsidRPr="009849B8">
        <w:t>La mayor parte de la tubería irá enterrada y la otra en canaletas con tapaderas de inspección, en las áreas donde se ubicarán los tanques diarios de calderas, planta de emergencia y bomba contra incendio con motor diésel las tuberías irán vistas adosadas a las paredes. A la llegada a cada uno de los tanques de día de calderas, planta de emergencia, y bomba de combustión interna para incendio, se colocará un medidor de flujo de combustible.</w:t>
      </w:r>
    </w:p>
    <w:p w14:paraId="20B65161" w14:textId="77777777" w:rsidR="005B3EB8" w:rsidRPr="009849B8" w:rsidRDefault="005B3EB8" w:rsidP="00E47D60">
      <w:pPr>
        <w:pStyle w:val="FORMATONORMAL"/>
      </w:pPr>
      <w:r w:rsidRPr="009849B8">
        <w:t>El medidor de flujo será de una cámara, para colocar en la tubería de combustible, las características principales del medidor serán:</w:t>
      </w:r>
    </w:p>
    <w:p w14:paraId="302EE0D2" w14:textId="77777777" w:rsidR="005B3EB8" w:rsidRPr="009849B8" w:rsidRDefault="005B3EB8" w:rsidP="00E47D60">
      <w:pPr>
        <w:pStyle w:val="FORMATONORMALVIETA"/>
      </w:pPr>
      <w:r w:rsidRPr="009849B8">
        <w:t>Presión máxima, MPa: 2.5</w:t>
      </w:r>
    </w:p>
    <w:p w14:paraId="11739941" w14:textId="77777777" w:rsidR="005B3EB8" w:rsidRPr="009849B8" w:rsidRDefault="005B3EB8" w:rsidP="00E47D60">
      <w:pPr>
        <w:pStyle w:val="FORMATONORMALVIETA"/>
      </w:pPr>
      <w:r w:rsidRPr="009849B8">
        <w:t>Presión nominal MPa: 0.2</w:t>
      </w:r>
    </w:p>
    <w:p w14:paraId="1ACB1899" w14:textId="77777777" w:rsidR="005B3EB8" w:rsidRPr="009849B8" w:rsidRDefault="005B3EB8" w:rsidP="00E47D60">
      <w:pPr>
        <w:pStyle w:val="FORMATONORMALVIETA"/>
      </w:pPr>
      <w:r w:rsidRPr="009849B8">
        <w:t>Voltaje de alimentación: 10 a 50 V</w:t>
      </w:r>
    </w:p>
    <w:p w14:paraId="7C7B7215" w14:textId="77777777" w:rsidR="005B3EB8" w:rsidRPr="009849B8" w:rsidRDefault="005B3EB8" w:rsidP="00E47D60">
      <w:pPr>
        <w:pStyle w:val="FORMATONORMALVIETA"/>
      </w:pPr>
      <w:r w:rsidRPr="009849B8">
        <w:t>Consumo de corriente a 24V: 25 mA</w:t>
      </w:r>
    </w:p>
    <w:p w14:paraId="26D47AEE" w14:textId="77777777" w:rsidR="005B3EB8" w:rsidRPr="009849B8" w:rsidRDefault="005B3EB8" w:rsidP="00E47D60">
      <w:pPr>
        <w:pStyle w:val="FORMATONORMALVIETA"/>
      </w:pPr>
      <w:r w:rsidRPr="009849B8">
        <w:t xml:space="preserve">Rango de temperatura de trabajo: - 40°C a + 80°C </w:t>
      </w:r>
    </w:p>
    <w:p w14:paraId="039D0A8C" w14:textId="38FC6C31" w:rsidR="005B3EB8" w:rsidRPr="009849B8" w:rsidRDefault="005B3EB8" w:rsidP="00E47D60">
      <w:pPr>
        <w:pStyle w:val="FORMATONORMAL"/>
        <w:rPr>
          <w:rFonts w:ascii="Baloo" w:hAnsi="Baloo" w:cs="Baloo"/>
        </w:rPr>
      </w:pPr>
      <w:r w:rsidRPr="009849B8">
        <w:rPr>
          <w:rFonts w:ascii="Baloo" w:hAnsi="Baloo" w:cs="Baloo"/>
        </w:rPr>
        <w:t>TANQUE DE ALMACENAMIENTO</w:t>
      </w:r>
    </w:p>
    <w:p w14:paraId="501B099C" w14:textId="77777777" w:rsidR="005B3EB8" w:rsidRPr="009849B8" w:rsidRDefault="005B3EB8" w:rsidP="00E47D60">
      <w:pPr>
        <w:pStyle w:val="FORMATONORMAL"/>
      </w:pPr>
      <w:r w:rsidRPr="009849B8">
        <w:t xml:space="preserve">El tanque tendrá una capacidad de 5,000 galones. </w:t>
      </w:r>
    </w:p>
    <w:p w14:paraId="384C7B3E" w14:textId="77777777" w:rsidR="005B3EB8" w:rsidRPr="009849B8" w:rsidRDefault="005B3EB8" w:rsidP="00E47D60">
      <w:pPr>
        <w:pStyle w:val="FORMATONORMAL"/>
      </w:pPr>
      <w:r w:rsidRPr="009849B8">
        <w:t>El tanque deberá estar circundado por un murete con una altura tal que el volumen limitado por él, sea como mínimo, igual al volumen del tanque. El piso dentro del murete de concreto impermeable con pendiente hacia drenaje controlado por medio de válvula de Ø2” y descarga a trampa de aceite.</w:t>
      </w:r>
    </w:p>
    <w:p w14:paraId="6920BDA2" w14:textId="77777777" w:rsidR="005B3EB8" w:rsidRPr="009849B8" w:rsidRDefault="005B3EB8" w:rsidP="00E47D60">
      <w:pPr>
        <w:pStyle w:val="FORMATONORMAL"/>
      </w:pPr>
      <w:r w:rsidRPr="009849B8">
        <w:t>El tanque deberá tener ventilación no menor de Ø3” y contar con tapadera de inspección, conexión para llenado de combustible de Ø4”, visor de combustible y conexión para suministro.</w:t>
      </w:r>
    </w:p>
    <w:p w14:paraId="6CC37EC9" w14:textId="6AFE35CE" w:rsidR="00A26BB9" w:rsidRPr="009849B8" w:rsidRDefault="005B3EB8" w:rsidP="00E47D60">
      <w:pPr>
        <w:pStyle w:val="FORMATONORMAL"/>
      </w:pPr>
      <w:r w:rsidRPr="009849B8">
        <w:lastRenderedPageBreak/>
        <w:t>El tanque será fabricado con lámina de hierro de 1/4” de espesor y deberá cumplir con las normas ASME para recipientes. Sus dimensiones serán de 2.20 m de diámetro por 5.48m de largo. Tendrá una compuerta de inspección de 0.60 m de diámetro, dos asas para izado de lámina de hierro negro de ½” de espesor soldadas a la parte superior del tanque, visor de nivel con dos válvulas de corte una en cada extremo, la graduación sobre el tanque para ver el volumen dentro del tanque, vara graduada para medición del volumen de diésel contenido en el tanque, escalera de servicio.</w:t>
      </w:r>
    </w:p>
    <w:p w14:paraId="7E3059EF" w14:textId="77777777" w:rsidR="005B3EB8" w:rsidRPr="009849B8" w:rsidRDefault="005B3EB8" w:rsidP="00E47D60">
      <w:pPr>
        <w:pStyle w:val="FORMATONORMAL"/>
      </w:pPr>
      <w:r w:rsidRPr="009849B8">
        <w:t>Será probada su hermeticidad en el sitio de su fabricación y deberá presentarse al ingeniero la certificación de dicha prueba. La protección exterior del tanque será con dos manos de pintura anticorrosivo como base, más dos manos de pintura de aceite o esmalte de color amarillo, en el sitio de fabricación, lo cual deberá ser verificado por el ingeniero, antes de trasladarlo al proyecto para su montaje.</w:t>
      </w:r>
    </w:p>
    <w:p w14:paraId="1FF71BB0" w14:textId="77777777" w:rsidR="005B3EB8" w:rsidRPr="009849B8" w:rsidRDefault="005B3EB8" w:rsidP="00E47D60">
      <w:pPr>
        <w:pStyle w:val="FORMATONORMAL"/>
      </w:pPr>
      <w:r w:rsidRPr="009849B8">
        <w:t>La base de concreto, la pila de contención de derrames y la caja de trampa de aceite serán construidas por el contratista de obra civil.</w:t>
      </w:r>
    </w:p>
    <w:p w14:paraId="65EDFE22" w14:textId="77777777" w:rsidR="005B3EB8" w:rsidRPr="009849B8" w:rsidRDefault="005B3EB8" w:rsidP="00E47D60">
      <w:pPr>
        <w:pStyle w:val="FORMATONORMAL"/>
      </w:pPr>
      <w:r w:rsidRPr="009849B8">
        <w:t>La alimentación de combustible diésel desde el tanque principal hacia los tanques de día de calderas y planta de emergencia, se hará por medio de bombeo; hacia el tanque de día de la bomba contra incendio de motor diésel, la alimentación de combustible será por gravedad.</w:t>
      </w:r>
    </w:p>
    <w:p w14:paraId="49F822D9" w14:textId="2A852E62" w:rsidR="005B3EB8" w:rsidRPr="009849B8" w:rsidRDefault="005B3EB8" w:rsidP="00E47D60">
      <w:pPr>
        <w:pStyle w:val="FORMATONORMAL"/>
        <w:rPr>
          <w:rFonts w:ascii="Baloo" w:hAnsi="Baloo"/>
        </w:rPr>
      </w:pPr>
      <w:r w:rsidRPr="009849B8">
        <w:rPr>
          <w:rFonts w:ascii="Baloo" w:hAnsi="Baloo"/>
        </w:rPr>
        <w:t>BOMBAS DE TRANSFERENCIA</w:t>
      </w:r>
    </w:p>
    <w:p w14:paraId="4F5DB1DA" w14:textId="77777777" w:rsidR="005B3EB8" w:rsidRPr="009849B8" w:rsidRDefault="005B3EB8" w:rsidP="00E47D60">
      <w:pPr>
        <w:pStyle w:val="FORMATONORMAL"/>
      </w:pPr>
      <w:r w:rsidRPr="009849B8">
        <w:t>Se instalarán dos bombas de transferencia de combustible diésel para el llenado de cada uno de los tanques de día de calderas en casa de máquinas, planta de emergencia y bomba diésel contra incendio.</w:t>
      </w:r>
    </w:p>
    <w:p w14:paraId="4EB3C780" w14:textId="77777777" w:rsidR="005B3EB8" w:rsidRPr="009849B8" w:rsidRDefault="005B3EB8" w:rsidP="00E47D60">
      <w:pPr>
        <w:pStyle w:val="FORMATONORMAL"/>
      </w:pPr>
      <w:r w:rsidRPr="009849B8">
        <w:t xml:space="preserve">Solamente trabajará una de las bombas y la otra estará en reserva, se ubicarán en una caseta techada, y cada una tendrá capacidad para 110.49 GPH, con motor de ¾ HP. Las bombas serán tipo de engrane para uso de combustible diésel. El funcionamiento de las bombas será por medio de un panel de control. </w:t>
      </w:r>
    </w:p>
    <w:p w14:paraId="0390CE09" w14:textId="1422A37C" w:rsidR="005B3EB8" w:rsidRPr="009849B8" w:rsidRDefault="005B3EB8" w:rsidP="00E47D60">
      <w:pPr>
        <w:pStyle w:val="FORMATONORMAL"/>
        <w:rPr>
          <w:rFonts w:ascii="Baloo" w:hAnsi="Baloo"/>
        </w:rPr>
      </w:pPr>
      <w:r w:rsidRPr="009849B8">
        <w:rPr>
          <w:rFonts w:ascii="Baloo" w:hAnsi="Baloo"/>
        </w:rPr>
        <w:t>REQUERIMIENTOS DE INSTALACIÓN.</w:t>
      </w:r>
    </w:p>
    <w:p w14:paraId="078D0D13" w14:textId="77777777" w:rsidR="005B3EB8" w:rsidRPr="009849B8" w:rsidRDefault="005B3EB8" w:rsidP="00E47D60">
      <w:pPr>
        <w:pStyle w:val="FORMATONORMAL"/>
      </w:pPr>
      <w:r w:rsidRPr="009849B8">
        <w:t>Las uniones de las tuberías serán a roscar siguiendo las indicaciones siguientes:</w:t>
      </w:r>
    </w:p>
    <w:p w14:paraId="493B3E09" w14:textId="77777777" w:rsidR="005B3EB8" w:rsidRPr="009849B8" w:rsidRDefault="005B3EB8" w:rsidP="00E47D60">
      <w:pPr>
        <w:pStyle w:val="FORMATONORMAL"/>
      </w:pPr>
      <w:r w:rsidRPr="009849B8">
        <w:t>El tubo debe cortarse a escuadra y los bordes deberán ser limados, tanto en el exterior como en el interior.</w:t>
      </w:r>
    </w:p>
    <w:p w14:paraId="00C7B897" w14:textId="77777777" w:rsidR="005B3EB8" w:rsidRPr="009849B8" w:rsidRDefault="005B3EB8" w:rsidP="00E47D60">
      <w:pPr>
        <w:pStyle w:val="FORMATONORMAL"/>
      </w:pPr>
      <w:r w:rsidRPr="009849B8">
        <w:t>Las dimensiones de las roscas y número de hilos deben ser las que exige la norma ASA-B2.1.</w:t>
      </w:r>
    </w:p>
    <w:p w14:paraId="090119C1" w14:textId="77777777" w:rsidR="005B3EB8" w:rsidRPr="009849B8" w:rsidRDefault="005B3EB8" w:rsidP="00E47D60">
      <w:pPr>
        <w:pStyle w:val="FORMATONORMAL"/>
      </w:pPr>
      <w:r w:rsidRPr="009849B8">
        <w:t>Herramienta a usarse para hacer roscas. Para el roscado del tubo deberá usarse una tarraja en buen estado. Para tuberías hasta de 50mm podrán usarse tarrajas de mano; para tuberías de mayor diámetro deberán usarse herramientas motorizadas.</w:t>
      </w:r>
    </w:p>
    <w:p w14:paraId="0A45AAA1" w14:textId="77777777" w:rsidR="005B3EB8" w:rsidRPr="009849B8" w:rsidRDefault="005B3EB8" w:rsidP="00E47D60">
      <w:pPr>
        <w:pStyle w:val="FORMATONORMAL"/>
      </w:pPr>
      <w:r w:rsidRPr="009849B8">
        <w:t>Deben hacerse en forma uniforme, teniendo cuidado en la lubricación correcta para evitar que la rosca tenga un acabado inadecuado.</w:t>
      </w:r>
    </w:p>
    <w:p w14:paraId="2DAF933B" w14:textId="77777777" w:rsidR="005B3EB8" w:rsidRPr="009849B8" w:rsidRDefault="005B3EB8" w:rsidP="00E47D60">
      <w:pPr>
        <w:pStyle w:val="FORMATONORMAL"/>
      </w:pPr>
      <w:r w:rsidRPr="009849B8">
        <w:t>Después de terminada la rosca, la cual no podrá medir menos de 1” desde el extremo del tubo, deberá limpiarse con un trapo bañado con aceite lubricante para retirarle todas las virutas de hierro que hubiesen quedado adheridas a la cañería.</w:t>
      </w:r>
    </w:p>
    <w:p w14:paraId="43B00B1F" w14:textId="77777777" w:rsidR="005B3EB8" w:rsidRPr="009849B8" w:rsidRDefault="005B3EB8" w:rsidP="00E47D60">
      <w:pPr>
        <w:pStyle w:val="FORMATONORMAL"/>
      </w:pPr>
      <w:r w:rsidRPr="009849B8">
        <w:t xml:space="preserve">Se debe probar la rosca insertando una camisa del mismo diámetro; si la camisa entra, la rosca se dará por buena. </w:t>
      </w:r>
    </w:p>
    <w:p w14:paraId="1D5342EB" w14:textId="61BE0F61" w:rsidR="00A26BB9" w:rsidRPr="009849B8" w:rsidRDefault="005B3EB8" w:rsidP="00E47D60">
      <w:pPr>
        <w:pStyle w:val="FORMATONORMAL"/>
      </w:pPr>
      <w:r w:rsidRPr="009849B8">
        <w:t xml:space="preserve">Limpieza de las roscas. Las uniones roscadas deberán hacerse limpiando perfectamente los hilos tanto del tubo como de los accesorios </w:t>
      </w:r>
    </w:p>
    <w:p w14:paraId="775779B7" w14:textId="0F708DAE" w:rsidR="005B3EB8" w:rsidRPr="009849B8" w:rsidRDefault="005B3EB8" w:rsidP="00E47D60">
      <w:pPr>
        <w:pStyle w:val="FORMATONORMAL"/>
        <w:rPr>
          <w:rFonts w:ascii="Baloo" w:hAnsi="Baloo" w:cs="Baloo"/>
        </w:rPr>
      </w:pPr>
      <w:r w:rsidRPr="009849B8">
        <w:rPr>
          <w:rFonts w:ascii="Baloo" w:hAnsi="Baloo" w:cs="Baloo"/>
        </w:rPr>
        <w:t xml:space="preserve">APRETE DE LAS UNIONES. </w:t>
      </w:r>
    </w:p>
    <w:p w14:paraId="71E546EE" w14:textId="77777777" w:rsidR="005B3EB8" w:rsidRPr="009849B8" w:rsidRDefault="005B3EB8" w:rsidP="00E47D60">
      <w:pPr>
        <w:pStyle w:val="FORMATONORMAL"/>
      </w:pPr>
      <w:r w:rsidRPr="009849B8">
        <w:lastRenderedPageBreak/>
        <w:t>Éste se deberá hacer sin marcar profundamente la tubería y los accesorios con los dientes de las herramientas.</w:t>
      </w:r>
    </w:p>
    <w:p w14:paraId="47151702" w14:textId="2F0BBC3A" w:rsidR="00127F81" w:rsidRPr="009849B8" w:rsidRDefault="00127F81" w:rsidP="00E47D60">
      <w:pPr>
        <w:pStyle w:val="FORMATONORMAL"/>
        <w:rPr>
          <w:rFonts w:ascii="Baloo" w:hAnsi="Baloo" w:cs="Baloo"/>
        </w:rPr>
      </w:pPr>
      <w:r w:rsidRPr="009849B8">
        <w:rPr>
          <w:rFonts w:ascii="Baloo" w:hAnsi="Baloo" w:cs="Baloo"/>
        </w:rPr>
        <w:t>SEÑALIZACIÓN</w:t>
      </w:r>
    </w:p>
    <w:p w14:paraId="0F208A69" w14:textId="77777777" w:rsidR="00127F81" w:rsidRPr="009849B8" w:rsidRDefault="00127F81" w:rsidP="00E47D60">
      <w:pPr>
        <w:pStyle w:val="FORMATONORMAL"/>
      </w:pPr>
      <w:r w:rsidRPr="009849B8">
        <w:t xml:space="preserve">Invariablemente deberá indicarse en las tuberías el tipo de fluido que conduce y la dirección de éste. </w:t>
      </w:r>
    </w:p>
    <w:p w14:paraId="6E6A9A16" w14:textId="77777777" w:rsidR="00127F81" w:rsidRPr="009849B8" w:rsidRDefault="00127F81" w:rsidP="00E47D60">
      <w:pPr>
        <w:pStyle w:val="FORMATONORMAL"/>
      </w:pPr>
      <w:r w:rsidRPr="009849B8">
        <w:t xml:space="preserve">Para facilitar la identificación de las tuberías, se pintarán completamente de color naranja las redes de distribución, colocando la abreviatura D. </w:t>
      </w:r>
    </w:p>
    <w:p w14:paraId="5F5CBC0E" w14:textId="4A9AF22E" w:rsidR="00127F81" w:rsidRPr="009849B8" w:rsidRDefault="00127F81" w:rsidP="00E47D60">
      <w:pPr>
        <w:pStyle w:val="FORMATONORMAL"/>
        <w:rPr>
          <w:rFonts w:ascii="Baloo" w:hAnsi="Baloo" w:cs="Baloo"/>
        </w:rPr>
      </w:pPr>
      <w:r w:rsidRPr="009849B8">
        <w:rPr>
          <w:rFonts w:ascii="Baloo" w:hAnsi="Baloo" w:cs="Baloo"/>
        </w:rPr>
        <w:t>PRUEBA DE LAS INSTALACIONES.</w:t>
      </w:r>
    </w:p>
    <w:p w14:paraId="03A73BB5" w14:textId="77777777" w:rsidR="00127F81" w:rsidRPr="009849B8" w:rsidRDefault="00127F81" w:rsidP="00E47D60">
      <w:pPr>
        <w:pStyle w:val="FORMATONORMAL"/>
      </w:pPr>
      <w:r w:rsidRPr="009849B8">
        <w:t>Toda la tubería será probada en presencia del ingeniero de la siguiente manera:</w:t>
      </w:r>
    </w:p>
    <w:p w14:paraId="41AA4155" w14:textId="77777777" w:rsidR="00127F81" w:rsidRPr="009849B8" w:rsidRDefault="00127F81" w:rsidP="00E47D60">
      <w:pPr>
        <w:pStyle w:val="FORMATONORMAL"/>
      </w:pPr>
      <w:r w:rsidRPr="009849B8">
        <w:t>Cualquier salida de junta o evidencia de tubería o accesorio defectuoso, será corregida de inmediato reemplazándola o haciendo nueva junta usando materiales nuevos, según sea el caso.</w:t>
      </w:r>
    </w:p>
    <w:p w14:paraId="3B9924A8" w14:textId="77777777" w:rsidR="00127F81" w:rsidRPr="009849B8" w:rsidRDefault="00127F81" w:rsidP="00E47D60">
      <w:pPr>
        <w:pStyle w:val="FORMATONORMAL"/>
      </w:pPr>
      <w:r w:rsidRPr="009849B8">
        <w:t>Se hará una prueba de presión a todas las partes del sistema antes de antes de conectar a los equipos.</w:t>
      </w:r>
    </w:p>
    <w:p w14:paraId="7D202582" w14:textId="6042E481" w:rsidR="00127F81" w:rsidRPr="009849B8" w:rsidRDefault="00127F81" w:rsidP="00E47D60">
      <w:pPr>
        <w:pStyle w:val="FORMATONORMAL"/>
        <w:rPr>
          <w:rFonts w:ascii="Baloo" w:hAnsi="Baloo" w:cs="Baloo"/>
        </w:rPr>
      </w:pPr>
      <w:r w:rsidRPr="009849B8">
        <w:rPr>
          <w:rFonts w:ascii="Baloo" w:hAnsi="Baloo" w:cs="Baloo"/>
        </w:rPr>
        <w:t>PRUEBA DE EQUIPOS.</w:t>
      </w:r>
    </w:p>
    <w:p w14:paraId="26325653" w14:textId="7AD22020" w:rsidR="00A26BB9" w:rsidRPr="009849B8" w:rsidRDefault="00127F81" w:rsidP="00E47D60">
      <w:pPr>
        <w:pStyle w:val="FORMATONORMAL"/>
      </w:pPr>
      <w:r w:rsidRPr="009849B8">
        <w:t>Para la prueba de los equipos de gases médicos y mecánicos, el contratista elaborará un protocolo de las pruebas a realizar de acuerdo a lo indicado por el fabricante, durante la prueba se irán verificando cada uno de los requerimientos indicados en el protocolo, se dará la recepción solamente si se da cumplimiento con el 100% de las pruebas según el protocolo.</w:t>
      </w:r>
    </w:p>
    <w:p w14:paraId="3C9FA434" w14:textId="55D60931" w:rsidR="00127F81" w:rsidRPr="009849B8" w:rsidRDefault="00127F81" w:rsidP="00E47D60">
      <w:pPr>
        <w:pStyle w:val="FORMATONORMAL"/>
        <w:rPr>
          <w:rFonts w:ascii="Baloo" w:hAnsi="Baloo" w:cs="Baloo"/>
        </w:rPr>
      </w:pPr>
      <w:r w:rsidRPr="009849B8">
        <w:rPr>
          <w:rFonts w:ascii="Baloo" w:hAnsi="Baloo" w:cs="Baloo"/>
        </w:rPr>
        <w:t>NORMAS Y CÓDIGOS APLICABLES.</w:t>
      </w:r>
    </w:p>
    <w:p w14:paraId="2C31FA37" w14:textId="77777777" w:rsidR="00127F81" w:rsidRPr="009849B8" w:rsidRDefault="00127F81" w:rsidP="00E47D60">
      <w:pPr>
        <w:pStyle w:val="FORMATONORMAL"/>
      </w:pPr>
      <w:r w:rsidRPr="009849B8">
        <w:t>Todos los materiales y equipos cumplirán los requisitos de la última edición de los reglamentos, normas y códigos aplicables de las siguientes Instituciones:</w:t>
      </w:r>
    </w:p>
    <w:p w14:paraId="59314721" w14:textId="77777777" w:rsidR="00127F81" w:rsidRPr="009849B8" w:rsidRDefault="00127F81" w:rsidP="00E47D60">
      <w:pPr>
        <w:pStyle w:val="FORMATONORMALVIETA"/>
        <w:rPr>
          <w:lang w:val="en-US"/>
        </w:rPr>
      </w:pPr>
      <w:r w:rsidRPr="009849B8">
        <w:rPr>
          <w:lang w:val="en-US"/>
        </w:rPr>
        <w:t>ANSI</w:t>
      </w:r>
      <w:r w:rsidRPr="009849B8">
        <w:rPr>
          <w:lang w:val="en-US"/>
        </w:rPr>
        <w:tab/>
        <w:t>AMERICAN NATIONAL STANDARS INSTITUTE</w:t>
      </w:r>
    </w:p>
    <w:p w14:paraId="6595569A" w14:textId="77777777" w:rsidR="00127F81" w:rsidRPr="009849B8" w:rsidRDefault="00127F81" w:rsidP="00E47D60">
      <w:pPr>
        <w:pStyle w:val="FORMATONORMALVIETA"/>
        <w:rPr>
          <w:lang w:val="en-US"/>
        </w:rPr>
      </w:pPr>
      <w:r w:rsidRPr="009849B8">
        <w:rPr>
          <w:lang w:val="en-US"/>
        </w:rPr>
        <w:t>ASA</w:t>
      </w:r>
      <w:r w:rsidRPr="009849B8">
        <w:rPr>
          <w:lang w:val="en-US"/>
        </w:rPr>
        <w:tab/>
        <w:t>AMERICAN STANDARS ASSOCIATION</w:t>
      </w:r>
    </w:p>
    <w:p w14:paraId="2D2849E8" w14:textId="77777777" w:rsidR="00127F81" w:rsidRPr="009849B8" w:rsidRDefault="00127F81" w:rsidP="00E47D60">
      <w:pPr>
        <w:pStyle w:val="FORMATONORMALVIETA"/>
        <w:rPr>
          <w:lang w:val="en-US"/>
        </w:rPr>
      </w:pPr>
      <w:r w:rsidRPr="009849B8">
        <w:rPr>
          <w:lang w:val="en-US"/>
        </w:rPr>
        <w:t>ASME</w:t>
      </w:r>
      <w:r w:rsidRPr="009849B8">
        <w:rPr>
          <w:lang w:val="en-US"/>
        </w:rPr>
        <w:tab/>
        <w:t xml:space="preserve">AMERICAN SOCIETY OF MECHANICAL </w:t>
      </w:r>
    </w:p>
    <w:p w14:paraId="26475292" w14:textId="77777777" w:rsidR="00127F81" w:rsidRPr="009849B8" w:rsidRDefault="00127F81" w:rsidP="00E47D60">
      <w:pPr>
        <w:pStyle w:val="FORMATONORMALVIETA"/>
        <w:rPr>
          <w:lang w:val="en-US"/>
        </w:rPr>
      </w:pPr>
      <w:r w:rsidRPr="009849B8">
        <w:rPr>
          <w:lang w:val="en-US"/>
        </w:rPr>
        <w:t>ASTM</w:t>
      </w:r>
      <w:r w:rsidRPr="009849B8">
        <w:rPr>
          <w:lang w:val="en-US"/>
        </w:rPr>
        <w:tab/>
        <w:t>AMERICAN SOCIETY FOR TESTING MATERIALS</w:t>
      </w:r>
    </w:p>
    <w:p w14:paraId="19376B8F" w14:textId="77777777" w:rsidR="00127F81" w:rsidRPr="009849B8" w:rsidRDefault="00127F81" w:rsidP="00E47D60">
      <w:pPr>
        <w:pStyle w:val="FORMATONORMALVIETA"/>
        <w:rPr>
          <w:lang w:val="en-US"/>
        </w:rPr>
      </w:pPr>
      <w:r w:rsidRPr="009849B8">
        <w:rPr>
          <w:lang w:val="en-US"/>
        </w:rPr>
        <w:t>AWG</w:t>
      </w:r>
      <w:r w:rsidRPr="009849B8">
        <w:rPr>
          <w:lang w:val="en-US"/>
        </w:rPr>
        <w:tab/>
        <w:t>AMERICAN WIRE GAUGE</w:t>
      </w:r>
    </w:p>
    <w:p w14:paraId="7E26001F" w14:textId="77777777" w:rsidR="00127F81" w:rsidRPr="009849B8" w:rsidRDefault="00127F81" w:rsidP="00E47D60">
      <w:pPr>
        <w:pStyle w:val="FORMATONORMALVIETA"/>
        <w:rPr>
          <w:lang w:val="en-US"/>
        </w:rPr>
      </w:pPr>
      <w:r w:rsidRPr="009849B8">
        <w:rPr>
          <w:lang w:val="en-US"/>
        </w:rPr>
        <w:t>CSA</w:t>
      </w:r>
      <w:r w:rsidRPr="009849B8">
        <w:rPr>
          <w:lang w:val="en-US"/>
        </w:rPr>
        <w:tab/>
        <w:t>CANADIAN STANDARD ASSOCIATION</w:t>
      </w:r>
    </w:p>
    <w:p w14:paraId="12DFA7CA" w14:textId="77777777" w:rsidR="00127F81" w:rsidRPr="009849B8" w:rsidRDefault="00127F81" w:rsidP="00E47D60">
      <w:pPr>
        <w:pStyle w:val="FORMATONORMALVIETA"/>
        <w:rPr>
          <w:lang w:val="en-US"/>
        </w:rPr>
      </w:pPr>
      <w:r w:rsidRPr="009849B8">
        <w:rPr>
          <w:lang w:val="en-US"/>
        </w:rPr>
        <w:t>ECRI</w:t>
      </w:r>
      <w:r w:rsidRPr="009849B8">
        <w:rPr>
          <w:lang w:val="en-US"/>
        </w:rPr>
        <w:tab/>
        <w:t>EMERGENCY CARE RESEARCH INSTITUTE</w:t>
      </w:r>
    </w:p>
    <w:p w14:paraId="2934B40B" w14:textId="77777777" w:rsidR="00127F81" w:rsidRPr="009849B8" w:rsidRDefault="00127F81" w:rsidP="00E47D60">
      <w:pPr>
        <w:pStyle w:val="FORMATONORMALVIETA"/>
        <w:rPr>
          <w:lang w:val="en-US"/>
        </w:rPr>
      </w:pPr>
      <w:r w:rsidRPr="009849B8">
        <w:rPr>
          <w:lang w:val="en-US"/>
        </w:rPr>
        <w:t>NFPA</w:t>
      </w:r>
      <w:r w:rsidRPr="009849B8">
        <w:rPr>
          <w:lang w:val="en-US"/>
        </w:rPr>
        <w:tab/>
        <w:t>NATIONAL FIRE PROTECTION ASSOCIATION</w:t>
      </w:r>
    </w:p>
    <w:p w14:paraId="7FACC646" w14:textId="3A7860B8" w:rsidR="00127F81" w:rsidRPr="009849B8" w:rsidRDefault="00127F81" w:rsidP="00E47D60">
      <w:pPr>
        <w:pStyle w:val="FORMATONORMALVIETA"/>
      </w:pPr>
      <w:r w:rsidRPr="009849B8">
        <w:t>OFICINA DE SEGURIDAD INDUSTRIAL DEL MINISTERIO DE TRABAJO Y PREVISION SOCIAL. EL SALVADOR</w:t>
      </w:r>
    </w:p>
    <w:p w14:paraId="7102AAEA" w14:textId="4CC48907" w:rsidR="00127F81" w:rsidRPr="009849B8" w:rsidRDefault="00127F81" w:rsidP="00E47D60">
      <w:pPr>
        <w:pStyle w:val="FORMATONORMALVIETA"/>
      </w:pPr>
      <w:r w:rsidRPr="009849B8">
        <w:t>NPC</w:t>
      </w:r>
      <w:r w:rsidRPr="009849B8">
        <w:tab/>
        <w:t>NATIONAL PLUMBING CODE</w:t>
      </w:r>
    </w:p>
    <w:p w14:paraId="0457673B" w14:textId="77777777" w:rsidR="00A26BB9" w:rsidRPr="009849B8" w:rsidRDefault="00A26BB9" w:rsidP="00E47D60">
      <w:pPr>
        <w:pStyle w:val="FORMATONORMALVIETA"/>
        <w:numPr>
          <w:ilvl w:val="0"/>
          <w:numId w:val="0"/>
        </w:numPr>
        <w:ind w:left="1428"/>
      </w:pPr>
    </w:p>
    <w:p w14:paraId="26834DDA" w14:textId="7BB078F9" w:rsidR="00127F81" w:rsidRPr="009849B8" w:rsidRDefault="00127F81" w:rsidP="00E47D60">
      <w:pPr>
        <w:pStyle w:val="FORMATONORMAL"/>
        <w:rPr>
          <w:rFonts w:ascii="Baloo" w:hAnsi="Baloo" w:cs="Baloo"/>
        </w:rPr>
      </w:pPr>
      <w:r w:rsidRPr="009849B8">
        <w:rPr>
          <w:rFonts w:ascii="Baloo" w:hAnsi="Baloo" w:cs="Baloo"/>
        </w:rPr>
        <w:t>MEDICIÓN Y FORMA DE PAGO.</w:t>
      </w:r>
    </w:p>
    <w:p w14:paraId="164E6CE1" w14:textId="77777777" w:rsidR="00127F81" w:rsidRPr="009849B8" w:rsidRDefault="00127F81" w:rsidP="00E47D60">
      <w:pPr>
        <w:pStyle w:val="FORMATONORMAL"/>
      </w:pPr>
      <w:r w:rsidRPr="009849B8">
        <w:t>La forma de pago será por precio unitario según la oferta presentada y de obra realmente ejecutada en estimaciones mensuales. Con la estimación se deberán anexar lo siguiente:</w:t>
      </w:r>
    </w:p>
    <w:p w14:paraId="59B3AE8E" w14:textId="77777777" w:rsidR="00127F81" w:rsidRPr="009849B8" w:rsidRDefault="00127F81" w:rsidP="00E47D60">
      <w:pPr>
        <w:pStyle w:val="FORMATONORMAL"/>
      </w:pPr>
      <w:r w:rsidRPr="009849B8">
        <w:lastRenderedPageBreak/>
        <w:t>Hojas de Respaldos de cada partida a cobrar, estas hojas tendrán la información completa para identificar y cuantificar el avance de la obra, la cual deberá ser diseñada por el contratista en coordinación con el ingeniero en el inicio del proyecto.</w:t>
      </w:r>
    </w:p>
    <w:p w14:paraId="7253FB57" w14:textId="5EECD5C0" w:rsidR="00127F81" w:rsidRPr="009849B8" w:rsidRDefault="00127F81" w:rsidP="00E47D60">
      <w:pPr>
        <w:pStyle w:val="FORMATONORMAL"/>
      </w:pPr>
      <w:r w:rsidRPr="009849B8">
        <w:t>Planos isométricos sin escala de la red a cobrar, con ubicación de ejes, nivel, distancias de tramos en horizontal como en vertical y nombres de los equipos que se abastecen. Para agilizar el proceso de pago, estos planos deberán presentarse debidamente firmados por un representante del contratista y el ingeniero después de realizado el proceso de medición, anotando fecha, hora, nombre y firma de los representantes que participaron.</w:t>
      </w:r>
    </w:p>
    <w:p w14:paraId="1ADE2B8C" w14:textId="2084D707" w:rsidR="00127F81" w:rsidRPr="009849B8" w:rsidRDefault="00127F81" w:rsidP="00E47D60">
      <w:pPr>
        <w:pStyle w:val="FORMATONORMAL"/>
        <w:rPr>
          <w:rFonts w:ascii="Baloo" w:hAnsi="Baloo" w:cs="Baloo"/>
        </w:rPr>
      </w:pPr>
      <w:r w:rsidRPr="009849B8">
        <w:rPr>
          <w:rFonts w:ascii="Baloo" w:hAnsi="Baloo" w:cs="Baloo"/>
        </w:rPr>
        <w:t xml:space="preserve"> GARANTÍA DE BUENA OBRA.</w:t>
      </w:r>
    </w:p>
    <w:p w14:paraId="583965E9" w14:textId="77777777" w:rsidR="00127F81" w:rsidRPr="009849B8" w:rsidRDefault="00127F81" w:rsidP="00E47D60">
      <w:pPr>
        <w:pStyle w:val="FORMATONORMAL"/>
      </w:pPr>
      <w:r w:rsidRPr="009849B8">
        <w:t>El contratista deberá garantizar por el período de dos años, el buen funcionamiento de los equipos y las instalaciones, incluirá y ejecutar un programa de mantenimiento preventivo y entregar un listado de repuestos de las partes más consumibles. El mantenimiento de equipos será por dos años con visitas cada 3 meses como mínimo. La garantía de mantenimiento de equipos será por dos años.</w:t>
      </w:r>
    </w:p>
    <w:p w14:paraId="5DF552E3" w14:textId="61F82E40" w:rsidR="00127F81" w:rsidRPr="009849B8" w:rsidRDefault="00127F81" w:rsidP="00E47D60">
      <w:pPr>
        <w:pStyle w:val="FORMATONORMAL"/>
        <w:rPr>
          <w:rFonts w:ascii="Baloo" w:hAnsi="Baloo" w:cs="Baloo"/>
        </w:rPr>
      </w:pPr>
      <w:r w:rsidRPr="009849B8">
        <w:rPr>
          <w:rFonts w:ascii="Baloo" w:hAnsi="Baloo" w:cs="Baloo"/>
        </w:rPr>
        <w:t>CATÁLOGOS DE LOS EQUIPOS.</w:t>
      </w:r>
    </w:p>
    <w:p w14:paraId="2779C3E1" w14:textId="77777777" w:rsidR="00127F81" w:rsidRPr="009849B8" w:rsidRDefault="00127F81" w:rsidP="00E47D60">
      <w:pPr>
        <w:pStyle w:val="FORMATONORMAL"/>
      </w:pPr>
      <w:r w:rsidRPr="009849B8">
        <w:t>El contratista deberá presentar 3 juegos de catálogos técnicos y de instalación de los equipos a suministrar, marcando en ellos el modelo y características técnicas del equipo y componentes ofertados.</w:t>
      </w:r>
    </w:p>
    <w:p w14:paraId="055C5A6B" w14:textId="77777777" w:rsidR="00127F81" w:rsidRPr="009849B8" w:rsidRDefault="00127F81" w:rsidP="00E47D60">
      <w:pPr>
        <w:pStyle w:val="FORMATONORMAL"/>
      </w:pPr>
      <w:r w:rsidRPr="009849B8">
        <w:t>Además, deberá proporcionar entrenamiento teórico y práctico de la operación de los equipos, al personal designado, y presentará 3 juegos de manuales de operación y mantenimiento de los mismos.</w:t>
      </w:r>
    </w:p>
    <w:p w14:paraId="43057FE1" w14:textId="0A0543E2" w:rsidR="00127F81" w:rsidRPr="009849B8" w:rsidRDefault="00127F81" w:rsidP="00E47D60">
      <w:pPr>
        <w:pStyle w:val="FORMATONORMAL"/>
        <w:rPr>
          <w:rFonts w:ascii="Baloo" w:hAnsi="Baloo" w:cs="Baloo"/>
        </w:rPr>
      </w:pPr>
      <w:r w:rsidRPr="009849B8">
        <w:rPr>
          <w:rFonts w:ascii="Baloo" w:hAnsi="Baloo" w:cs="Baloo"/>
        </w:rPr>
        <w:t xml:space="preserve">FORMAS DE PAGO. </w:t>
      </w:r>
    </w:p>
    <w:p w14:paraId="4507BFBE" w14:textId="77777777" w:rsidR="00127F81" w:rsidRPr="009849B8" w:rsidRDefault="00127F81" w:rsidP="00E47D60">
      <w:pPr>
        <w:pStyle w:val="FORMATONORMAL"/>
      </w:pPr>
      <w:r w:rsidRPr="009849B8">
        <w:t xml:space="preserve">El pago se efectuará por obra realmente ejecutada de acuerdo a la unidad de medida del listado de cantidades. </w:t>
      </w:r>
      <w:bookmarkStart w:id="237" w:name="_Int_VFGSoiZJ"/>
      <w:r w:rsidRPr="009849B8">
        <w:t>Lo anterior, mediante la presentación de toda la documentación que corresponda (facturas, memorias de cálculo, protocolos de recepción y puesta en marcha, actas de recepción preliminar y final, garantías etc.), la cual deberá ser presentada oportunamente, es decir; en el período de tiempo establecido en los documentos contractuales al ingeniero o administrador del contrato para su respectiva autorización y pago.</w:t>
      </w:r>
      <w:bookmarkEnd w:id="237"/>
    </w:p>
    <w:p w14:paraId="63C2CAD3" w14:textId="3C8CB48E" w:rsidR="00E47D60" w:rsidRPr="009849B8" w:rsidRDefault="00127F81" w:rsidP="00E47D60">
      <w:pPr>
        <w:pStyle w:val="FORMATONORMAL"/>
      </w:pPr>
      <w:r w:rsidRPr="009849B8">
        <w:t>A continuación, se presentan tablas de pagos que serán utilizadas para el pago de equipos y otras obras donde están presentes procesos de suministro y procesamiento de materiales, instalación y pruebas de sistemas como, por ejemplo: tuberías de vapor, condesado, agua caliente, retorno de agua caliente, aire comprimido, agua suavizada y diésel.</w:t>
      </w:r>
    </w:p>
    <w:p w14:paraId="2AC2090C" w14:textId="68D23832" w:rsidR="00127F81" w:rsidRPr="009849B8" w:rsidRDefault="00127F81" w:rsidP="00E47D60">
      <w:pPr>
        <w:pStyle w:val="FORMATONORMAL"/>
        <w:rPr>
          <w:rFonts w:ascii="Baloo" w:eastAsia="Museo Sans 100" w:hAnsi="Baloo" w:cs="Baloo"/>
        </w:rPr>
      </w:pPr>
      <w:r w:rsidRPr="009849B8">
        <w:rPr>
          <w:rFonts w:ascii="Baloo" w:eastAsia="Museo Sans 100" w:hAnsi="Baloo" w:cs="Baloo"/>
        </w:rPr>
        <w:t xml:space="preserve">EQUIPOS: </w:t>
      </w:r>
    </w:p>
    <w:p w14:paraId="54C08DC3" w14:textId="634F45C7" w:rsidR="00127F81" w:rsidRPr="009849B8" w:rsidRDefault="00CC3041" w:rsidP="00E47D60">
      <w:pPr>
        <w:pStyle w:val="FORMATONORMAL"/>
        <w:spacing w:before="0" w:after="0"/>
      </w:pPr>
      <w:bookmarkStart w:id="238" w:name="_Toc187758809"/>
      <w:r w:rsidRPr="009849B8">
        <w:t xml:space="preserve">TABLA </w:t>
      </w:r>
      <w:fldSimple w:instr=" SEQ Tabla \* ARABIC ">
        <w:r w:rsidR="00D80951">
          <w:rPr>
            <w:noProof/>
          </w:rPr>
          <w:t>17</w:t>
        </w:r>
      </w:fldSimple>
      <w:r w:rsidRPr="009849B8">
        <w:rPr>
          <w:b/>
          <w:noProof/>
        </w:rPr>
        <w:t xml:space="preserve"> </w:t>
      </w:r>
      <w:r w:rsidRPr="009849B8">
        <w:t>PORCENTAJE DE PAGO DE EQUIPOS Y OTRAS OBRAS SEGÚN ACTIVIDAD DESCRITA</w:t>
      </w:r>
      <w:bookmarkEnd w:id="238"/>
    </w:p>
    <w:p w14:paraId="7A5DAC4B" w14:textId="77777777" w:rsidR="00D43037" w:rsidRPr="009849B8" w:rsidRDefault="00D43037" w:rsidP="00E47D60">
      <w:pPr>
        <w:pStyle w:val="FORMATONORMAL"/>
        <w:spacing w:before="0" w:after="0"/>
        <w:rPr>
          <w:b/>
        </w:rPr>
      </w:pPr>
    </w:p>
    <w:tbl>
      <w:tblPr>
        <w:tblW w:w="0" w:type="auto"/>
        <w:jc w:val="center"/>
        <w:tblBorders>
          <w:top w:val="single" w:sz="8" w:space="0" w:color="000000"/>
          <w:bottom w:val="single" w:sz="8" w:space="0" w:color="000000"/>
        </w:tblBorders>
        <w:tblLook w:val="04A0" w:firstRow="1" w:lastRow="0" w:firstColumn="1" w:lastColumn="0" w:noHBand="0" w:noVBand="1"/>
      </w:tblPr>
      <w:tblGrid>
        <w:gridCol w:w="1803"/>
        <w:gridCol w:w="3977"/>
      </w:tblGrid>
      <w:tr w:rsidR="009849B8" w:rsidRPr="009849B8" w14:paraId="4ECC3D27" w14:textId="77777777" w:rsidTr="00B333E8">
        <w:trPr>
          <w:jc w:val="center"/>
        </w:trPr>
        <w:tc>
          <w:tcPr>
            <w:tcW w:w="0" w:type="auto"/>
            <w:tcBorders>
              <w:top w:val="single" w:sz="8" w:space="0" w:color="000000"/>
              <w:left w:val="nil"/>
              <w:bottom w:val="single" w:sz="8" w:space="0" w:color="000000"/>
              <w:right w:val="nil"/>
            </w:tcBorders>
            <w:shd w:val="clear" w:color="auto" w:fill="auto"/>
          </w:tcPr>
          <w:p w14:paraId="22D7A272" w14:textId="77777777" w:rsidR="00127F81" w:rsidRPr="009849B8" w:rsidRDefault="00127F81" w:rsidP="00E47D60">
            <w:pPr>
              <w:pStyle w:val="FORMATONORMAL"/>
              <w:spacing w:before="0" w:after="0"/>
              <w:rPr>
                <w:rFonts w:cs="Arial"/>
                <w:b/>
                <w:szCs w:val="20"/>
                <w:lang w:val="es-ES"/>
              </w:rPr>
            </w:pPr>
            <w:r w:rsidRPr="009849B8">
              <w:rPr>
                <w:rFonts w:cs="Arial"/>
                <w:b/>
                <w:szCs w:val="20"/>
                <w:lang w:val="es-ES"/>
              </w:rPr>
              <w:t>Porcentaje de Pago</w:t>
            </w:r>
          </w:p>
        </w:tc>
        <w:tc>
          <w:tcPr>
            <w:tcW w:w="0" w:type="auto"/>
            <w:tcBorders>
              <w:top w:val="single" w:sz="8" w:space="0" w:color="000000"/>
              <w:left w:val="nil"/>
              <w:bottom w:val="single" w:sz="8" w:space="0" w:color="000000"/>
              <w:right w:val="nil"/>
            </w:tcBorders>
            <w:shd w:val="clear" w:color="auto" w:fill="auto"/>
          </w:tcPr>
          <w:p w14:paraId="457FB193" w14:textId="77777777" w:rsidR="00127F81" w:rsidRPr="009849B8" w:rsidRDefault="00127F81" w:rsidP="00E47D60">
            <w:pPr>
              <w:pStyle w:val="FORMATONORMAL"/>
              <w:spacing w:before="0" w:after="0"/>
              <w:rPr>
                <w:rFonts w:cs="Arial"/>
                <w:b/>
                <w:szCs w:val="20"/>
                <w:lang w:val="es-ES"/>
              </w:rPr>
            </w:pPr>
            <w:r w:rsidRPr="009849B8">
              <w:rPr>
                <w:rFonts w:cs="Arial"/>
                <w:b/>
                <w:szCs w:val="20"/>
                <w:lang w:val="es-ES"/>
              </w:rPr>
              <w:t>Descripción Actividad</w:t>
            </w:r>
          </w:p>
        </w:tc>
      </w:tr>
      <w:tr w:rsidR="009849B8" w:rsidRPr="009849B8" w14:paraId="79B6EB29" w14:textId="77777777" w:rsidTr="00B333E8">
        <w:trPr>
          <w:jc w:val="center"/>
        </w:trPr>
        <w:tc>
          <w:tcPr>
            <w:tcW w:w="0" w:type="auto"/>
            <w:tcBorders>
              <w:left w:val="nil"/>
              <w:right w:val="nil"/>
            </w:tcBorders>
            <w:shd w:val="clear" w:color="auto" w:fill="C0C0C0"/>
          </w:tcPr>
          <w:p w14:paraId="0C52D877" w14:textId="77777777" w:rsidR="00127F81" w:rsidRPr="009849B8" w:rsidRDefault="00127F81" w:rsidP="00E47D60">
            <w:pPr>
              <w:pStyle w:val="FORMATONORMAL"/>
              <w:spacing w:before="0" w:after="0"/>
              <w:rPr>
                <w:rFonts w:cs="Arial"/>
                <w:b/>
                <w:szCs w:val="20"/>
                <w:lang w:val="es-ES"/>
              </w:rPr>
            </w:pPr>
            <w:r w:rsidRPr="009849B8">
              <w:rPr>
                <w:rFonts w:cs="Arial"/>
                <w:b/>
                <w:szCs w:val="20"/>
                <w:lang w:val="es-ES"/>
              </w:rPr>
              <w:t>40 %</w:t>
            </w:r>
          </w:p>
        </w:tc>
        <w:tc>
          <w:tcPr>
            <w:tcW w:w="0" w:type="auto"/>
            <w:tcBorders>
              <w:left w:val="nil"/>
              <w:right w:val="nil"/>
            </w:tcBorders>
            <w:shd w:val="clear" w:color="auto" w:fill="C0C0C0"/>
          </w:tcPr>
          <w:p w14:paraId="6146F1CB" w14:textId="77777777" w:rsidR="00127F81" w:rsidRPr="009849B8" w:rsidRDefault="00127F81" w:rsidP="00E47D60">
            <w:pPr>
              <w:pStyle w:val="FORMATONORMAL"/>
              <w:spacing w:before="0" w:after="0"/>
              <w:rPr>
                <w:rFonts w:cs="Arial"/>
                <w:szCs w:val="20"/>
                <w:lang w:val="es-ES"/>
              </w:rPr>
            </w:pPr>
            <w:r w:rsidRPr="009849B8">
              <w:rPr>
                <w:rFonts w:cs="Arial"/>
                <w:szCs w:val="20"/>
                <w:lang w:val="es-ES"/>
              </w:rPr>
              <w:t>Suministro.</w:t>
            </w:r>
          </w:p>
        </w:tc>
      </w:tr>
      <w:tr w:rsidR="009849B8" w:rsidRPr="009849B8" w14:paraId="5EB30ADA" w14:textId="77777777" w:rsidTr="00B333E8">
        <w:trPr>
          <w:jc w:val="center"/>
        </w:trPr>
        <w:tc>
          <w:tcPr>
            <w:tcW w:w="0" w:type="auto"/>
            <w:shd w:val="clear" w:color="auto" w:fill="auto"/>
          </w:tcPr>
          <w:p w14:paraId="79686BBE" w14:textId="77777777" w:rsidR="00127F81" w:rsidRPr="009849B8" w:rsidRDefault="00127F81" w:rsidP="00E47D60">
            <w:pPr>
              <w:pStyle w:val="FORMATONORMAL"/>
              <w:spacing w:before="0" w:after="0"/>
              <w:rPr>
                <w:rFonts w:cs="Arial"/>
                <w:b/>
                <w:szCs w:val="20"/>
                <w:lang w:val="es-ES"/>
              </w:rPr>
            </w:pPr>
            <w:r w:rsidRPr="009849B8">
              <w:rPr>
                <w:rFonts w:cs="Arial"/>
                <w:b/>
                <w:szCs w:val="20"/>
                <w:lang w:val="es-ES"/>
              </w:rPr>
              <w:t>30 %</w:t>
            </w:r>
          </w:p>
        </w:tc>
        <w:tc>
          <w:tcPr>
            <w:tcW w:w="0" w:type="auto"/>
            <w:shd w:val="clear" w:color="auto" w:fill="auto"/>
          </w:tcPr>
          <w:p w14:paraId="35FA4EF0" w14:textId="77777777" w:rsidR="00127F81" w:rsidRPr="009849B8" w:rsidRDefault="00127F81" w:rsidP="00E47D60">
            <w:pPr>
              <w:pStyle w:val="FORMATONORMAL"/>
              <w:spacing w:before="0" w:after="0"/>
              <w:rPr>
                <w:rFonts w:cs="Arial"/>
                <w:szCs w:val="20"/>
                <w:lang w:val="es-ES"/>
              </w:rPr>
            </w:pPr>
            <w:r w:rsidRPr="009849B8">
              <w:rPr>
                <w:rFonts w:cs="Arial"/>
                <w:szCs w:val="20"/>
                <w:lang w:val="es-ES"/>
              </w:rPr>
              <w:t>Instalación y ajustes.</w:t>
            </w:r>
          </w:p>
        </w:tc>
      </w:tr>
      <w:tr w:rsidR="009849B8" w:rsidRPr="009849B8" w14:paraId="4CD9AA7F" w14:textId="77777777" w:rsidTr="00B333E8">
        <w:trPr>
          <w:jc w:val="center"/>
        </w:trPr>
        <w:tc>
          <w:tcPr>
            <w:tcW w:w="0" w:type="auto"/>
            <w:tcBorders>
              <w:left w:val="nil"/>
              <w:right w:val="nil"/>
            </w:tcBorders>
            <w:shd w:val="clear" w:color="auto" w:fill="C0C0C0"/>
          </w:tcPr>
          <w:p w14:paraId="15B439D8" w14:textId="77777777" w:rsidR="00127F81" w:rsidRPr="009849B8" w:rsidRDefault="00127F81" w:rsidP="00E47D60">
            <w:pPr>
              <w:pStyle w:val="FORMATONORMAL"/>
              <w:spacing w:before="0" w:after="0"/>
              <w:rPr>
                <w:rFonts w:cs="Arial"/>
                <w:b/>
                <w:szCs w:val="20"/>
                <w:lang w:val="es-ES"/>
              </w:rPr>
            </w:pPr>
            <w:r w:rsidRPr="009849B8">
              <w:rPr>
                <w:rFonts w:cs="Arial"/>
                <w:b/>
                <w:szCs w:val="20"/>
                <w:lang w:val="es-ES"/>
              </w:rPr>
              <w:t>20 %</w:t>
            </w:r>
          </w:p>
        </w:tc>
        <w:tc>
          <w:tcPr>
            <w:tcW w:w="0" w:type="auto"/>
            <w:tcBorders>
              <w:left w:val="nil"/>
              <w:right w:val="nil"/>
            </w:tcBorders>
            <w:shd w:val="clear" w:color="auto" w:fill="C0C0C0"/>
          </w:tcPr>
          <w:p w14:paraId="3E1BD57B" w14:textId="77777777" w:rsidR="00127F81" w:rsidRPr="009849B8" w:rsidRDefault="00127F81" w:rsidP="00E47D60">
            <w:pPr>
              <w:pStyle w:val="FORMATONORMAL"/>
              <w:spacing w:before="0" w:after="0"/>
              <w:rPr>
                <w:rFonts w:cs="Arial"/>
                <w:szCs w:val="20"/>
                <w:lang w:val="es-ES"/>
              </w:rPr>
            </w:pPr>
            <w:r w:rsidRPr="009849B8">
              <w:rPr>
                <w:rFonts w:cs="Arial"/>
                <w:szCs w:val="20"/>
                <w:lang w:val="es-ES"/>
              </w:rPr>
              <w:t>Pruebas de funcionamiento.</w:t>
            </w:r>
          </w:p>
        </w:tc>
      </w:tr>
      <w:tr w:rsidR="009849B8" w:rsidRPr="009849B8" w14:paraId="0F304DDB" w14:textId="77777777" w:rsidTr="00B333E8">
        <w:trPr>
          <w:jc w:val="center"/>
        </w:trPr>
        <w:tc>
          <w:tcPr>
            <w:tcW w:w="0" w:type="auto"/>
            <w:shd w:val="clear" w:color="auto" w:fill="auto"/>
          </w:tcPr>
          <w:p w14:paraId="556EA9AB" w14:textId="77777777" w:rsidR="00127F81" w:rsidRPr="009849B8" w:rsidRDefault="00127F81" w:rsidP="00E47D60">
            <w:pPr>
              <w:pStyle w:val="FORMATONORMAL"/>
              <w:spacing w:before="0" w:after="0"/>
              <w:rPr>
                <w:rFonts w:cs="Arial"/>
                <w:b/>
                <w:szCs w:val="20"/>
                <w:lang w:val="es-ES"/>
              </w:rPr>
            </w:pPr>
            <w:r w:rsidRPr="009849B8">
              <w:rPr>
                <w:rFonts w:cs="Arial"/>
                <w:b/>
                <w:szCs w:val="20"/>
                <w:lang w:val="es-ES"/>
              </w:rPr>
              <w:t>5 %</w:t>
            </w:r>
          </w:p>
        </w:tc>
        <w:tc>
          <w:tcPr>
            <w:tcW w:w="0" w:type="auto"/>
            <w:shd w:val="clear" w:color="auto" w:fill="auto"/>
          </w:tcPr>
          <w:p w14:paraId="116FF5AB" w14:textId="77777777" w:rsidR="00127F81" w:rsidRPr="009849B8" w:rsidRDefault="00127F81" w:rsidP="00E47D60">
            <w:pPr>
              <w:pStyle w:val="FORMATONORMAL"/>
              <w:spacing w:before="0" w:after="0"/>
              <w:rPr>
                <w:rFonts w:cs="Arial"/>
                <w:szCs w:val="20"/>
                <w:lang w:val="es-ES"/>
              </w:rPr>
            </w:pPr>
            <w:r w:rsidRPr="009849B8">
              <w:rPr>
                <w:rFonts w:cs="Arial"/>
                <w:szCs w:val="20"/>
                <w:lang w:val="es-ES"/>
              </w:rPr>
              <w:t>Capacitación y puesta en marcha.</w:t>
            </w:r>
          </w:p>
        </w:tc>
      </w:tr>
      <w:tr w:rsidR="009849B8" w:rsidRPr="009849B8" w14:paraId="217D3857" w14:textId="77777777" w:rsidTr="00B333E8">
        <w:trPr>
          <w:jc w:val="center"/>
        </w:trPr>
        <w:tc>
          <w:tcPr>
            <w:tcW w:w="0" w:type="auto"/>
            <w:tcBorders>
              <w:left w:val="nil"/>
              <w:right w:val="nil"/>
            </w:tcBorders>
            <w:shd w:val="clear" w:color="auto" w:fill="C0C0C0"/>
          </w:tcPr>
          <w:p w14:paraId="4B278EE5" w14:textId="77777777" w:rsidR="00127F81" w:rsidRPr="009849B8" w:rsidRDefault="00127F81" w:rsidP="00E47D60">
            <w:pPr>
              <w:pStyle w:val="FORMATONORMAL"/>
              <w:spacing w:before="0" w:after="0"/>
              <w:rPr>
                <w:rFonts w:cs="Arial"/>
                <w:b/>
                <w:szCs w:val="20"/>
                <w:lang w:val="es-ES"/>
              </w:rPr>
            </w:pPr>
            <w:r w:rsidRPr="009849B8">
              <w:rPr>
                <w:rFonts w:cs="Arial"/>
                <w:b/>
                <w:szCs w:val="20"/>
                <w:lang w:val="es-ES"/>
              </w:rPr>
              <w:t>5 %</w:t>
            </w:r>
          </w:p>
        </w:tc>
        <w:tc>
          <w:tcPr>
            <w:tcW w:w="0" w:type="auto"/>
            <w:tcBorders>
              <w:left w:val="nil"/>
              <w:right w:val="nil"/>
            </w:tcBorders>
            <w:shd w:val="clear" w:color="auto" w:fill="C0C0C0"/>
          </w:tcPr>
          <w:p w14:paraId="47A1B3D8" w14:textId="77777777" w:rsidR="00127F81" w:rsidRPr="009849B8" w:rsidRDefault="00127F81" w:rsidP="00E47D60">
            <w:pPr>
              <w:pStyle w:val="FORMATONORMAL"/>
              <w:spacing w:before="0" w:after="0"/>
              <w:rPr>
                <w:rFonts w:cs="Arial"/>
                <w:szCs w:val="20"/>
                <w:lang w:val="es-ES"/>
              </w:rPr>
            </w:pPr>
            <w:r w:rsidRPr="009849B8">
              <w:rPr>
                <w:rFonts w:cs="Arial"/>
                <w:szCs w:val="20"/>
                <w:lang w:val="es-ES"/>
              </w:rPr>
              <w:t>Entrega de documentos técnicos y liquidación.</w:t>
            </w:r>
          </w:p>
        </w:tc>
      </w:tr>
    </w:tbl>
    <w:p w14:paraId="60C40A04" w14:textId="77777777" w:rsidR="00D43037" w:rsidRPr="009849B8" w:rsidRDefault="00D43037" w:rsidP="00E47D60">
      <w:pPr>
        <w:pStyle w:val="FORMATONORMAL"/>
        <w:spacing w:before="0" w:after="0"/>
        <w:rPr>
          <w:b/>
        </w:rPr>
      </w:pPr>
    </w:p>
    <w:p w14:paraId="1BEA126F" w14:textId="77777777" w:rsidR="00D43037" w:rsidRPr="009849B8" w:rsidRDefault="00D43037" w:rsidP="00E47D60">
      <w:pPr>
        <w:pStyle w:val="FORMATONORMAL"/>
        <w:spacing w:before="0" w:after="0"/>
        <w:rPr>
          <w:b/>
        </w:rPr>
      </w:pPr>
    </w:p>
    <w:p w14:paraId="6BA72DE7" w14:textId="44A394C4" w:rsidR="00127F81" w:rsidRPr="009849B8" w:rsidRDefault="00127F81" w:rsidP="00E47D60">
      <w:pPr>
        <w:pStyle w:val="FORMATONORMAL"/>
        <w:spacing w:before="0" w:after="0"/>
        <w:rPr>
          <w:b/>
        </w:rPr>
      </w:pPr>
      <w:r w:rsidRPr="009849B8">
        <w:rPr>
          <w:b/>
        </w:rPr>
        <w:t xml:space="preserve">Sistema de </w:t>
      </w:r>
      <w:r w:rsidR="00E47D60" w:rsidRPr="009849B8">
        <w:rPr>
          <w:b/>
        </w:rPr>
        <w:t>Tuberías</w:t>
      </w:r>
      <w:r w:rsidRPr="009849B8">
        <w:rPr>
          <w:b/>
        </w:rPr>
        <w:t>:</w:t>
      </w:r>
    </w:p>
    <w:p w14:paraId="19CD562F" w14:textId="77777777" w:rsidR="00D43037" w:rsidRPr="009849B8" w:rsidRDefault="00D43037" w:rsidP="00E47D60">
      <w:pPr>
        <w:pStyle w:val="FORMATONORMAL"/>
        <w:spacing w:before="0" w:after="0"/>
        <w:rPr>
          <w:b/>
        </w:rPr>
      </w:pPr>
    </w:p>
    <w:tbl>
      <w:tblPr>
        <w:tblW w:w="0" w:type="auto"/>
        <w:jc w:val="center"/>
        <w:tblBorders>
          <w:top w:val="single" w:sz="8" w:space="0" w:color="000000"/>
          <w:bottom w:val="single" w:sz="8" w:space="0" w:color="000000"/>
        </w:tblBorders>
        <w:tblLook w:val="04A0" w:firstRow="1" w:lastRow="0" w:firstColumn="1" w:lastColumn="0" w:noHBand="0" w:noVBand="1"/>
      </w:tblPr>
      <w:tblGrid>
        <w:gridCol w:w="1803"/>
        <w:gridCol w:w="294"/>
        <w:gridCol w:w="4020"/>
      </w:tblGrid>
      <w:tr w:rsidR="009849B8" w:rsidRPr="009849B8" w14:paraId="4FE69C97" w14:textId="77777777" w:rsidTr="00B333E8">
        <w:trPr>
          <w:tblHeader/>
          <w:jc w:val="center"/>
        </w:trPr>
        <w:tc>
          <w:tcPr>
            <w:tcW w:w="0" w:type="auto"/>
            <w:tcBorders>
              <w:top w:val="single" w:sz="8" w:space="0" w:color="000000"/>
              <w:left w:val="nil"/>
              <w:bottom w:val="single" w:sz="8" w:space="0" w:color="000000"/>
              <w:right w:val="nil"/>
            </w:tcBorders>
            <w:shd w:val="clear" w:color="auto" w:fill="auto"/>
          </w:tcPr>
          <w:p w14:paraId="362D424C" w14:textId="77777777" w:rsidR="00127F81" w:rsidRPr="009849B8" w:rsidRDefault="00127F81" w:rsidP="00E47D60">
            <w:pPr>
              <w:pStyle w:val="FORMATONORMAL"/>
              <w:spacing w:before="0" w:after="0"/>
              <w:rPr>
                <w:rFonts w:cs="Arial"/>
                <w:b/>
                <w:szCs w:val="20"/>
                <w:lang w:val="es-ES"/>
              </w:rPr>
            </w:pPr>
            <w:r w:rsidRPr="009849B8">
              <w:rPr>
                <w:rFonts w:cs="Arial"/>
                <w:b/>
                <w:szCs w:val="20"/>
                <w:lang w:val="es-ES"/>
              </w:rPr>
              <w:t>Porcentaje de Pago</w:t>
            </w:r>
          </w:p>
        </w:tc>
        <w:tc>
          <w:tcPr>
            <w:tcW w:w="294" w:type="dxa"/>
            <w:tcBorders>
              <w:top w:val="single" w:sz="8" w:space="0" w:color="000000"/>
              <w:left w:val="nil"/>
              <w:bottom w:val="single" w:sz="8" w:space="0" w:color="000000"/>
              <w:right w:val="nil"/>
            </w:tcBorders>
          </w:tcPr>
          <w:p w14:paraId="0155367A" w14:textId="77777777" w:rsidR="00127F81" w:rsidRPr="009849B8" w:rsidRDefault="00127F81" w:rsidP="00E47D60">
            <w:pPr>
              <w:pStyle w:val="FORMATONORMAL"/>
              <w:spacing w:before="0" w:after="0"/>
              <w:rPr>
                <w:rFonts w:cs="Arial"/>
                <w:b/>
                <w:szCs w:val="20"/>
                <w:lang w:val="es-ES"/>
              </w:rPr>
            </w:pPr>
          </w:p>
        </w:tc>
        <w:tc>
          <w:tcPr>
            <w:tcW w:w="4020" w:type="dxa"/>
            <w:tcBorders>
              <w:top w:val="single" w:sz="8" w:space="0" w:color="000000"/>
              <w:left w:val="nil"/>
              <w:bottom w:val="single" w:sz="8" w:space="0" w:color="000000"/>
              <w:right w:val="nil"/>
            </w:tcBorders>
            <w:shd w:val="clear" w:color="auto" w:fill="auto"/>
          </w:tcPr>
          <w:p w14:paraId="3D17AA22" w14:textId="77777777" w:rsidR="00127F81" w:rsidRPr="009849B8" w:rsidRDefault="00127F81" w:rsidP="00E47D60">
            <w:pPr>
              <w:pStyle w:val="FORMATONORMAL"/>
              <w:spacing w:before="0" w:after="0"/>
              <w:rPr>
                <w:rFonts w:cs="Arial"/>
                <w:b/>
                <w:szCs w:val="20"/>
                <w:lang w:val="es-ES"/>
              </w:rPr>
            </w:pPr>
            <w:r w:rsidRPr="009849B8">
              <w:rPr>
                <w:rFonts w:cs="Arial"/>
                <w:b/>
                <w:szCs w:val="20"/>
                <w:lang w:val="es-ES"/>
              </w:rPr>
              <w:t>Descripción Actividad</w:t>
            </w:r>
          </w:p>
        </w:tc>
      </w:tr>
      <w:tr w:rsidR="009849B8" w:rsidRPr="009849B8" w14:paraId="4C06A1F5" w14:textId="77777777" w:rsidTr="00B333E8">
        <w:trPr>
          <w:jc w:val="center"/>
        </w:trPr>
        <w:tc>
          <w:tcPr>
            <w:tcW w:w="0" w:type="auto"/>
            <w:tcBorders>
              <w:left w:val="nil"/>
              <w:right w:val="nil"/>
            </w:tcBorders>
            <w:shd w:val="clear" w:color="auto" w:fill="C0C0C0"/>
          </w:tcPr>
          <w:p w14:paraId="5D1221AC" w14:textId="77777777" w:rsidR="00127F81" w:rsidRPr="009849B8" w:rsidRDefault="00127F81" w:rsidP="00E47D60">
            <w:pPr>
              <w:pStyle w:val="FORMATONORMAL"/>
              <w:spacing w:before="0" w:after="0"/>
              <w:rPr>
                <w:rFonts w:cs="Arial"/>
                <w:b/>
                <w:szCs w:val="20"/>
                <w:lang w:val="es-ES"/>
              </w:rPr>
            </w:pPr>
            <w:r w:rsidRPr="009849B8">
              <w:rPr>
                <w:rFonts w:cs="Arial"/>
                <w:b/>
                <w:szCs w:val="20"/>
                <w:lang w:val="es-ES"/>
              </w:rPr>
              <w:t>70 %</w:t>
            </w:r>
          </w:p>
        </w:tc>
        <w:tc>
          <w:tcPr>
            <w:tcW w:w="4314" w:type="dxa"/>
            <w:gridSpan w:val="2"/>
            <w:tcBorders>
              <w:left w:val="nil"/>
              <w:right w:val="nil"/>
            </w:tcBorders>
            <w:shd w:val="clear" w:color="auto" w:fill="C0C0C0"/>
          </w:tcPr>
          <w:p w14:paraId="1BA2B501" w14:textId="77777777" w:rsidR="00127F81" w:rsidRPr="009849B8" w:rsidRDefault="00127F81" w:rsidP="00E47D60">
            <w:pPr>
              <w:pStyle w:val="FORMATONORMAL"/>
              <w:spacing w:before="0" w:after="0"/>
              <w:rPr>
                <w:rFonts w:cs="Arial"/>
                <w:szCs w:val="20"/>
                <w:lang w:val="es-ES"/>
              </w:rPr>
            </w:pPr>
            <w:r w:rsidRPr="009849B8">
              <w:rPr>
                <w:rFonts w:cs="Arial"/>
                <w:szCs w:val="20"/>
                <w:lang w:val="es-ES"/>
              </w:rPr>
              <w:t>Suministro e instalación.</w:t>
            </w:r>
          </w:p>
        </w:tc>
      </w:tr>
      <w:tr w:rsidR="009849B8" w:rsidRPr="009849B8" w14:paraId="67CCFD0F" w14:textId="77777777" w:rsidTr="00B333E8">
        <w:trPr>
          <w:jc w:val="center"/>
        </w:trPr>
        <w:tc>
          <w:tcPr>
            <w:tcW w:w="0" w:type="auto"/>
            <w:shd w:val="clear" w:color="auto" w:fill="auto"/>
          </w:tcPr>
          <w:p w14:paraId="35800F7E" w14:textId="77777777" w:rsidR="00127F81" w:rsidRPr="009849B8" w:rsidRDefault="00127F81" w:rsidP="00E47D60">
            <w:pPr>
              <w:pStyle w:val="FORMATONORMAL"/>
              <w:spacing w:before="0" w:after="0"/>
              <w:rPr>
                <w:rFonts w:cs="Arial"/>
                <w:b/>
                <w:szCs w:val="20"/>
                <w:lang w:val="es-ES"/>
              </w:rPr>
            </w:pPr>
            <w:r w:rsidRPr="009849B8">
              <w:rPr>
                <w:rFonts w:cs="Arial"/>
                <w:b/>
                <w:szCs w:val="20"/>
                <w:lang w:val="es-ES"/>
              </w:rPr>
              <w:t>20 %</w:t>
            </w:r>
          </w:p>
        </w:tc>
        <w:tc>
          <w:tcPr>
            <w:tcW w:w="4314" w:type="dxa"/>
            <w:gridSpan w:val="2"/>
          </w:tcPr>
          <w:p w14:paraId="0CDF264D" w14:textId="77777777" w:rsidR="00127F81" w:rsidRPr="009849B8" w:rsidRDefault="00127F81" w:rsidP="00E47D60">
            <w:pPr>
              <w:pStyle w:val="FORMATONORMAL"/>
              <w:spacing w:before="0" w:after="0"/>
              <w:rPr>
                <w:rFonts w:cs="Arial"/>
                <w:szCs w:val="20"/>
                <w:lang w:val="es-ES"/>
              </w:rPr>
            </w:pPr>
            <w:r w:rsidRPr="009849B8">
              <w:rPr>
                <w:rFonts w:cs="Arial"/>
                <w:szCs w:val="20"/>
                <w:lang w:val="es-ES"/>
              </w:rPr>
              <w:t>Pruebas de hermeticidad del sistema.</w:t>
            </w:r>
          </w:p>
        </w:tc>
      </w:tr>
      <w:tr w:rsidR="009849B8" w:rsidRPr="009849B8" w14:paraId="68AD25EA" w14:textId="77777777" w:rsidTr="00B333E8">
        <w:trPr>
          <w:jc w:val="center"/>
        </w:trPr>
        <w:tc>
          <w:tcPr>
            <w:tcW w:w="0" w:type="auto"/>
            <w:tcBorders>
              <w:left w:val="nil"/>
              <w:right w:val="nil"/>
            </w:tcBorders>
            <w:shd w:val="clear" w:color="auto" w:fill="C0C0C0"/>
          </w:tcPr>
          <w:p w14:paraId="3E152548" w14:textId="77777777" w:rsidR="00127F81" w:rsidRPr="009849B8" w:rsidRDefault="00127F81" w:rsidP="00E47D60">
            <w:pPr>
              <w:pStyle w:val="FORMATONORMAL"/>
              <w:spacing w:before="0" w:after="0"/>
              <w:rPr>
                <w:rFonts w:cs="Arial"/>
                <w:b/>
                <w:szCs w:val="20"/>
                <w:lang w:val="es-ES"/>
              </w:rPr>
            </w:pPr>
            <w:r w:rsidRPr="009849B8">
              <w:rPr>
                <w:rFonts w:cs="Arial"/>
                <w:b/>
                <w:szCs w:val="20"/>
                <w:lang w:val="es-ES"/>
              </w:rPr>
              <w:t>10 %</w:t>
            </w:r>
          </w:p>
        </w:tc>
        <w:tc>
          <w:tcPr>
            <w:tcW w:w="4314" w:type="dxa"/>
            <w:gridSpan w:val="2"/>
            <w:tcBorders>
              <w:left w:val="nil"/>
              <w:right w:val="nil"/>
            </w:tcBorders>
            <w:shd w:val="clear" w:color="auto" w:fill="C0C0C0"/>
          </w:tcPr>
          <w:p w14:paraId="4C440629" w14:textId="77777777" w:rsidR="00127F81" w:rsidRPr="009849B8" w:rsidRDefault="00127F81" w:rsidP="00E47D60">
            <w:pPr>
              <w:pStyle w:val="FORMATONORMAL"/>
              <w:spacing w:before="0" w:after="0"/>
              <w:rPr>
                <w:rFonts w:cs="Arial"/>
                <w:szCs w:val="20"/>
                <w:lang w:val="es-ES"/>
              </w:rPr>
            </w:pPr>
            <w:r w:rsidRPr="009849B8">
              <w:rPr>
                <w:rFonts w:cs="Arial"/>
                <w:szCs w:val="20"/>
                <w:lang w:val="es-ES"/>
              </w:rPr>
              <w:t>Puesta en marcha del sistema.</w:t>
            </w:r>
          </w:p>
        </w:tc>
      </w:tr>
    </w:tbl>
    <w:p w14:paraId="3D92521B" w14:textId="77777777" w:rsidR="00A26BB9" w:rsidRPr="009849B8" w:rsidRDefault="00A26BB9" w:rsidP="004E7833"/>
    <w:p w14:paraId="2AF36063" w14:textId="0FA9876D" w:rsidR="00127F81" w:rsidRPr="009849B8" w:rsidRDefault="00127F81">
      <w:pPr>
        <w:pStyle w:val="TITULO1ET"/>
        <w:numPr>
          <w:ilvl w:val="0"/>
          <w:numId w:val="107"/>
        </w:numPr>
      </w:pPr>
      <w:bookmarkStart w:id="239" w:name="_Toc190954481"/>
      <w:r w:rsidRPr="009849B8">
        <w:t>SEÑALES DÉBILES</w:t>
      </w:r>
      <w:bookmarkEnd w:id="239"/>
    </w:p>
    <w:p w14:paraId="55C56F49" w14:textId="77777777" w:rsidR="00127F81" w:rsidRPr="009849B8" w:rsidRDefault="00127F81" w:rsidP="00F40A48">
      <w:pPr>
        <w:pStyle w:val="FORMATONORMAL"/>
        <w:rPr>
          <w:rFonts w:ascii="Baloo" w:hAnsi="Baloo" w:cs="Baloo"/>
        </w:rPr>
      </w:pPr>
      <w:r w:rsidRPr="009849B8">
        <w:rPr>
          <w:rFonts w:ascii="Baloo" w:hAnsi="Baloo" w:cs="Baloo"/>
        </w:rPr>
        <w:t xml:space="preserve">GENERALIDADES </w:t>
      </w:r>
    </w:p>
    <w:p w14:paraId="124B1BA3" w14:textId="77777777" w:rsidR="00127F81" w:rsidRPr="009849B8" w:rsidRDefault="00127F81" w:rsidP="00F40A48">
      <w:pPr>
        <w:pStyle w:val="FORMATONORMAL"/>
        <w:rPr>
          <w:rFonts w:eastAsia="Museo Sans 100" w:cs="Museo Sans 100"/>
        </w:rPr>
      </w:pPr>
      <w:r w:rsidRPr="009849B8">
        <w:rPr>
          <w:rFonts w:eastAsia="Museo Sans 100" w:cs="Museo Sans 100"/>
        </w:rPr>
        <w:t xml:space="preserve">Las presentes normas técnicas tienen por objeto, que se proporcione una adquisición de equipos, elementos y materiales, nuevos, sin uso de la mejor calidad y para trato u operación intensiva, con tecnología actualizada, no obsoleta y compatible entre sí (con los diferentes sistemas de voz, datos, CCTV, intrusión, perifoneo y detección y alarma de incendio). Se realice un trabajo de montaje, instalación, pruebas, puesta en marcha y capacitación funcionamiento de cada sistema de forma segura y confiable. Por tal razón es necesario que todos los procesos a realizarse sean regulados por Estándares, Normativas, Reglamentos Internacionales y Nacionales aplicables a cada sistema en particular con el fin de garantizar que los sistemas proporcionen todos los beneficios de la tecnología moderna a usuarios y público en general. </w:t>
      </w:r>
    </w:p>
    <w:p w14:paraId="34CAB5B8" w14:textId="77777777" w:rsidR="00127F81" w:rsidRPr="009849B8" w:rsidRDefault="00127F81" w:rsidP="00F40A48">
      <w:pPr>
        <w:pStyle w:val="FORMATONORMAL"/>
        <w:rPr>
          <w:rFonts w:ascii="Baloo" w:hAnsi="Baloo" w:cs="Baloo"/>
        </w:rPr>
      </w:pPr>
      <w:r w:rsidRPr="009849B8">
        <w:rPr>
          <w:rFonts w:ascii="Baloo" w:hAnsi="Baloo" w:cs="Baloo"/>
        </w:rPr>
        <w:t>ALCANCE Y CUMPLIMIENTOS OBLIGATORIOS.</w:t>
      </w:r>
    </w:p>
    <w:p w14:paraId="5FAA3579" w14:textId="77777777" w:rsidR="00127F81" w:rsidRPr="009849B8" w:rsidRDefault="00127F81" w:rsidP="00F40A48">
      <w:pPr>
        <w:pStyle w:val="FORMATONORMAL"/>
        <w:rPr>
          <w:rFonts w:eastAsia="Museo Sans 100" w:cs="Museo Sans 100"/>
        </w:rPr>
      </w:pPr>
      <w:r w:rsidRPr="009849B8">
        <w:rPr>
          <w:rFonts w:eastAsia="Museo Sans 100" w:cs="Museo Sans 100"/>
        </w:rPr>
        <w:t xml:space="preserve">El Contratista será el responsable de suministrar todos los equipos, materiales y elementos de todos los sistemas a ser implementados acorde a las especificaciones técnicas solicitadas. Así también la de proporcionar mano de obra técnica calificada, utilización de herramientas adecuadas en cada proceso constructivo. </w:t>
      </w:r>
    </w:p>
    <w:p w14:paraId="5C092907" w14:textId="781CC850" w:rsidR="00127F81" w:rsidRPr="009849B8" w:rsidRDefault="00127F81" w:rsidP="00F40A48">
      <w:pPr>
        <w:pStyle w:val="FORMATONORMAL"/>
        <w:rPr>
          <w:rFonts w:eastAsia="Museo Sans 100" w:cs="Museo Sans 100"/>
        </w:rPr>
      </w:pPr>
      <w:r w:rsidRPr="009849B8">
        <w:rPr>
          <w:rFonts w:eastAsia="Museo Sans 100" w:cs="Museo Sans 100"/>
        </w:rPr>
        <w:t xml:space="preserve">Para tal fin deberá instalar, probar funcionalmente, certificar cada sistema y sus componentes. Capacitar al personal técnico y usuarios finales y demás servicios requeridos, que, aunque no hayan sido expresamente indicados en planos y especificaciones, sean necesarios para complementar y poner en operación confiable, segura y eficiente para cada sistema, hasta dejarlo en perfecto estado y a completa satisfacción del Ingeniero y del propietario. </w:t>
      </w:r>
    </w:p>
    <w:p w14:paraId="6358A2E7" w14:textId="01F98252" w:rsidR="00127F81" w:rsidRPr="009849B8" w:rsidRDefault="00127F81" w:rsidP="00F40A48">
      <w:pPr>
        <w:pStyle w:val="FORMATONORMAL"/>
        <w:rPr>
          <w:rFonts w:ascii="Baloo" w:hAnsi="Baloo" w:cs="Baloo"/>
        </w:rPr>
      </w:pPr>
      <w:r w:rsidRPr="009849B8">
        <w:rPr>
          <w:rFonts w:ascii="Baloo" w:hAnsi="Baloo" w:cs="Baloo"/>
        </w:rPr>
        <w:t>DOCUMENTOS A PRESENTAR AL INGENIERO</w:t>
      </w:r>
    </w:p>
    <w:p w14:paraId="5A6E6D1B" w14:textId="77777777" w:rsidR="00127F81" w:rsidRPr="009849B8" w:rsidRDefault="00127F81" w:rsidP="00F40A48">
      <w:pPr>
        <w:pStyle w:val="FORMATONORMAL"/>
        <w:rPr>
          <w:rFonts w:eastAsia="Museo Sans 100" w:cs="Museo Sans 100"/>
        </w:rPr>
      </w:pPr>
      <w:r w:rsidRPr="009849B8">
        <w:rPr>
          <w:rFonts w:eastAsia="Museo Sans 100" w:cs="Museo Sans 100"/>
        </w:rPr>
        <w:t>Durante el proceso constructivo de los sistemas, el contratista presentara, al Ingeniero:</w:t>
      </w:r>
    </w:p>
    <w:p w14:paraId="595C81F1" w14:textId="24706F65" w:rsidR="00127F81" w:rsidRPr="009849B8" w:rsidRDefault="00127F81">
      <w:pPr>
        <w:pStyle w:val="FORMATONORMALLITERAL"/>
        <w:numPr>
          <w:ilvl w:val="0"/>
          <w:numId w:val="103"/>
        </w:numPr>
      </w:pPr>
      <w:r w:rsidRPr="009849B8">
        <w:t>En formato impreso original o copia a colores y en formato digital, la documentación técnica, catálogos y detalles; correspondiente a cada equipo, dispositivo, artefacto y/o material que suministre o instale con la debida anticipación para su respectiva revisión y aprobación mismas que deberán cumplir con las solicitadas en este documento, los equipos que posean certificación UL, deberá indicar en su documento el número de certificación UL(código y fecha de autorización), para poder ser verificado en página oficial de certificación UL, sino se puede verificar o se detecta que el material o equipo no posee el código de aprobación asignado, será rechazado de forma inmediata.</w:t>
      </w:r>
    </w:p>
    <w:p w14:paraId="4CF1F249" w14:textId="79769167" w:rsidR="00127F81" w:rsidRPr="009849B8" w:rsidRDefault="00127F81">
      <w:pPr>
        <w:pStyle w:val="FORMATONORMALLITERAL"/>
        <w:numPr>
          <w:ilvl w:val="0"/>
          <w:numId w:val="103"/>
        </w:numPr>
      </w:pPr>
      <w:r w:rsidRPr="009849B8">
        <w:t>Se realizarán y presentarán al Ingeniero, con el suficiente tiempo, para su revisión y respectiva aprobación; antes de iniciar cualquier actividad relacionada con la ejecución de la obra. Las preparatorias que incluyen los procedimientos, materiales, equipos y personal a utilizarse en el montaje e instalación durante el proceso de la construcción e implementación de los Sistemas Especiales.</w:t>
      </w:r>
    </w:p>
    <w:p w14:paraId="0EFE9A05" w14:textId="1BE81AE9" w:rsidR="00127F81" w:rsidRPr="009849B8" w:rsidRDefault="00127F81">
      <w:pPr>
        <w:pStyle w:val="FORMATONORMALLITERAL"/>
        <w:numPr>
          <w:ilvl w:val="0"/>
          <w:numId w:val="103"/>
        </w:numPr>
      </w:pPr>
      <w:r w:rsidRPr="009849B8">
        <w:lastRenderedPageBreak/>
        <w:t>Medidas de resguardo y bodegaje, que presenten las características optimas de seguridad y protección contra daños externos e internos de los equipos que lleguen a la obra.</w:t>
      </w:r>
    </w:p>
    <w:p w14:paraId="58676AB0" w14:textId="4EFF0331" w:rsidR="00127F81" w:rsidRPr="009849B8" w:rsidRDefault="00127F81">
      <w:pPr>
        <w:pStyle w:val="FORMATONORMALLITERAL"/>
        <w:numPr>
          <w:ilvl w:val="0"/>
          <w:numId w:val="103"/>
        </w:numPr>
      </w:pPr>
      <w:bookmarkStart w:id="240" w:name="_Hlk175238034"/>
      <w:r w:rsidRPr="009849B8">
        <w:t>Muestras y procedimientos para realizar las respectivas señalizaciones y etiquetas en las tuberías, cables, tomas de salida, rack, gabinetes y equipos.</w:t>
      </w:r>
    </w:p>
    <w:p w14:paraId="1274B69C" w14:textId="120F9374" w:rsidR="00127F81" w:rsidRPr="009849B8" w:rsidRDefault="00127F81">
      <w:pPr>
        <w:pStyle w:val="FORMATONORMALLITERAL"/>
        <w:numPr>
          <w:ilvl w:val="0"/>
          <w:numId w:val="103"/>
        </w:numPr>
      </w:pPr>
      <w:r w:rsidRPr="009849B8">
        <w:t>Protocolos de pruebas, muestras de certificación, revisión de procedimientos de puesta en marcha inicial y funcionamiento final.</w:t>
      </w:r>
    </w:p>
    <w:bookmarkEnd w:id="240"/>
    <w:p w14:paraId="33A1636B" w14:textId="77777777" w:rsidR="00127F81" w:rsidRPr="009849B8" w:rsidRDefault="00127F81" w:rsidP="00F40A48">
      <w:pPr>
        <w:pStyle w:val="FORMATONORMAL"/>
        <w:rPr>
          <w:rFonts w:ascii="Baloo" w:hAnsi="Baloo" w:cs="Baloo"/>
        </w:rPr>
      </w:pPr>
      <w:r w:rsidRPr="009849B8">
        <w:rPr>
          <w:rFonts w:ascii="Baloo" w:hAnsi="Baloo" w:cs="Baloo"/>
        </w:rPr>
        <w:t>EL PERSONAL A CARGO DE EJECUTAR LA OBRA</w:t>
      </w:r>
    </w:p>
    <w:p w14:paraId="516FCE8C" w14:textId="77777777" w:rsidR="00127F81" w:rsidRPr="009849B8" w:rsidRDefault="00127F81" w:rsidP="00F40A48">
      <w:pPr>
        <w:pStyle w:val="FORMATONORMAL"/>
        <w:rPr>
          <w:rFonts w:eastAsia="Museo Sans 100" w:cs="Museo Sans 100"/>
        </w:rPr>
      </w:pPr>
      <w:r w:rsidRPr="009849B8">
        <w:rPr>
          <w:rFonts w:eastAsia="Museo Sans 100" w:cs="Museo Sans 100"/>
        </w:rPr>
        <w:t>El personal que presente el contratista para dirigir y/o liderar la instalación y puesta en marcha de los sistemas especiales deberá poseer el conocimiento necesario y experiencia comprobable para el desarrollo de los mismos, al menos dos proyectos de cada una de las especialidades, pudiendo ser una o varias personas.</w:t>
      </w:r>
    </w:p>
    <w:p w14:paraId="4953A00F" w14:textId="77777777" w:rsidR="00127F81" w:rsidRPr="009849B8" w:rsidRDefault="00127F81" w:rsidP="00F40A48">
      <w:pPr>
        <w:pStyle w:val="FORMATONORMAL"/>
        <w:rPr>
          <w:rFonts w:eastAsia="Museo Sans 100" w:cs="Museo Sans 100"/>
        </w:rPr>
      </w:pPr>
      <w:r w:rsidRPr="009849B8">
        <w:rPr>
          <w:rFonts w:eastAsia="Museo Sans 100" w:cs="Museo Sans 100"/>
        </w:rPr>
        <w:t>Es deber del Ingeniero revisar, aprobar y documentar; todos los procesos que le sean requeridos en su momento.</w:t>
      </w:r>
    </w:p>
    <w:p w14:paraId="6CBD8A43" w14:textId="77777777" w:rsidR="00127F81" w:rsidRPr="009849B8" w:rsidRDefault="00127F81" w:rsidP="00F40A48">
      <w:pPr>
        <w:pStyle w:val="FORMATONORMAL"/>
        <w:rPr>
          <w:rFonts w:ascii="Baloo" w:hAnsi="Baloo" w:cs="Baloo"/>
        </w:rPr>
      </w:pPr>
      <w:r w:rsidRPr="009849B8">
        <w:rPr>
          <w:rFonts w:ascii="Baloo" w:hAnsi="Baloo" w:cs="Baloo"/>
        </w:rPr>
        <w:t>DOCUMENTACION Y ACTIVIDADES A DESARROLLAR POR EL CONTRATISTA</w:t>
      </w:r>
    </w:p>
    <w:p w14:paraId="3E6E2E91" w14:textId="77777777" w:rsidR="00127F81" w:rsidRPr="009849B8" w:rsidRDefault="00127F81" w:rsidP="00F40A48">
      <w:pPr>
        <w:pStyle w:val="FORMATONORMAL"/>
        <w:rPr>
          <w:rFonts w:eastAsia="Museo Sans 100" w:cs="Museo Sans 100"/>
        </w:rPr>
      </w:pPr>
      <w:r w:rsidRPr="009849B8">
        <w:rPr>
          <w:rFonts w:eastAsia="Museo Sans 100" w:cs="Museo Sans 100"/>
        </w:rPr>
        <w:t>Planos, documentos, softwares, permisos y trámites para la ejecución e implementación de los sistemas en el proyecto.</w:t>
      </w:r>
    </w:p>
    <w:p w14:paraId="23FD3ED4" w14:textId="77777777" w:rsidR="00127F81" w:rsidRPr="009849B8" w:rsidRDefault="00127F81" w:rsidP="00F40A48">
      <w:pPr>
        <w:pStyle w:val="FORMATONORMAL"/>
        <w:rPr>
          <w:rFonts w:eastAsia="Museo Sans 100" w:cs="Museo Sans 100"/>
        </w:rPr>
      </w:pPr>
      <w:r w:rsidRPr="009849B8">
        <w:rPr>
          <w:rFonts w:eastAsia="Museo Sans 100" w:cs="Museo Sans 100"/>
        </w:rPr>
        <w:t>Los planos muestran esquemáticamente la colocación de la tubería, pero el contratista podrá realizar los cambios que considere necesarios para colocar la tubería de tal forma que se acomode a la estructura, siempre y cuando no modifique el diseño previsto o costo adicional. El contratista deberá coordinar con el Ingeniero de la obra eléctrica previo a presentar la preparatoria, cualquier cambio que se requiera, y deberá de justificarse el cambio propuesto en la preparatoria presentada, todo cambio deberá presentar una mejora o ventaja para el propietario y su justificación respectiva.</w:t>
      </w:r>
    </w:p>
    <w:p w14:paraId="45600FCD" w14:textId="77777777" w:rsidR="00127F81" w:rsidRPr="009849B8" w:rsidRDefault="00127F81" w:rsidP="00F40A48">
      <w:pPr>
        <w:pStyle w:val="FORMATONORMAL"/>
        <w:rPr>
          <w:rFonts w:eastAsia="Museo Sans 100" w:cs="Museo Sans 100"/>
        </w:rPr>
      </w:pPr>
      <w:r w:rsidRPr="009849B8">
        <w:rPr>
          <w:rFonts w:eastAsia="Museo Sans 100" w:cs="Museo Sans 100"/>
        </w:rPr>
        <w:t xml:space="preserve">El contratista deberá mantener permanentemente en la obra un juego de planos de todos los sistemas de Señales Especiales, que los utilizará exclusivamente para la ejecución y seguimiento de la obra durante todo el proceso de construcción. El contratista, proporcionara en forma digital (DVD) e impreso (en formato exigido en las especificaciones generales); planos finales como construidos, en los cuales se incluirán todas las modificaciones realizadas durante el proceso de ejecución de cada sistema. De las cuales en su momento fueron presentadas en planos de taller, siendo revisados y aprobados por el Ingeniero. </w:t>
      </w:r>
    </w:p>
    <w:p w14:paraId="114AFB93" w14:textId="77777777" w:rsidR="00127F81" w:rsidRPr="009849B8" w:rsidRDefault="00127F81" w:rsidP="00F40A48">
      <w:pPr>
        <w:pStyle w:val="FORMATONORMAL"/>
        <w:rPr>
          <w:rFonts w:eastAsia="Museo Sans 100" w:cs="Museo Sans 100"/>
        </w:rPr>
      </w:pPr>
      <w:r w:rsidRPr="009849B8">
        <w:rPr>
          <w:rFonts w:eastAsia="Museo Sans 100" w:cs="Museo Sans 100"/>
        </w:rPr>
        <w:t xml:space="preserve">A fin de continuar con el buen funcionamiento de los sistemas, deberá presentar manual y programas de mantenimiento rutinario, que incluya la descripción de los materiales o equipos que se requieren en el mantenimiento preventivo durante el periodo de por lo menos dos años. </w:t>
      </w:r>
    </w:p>
    <w:p w14:paraId="04A1F08D" w14:textId="77777777" w:rsidR="00127F81" w:rsidRPr="009849B8" w:rsidRDefault="00127F81" w:rsidP="00F40A48">
      <w:pPr>
        <w:pStyle w:val="FORMATONORMAL"/>
        <w:rPr>
          <w:rFonts w:eastAsia="Museo Sans 100" w:cs="Museo Sans 100"/>
        </w:rPr>
      </w:pPr>
      <w:r w:rsidRPr="009849B8">
        <w:rPr>
          <w:rFonts w:eastAsia="Museo Sans 100" w:cs="Museo Sans 100"/>
        </w:rPr>
        <w:t>El contratista realizará la actividad de trámites de factibilidad del servicio, localización de punto de entrega, suministro y montaje de poste de concreto centrifugado; tramites y apoyará durante el periodo de entronque de los sistemas de telefonía, internet, durante el periodo de interconexión con las compañías distribuidoras de estos servicios.</w:t>
      </w:r>
    </w:p>
    <w:p w14:paraId="539602E6" w14:textId="77777777" w:rsidR="00127F81" w:rsidRPr="009849B8" w:rsidRDefault="00127F81" w:rsidP="00F40A48">
      <w:pPr>
        <w:pStyle w:val="FORMATONORMAL"/>
        <w:rPr>
          <w:rFonts w:eastAsia="Museo Sans 100" w:cs="Museo Sans 100"/>
        </w:rPr>
      </w:pPr>
      <w:r w:rsidRPr="009849B8">
        <w:rPr>
          <w:rFonts w:eastAsia="Museo Sans 100" w:cs="Museo Sans 100"/>
        </w:rPr>
        <w:t xml:space="preserve">Esto se realizará de forma continua y coordinada con el personal del Ingeniero y personal mantenimiento encargado de los diferentes Sistemas Especiales (si fuese el requerimiento durante el periodo de puesta en marcha y arranque de los sistemas). El contratista, suministrara en idioma castellano los manuales de instalación y montaje, manual de operación y mantenimiento, así como el manual de partes de los equipos que forman los sistemas especiales instalados. Si por algún motivo no se obtenga el manual en el idioma solicitado y se requiere realizar una traducción; se presentará el original en idioma inglés, con una traducción técnica en idioma español. Finalmente, el contratista entregara el software requerido para el funcionamiento y/o mantenimiento de los equipos que a criterio del Ingeniero y el propietario sean necesarios, para el respaldo de cada sistema en operación, así como las garantías de legalidad (del software) respectivas de cada </w:t>
      </w:r>
      <w:r w:rsidRPr="009849B8">
        <w:rPr>
          <w:rFonts w:eastAsia="Museo Sans 100" w:cs="Museo Sans 100"/>
        </w:rPr>
        <w:lastRenderedPageBreak/>
        <w:t>equipo suministrado. Con el fin de garantizar que no se utilice software ilegal, este mismo deberá incluir licencias y/o certificados en caso de ser parte de una solución y deben ser legalizadas a nombre de MINSAL e indicar tácitamente que es propiedad de MINSAL.</w:t>
      </w:r>
    </w:p>
    <w:p w14:paraId="719304F6" w14:textId="11E4B7C8" w:rsidR="00F40A48" w:rsidRPr="009849B8" w:rsidRDefault="00127F81">
      <w:pPr>
        <w:pStyle w:val="SUBTITULO2ET"/>
        <w:numPr>
          <w:ilvl w:val="1"/>
          <w:numId w:val="107"/>
        </w:numPr>
      </w:pPr>
      <w:bookmarkStart w:id="241" w:name="_Toc190954482"/>
      <w:r w:rsidRPr="009849B8">
        <w:t>REDES DE DATOS</w:t>
      </w:r>
      <w:bookmarkEnd w:id="241"/>
    </w:p>
    <w:p w14:paraId="23D57A95" w14:textId="77777777" w:rsidR="00127F81" w:rsidRPr="009849B8" w:rsidRDefault="00127F81" w:rsidP="00F40A48">
      <w:pPr>
        <w:pStyle w:val="FORMATONORMAL"/>
        <w:rPr>
          <w:rFonts w:ascii="Baloo" w:hAnsi="Baloo" w:cs="Baloo"/>
        </w:rPr>
      </w:pPr>
      <w:r w:rsidRPr="009849B8">
        <w:rPr>
          <w:rFonts w:ascii="Baloo" w:hAnsi="Baloo" w:cs="Baloo"/>
        </w:rPr>
        <w:t>SISTEMA DE CABLEADO ESTRUCTURADO CAT. 6A, ENLACES DE FIBRA ÓPTICA OM4 MULTIMODO Y EQUIPOS EN “EL NIDO”.</w:t>
      </w:r>
    </w:p>
    <w:p w14:paraId="4FCC6990" w14:textId="07656278" w:rsidR="00127F81" w:rsidRPr="009849B8" w:rsidRDefault="00127F81" w:rsidP="00F40A48">
      <w:pPr>
        <w:pStyle w:val="FORMATONORMAL"/>
        <w:rPr>
          <w:rFonts w:ascii="Baloo" w:eastAsia="Museo Sans 100" w:hAnsi="Baloo" w:cs="Baloo"/>
          <w:b/>
        </w:rPr>
      </w:pPr>
      <w:r w:rsidRPr="009849B8">
        <w:rPr>
          <w:rFonts w:ascii="Baloo" w:eastAsia="Museo Sans 100" w:hAnsi="Baloo" w:cs="Baloo"/>
        </w:rPr>
        <w:t>CONDICIONES</w:t>
      </w:r>
      <w:r w:rsidRPr="009849B8">
        <w:rPr>
          <w:rFonts w:ascii="Baloo" w:eastAsia="Museo Sans 100" w:hAnsi="Baloo" w:cs="Baloo"/>
          <w:b/>
        </w:rPr>
        <w:t>:</w:t>
      </w:r>
    </w:p>
    <w:p w14:paraId="36FF60FC" w14:textId="77777777" w:rsidR="00127F81" w:rsidRPr="009849B8" w:rsidRDefault="00127F81" w:rsidP="00F40A48">
      <w:pPr>
        <w:pStyle w:val="FORMATONORMAL"/>
        <w:rPr>
          <w:rFonts w:eastAsia="Museo Sans 100" w:cs="Museo Sans 100"/>
        </w:rPr>
      </w:pPr>
      <w:r w:rsidRPr="009849B8">
        <w:rPr>
          <w:rFonts w:eastAsia="Museo Sans 100" w:cs="Museo Sans 100"/>
        </w:rPr>
        <w:t>Todo el trabajo incluido será ejecutado de acuerdo a los documentos del contrato y los reglamentos, normas o estándares para el sistema de cableado estructurado certificado. Los planos, listado de cantidades, especificaciones, reglamentos y normas o estándares forman parte de los documentos del contrato.</w:t>
      </w:r>
    </w:p>
    <w:p w14:paraId="7E38804E" w14:textId="2077466C" w:rsidR="00127F81" w:rsidRPr="009849B8" w:rsidRDefault="00127F81" w:rsidP="00F40A48">
      <w:pPr>
        <w:pStyle w:val="FORMATONORMAL"/>
        <w:rPr>
          <w:rFonts w:ascii="Baloo" w:eastAsia="Museo Sans 100" w:hAnsi="Baloo" w:cs="Baloo"/>
        </w:rPr>
      </w:pPr>
      <w:bookmarkStart w:id="242" w:name="_heading=h.338fx5o" w:colFirst="0" w:colLast="0"/>
      <w:bookmarkEnd w:id="242"/>
      <w:r w:rsidRPr="009849B8">
        <w:rPr>
          <w:rFonts w:ascii="Baloo" w:eastAsia="Museo Sans 100" w:hAnsi="Baloo" w:cs="Baloo"/>
        </w:rPr>
        <w:t>ALCANCE DEL TRABAJO:</w:t>
      </w:r>
    </w:p>
    <w:p w14:paraId="3E039652" w14:textId="77777777" w:rsidR="00127F81" w:rsidRPr="009849B8" w:rsidRDefault="00127F81" w:rsidP="00F40A48">
      <w:pPr>
        <w:pStyle w:val="FORMATONORMAL"/>
        <w:rPr>
          <w:rFonts w:eastAsia="Museo Sans 100" w:cs="Museo Sans 100"/>
        </w:rPr>
      </w:pPr>
      <w:r w:rsidRPr="009849B8">
        <w:rPr>
          <w:rFonts w:eastAsia="Museo Sans 100" w:cs="Museo Sans 100"/>
        </w:rPr>
        <w:t>El trabajo comprende el suministro y montaje de gabinete de datos, con su equipo activo y accesorios, instalación de tomas para datos, canalización, cableado y accesorios; así como; la certificación de la red de datos Cat. 6A (pruebas de desempeño en campo), topología requerida enlace de desempeño de canal, configuración de los conectores y placas de salida, polarización del sistema, y todos los materiales e implementos necesarios, para que el sistema quede funcionando, listo para su operación y uso.</w:t>
      </w:r>
    </w:p>
    <w:p w14:paraId="59504735" w14:textId="05E3FB48" w:rsidR="00A26BB9" w:rsidRPr="009849B8" w:rsidRDefault="00127F81" w:rsidP="00F40A48">
      <w:pPr>
        <w:pStyle w:val="FORMATONORMAL"/>
        <w:rPr>
          <w:rFonts w:eastAsia="Museo Sans 100" w:cs="Museo Sans 100"/>
        </w:rPr>
      </w:pPr>
      <w:r w:rsidRPr="009849B8">
        <w:rPr>
          <w:rFonts w:eastAsia="Museo Sans 100" w:cs="Museo Sans 100"/>
        </w:rPr>
        <w:t>Los puntos de red repartidos en los niveles del edificio 1 y dentro del cuarto principal de datos con la interconexión entre gabinetes y la conexión de 2 gabinetes en modo espejo.</w:t>
      </w:r>
    </w:p>
    <w:p w14:paraId="66A053CA" w14:textId="77777777" w:rsidR="00127F81" w:rsidRPr="009849B8" w:rsidRDefault="00127F81" w:rsidP="00F40A48">
      <w:pPr>
        <w:pStyle w:val="FORMATONORMAL"/>
        <w:rPr>
          <w:rFonts w:eastAsia="Museo Sans 100" w:cs="Museo Sans 100"/>
        </w:rPr>
      </w:pPr>
      <w:r w:rsidRPr="009849B8">
        <w:rPr>
          <w:rFonts w:eastAsia="Museo Sans 100" w:cs="Museo Sans 100"/>
        </w:rPr>
        <w:t xml:space="preserve">Los puntos de red repartidos en los niveles del edificio 2 ver planos para la distribución, incluye puntos para AP, puntos para TV, puntos para Marcadores, puntos para controles de acceso, puntos para teléfonos, puntos para PC y Equipos médicos etc., incluye Cable UTP </w:t>
      </w:r>
      <w:proofErr w:type="spellStart"/>
      <w:r w:rsidRPr="009849B8">
        <w:rPr>
          <w:rFonts w:eastAsia="Museo Sans 100" w:cs="Museo Sans 100"/>
        </w:rPr>
        <w:t>cat</w:t>
      </w:r>
      <w:proofErr w:type="spellEnd"/>
      <w:r w:rsidRPr="009849B8">
        <w:rPr>
          <w:rFonts w:eastAsia="Museo Sans 100" w:cs="Museo Sans 100"/>
        </w:rPr>
        <w:t xml:space="preserve"> 6A color AZUL, Keystone RJ45 hembra </w:t>
      </w:r>
      <w:proofErr w:type="spellStart"/>
      <w:r w:rsidRPr="009849B8">
        <w:rPr>
          <w:rFonts w:eastAsia="Museo Sans 100" w:cs="Museo Sans 100"/>
        </w:rPr>
        <w:t>cat</w:t>
      </w:r>
      <w:proofErr w:type="spellEnd"/>
      <w:r w:rsidRPr="009849B8">
        <w:rPr>
          <w:rFonts w:eastAsia="Museo Sans 100" w:cs="Museo Sans 100"/>
        </w:rPr>
        <w:t xml:space="preserve"> 6A color AZUL, Placas 1 o 2 puertos, </w:t>
      </w:r>
      <w:proofErr w:type="spellStart"/>
      <w:r w:rsidRPr="009849B8">
        <w:rPr>
          <w:rFonts w:eastAsia="Museo Sans 100" w:cs="Museo Sans 100"/>
        </w:rPr>
        <w:t>Patch</w:t>
      </w:r>
      <w:proofErr w:type="spellEnd"/>
      <w:r w:rsidRPr="009849B8">
        <w:rPr>
          <w:rFonts w:eastAsia="Museo Sans 100" w:cs="Museo Sans 100"/>
        </w:rPr>
        <w:t xml:space="preserve"> </w:t>
      </w:r>
      <w:proofErr w:type="spellStart"/>
      <w:r w:rsidRPr="009849B8">
        <w:rPr>
          <w:rFonts w:eastAsia="Museo Sans 100" w:cs="Museo Sans 100"/>
        </w:rPr>
        <w:t>cord</w:t>
      </w:r>
      <w:proofErr w:type="spellEnd"/>
      <w:r w:rsidRPr="009849B8">
        <w:rPr>
          <w:rFonts w:eastAsia="Museo Sans 100" w:cs="Museo Sans 100"/>
        </w:rPr>
        <w:t xml:space="preserve"> de 3 pies </w:t>
      </w:r>
      <w:proofErr w:type="spellStart"/>
      <w:r w:rsidRPr="009849B8">
        <w:rPr>
          <w:rFonts w:eastAsia="Museo Sans 100" w:cs="Museo Sans 100"/>
        </w:rPr>
        <w:t>cat</w:t>
      </w:r>
      <w:proofErr w:type="spellEnd"/>
      <w:r w:rsidRPr="009849B8">
        <w:rPr>
          <w:rFonts w:eastAsia="Museo Sans 100" w:cs="Museo Sans 100"/>
        </w:rPr>
        <w:t xml:space="preserve">  6A color AZUL para interconexiones en gabinetes, </w:t>
      </w:r>
      <w:proofErr w:type="spellStart"/>
      <w:r w:rsidRPr="009849B8">
        <w:rPr>
          <w:rFonts w:eastAsia="Museo Sans 100" w:cs="Museo Sans 100"/>
        </w:rPr>
        <w:t>Patch</w:t>
      </w:r>
      <w:proofErr w:type="spellEnd"/>
      <w:r w:rsidRPr="009849B8">
        <w:rPr>
          <w:rFonts w:eastAsia="Museo Sans 100" w:cs="Museo Sans 100"/>
        </w:rPr>
        <w:t xml:space="preserve"> </w:t>
      </w:r>
      <w:proofErr w:type="spellStart"/>
      <w:r w:rsidRPr="009849B8">
        <w:rPr>
          <w:rFonts w:eastAsia="Museo Sans 100" w:cs="Museo Sans 100"/>
        </w:rPr>
        <w:t>cord</w:t>
      </w:r>
      <w:proofErr w:type="spellEnd"/>
      <w:r w:rsidRPr="009849B8">
        <w:rPr>
          <w:rFonts w:eastAsia="Museo Sans 100" w:cs="Museo Sans 100"/>
        </w:rPr>
        <w:t xml:space="preserve"> de 7 pies </w:t>
      </w:r>
      <w:proofErr w:type="spellStart"/>
      <w:r w:rsidRPr="009849B8">
        <w:rPr>
          <w:rFonts w:eastAsia="Museo Sans 100" w:cs="Museo Sans 100"/>
        </w:rPr>
        <w:t>cat</w:t>
      </w:r>
      <w:proofErr w:type="spellEnd"/>
      <w:r w:rsidRPr="009849B8">
        <w:rPr>
          <w:rFonts w:eastAsia="Museo Sans 100" w:cs="Museo Sans 100"/>
        </w:rPr>
        <w:t xml:space="preserve"> 6A color AZUL para conexiones de usuarios, el total de </w:t>
      </w:r>
      <w:proofErr w:type="spellStart"/>
      <w:r w:rsidRPr="009849B8">
        <w:rPr>
          <w:rFonts w:eastAsia="Museo Sans 100" w:cs="Museo Sans 100"/>
        </w:rPr>
        <w:t>patcha</w:t>
      </w:r>
      <w:proofErr w:type="spellEnd"/>
      <w:r w:rsidRPr="009849B8">
        <w:rPr>
          <w:rFonts w:eastAsia="Museo Sans 100" w:cs="Museo Sans 100"/>
        </w:rPr>
        <w:t xml:space="preserve"> </w:t>
      </w:r>
      <w:proofErr w:type="spellStart"/>
      <w:r w:rsidRPr="009849B8">
        <w:rPr>
          <w:rFonts w:eastAsia="Museo Sans 100" w:cs="Museo Sans 100"/>
        </w:rPr>
        <w:t>cord</w:t>
      </w:r>
      <w:proofErr w:type="spellEnd"/>
      <w:r w:rsidRPr="009849B8">
        <w:rPr>
          <w:rFonts w:eastAsia="Museo Sans 100" w:cs="Museo Sans 100"/>
        </w:rPr>
        <w:t xml:space="preserve"> de 3 y de 7 será de acuerdo a la cantidad de puntos de red instalados</w:t>
      </w:r>
    </w:p>
    <w:p w14:paraId="6E463213" w14:textId="77777777" w:rsidR="00BC46B4" w:rsidRPr="009849B8" w:rsidRDefault="00BC46B4" w:rsidP="00F40A48">
      <w:pPr>
        <w:pStyle w:val="FORMATONORMAL"/>
        <w:rPr>
          <w:rFonts w:ascii="Baloo" w:hAnsi="Baloo" w:cs="Baloo"/>
        </w:rPr>
      </w:pPr>
      <w:bookmarkStart w:id="243" w:name="_heading=h.1idq7dh" w:colFirst="0" w:colLast="0"/>
      <w:bookmarkEnd w:id="243"/>
    </w:p>
    <w:p w14:paraId="2FBB4CAB" w14:textId="015D2AF9" w:rsidR="00127F81" w:rsidRPr="009849B8" w:rsidRDefault="000B7078" w:rsidP="00F40A48">
      <w:pPr>
        <w:pStyle w:val="FORMATONORMAL"/>
        <w:rPr>
          <w:rFonts w:ascii="Baloo" w:hAnsi="Baloo" w:cs="Baloo"/>
        </w:rPr>
      </w:pPr>
      <w:r w:rsidRPr="009849B8">
        <w:rPr>
          <w:rFonts w:ascii="Baloo" w:hAnsi="Baloo" w:cs="Baloo"/>
        </w:rPr>
        <w:t>DEFINICIONES:</w:t>
      </w:r>
    </w:p>
    <w:p w14:paraId="3F78FF42" w14:textId="77777777" w:rsidR="00127F81" w:rsidRPr="009849B8" w:rsidRDefault="00127F81" w:rsidP="004C338F">
      <w:pPr>
        <w:rPr>
          <w:rFonts w:eastAsia="Museo Sans 100" w:cs="Museo Sans 100"/>
        </w:rPr>
      </w:pPr>
      <w:r w:rsidRPr="009849B8">
        <w:rPr>
          <w:rFonts w:eastAsia="Museo Sans 100" w:cs="Museo Sans 100"/>
        </w:rPr>
        <w:t>Todos los materiales y las instalaciones a ejecutar deberán ajustarse a lo establecido en la última edición de los siguientes reglamentos, códigos y estándares:</w:t>
      </w:r>
    </w:p>
    <w:p w14:paraId="30FDAE3D" w14:textId="77777777" w:rsidR="006970BB" w:rsidRPr="009849B8" w:rsidRDefault="006970BB" w:rsidP="00F40A48">
      <w:pPr>
        <w:pStyle w:val="FORMATONORMALVIETA"/>
        <w:rPr>
          <w:lang w:val="en-US"/>
        </w:rPr>
      </w:pPr>
      <w:r w:rsidRPr="009849B8">
        <w:rPr>
          <w:lang w:val="en-US"/>
        </w:rPr>
        <w:t>ISO 9001/IEC/ 11801 (International Organization for Standardization).</w:t>
      </w:r>
    </w:p>
    <w:p w14:paraId="0F121BBA" w14:textId="77777777" w:rsidR="006970BB" w:rsidRPr="009849B8" w:rsidRDefault="006970BB" w:rsidP="00F40A48">
      <w:pPr>
        <w:pStyle w:val="FORMATONORMALVIETA"/>
      </w:pPr>
      <w:r w:rsidRPr="009849B8">
        <w:t>ANSI/TIA/EIA 568-A (</w:t>
      </w:r>
      <w:proofErr w:type="gramStart"/>
      <w:r w:rsidRPr="009849B8">
        <w:t>Oct.</w:t>
      </w:r>
      <w:proofErr w:type="gramEnd"/>
      <w:r w:rsidRPr="009849B8">
        <w:t xml:space="preserve"> 1995) Norma para cableado de Telecomunicaciones en Edificios Comerciales.</w:t>
      </w:r>
    </w:p>
    <w:p w14:paraId="529F5E9B" w14:textId="77777777" w:rsidR="006970BB" w:rsidRPr="009849B8" w:rsidRDefault="006970BB" w:rsidP="00F40A48">
      <w:pPr>
        <w:pStyle w:val="FORMATONORMALVIETA"/>
      </w:pPr>
      <w:r w:rsidRPr="009849B8">
        <w:t>ANSI/TIA/EIA-568-B (</w:t>
      </w:r>
      <w:proofErr w:type="gramStart"/>
      <w:r w:rsidRPr="009849B8">
        <w:t>Jun.</w:t>
      </w:r>
      <w:proofErr w:type="gramEnd"/>
      <w:r w:rsidRPr="009849B8">
        <w:t xml:space="preserve"> 2001) Norma para cableado estructurado Comercial.</w:t>
      </w:r>
    </w:p>
    <w:p w14:paraId="3655EC19" w14:textId="77777777" w:rsidR="006970BB" w:rsidRPr="009849B8" w:rsidRDefault="006970BB" w:rsidP="00F40A48">
      <w:pPr>
        <w:pStyle w:val="FORMATONORMALVIETA"/>
      </w:pPr>
      <w:r w:rsidRPr="009849B8">
        <w:t>ANSI/TIA/EIA 569-A (</w:t>
      </w:r>
      <w:proofErr w:type="gramStart"/>
      <w:r w:rsidRPr="009849B8">
        <w:t>Oct.</w:t>
      </w:r>
      <w:proofErr w:type="gramEnd"/>
      <w:r w:rsidRPr="009849B8">
        <w:t xml:space="preserve"> 1990) Norma para vías de Telecomunicaciones y Espacios en Edificios Comerciales. </w:t>
      </w:r>
    </w:p>
    <w:p w14:paraId="194F38AD" w14:textId="77777777" w:rsidR="006970BB" w:rsidRPr="009849B8" w:rsidRDefault="006970BB" w:rsidP="00F40A48">
      <w:pPr>
        <w:pStyle w:val="FORMATONORMALVIETA"/>
      </w:pPr>
      <w:r w:rsidRPr="009849B8">
        <w:t>ANSI/TIA/EIA 606 y 607 /Ag. 1994) Norma para la Administración de la Infraestructura de Telecomunicaciones en Edificios Comerciales.</w:t>
      </w:r>
    </w:p>
    <w:p w14:paraId="0F3E042A" w14:textId="77777777" w:rsidR="006970BB" w:rsidRPr="009849B8" w:rsidRDefault="006970BB" w:rsidP="00F40A48">
      <w:pPr>
        <w:pStyle w:val="FORMATONORMALVIETA"/>
      </w:pPr>
      <w:r w:rsidRPr="009849B8">
        <w:lastRenderedPageBreak/>
        <w:t>ANSI/TIA/EIA TSB-67 (Sept. 1995) Especificaciones de desempeño de Transmisión para pruebas de campo de sistemas de cableado Par- Trenzado no blindado (UTP).</w:t>
      </w:r>
    </w:p>
    <w:p w14:paraId="63AC1297" w14:textId="77777777" w:rsidR="006970BB" w:rsidRPr="009849B8" w:rsidRDefault="006970BB" w:rsidP="00F40A48">
      <w:pPr>
        <w:pStyle w:val="FORMATONORMALVIETA"/>
      </w:pPr>
      <w:r w:rsidRPr="009849B8">
        <w:t>CEN/CENELEC – EN 50173.</w:t>
      </w:r>
    </w:p>
    <w:p w14:paraId="5B5206A4" w14:textId="77777777" w:rsidR="006970BB" w:rsidRPr="009849B8" w:rsidRDefault="006970BB" w:rsidP="00F40A48">
      <w:pPr>
        <w:pStyle w:val="FORMATONORMALVIETA"/>
      </w:pPr>
      <w:r w:rsidRPr="009849B8">
        <w:t>TIA/EIA – 568: CAT.6 Velocidad de Transmisión 1 Gbps, Ancho de banda 250 MHz. Aprobado el 18 de junio de 2002.</w:t>
      </w:r>
    </w:p>
    <w:p w14:paraId="52BF6985" w14:textId="77777777" w:rsidR="006970BB" w:rsidRPr="009849B8" w:rsidRDefault="006970BB" w:rsidP="00F40A48">
      <w:pPr>
        <w:pStyle w:val="FORMATONORMAL"/>
      </w:pPr>
      <w:r w:rsidRPr="009849B8">
        <w:t>RESUMEN DEL TRABAJO A EFECTUAR:</w:t>
      </w:r>
    </w:p>
    <w:p w14:paraId="02A82187" w14:textId="77777777" w:rsidR="006970BB" w:rsidRPr="009849B8" w:rsidRDefault="006970BB" w:rsidP="00F40A48">
      <w:pPr>
        <w:pStyle w:val="FORMATONORMAL"/>
        <w:rPr>
          <w:rFonts w:cs="Museo Sans 100"/>
        </w:rPr>
      </w:pPr>
      <w:r w:rsidRPr="009849B8">
        <w:rPr>
          <w:rFonts w:cs="Museo Sans 100"/>
        </w:rPr>
        <w:t>Para la instalación del sistema de cableado estructurado y equipamiento, se solicitan elementos que cumplan como mínimo con el estándar TIA/EIA–568-B.1-2001 para Cat. 6A y demás normas indicadas posteriormente en este documento, los cuales servirán de insumo para obtener en donde se indican los procedimientos de instalación, marcación, conexión a tierra, etc.</w:t>
      </w:r>
    </w:p>
    <w:p w14:paraId="071AD9C4" w14:textId="77777777" w:rsidR="006970BB" w:rsidRPr="009849B8" w:rsidRDefault="006970BB" w:rsidP="00F40A48">
      <w:pPr>
        <w:pStyle w:val="FORMATONORMAL"/>
        <w:rPr>
          <w:rFonts w:cs="Museo Sans 100"/>
        </w:rPr>
      </w:pPr>
      <w:r w:rsidRPr="009849B8">
        <w:rPr>
          <w:rFonts w:cs="Museo Sans 100"/>
        </w:rPr>
        <w:t>Para la propuesta todos los elementos de cableado estructurado que conformaran el canal de comunicación deberán ser de marcas que, garanticen el buen funcionamiento e integración de los elementos de manera que se asegure la total compatibilidad electrónica entre los elementos de cableado y prevengan degradaciones en el desempeño de la red, para garantizar la compatibilidad de los elementos que conforman el canal de comunicación de preferencia se solicita que dichos elementos sean de un mismo fabricante (</w:t>
      </w:r>
      <w:proofErr w:type="spellStart"/>
      <w:r w:rsidRPr="009849B8">
        <w:rPr>
          <w:rFonts w:cs="Museo Sans 100"/>
        </w:rPr>
        <w:t>patch</w:t>
      </w:r>
      <w:proofErr w:type="spellEnd"/>
      <w:r w:rsidRPr="009849B8">
        <w:rPr>
          <w:rFonts w:cs="Museo Sans 100"/>
        </w:rPr>
        <w:t xml:space="preserve"> </w:t>
      </w:r>
      <w:proofErr w:type="spellStart"/>
      <w:r w:rsidRPr="009849B8">
        <w:rPr>
          <w:rFonts w:cs="Museo Sans 100"/>
        </w:rPr>
        <w:t>cord</w:t>
      </w:r>
      <w:proofErr w:type="spellEnd"/>
      <w:r w:rsidRPr="009849B8">
        <w:rPr>
          <w:rFonts w:cs="Museo Sans 100"/>
        </w:rPr>
        <w:t xml:space="preserve">, salidas de información – outlet, cable UTP, paneles de conexión – </w:t>
      </w:r>
      <w:proofErr w:type="spellStart"/>
      <w:r w:rsidRPr="009849B8">
        <w:rPr>
          <w:rFonts w:cs="Museo Sans 100"/>
        </w:rPr>
        <w:t>patch</w:t>
      </w:r>
      <w:proofErr w:type="spellEnd"/>
      <w:r w:rsidRPr="009849B8">
        <w:rPr>
          <w:rFonts w:cs="Museo Sans 100"/>
        </w:rPr>
        <w:t xml:space="preserve"> panel).</w:t>
      </w:r>
    </w:p>
    <w:p w14:paraId="2C20DDA4" w14:textId="77777777" w:rsidR="006970BB" w:rsidRPr="009849B8" w:rsidRDefault="006970BB" w:rsidP="00F40A48">
      <w:pPr>
        <w:pStyle w:val="FORMATONORMAL"/>
        <w:rPr>
          <w:rFonts w:cs="Museo Sans 100"/>
        </w:rPr>
      </w:pPr>
      <w:r w:rsidRPr="009849B8">
        <w:rPr>
          <w:rFonts w:cs="Museo Sans 100"/>
        </w:rPr>
        <w:t>Entiéndase como elementos de cableado estructurado al conjunto de todos los componentes que se utilizan en la construcción de la red tales como:</w:t>
      </w:r>
    </w:p>
    <w:p w14:paraId="1BE5BFA7" w14:textId="77777777" w:rsidR="006970BB" w:rsidRPr="009849B8" w:rsidRDefault="006970BB" w:rsidP="00F40A48">
      <w:pPr>
        <w:pStyle w:val="FORMATONORMALVIETA"/>
      </w:pPr>
      <w:proofErr w:type="spellStart"/>
      <w:r w:rsidRPr="009849B8">
        <w:t>Patch</w:t>
      </w:r>
      <w:proofErr w:type="spellEnd"/>
      <w:r w:rsidRPr="009849B8">
        <w:t xml:space="preserve"> </w:t>
      </w:r>
      <w:proofErr w:type="spellStart"/>
      <w:r w:rsidRPr="009849B8">
        <w:t>Cord’s</w:t>
      </w:r>
      <w:proofErr w:type="spellEnd"/>
      <w:r w:rsidRPr="009849B8">
        <w:t xml:space="preserve"> Cat. 6a</w:t>
      </w:r>
    </w:p>
    <w:p w14:paraId="57F61A4C" w14:textId="77777777" w:rsidR="006970BB" w:rsidRPr="009849B8" w:rsidRDefault="006970BB" w:rsidP="00F40A48">
      <w:pPr>
        <w:pStyle w:val="FORMATONORMALVIETA"/>
      </w:pPr>
      <w:r w:rsidRPr="009849B8">
        <w:t>Salidas de Información – Outlet Cat. 6a</w:t>
      </w:r>
    </w:p>
    <w:p w14:paraId="175BAB08" w14:textId="77777777" w:rsidR="006970BB" w:rsidRPr="009849B8" w:rsidRDefault="006970BB" w:rsidP="00F40A48">
      <w:pPr>
        <w:pStyle w:val="FORMATONORMALVIETA"/>
      </w:pPr>
      <w:r w:rsidRPr="009849B8">
        <w:t xml:space="preserve">Tapa plástica en el puesto de trabajo - </w:t>
      </w:r>
      <w:proofErr w:type="spellStart"/>
      <w:r w:rsidRPr="009849B8">
        <w:t>faceplate</w:t>
      </w:r>
      <w:proofErr w:type="spellEnd"/>
      <w:r w:rsidRPr="009849B8">
        <w:t xml:space="preserve"> </w:t>
      </w:r>
    </w:p>
    <w:p w14:paraId="32BD0815" w14:textId="77777777" w:rsidR="006970BB" w:rsidRPr="009849B8" w:rsidRDefault="006970BB" w:rsidP="00F40A48">
      <w:pPr>
        <w:pStyle w:val="FORMATONORMALVIETA"/>
      </w:pPr>
      <w:r w:rsidRPr="009849B8">
        <w:t>Cable UTP Cat. 6A</w:t>
      </w:r>
    </w:p>
    <w:p w14:paraId="18EBCD9F" w14:textId="77777777" w:rsidR="006970BB" w:rsidRPr="009849B8" w:rsidRDefault="006970BB" w:rsidP="00F40A48">
      <w:pPr>
        <w:pStyle w:val="FORMATONORMALVIETA"/>
      </w:pPr>
      <w:r w:rsidRPr="009849B8">
        <w:t>Rutas de cableado.</w:t>
      </w:r>
    </w:p>
    <w:p w14:paraId="293C04E2" w14:textId="77777777" w:rsidR="006970BB" w:rsidRPr="009849B8" w:rsidRDefault="006970BB" w:rsidP="00F40A48">
      <w:pPr>
        <w:pStyle w:val="FORMATONORMALVIETA"/>
      </w:pPr>
      <w:r w:rsidRPr="009849B8">
        <w:t xml:space="preserve">Rack Tipo Gabinete, de piso 42 unidades de rack (incluyen dos </w:t>
      </w:r>
      <w:proofErr w:type="spellStart"/>
      <w:r w:rsidRPr="009849B8">
        <w:t>pdu</w:t>
      </w:r>
      <w:proofErr w:type="spellEnd"/>
      <w:r w:rsidRPr="009849B8">
        <w:t xml:space="preserve"> verticales)</w:t>
      </w:r>
    </w:p>
    <w:p w14:paraId="7E942DCF" w14:textId="77777777" w:rsidR="006970BB" w:rsidRPr="009849B8" w:rsidRDefault="006970BB" w:rsidP="00F40A48">
      <w:pPr>
        <w:pStyle w:val="FORMATONORMALVIETA"/>
      </w:pPr>
      <w:r w:rsidRPr="009849B8">
        <w:t xml:space="preserve">Paneles de conexión - </w:t>
      </w:r>
      <w:proofErr w:type="spellStart"/>
      <w:r w:rsidRPr="009849B8">
        <w:t>patch</w:t>
      </w:r>
      <w:proofErr w:type="spellEnd"/>
      <w:r w:rsidRPr="009849B8">
        <w:t xml:space="preserve"> panel Cat. 6A.</w:t>
      </w:r>
    </w:p>
    <w:p w14:paraId="15AE6AFE" w14:textId="77777777" w:rsidR="006970BB" w:rsidRPr="009849B8" w:rsidRDefault="006970BB" w:rsidP="00F40A48">
      <w:pPr>
        <w:pStyle w:val="FORMATONORMALVIETA"/>
      </w:pPr>
      <w:r w:rsidRPr="009849B8">
        <w:t>Organizadores de cables 2U.</w:t>
      </w:r>
    </w:p>
    <w:p w14:paraId="5F4B5170" w14:textId="77777777" w:rsidR="006970BB" w:rsidRPr="009849B8" w:rsidRDefault="006970BB" w:rsidP="00F40A48">
      <w:pPr>
        <w:pStyle w:val="FORMATONORMALVIETA"/>
      </w:pPr>
      <w:r w:rsidRPr="009849B8">
        <w:t>Fibra óptica Multimodo Om4</w:t>
      </w:r>
    </w:p>
    <w:p w14:paraId="6780143F" w14:textId="77777777" w:rsidR="006970BB" w:rsidRPr="009849B8" w:rsidRDefault="006970BB" w:rsidP="00F40A48">
      <w:pPr>
        <w:pStyle w:val="FORMATONORMALVIETA"/>
      </w:pPr>
      <w:proofErr w:type="spellStart"/>
      <w:r w:rsidRPr="009849B8">
        <w:t>Patch</w:t>
      </w:r>
      <w:proofErr w:type="spellEnd"/>
      <w:r w:rsidRPr="009849B8">
        <w:t xml:space="preserve"> </w:t>
      </w:r>
      <w:proofErr w:type="spellStart"/>
      <w:r w:rsidRPr="009849B8">
        <w:t>cord</w:t>
      </w:r>
      <w:proofErr w:type="spellEnd"/>
      <w:r w:rsidRPr="009849B8">
        <w:t xml:space="preserve"> de Fibra óptica Multimodo 50/125 Om4</w:t>
      </w:r>
    </w:p>
    <w:p w14:paraId="37959791" w14:textId="77777777" w:rsidR="006970BB" w:rsidRPr="009849B8" w:rsidRDefault="006970BB" w:rsidP="00F40A48">
      <w:pPr>
        <w:pStyle w:val="FORMATONORMALVIETA"/>
      </w:pPr>
      <w:r w:rsidRPr="009849B8">
        <w:t>ODF bandeja para fibra óptica de 48 hilos</w:t>
      </w:r>
    </w:p>
    <w:p w14:paraId="00E477FC" w14:textId="77777777" w:rsidR="006970BB" w:rsidRPr="009849B8" w:rsidRDefault="006970BB" w:rsidP="00F40A48">
      <w:pPr>
        <w:pStyle w:val="FORMATONORMALVIETA"/>
      </w:pPr>
      <w:r w:rsidRPr="009849B8">
        <w:t>ODF bandeja para fibra óptica de 6 hilos</w:t>
      </w:r>
    </w:p>
    <w:p w14:paraId="57DBBE03" w14:textId="77777777" w:rsidR="006970BB" w:rsidRPr="009849B8" w:rsidRDefault="006970BB" w:rsidP="00F40A48">
      <w:pPr>
        <w:pStyle w:val="FORMATONORMALVIETA"/>
      </w:pPr>
      <w:r w:rsidRPr="009849B8">
        <w:t>Acometida Eléctrica para entrada de UPS de 40KVA y 20 KVA</w:t>
      </w:r>
    </w:p>
    <w:p w14:paraId="24154D2A" w14:textId="77777777" w:rsidR="006970BB" w:rsidRPr="009849B8" w:rsidRDefault="006970BB" w:rsidP="00F40A48">
      <w:pPr>
        <w:pStyle w:val="FORMATONORMALVIETA"/>
      </w:pPr>
      <w:r w:rsidRPr="009849B8">
        <w:t>Acometida Eléctrica para entrada de Transferencia manual</w:t>
      </w:r>
    </w:p>
    <w:p w14:paraId="603DFB8E" w14:textId="77777777" w:rsidR="006970BB" w:rsidRPr="009849B8" w:rsidRDefault="006970BB" w:rsidP="00F40A48">
      <w:pPr>
        <w:pStyle w:val="FORMATONORMALVIETA"/>
      </w:pPr>
      <w:r w:rsidRPr="009849B8">
        <w:t xml:space="preserve">Acometidas Eléctricas desde </w:t>
      </w:r>
      <w:proofErr w:type="spellStart"/>
      <w:r w:rsidRPr="009849B8">
        <w:t>Shwit</w:t>
      </w:r>
      <w:proofErr w:type="spellEnd"/>
      <w:r w:rsidRPr="009849B8">
        <w:t xml:space="preserve"> de Transferencias manual hacia Tableros eléctricos de 42 espacios salida de UPS</w:t>
      </w:r>
    </w:p>
    <w:p w14:paraId="44E85260" w14:textId="77777777" w:rsidR="006970BB" w:rsidRPr="009849B8" w:rsidRDefault="006970BB" w:rsidP="00F40A48">
      <w:pPr>
        <w:pStyle w:val="FORMATONORMALVIETA"/>
      </w:pPr>
      <w:r w:rsidRPr="009849B8">
        <w:t xml:space="preserve">Acometida Eléctrica para entrada de tablero de Aires Acondicionados </w:t>
      </w:r>
    </w:p>
    <w:p w14:paraId="1FACF3E9" w14:textId="77777777" w:rsidR="006970BB" w:rsidRPr="009849B8" w:rsidRDefault="006970BB" w:rsidP="00F40A48">
      <w:pPr>
        <w:pStyle w:val="FORMATONORMALVIETA"/>
      </w:pPr>
      <w:r w:rsidRPr="009849B8">
        <w:t>Circuito Eléctrico 110/220V para entrada Gabinetes de servidores</w:t>
      </w:r>
    </w:p>
    <w:p w14:paraId="4915EC9D" w14:textId="77777777" w:rsidR="006970BB" w:rsidRPr="009849B8" w:rsidRDefault="006970BB" w:rsidP="00F40A48">
      <w:pPr>
        <w:pStyle w:val="FORMATONORMALVIETA"/>
      </w:pPr>
      <w:r w:rsidRPr="009849B8">
        <w:lastRenderedPageBreak/>
        <w:t xml:space="preserve">Circuito Eléctrico 110/220V para entrada de Aires Acondicionados </w:t>
      </w:r>
    </w:p>
    <w:p w14:paraId="69231B00" w14:textId="77777777" w:rsidR="006970BB" w:rsidRPr="009849B8" w:rsidRDefault="006970BB" w:rsidP="00F40A48">
      <w:pPr>
        <w:pStyle w:val="FORMATONORMALVIETA"/>
      </w:pPr>
      <w:r w:rsidRPr="009849B8">
        <w:t>Switch de 24 Puertos</w:t>
      </w:r>
    </w:p>
    <w:p w14:paraId="02CFB249" w14:textId="77777777" w:rsidR="006970BB" w:rsidRPr="009849B8" w:rsidRDefault="006970BB" w:rsidP="00F40A48">
      <w:pPr>
        <w:pStyle w:val="FORMATONORMALVIETA"/>
      </w:pPr>
      <w:r w:rsidRPr="009849B8">
        <w:t>Switch de 48 Puertos</w:t>
      </w:r>
    </w:p>
    <w:p w14:paraId="74F7417B" w14:textId="77777777" w:rsidR="006970BB" w:rsidRPr="009849B8" w:rsidRDefault="006970BB" w:rsidP="00F40A48">
      <w:pPr>
        <w:pStyle w:val="FORMATONORMALVIETA"/>
      </w:pPr>
      <w:r w:rsidRPr="009849B8">
        <w:t>Firewall Prestaciones Altas</w:t>
      </w:r>
    </w:p>
    <w:p w14:paraId="4C97F6E8" w14:textId="77777777" w:rsidR="006970BB" w:rsidRPr="009849B8" w:rsidRDefault="006970BB" w:rsidP="00F40A48">
      <w:pPr>
        <w:pStyle w:val="FORMATONORMALVIETA"/>
      </w:pPr>
      <w:r w:rsidRPr="009849B8">
        <w:t>Punto de Acceso inalámbrico (Access Point)</w:t>
      </w:r>
    </w:p>
    <w:p w14:paraId="7CE81059" w14:textId="77777777" w:rsidR="006970BB" w:rsidRPr="009849B8" w:rsidRDefault="006970BB" w:rsidP="00F40A48">
      <w:pPr>
        <w:pStyle w:val="FORMATONORMALVIETA"/>
      </w:pPr>
      <w:r w:rsidRPr="009849B8">
        <w:t>UPS de 40 KVA</w:t>
      </w:r>
    </w:p>
    <w:p w14:paraId="6DC82003" w14:textId="77777777" w:rsidR="006970BB" w:rsidRPr="009849B8" w:rsidRDefault="006970BB" w:rsidP="00F40A48">
      <w:pPr>
        <w:pStyle w:val="FORMATONORMALVIETA"/>
      </w:pPr>
      <w:r w:rsidRPr="009849B8">
        <w:t>UPS de 20 KVA</w:t>
      </w:r>
    </w:p>
    <w:p w14:paraId="56C30E3A" w14:textId="77777777" w:rsidR="006970BB" w:rsidRPr="009849B8" w:rsidRDefault="006970BB" w:rsidP="00F40A48">
      <w:pPr>
        <w:pStyle w:val="FORMATONORMALVIETA"/>
      </w:pPr>
      <w:r w:rsidRPr="009849B8">
        <w:t>Control de acceso biométrico facial</w:t>
      </w:r>
    </w:p>
    <w:p w14:paraId="1405A555" w14:textId="77777777" w:rsidR="006970BB" w:rsidRPr="009849B8" w:rsidRDefault="006970BB" w:rsidP="00F40A48">
      <w:pPr>
        <w:pStyle w:val="FORMATONORMALVIETA"/>
      </w:pPr>
      <w:r w:rsidRPr="009849B8">
        <w:t>Reloj Marcador-Control de asistencia biométrica</w:t>
      </w:r>
    </w:p>
    <w:p w14:paraId="37A474B0" w14:textId="77777777" w:rsidR="006970BB" w:rsidRPr="009849B8" w:rsidRDefault="006970BB" w:rsidP="00F40A48">
      <w:pPr>
        <w:pStyle w:val="FORMATONORMALVIETA"/>
      </w:pPr>
      <w:r w:rsidRPr="009849B8">
        <w:t>Aire acondicionado de precisión</w:t>
      </w:r>
    </w:p>
    <w:p w14:paraId="3B1D505D" w14:textId="77777777" w:rsidR="006970BB" w:rsidRPr="009849B8" w:rsidRDefault="006970BB" w:rsidP="00F40A48">
      <w:pPr>
        <w:pStyle w:val="FORMATONORMALVIETA"/>
      </w:pPr>
      <w:r w:rsidRPr="009849B8">
        <w:t>Pantalla TV 43 pulgada 4K</w:t>
      </w:r>
    </w:p>
    <w:p w14:paraId="6EA0E41D" w14:textId="77777777" w:rsidR="006970BB" w:rsidRPr="009849B8" w:rsidRDefault="006970BB" w:rsidP="00F40A48">
      <w:pPr>
        <w:pStyle w:val="FORMATONORMALVIETA"/>
      </w:pPr>
      <w:r w:rsidRPr="009849B8">
        <w:t>Servidor Chasis de rack (2U máximo) Procesadores: (4) 512 Cores •Memoria RAM: 512GB</w:t>
      </w:r>
    </w:p>
    <w:p w14:paraId="2D5C0EB1" w14:textId="77777777" w:rsidR="006970BB" w:rsidRPr="009849B8" w:rsidRDefault="006970BB" w:rsidP="00F40A48">
      <w:pPr>
        <w:pStyle w:val="FORMATONORMALVIETA"/>
      </w:pPr>
      <w:r w:rsidRPr="009849B8">
        <w:t xml:space="preserve">Servidor Chasis de rack (2U máximo) Procesadores: (4) 64C/128T •Memoria RAM: 256GB </w:t>
      </w:r>
    </w:p>
    <w:p w14:paraId="3FAC7458" w14:textId="77777777" w:rsidR="006970BB" w:rsidRPr="009849B8" w:rsidRDefault="006970BB" w:rsidP="00F40A48">
      <w:pPr>
        <w:pStyle w:val="FORMATONORMALVIETA"/>
      </w:pPr>
      <w:r w:rsidRPr="009849B8">
        <w:t xml:space="preserve"> Almacenamiento SAN Chasis de rack (2U máximo) Hasta 24 bahías</w:t>
      </w:r>
    </w:p>
    <w:p w14:paraId="55F817DA" w14:textId="77777777" w:rsidR="006970BB" w:rsidRPr="009849B8" w:rsidRDefault="006970BB" w:rsidP="00F40A48">
      <w:pPr>
        <w:pStyle w:val="FORMATONORMALVIETA"/>
      </w:pPr>
      <w:r w:rsidRPr="009849B8">
        <w:t>Sistema de Reloj y cronómetros Poe con puertos RJ 45 Ethernet</w:t>
      </w:r>
    </w:p>
    <w:p w14:paraId="29B7F5C4" w14:textId="77777777" w:rsidR="006970BB" w:rsidRPr="009849B8" w:rsidRDefault="006970BB" w:rsidP="00F40A48">
      <w:pPr>
        <w:pStyle w:val="FORMATONORMALVIETA"/>
      </w:pPr>
      <w:r w:rsidRPr="009849B8">
        <w:t>Sistema Contra Incendios</w:t>
      </w:r>
    </w:p>
    <w:p w14:paraId="115C2571" w14:textId="77777777" w:rsidR="006970BB" w:rsidRPr="009849B8" w:rsidRDefault="006970BB" w:rsidP="00F40A48">
      <w:pPr>
        <w:pStyle w:val="FORMATONORMALVIETA"/>
      </w:pPr>
      <w:r w:rsidRPr="009849B8">
        <w:t>Certificación y pruebas de conectividad.</w:t>
      </w:r>
    </w:p>
    <w:p w14:paraId="72E4DB65" w14:textId="4AC2BC73" w:rsidR="00B73646" w:rsidRPr="009849B8" w:rsidRDefault="00B73646" w:rsidP="00F40A48">
      <w:pPr>
        <w:pStyle w:val="FORMATONORMAL"/>
      </w:pPr>
      <w:proofErr w:type="spellStart"/>
      <w:r w:rsidRPr="009849B8">
        <w:rPr>
          <w:b/>
        </w:rPr>
        <w:t>Patch</w:t>
      </w:r>
      <w:proofErr w:type="spellEnd"/>
      <w:r w:rsidRPr="009849B8">
        <w:rPr>
          <w:b/>
        </w:rPr>
        <w:t xml:space="preserve"> </w:t>
      </w:r>
      <w:proofErr w:type="spellStart"/>
      <w:r w:rsidRPr="009849B8">
        <w:rPr>
          <w:b/>
        </w:rPr>
        <w:t>cord’s</w:t>
      </w:r>
      <w:proofErr w:type="spellEnd"/>
      <w:r w:rsidRPr="009849B8">
        <w:rPr>
          <w:b/>
        </w:rPr>
        <w:t xml:space="preserve"> de cobre 6A</w:t>
      </w:r>
      <w:r w:rsidRPr="009849B8">
        <w:t xml:space="preserve">: La instalación se debe considerar como requerimiento mínimo, que los </w:t>
      </w:r>
      <w:proofErr w:type="spellStart"/>
      <w:r w:rsidRPr="009849B8">
        <w:t>patch</w:t>
      </w:r>
      <w:proofErr w:type="spellEnd"/>
      <w:r w:rsidRPr="009849B8">
        <w:t xml:space="preserve"> </w:t>
      </w:r>
      <w:proofErr w:type="spellStart"/>
      <w:r w:rsidRPr="009849B8">
        <w:t>cords</w:t>
      </w:r>
      <w:proofErr w:type="spellEnd"/>
      <w:r w:rsidRPr="009849B8">
        <w:t>, para la conexión de los equipos del usuario final deben estar construidos con conectores machos (</w:t>
      </w:r>
      <w:proofErr w:type="spellStart"/>
      <w:r w:rsidRPr="009849B8">
        <w:t>plugs</w:t>
      </w:r>
      <w:proofErr w:type="spellEnd"/>
      <w:r w:rsidRPr="009849B8">
        <w:t xml:space="preserve">) tipo RJ45 en ambos extremos, según norma T568B, calibre de los conductores 24 AWG. El cable utilizado para estos </w:t>
      </w:r>
      <w:proofErr w:type="spellStart"/>
      <w:r w:rsidRPr="009849B8">
        <w:t>patch</w:t>
      </w:r>
      <w:proofErr w:type="spellEnd"/>
      <w:r w:rsidRPr="009849B8">
        <w:t xml:space="preserve"> </w:t>
      </w:r>
      <w:proofErr w:type="spellStart"/>
      <w:r w:rsidRPr="009849B8">
        <w:t>cord’s</w:t>
      </w:r>
      <w:proofErr w:type="spellEnd"/>
      <w:r w:rsidRPr="009849B8">
        <w:t xml:space="preserve">, deberán ser cable flexible de cobre en par trenzado y tener las mismas características de desempeño nominales del cableado horizontal especificado. La longitud de estos </w:t>
      </w:r>
      <w:proofErr w:type="spellStart"/>
      <w:r w:rsidRPr="009849B8">
        <w:t>patch</w:t>
      </w:r>
      <w:proofErr w:type="spellEnd"/>
      <w:r w:rsidRPr="009849B8">
        <w:t xml:space="preserve"> </w:t>
      </w:r>
      <w:proofErr w:type="spellStart"/>
      <w:r w:rsidRPr="009849B8">
        <w:t>cords</w:t>
      </w:r>
      <w:proofErr w:type="spellEnd"/>
      <w:r w:rsidRPr="009849B8">
        <w:t xml:space="preserve"> será de 7 pies para estaciones de trabajo y de 3 pies para interconectar </w:t>
      </w:r>
      <w:proofErr w:type="spellStart"/>
      <w:r w:rsidRPr="009849B8">
        <w:t>patch</w:t>
      </w:r>
      <w:proofErr w:type="spellEnd"/>
      <w:r w:rsidRPr="009849B8">
        <w:t xml:space="preserve"> panel con el Switch, dichos </w:t>
      </w:r>
      <w:proofErr w:type="spellStart"/>
      <w:r w:rsidRPr="009849B8">
        <w:t>patch</w:t>
      </w:r>
      <w:proofErr w:type="spellEnd"/>
      <w:r w:rsidRPr="009849B8">
        <w:t xml:space="preserve"> </w:t>
      </w:r>
      <w:proofErr w:type="spellStart"/>
      <w:r w:rsidRPr="009849B8">
        <w:t>cords</w:t>
      </w:r>
      <w:proofErr w:type="spellEnd"/>
      <w:r w:rsidRPr="009849B8">
        <w:t xml:space="preserve"> deberán ser originales de fábrica, deberán venir en su bolsa de empaque original. </w:t>
      </w:r>
    </w:p>
    <w:p w14:paraId="50C1A18F" w14:textId="77777777" w:rsidR="00B73646" w:rsidRPr="009849B8" w:rsidRDefault="00B73646" w:rsidP="00F40A48">
      <w:pPr>
        <w:pStyle w:val="FORMATONORMAL"/>
      </w:pPr>
      <w:r w:rsidRPr="009849B8">
        <w:t xml:space="preserve">Los </w:t>
      </w:r>
      <w:proofErr w:type="spellStart"/>
      <w:r w:rsidRPr="009849B8">
        <w:t>patch</w:t>
      </w:r>
      <w:proofErr w:type="spellEnd"/>
      <w:r w:rsidRPr="009849B8">
        <w:t xml:space="preserve"> </w:t>
      </w:r>
      <w:proofErr w:type="spellStart"/>
      <w:r w:rsidRPr="009849B8">
        <w:t>cords</w:t>
      </w:r>
      <w:proofErr w:type="spellEnd"/>
      <w:r w:rsidRPr="009849B8">
        <w:t xml:space="preserve"> deberán ser verificados por la UL (</w:t>
      </w:r>
      <w:proofErr w:type="spellStart"/>
      <w:r w:rsidRPr="009849B8">
        <w:t>Underwriters</w:t>
      </w:r>
      <w:proofErr w:type="spellEnd"/>
      <w:r w:rsidRPr="009849B8">
        <w:t xml:space="preserve">' </w:t>
      </w:r>
      <w:proofErr w:type="spellStart"/>
      <w:r w:rsidRPr="009849B8">
        <w:t>Laboratories</w:t>
      </w:r>
      <w:proofErr w:type="spellEnd"/>
      <w:r w:rsidRPr="009849B8">
        <w:t xml:space="preserve">, </w:t>
      </w:r>
      <w:proofErr w:type="spellStart"/>
      <w:r w:rsidRPr="009849B8">
        <w:t>Inc</w:t>
      </w:r>
      <w:proofErr w:type="spellEnd"/>
      <w:r w:rsidRPr="009849B8">
        <w:t>) para el estándar TIA/EIA 568 Categoría 6A, además debe ser calibre como mínimo 24 AWG.</w:t>
      </w:r>
    </w:p>
    <w:p w14:paraId="51C9DEB2" w14:textId="77777777" w:rsidR="00B73646" w:rsidRPr="009849B8" w:rsidRDefault="00B73646" w:rsidP="00F40A48">
      <w:pPr>
        <w:pStyle w:val="FORMATONORMAL"/>
      </w:pPr>
      <w:r w:rsidRPr="009849B8">
        <w:t xml:space="preserve">Otras características a contemplar son: </w:t>
      </w:r>
    </w:p>
    <w:p w14:paraId="487141C8" w14:textId="77777777" w:rsidR="00B73646" w:rsidRPr="009849B8" w:rsidRDefault="00B73646" w:rsidP="00F40A48">
      <w:pPr>
        <w:pStyle w:val="FORMATONORMALVIETA"/>
      </w:pPr>
      <w:r w:rsidRPr="009849B8">
        <w:t xml:space="preserve">Tipo de cubierta de PVC con propiedades retardantes a la flama, debe poder transmitir en velocidades de 10 Gbps y a una frecuencia de 500 MHz mínima, para garantizar el cumplimiento de estos estándares, cada </w:t>
      </w:r>
      <w:proofErr w:type="spellStart"/>
      <w:r w:rsidRPr="009849B8">
        <w:t>patch</w:t>
      </w:r>
      <w:proofErr w:type="spellEnd"/>
      <w:r w:rsidRPr="009849B8">
        <w:t xml:space="preserve"> </w:t>
      </w:r>
      <w:proofErr w:type="spellStart"/>
      <w:r w:rsidRPr="009849B8">
        <w:t>cord</w:t>
      </w:r>
      <w:proofErr w:type="spellEnd"/>
      <w:r w:rsidRPr="009849B8">
        <w:t xml:space="preserve"> deberá llevar impresa esta información, además se solicita que dichos </w:t>
      </w:r>
      <w:proofErr w:type="spellStart"/>
      <w:r w:rsidRPr="009849B8">
        <w:t>patch</w:t>
      </w:r>
      <w:proofErr w:type="spellEnd"/>
      <w:r w:rsidRPr="009849B8">
        <w:t xml:space="preserve"> </w:t>
      </w:r>
      <w:proofErr w:type="spellStart"/>
      <w:r w:rsidRPr="009849B8">
        <w:t>cords</w:t>
      </w:r>
      <w:proofErr w:type="spellEnd"/>
      <w:r w:rsidRPr="009849B8">
        <w:t xml:space="preserve"> sean color azul.</w:t>
      </w:r>
    </w:p>
    <w:p w14:paraId="3BF57DCF" w14:textId="77777777" w:rsidR="00B73646" w:rsidRPr="009849B8" w:rsidRDefault="00B73646" w:rsidP="00F40A48">
      <w:pPr>
        <w:pStyle w:val="FORMATONORMALVIETA"/>
      </w:pPr>
      <w:r w:rsidRPr="009849B8">
        <w:t xml:space="preserve">No deben considerarse </w:t>
      </w:r>
      <w:proofErr w:type="spellStart"/>
      <w:r w:rsidRPr="009849B8">
        <w:t>patch</w:t>
      </w:r>
      <w:proofErr w:type="spellEnd"/>
      <w:r w:rsidRPr="009849B8">
        <w:t xml:space="preserve"> </w:t>
      </w:r>
      <w:proofErr w:type="spellStart"/>
      <w:r w:rsidRPr="009849B8">
        <w:t>cords</w:t>
      </w:r>
      <w:proofErr w:type="spellEnd"/>
      <w:r w:rsidRPr="009849B8">
        <w:t xml:space="preserve"> de construcción </w:t>
      </w:r>
      <w:proofErr w:type="spellStart"/>
      <w:r w:rsidRPr="009849B8">
        <w:t>ScTP</w:t>
      </w:r>
      <w:proofErr w:type="spellEnd"/>
      <w:r w:rsidRPr="009849B8">
        <w:t>, STP, o FTP, es decir, no cables blindados.</w:t>
      </w:r>
    </w:p>
    <w:p w14:paraId="53E8341B" w14:textId="77777777" w:rsidR="00B73646" w:rsidRPr="009849B8" w:rsidRDefault="00B73646" w:rsidP="00F40A48">
      <w:pPr>
        <w:pStyle w:val="FORMATONORMALVIETA"/>
      </w:pPr>
      <w:r w:rsidRPr="009849B8">
        <w:t xml:space="preserve">La empresa deberá proporcionar 3 </w:t>
      </w:r>
      <w:proofErr w:type="spellStart"/>
      <w:r w:rsidRPr="009849B8">
        <w:t>patch</w:t>
      </w:r>
      <w:proofErr w:type="spellEnd"/>
      <w:r w:rsidRPr="009849B8">
        <w:t xml:space="preserve"> </w:t>
      </w:r>
      <w:proofErr w:type="spellStart"/>
      <w:r w:rsidRPr="009849B8">
        <w:t>cords</w:t>
      </w:r>
      <w:proofErr w:type="spellEnd"/>
      <w:r w:rsidRPr="009849B8">
        <w:t xml:space="preserve"> adicionales CAT.6A color rojo, con las mismas características descritas anteriormente. </w:t>
      </w:r>
    </w:p>
    <w:p w14:paraId="39CBFC94" w14:textId="77777777" w:rsidR="00B73646" w:rsidRPr="009849B8" w:rsidRDefault="00B73646" w:rsidP="00F40A48">
      <w:pPr>
        <w:pStyle w:val="FORMATONORMAL"/>
      </w:pPr>
      <w:r w:rsidRPr="009849B8">
        <w:rPr>
          <w:b/>
        </w:rPr>
        <w:t xml:space="preserve">Salidas de información – Jack </w:t>
      </w:r>
      <w:proofErr w:type="spellStart"/>
      <w:r w:rsidRPr="009849B8">
        <w:rPr>
          <w:b/>
        </w:rPr>
        <w:t>o</w:t>
      </w:r>
      <w:proofErr w:type="spellEnd"/>
      <w:r w:rsidRPr="009849B8">
        <w:rPr>
          <w:b/>
        </w:rPr>
        <w:t xml:space="preserve"> Outlet Cat. 6A</w:t>
      </w:r>
      <w:r w:rsidRPr="009849B8">
        <w:t>: Se debe considerar que cada puesto de trabajo, estará servido por una salida de información doble o sencilla según la necesidad del caso (acorde con el estándar ANSI/EIA/TIA–568).</w:t>
      </w:r>
    </w:p>
    <w:p w14:paraId="61A59686" w14:textId="77777777" w:rsidR="00B73646" w:rsidRPr="009849B8" w:rsidRDefault="00B73646" w:rsidP="00F40A48">
      <w:pPr>
        <w:pStyle w:val="FORMATONORMAL"/>
      </w:pPr>
      <w:r w:rsidRPr="009849B8">
        <w:lastRenderedPageBreak/>
        <w:t xml:space="preserve">Las salidas de información deberán ser conectores hembra (Jack) de 8 pines RJ-45, </w:t>
      </w:r>
      <w:r w:rsidRPr="009849B8">
        <w:rPr>
          <w:b/>
        </w:rPr>
        <w:t>color azul</w:t>
      </w:r>
      <w:r w:rsidRPr="009849B8">
        <w:t xml:space="preserve"> para datos, que cumpla con los requerimientos de transmisión y desempeño del canal de comunicación establecidos en el estándar ANSI/EIA/TIA–568 para Categoría 6A.</w:t>
      </w:r>
    </w:p>
    <w:p w14:paraId="288C8DF0" w14:textId="77777777" w:rsidR="00B73646" w:rsidRPr="009849B8" w:rsidRDefault="00B73646" w:rsidP="00F40A48">
      <w:pPr>
        <w:pStyle w:val="FORMATONORMAL"/>
      </w:pPr>
      <w:r w:rsidRPr="009849B8">
        <w:t xml:space="preserve">Debe de considerarse que las salidas de información deberán ser compatibles con las placas frontales, de inserción, cajas de montaje, y </w:t>
      </w:r>
      <w:proofErr w:type="spellStart"/>
      <w:r w:rsidRPr="009849B8">
        <w:t>patch</w:t>
      </w:r>
      <w:proofErr w:type="spellEnd"/>
      <w:r w:rsidRPr="009849B8">
        <w:t xml:space="preserve"> </w:t>
      </w:r>
      <w:proofErr w:type="spellStart"/>
      <w:r w:rsidRPr="009849B8">
        <w:t>cords</w:t>
      </w:r>
      <w:proofErr w:type="spellEnd"/>
      <w:r w:rsidRPr="009849B8">
        <w:t xml:space="preserve"> a suministrar. Cada salida de telecomunicaciones (Jack RJ-45) deberá tener un canal individual para el ingreso de cada uno de los pares del cable UTP – cada par por separado - con el fin de conservar la separación de los pares y lograr un buen desempeño. </w:t>
      </w:r>
    </w:p>
    <w:p w14:paraId="332E024F" w14:textId="77777777" w:rsidR="00B73646" w:rsidRPr="009849B8" w:rsidRDefault="00B73646" w:rsidP="00F40A48">
      <w:pPr>
        <w:pStyle w:val="FORMATONORMAL"/>
      </w:pPr>
      <w:r w:rsidRPr="009849B8">
        <w:t>Deben considerarse que las salidas de telecomunicaciones deberán permitir la conexión de los pares del cable UTP mediante una herramienta de impacto y que deberán soportar por lo menos 200 ciclos de terminación (ponchado), además de permitir la conexión en configuración T568A o T568B.</w:t>
      </w:r>
    </w:p>
    <w:p w14:paraId="17C857A2" w14:textId="77777777" w:rsidR="00B73646" w:rsidRPr="009849B8" w:rsidRDefault="00B73646" w:rsidP="00F40A48">
      <w:pPr>
        <w:pStyle w:val="FORMATONORMAL"/>
      </w:pPr>
      <w:r w:rsidRPr="009849B8">
        <w:t xml:space="preserve">Cada salida debe poseer los accesorios necesarios para que </w:t>
      </w:r>
      <w:proofErr w:type="spellStart"/>
      <w:r w:rsidRPr="009849B8">
        <w:t>está</w:t>
      </w:r>
      <w:proofErr w:type="spellEnd"/>
      <w:r w:rsidRPr="009849B8">
        <w:t xml:space="preserve"> sea anclada a la tapa plástica, de forma que con el uso, conexión y desconexión de los </w:t>
      </w:r>
      <w:proofErr w:type="spellStart"/>
      <w:r w:rsidRPr="009849B8">
        <w:t>patch</w:t>
      </w:r>
      <w:proofErr w:type="spellEnd"/>
      <w:r w:rsidRPr="009849B8">
        <w:t xml:space="preserve"> </w:t>
      </w:r>
      <w:proofErr w:type="spellStart"/>
      <w:r w:rsidRPr="009849B8">
        <w:t>cords</w:t>
      </w:r>
      <w:proofErr w:type="spellEnd"/>
      <w:r w:rsidRPr="009849B8">
        <w:t>, no se salgan, cambien de posición o deformen.</w:t>
      </w:r>
    </w:p>
    <w:p w14:paraId="7BD6A1D6" w14:textId="77777777" w:rsidR="00B73646" w:rsidRPr="009849B8" w:rsidRDefault="00B73646" w:rsidP="00F40A48">
      <w:pPr>
        <w:pStyle w:val="FORMATONORMAL"/>
      </w:pPr>
      <w:r w:rsidRPr="009849B8">
        <w:rPr>
          <w:b/>
        </w:rPr>
        <w:t>Tapa plástica en el puesto de trabajo</w:t>
      </w:r>
      <w:r w:rsidRPr="009849B8">
        <w:t xml:space="preserve"> </w:t>
      </w:r>
      <w:r w:rsidRPr="009849B8">
        <w:rPr>
          <w:b/>
        </w:rPr>
        <w:t xml:space="preserve">– </w:t>
      </w:r>
      <w:proofErr w:type="spellStart"/>
      <w:r w:rsidRPr="009849B8">
        <w:rPr>
          <w:b/>
        </w:rPr>
        <w:t>Faceplate</w:t>
      </w:r>
      <w:proofErr w:type="spellEnd"/>
      <w:r w:rsidRPr="009849B8">
        <w:t>: Se debe considerar tapas plásticas (</w:t>
      </w:r>
      <w:proofErr w:type="spellStart"/>
      <w:r w:rsidRPr="009849B8">
        <w:t>Faceplate</w:t>
      </w:r>
      <w:proofErr w:type="spellEnd"/>
      <w:r w:rsidRPr="009849B8">
        <w:t>), para instalar las salidas de telecomunicaciones, las cuales deben tener la capacidad de alojar los conectores de cada puesto de trabajo.</w:t>
      </w:r>
    </w:p>
    <w:p w14:paraId="740B9396" w14:textId="77777777" w:rsidR="00B73646" w:rsidRPr="009849B8" w:rsidRDefault="00B73646" w:rsidP="00F40A48">
      <w:pPr>
        <w:pStyle w:val="FORMATONORMAL"/>
      </w:pPr>
      <w:r w:rsidRPr="009849B8">
        <w:t xml:space="preserve">Además, cada placa deberá de estar debidamente etiquetada e identificada de acuerdo con la recomendación ANSI/EIA/TIA-606, esta identificación debe de coincidir con la etiqueta utilizada en el </w:t>
      </w:r>
      <w:proofErr w:type="spellStart"/>
      <w:r w:rsidRPr="009849B8">
        <w:t>patch</w:t>
      </w:r>
      <w:proofErr w:type="spellEnd"/>
      <w:r w:rsidRPr="009849B8">
        <w:t xml:space="preserve"> panel.</w:t>
      </w:r>
    </w:p>
    <w:p w14:paraId="7B29E3A4" w14:textId="77777777" w:rsidR="00B73646" w:rsidRPr="009849B8" w:rsidRDefault="00B73646" w:rsidP="00F40A48">
      <w:pPr>
        <w:pStyle w:val="FORMATONORMAL"/>
      </w:pPr>
      <w:r w:rsidRPr="009849B8">
        <w:t xml:space="preserve">Cada </w:t>
      </w:r>
      <w:proofErr w:type="spellStart"/>
      <w:r w:rsidRPr="009849B8">
        <w:t>Faceplate</w:t>
      </w:r>
      <w:proofErr w:type="spellEnd"/>
      <w:r w:rsidRPr="009849B8">
        <w:t xml:space="preserve"> deberá ser verificada por la UL (</w:t>
      </w:r>
      <w:proofErr w:type="spellStart"/>
      <w:r w:rsidRPr="009849B8">
        <w:t>Underwriters</w:t>
      </w:r>
      <w:proofErr w:type="spellEnd"/>
      <w:r w:rsidRPr="009849B8">
        <w:t xml:space="preserve">' </w:t>
      </w:r>
      <w:proofErr w:type="spellStart"/>
      <w:r w:rsidRPr="009849B8">
        <w:t>Laboratories</w:t>
      </w:r>
      <w:proofErr w:type="spellEnd"/>
      <w:r w:rsidRPr="009849B8">
        <w:t xml:space="preserve">, </w:t>
      </w:r>
      <w:proofErr w:type="spellStart"/>
      <w:r w:rsidRPr="009849B8">
        <w:t>Inc</w:t>
      </w:r>
      <w:proofErr w:type="spellEnd"/>
      <w:r w:rsidRPr="009849B8">
        <w:t>) y llevar impreso el logo de UL para garantizar que son materiales certificados.</w:t>
      </w:r>
    </w:p>
    <w:p w14:paraId="110EF80D" w14:textId="77777777" w:rsidR="00B73646" w:rsidRPr="009849B8" w:rsidRDefault="00B73646" w:rsidP="00F40A48">
      <w:pPr>
        <w:pStyle w:val="FORMATONORMAL"/>
      </w:pPr>
      <w:r w:rsidRPr="009849B8">
        <w:rPr>
          <w:b/>
        </w:rPr>
        <w:t>Cable UTP Cat. 6A</w:t>
      </w:r>
      <w:r w:rsidRPr="009849B8">
        <w:t>: Se debe considerar que el cable de cobre a utilizar para la instalación del Sistema de Cableado Estructurado deberá ser del tipo par trenzado sin pantalla (</w:t>
      </w:r>
      <w:proofErr w:type="spellStart"/>
      <w:r w:rsidRPr="009849B8">
        <w:t>Unshielded</w:t>
      </w:r>
      <w:proofErr w:type="spellEnd"/>
      <w:r w:rsidRPr="009849B8">
        <w:t xml:space="preserve"> </w:t>
      </w:r>
      <w:proofErr w:type="spellStart"/>
      <w:r w:rsidRPr="009849B8">
        <w:t>Twisted</w:t>
      </w:r>
      <w:proofErr w:type="spellEnd"/>
      <w:r w:rsidRPr="009849B8">
        <w:t xml:space="preserve"> </w:t>
      </w:r>
      <w:proofErr w:type="spellStart"/>
      <w:r w:rsidRPr="009849B8">
        <w:t>Pair</w:t>
      </w:r>
      <w:proofErr w:type="spellEnd"/>
      <w:r w:rsidRPr="009849B8">
        <w:t xml:space="preserve"> - UTP). Este cable deberá ser de </w:t>
      </w:r>
      <w:r w:rsidRPr="009849B8">
        <w:rPr>
          <w:b/>
        </w:rPr>
        <w:t>color azul</w:t>
      </w:r>
      <w:r w:rsidRPr="009849B8">
        <w:t>, de 4 pares de cobre, calibre 23 AWG como mínimo y debe cumplir con los requerimientos de transmisión especificados para la categoría 6A.</w:t>
      </w:r>
    </w:p>
    <w:p w14:paraId="064ECCBD" w14:textId="77777777" w:rsidR="00B73646" w:rsidRPr="009849B8" w:rsidRDefault="00B73646" w:rsidP="00F40A48">
      <w:pPr>
        <w:pStyle w:val="FORMATONORMAL"/>
      </w:pPr>
      <w:r w:rsidRPr="009849B8">
        <w:t>Se debe tener en cuenta que dichos cables deben ser verificados por la UL (</w:t>
      </w:r>
      <w:proofErr w:type="spellStart"/>
      <w:r w:rsidRPr="009849B8">
        <w:t>Underwriters</w:t>
      </w:r>
      <w:proofErr w:type="spellEnd"/>
      <w:r w:rsidRPr="009849B8">
        <w:t xml:space="preserve">' </w:t>
      </w:r>
      <w:proofErr w:type="spellStart"/>
      <w:r w:rsidRPr="009849B8">
        <w:t>Laboratories</w:t>
      </w:r>
      <w:proofErr w:type="spellEnd"/>
      <w:r w:rsidRPr="009849B8">
        <w:t xml:space="preserve">, </w:t>
      </w:r>
      <w:proofErr w:type="spellStart"/>
      <w:r w:rsidRPr="009849B8">
        <w:t>Inc</w:t>
      </w:r>
      <w:proofErr w:type="spellEnd"/>
      <w:r w:rsidRPr="009849B8">
        <w:t xml:space="preserve">) para el estándar ANSI/EIA/TIA–568, para Categoría 6A como mínimo y que dicha información deberá estar impresa en el forro del cable. La instalación del cable UTP, </w:t>
      </w:r>
      <w:r w:rsidRPr="009849B8">
        <w:rPr>
          <w:b/>
        </w:rPr>
        <w:t>NO</w:t>
      </w:r>
      <w:r w:rsidRPr="009849B8">
        <w:t xml:space="preserve"> debe presentar empalmes en su recorrido.</w:t>
      </w:r>
    </w:p>
    <w:p w14:paraId="1811231D" w14:textId="77777777" w:rsidR="00B73646" w:rsidRPr="009849B8" w:rsidRDefault="00B73646" w:rsidP="00F40A48">
      <w:pPr>
        <w:pStyle w:val="FORMATONORMAL"/>
      </w:pPr>
      <w:r w:rsidRPr="009849B8">
        <w:t>Otras características que se deben contemplar son: Tipo de cubierta de PVC con propiedades retardantes a la flama, los hilos de cobres deben venir trenzados en pares y cada par debe estar separados por un divisor tipo cruz, debe poder transmitir en velocidades de 10 Gbps y a una frecuencia de 500 MHz mínima, Para la terminación del cable en gabinetes el cable deberá ser organizado en canaleta plástica 105X65 con su tapadera.</w:t>
      </w:r>
    </w:p>
    <w:p w14:paraId="647CC8B4" w14:textId="77777777" w:rsidR="00B73646" w:rsidRPr="009849B8" w:rsidRDefault="00B73646" w:rsidP="00F40A48">
      <w:pPr>
        <w:pStyle w:val="FORMATONORMAL"/>
      </w:pPr>
      <w:r w:rsidRPr="009849B8">
        <w:rPr>
          <w:b/>
        </w:rPr>
        <w:t>Rutas de cableado</w:t>
      </w:r>
      <w:r w:rsidRPr="009849B8">
        <w:t>: Para toda la distribución de cableado desde el gabinete, hasta la salida de información.</w:t>
      </w:r>
    </w:p>
    <w:p w14:paraId="222C91EF" w14:textId="77777777" w:rsidR="00B73646" w:rsidRPr="009849B8" w:rsidRDefault="00B73646" w:rsidP="00F40A48">
      <w:pPr>
        <w:pStyle w:val="FORMATONORMAL"/>
      </w:pPr>
      <w:r w:rsidRPr="009849B8">
        <w:t xml:space="preserve"> La canalización podría ser de escalerilla </w:t>
      </w:r>
      <w:proofErr w:type="spellStart"/>
      <w:r w:rsidRPr="009849B8">
        <w:t>cablofil</w:t>
      </w:r>
      <w:proofErr w:type="spellEnd"/>
      <w:r w:rsidRPr="009849B8">
        <w:t xml:space="preserve"> de 54X300mm o bandeja metálica cerrada con todos sus accesorios de unión y sujeción, o con tubería PVC, </w:t>
      </w:r>
      <w:proofErr w:type="spellStart"/>
      <w:r w:rsidRPr="009849B8">
        <w:t>conduit</w:t>
      </w:r>
      <w:proofErr w:type="spellEnd"/>
      <w:r w:rsidRPr="009849B8">
        <w:t xml:space="preserve">, o aluminio de 2  pulgada o más si es necesario, </w:t>
      </w:r>
      <w:proofErr w:type="spellStart"/>
      <w:r w:rsidRPr="009849B8">
        <w:t>técnoducto</w:t>
      </w:r>
      <w:proofErr w:type="spellEnd"/>
      <w:r w:rsidRPr="009849B8">
        <w:t xml:space="preserve"> o </w:t>
      </w:r>
      <w:proofErr w:type="spellStart"/>
      <w:r w:rsidRPr="009849B8">
        <w:t>conduit</w:t>
      </w:r>
      <w:proofErr w:type="spellEnd"/>
      <w:r w:rsidRPr="009849B8">
        <w:t xml:space="preserve"> de 1 pulgada de acuerdo al área, </w:t>
      </w:r>
      <w:proofErr w:type="spellStart"/>
      <w:r w:rsidRPr="009849B8">
        <w:t>técnoducto</w:t>
      </w:r>
      <w:proofErr w:type="spellEnd"/>
      <w:r w:rsidRPr="009849B8">
        <w:t xml:space="preserve"> o </w:t>
      </w:r>
      <w:proofErr w:type="spellStart"/>
      <w:r w:rsidRPr="009849B8">
        <w:t>conduit</w:t>
      </w:r>
      <w:proofErr w:type="spellEnd"/>
      <w:r w:rsidRPr="009849B8">
        <w:t xml:space="preserve"> de 3/4 de acuerdo al área, con todos sus accesorios, uniones, conectores, abrazaderas, se utilizara </w:t>
      </w:r>
      <w:proofErr w:type="spellStart"/>
      <w:r w:rsidRPr="009849B8">
        <w:t>técnoducto</w:t>
      </w:r>
      <w:proofErr w:type="spellEnd"/>
      <w:r w:rsidRPr="009849B8">
        <w:t xml:space="preserve"> de 3/4, para empotrar en las paredes y hacer las bajadas hacia los puestos de trabajo, se usaran cajas de registro 4X2 plásticas o metálicas empotradas en la pared, para los puntos de red, AP y TV se dejaran arriba abajo del cielo falso o en pared, Cajas de registro a utilizar de 18x12x8  arriba del Gabinete y de 12X8X6  para interconectar los puntos de red en caso que todo sea tubería, todas las cajas deberán traer  sus tapaderas,</w:t>
      </w:r>
    </w:p>
    <w:p w14:paraId="22E750EC" w14:textId="77777777" w:rsidR="00B73646" w:rsidRPr="009849B8" w:rsidRDefault="00B73646" w:rsidP="00F40A48">
      <w:pPr>
        <w:pStyle w:val="FORMATONORMAL"/>
      </w:pPr>
      <w:r w:rsidRPr="009849B8">
        <w:lastRenderedPageBreak/>
        <w:t xml:space="preserve">La baja con escalerilla hacia los gabinetes se hará en forma de (L), y dentro del Gabinete todo el cableado ira con Velcro y en grupos de 12 o 24 para un mejor ordenamiento, se etiquetarán </w:t>
      </w:r>
      <w:proofErr w:type="spellStart"/>
      <w:r w:rsidRPr="009849B8">
        <w:t>patch</w:t>
      </w:r>
      <w:proofErr w:type="spellEnd"/>
      <w:r w:rsidRPr="009849B8">
        <w:t xml:space="preserve"> paneles y placas según correlativos en cada nivel, se Certificarán todos los puntos de red y se presentaran certificaciones en físico y en digital junto con los planos de ubicación y numeración de todos los puntos de red, se instalarán todos los equipos de comunicaciones y se dejaran funcionando.</w:t>
      </w:r>
    </w:p>
    <w:p w14:paraId="273C757D" w14:textId="71DA5EF5" w:rsidR="00127F81" w:rsidRPr="009849B8" w:rsidRDefault="00026BD0" w:rsidP="00F40A48">
      <w:pPr>
        <w:pStyle w:val="FORMATONORMAL"/>
      </w:pPr>
      <w:r w:rsidRPr="009849B8">
        <w:t xml:space="preserve">En el cuarto de Datos principal en el nivel 1 Edificio 1 se hará cableado en Dos Gabinetes de server de los puntos de red en forma de espejo con </w:t>
      </w:r>
      <w:proofErr w:type="spellStart"/>
      <w:r w:rsidRPr="009849B8">
        <w:t>patch</w:t>
      </w:r>
      <w:proofErr w:type="spellEnd"/>
      <w:r w:rsidRPr="009849B8">
        <w:t xml:space="preserve"> panel enfrente y </w:t>
      </w:r>
      <w:proofErr w:type="spellStart"/>
      <w:r w:rsidRPr="009849B8">
        <w:t>patch</w:t>
      </w:r>
      <w:proofErr w:type="spellEnd"/>
      <w:r w:rsidRPr="009849B8">
        <w:t xml:space="preserve"> panel en la parte trasera para la comunicación de los servidores el cableado se hará de forma ordenada y con velcro certificado y etiquetado. </w:t>
      </w:r>
    </w:p>
    <w:p w14:paraId="688C9648" w14:textId="77777777" w:rsidR="00026BD0" w:rsidRPr="009849B8" w:rsidRDefault="00026BD0" w:rsidP="00F40A48">
      <w:pPr>
        <w:pStyle w:val="FORMATONORMAL"/>
      </w:pPr>
      <w:r w:rsidRPr="009849B8">
        <w:t xml:space="preserve">RACK TIPO GABINETE, DE PISO DE 42 UNIDADES RACK (incluyen dos </w:t>
      </w:r>
      <w:proofErr w:type="spellStart"/>
      <w:r w:rsidRPr="009849B8">
        <w:t>pdu</w:t>
      </w:r>
      <w:proofErr w:type="spellEnd"/>
      <w:r w:rsidRPr="009849B8">
        <w:t xml:space="preserve"> verticales)</w:t>
      </w:r>
    </w:p>
    <w:p w14:paraId="4EA9C78D" w14:textId="77777777" w:rsidR="00026BD0" w:rsidRPr="009849B8" w:rsidRDefault="00026BD0" w:rsidP="00F40A48">
      <w:pPr>
        <w:pStyle w:val="FORMATONORMALVIETA"/>
      </w:pPr>
      <w:r w:rsidRPr="009849B8">
        <w:t>42U de Altura con dimensiones de 1991mm x 600mm x 1070mm, con laterales negros</w:t>
      </w:r>
    </w:p>
    <w:p w14:paraId="62594D54" w14:textId="77777777" w:rsidR="00026BD0" w:rsidRPr="009849B8" w:rsidRDefault="00026BD0" w:rsidP="00F40A48">
      <w:pPr>
        <w:pStyle w:val="FORMATONORMALVIETA"/>
      </w:pPr>
      <w:r w:rsidRPr="009849B8">
        <w:t>1 metro mínimo de profundidad.</w:t>
      </w:r>
    </w:p>
    <w:p w14:paraId="16F878F1" w14:textId="77777777" w:rsidR="00026BD0" w:rsidRPr="009849B8" w:rsidRDefault="00026BD0" w:rsidP="00F40A48">
      <w:pPr>
        <w:pStyle w:val="FORMATONORMALVIETA"/>
      </w:pPr>
      <w:r w:rsidRPr="009849B8">
        <w:t>Debe poseer ruedas y pies de nivelación.</w:t>
      </w:r>
    </w:p>
    <w:p w14:paraId="55447ED4" w14:textId="77777777" w:rsidR="00026BD0" w:rsidRPr="009849B8" w:rsidRDefault="00026BD0" w:rsidP="00F40A48">
      <w:pPr>
        <w:pStyle w:val="FORMATONORMALVIETA"/>
      </w:pPr>
      <w:r w:rsidRPr="009849B8">
        <w:t>Puertas delanteras y traseras micro perforadas para mayor ventilación.</w:t>
      </w:r>
    </w:p>
    <w:p w14:paraId="3FC27D95" w14:textId="77777777" w:rsidR="00026BD0" w:rsidRPr="009849B8" w:rsidRDefault="00026BD0" w:rsidP="00F40A48">
      <w:pPr>
        <w:pStyle w:val="FORMATONORMALVIETA"/>
      </w:pPr>
      <w:r w:rsidRPr="009849B8">
        <w:t>Puerta posterior dividida.</w:t>
      </w:r>
    </w:p>
    <w:p w14:paraId="23588C8E" w14:textId="77777777" w:rsidR="00026BD0" w:rsidRPr="009849B8" w:rsidRDefault="00026BD0" w:rsidP="00F40A48">
      <w:pPr>
        <w:pStyle w:val="FORMATONORMALVIETA"/>
      </w:pPr>
      <w:r w:rsidRPr="009849B8">
        <w:t>Paneles laterales de media altura, desmontables con llave única.</w:t>
      </w:r>
    </w:p>
    <w:p w14:paraId="1714EBBF" w14:textId="77777777" w:rsidR="00026BD0" w:rsidRPr="009849B8" w:rsidRDefault="00026BD0" w:rsidP="00F40A48">
      <w:pPr>
        <w:pStyle w:val="FORMATONORMALVIETA"/>
      </w:pPr>
      <w:r w:rsidRPr="009849B8">
        <w:t>Puertas de desenganche rápido sin uso de herramientas.</w:t>
      </w:r>
    </w:p>
    <w:p w14:paraId="18A4AECB" w14:textId="77777777" w:rsidR="00026BD0" w:rsidRPr="009849B8" w:rsidRDefault="00026BD0" w:rsidP="00F40A48">
      <w:pPr>
        <w:pStyle w:val="FORMATONORMALVIETA"/>
      </w:pPr>
      <w:r w:rsidRPr="009849B8">
        <w:t xml:space="preserve"> Entrada superior e inferior para Cableado.</w:t>
      </w:r>
    </w:p>
    <w:p w14:paraId="00D26243" w14:textId="77777777" w:rsidR="00026BD0" w:rsidRPr="009849B8" w:rsidRDefault="00026BD0" w:rsidP="00F40A48">
      <w:pPr>
        <w:pStyle w:val="FORMATONORMALVIETA"/>
      </w:pPr>
      <w:r w:rsidRPr="009849B8">
        <w:t>Color Negro (acabado con pintura electrostática).</w:t>
      </w:r>
    </w:p>
    <w:p w14:paraId="221066E1" w14:textId="77777777" w:rsidR="00026BD0" w:rsidRPr="009849B8" w:rsidRDefault="00026BD0" w:rsidP="00F40A48">
      <w:pPr>
        <w:pStyle w:val="FORMATONORMALVIETA"/>
      </w:pPr>
      <w:r w:rsidRPr="009849B8">
        <w:t>Acero con acabado en frío.</w:t>
      </w:r>
    </w:p>
    <w:p w14:paraId="6A47849A" w14:textId="77777777" w:rsidR="00026BD0" w:rsidRPr="009849B8" w:rsidRDefault="00026BD0" w:rsidP="00F40A48">
      <w:pPr>
        <w:pStyle w:val="FORMATONORMALVIETA"/>
      </w:pPr>
      <w:r w:rsidRPr="009849B8">
        <w:t>Rieles ajustables para profundidad.</w:t>
      </w:r>
    </w:p>
    <w:p w14:paraId="54B6FC7F" w14:textId="77777777" w:rsidR="00026BD0" w:rsidRPr="009849B8" w:rsidRDefault="00026BD0" w:rsidP="00F40A48">
      <w:pPr>
        <w:pStyle w:val="FORMATONORMALVIETA"/>
      </w:pPr>
      <w:r w:rsidRPr="009849B8">
        <w:t>Debe contar con posiciones numeradas por número de unidades.</w:t>
      </w:r>
    </w:p>
    <w:p w14:paraId="0B016F8E" w14:textId="77777777" w:rsidR="00026BD0" w:rsidRPr="009849B8" w:rsidRDefault="00026BD0" w:rsidP="00F40A48">
      <w:pPr>
        <w:pStyle w:val="FORMATONORMALVIETA"/>
      </w:pPr>
      <w:r w:rsidRPr="009849B8">
        <w:t>Canales traseros para organización de cables.</w:t>
      </w:r>
    </w:p>
    <w:p w14:paraId="51213EC7" w14:textId="77777777" w:rsidR="00026BD0" w:rsidRPr="009849B8" w:rsidRDefault="00026BD0" w:rsidP="00F40A48">
      <w:pPr>
        <w:pStyle w:val="FORMATONORMALVIETA"/>
      </w:pPr>
      <w:r w:rsidRPr="009849B8">
        <w:t>Capacidad de peso superior a los 1000 kg.</w:t>
      </w:r>
    </w:p>
    <w:p w14:paraId="2F9F5346" w14:textId="77777777" w:rsidR="004C338F" w:rsidRPr="009849B8" w:rsidRDefault="004C338F" w:rsidP="004C338F">
      <w:pPr>
        <w:shd w:val="clear" w:color="auto" w:fill="FFFFFF"/>
        <w:rPr>
          <w:rFonts w:eastAsia="Museo Sans 100" w:cs="Museo Sans 100"/>
        </w:rPr>
      </w:pPr>
    </w:p>
    <w:p w14:paraId="52C5BEBF" w14:textId="27F2FB4C" w:rsidR="00026BD0" w:rsidRPr="009849B8" w:rsidRDefault="00026BD0" w:rsidP="00F40A48">
      <w:pPr>
        <w:pStyle w:val="FORMATONORMAL"/>
      </w:pPr>
      <w:r w:rsidRPr="009849B8">
        <w:t>Componentes eléctricos integrados para conexión a</w:t>
      </w:r>
    </w:p>
    <w:p w14:paraId="4F369A71" w14:textId="77777777" w:rsidR="00026BD0" w:rsidRPr="009849B8" w:rsidRDefault="00026BD0" w:rsidP="00F40A48">
      <w:pPr>
        <w:pStyle w:val="FORMATONORMALVIETA"/>
      </w:pPr>
      <w:r w:rsidRPr="009849B8">
        <w:t>tierra.</w:t>
      </w:r>
    </w:p>
    <w:p w14:paraId="7CCFCF0B" w14:textId="77777777" w:rsidR="00026BD0" w:rsidRPr="009849B8" w:rsidRDefault="00026BD0" w:rsidP="00F40A48">
      <w:pPr>
        <w:pStyle w:val="FORMATONORMALVIETA"/>
      </w:pPr>
      <w:r w:rsidRPr="009849B8">
        <w:t>El rack debe cumplir las normas UL 2416, UL 60950-1 como mínimo.</w:t>
      </w:r>
    </w:p>
    <w:p w14:paraId="4B46CBB6" w14:textId="77777777" w:rsidR="00026BD0" w:rsidRPr="009849B8" w:rsidRDefault="00026BD0" w:rsidP="00F40A48">
      <w:pPr>
        <w:pStyle w:val="FORMATONORMALVIETA"/>
      </w:pPr>
      <w:r w:rsidRPr="009849B8">
        <w:t>Se deben incluir por cada gabinete:</w:t>
      </w:r>
    </w:p>
    <w:p w14:paraId="7601E28D" w14:textId="77777777" w:rsidR="00026BD0" w:rsidRPr="009849B8" w:rsidRDefault="00026BD0" w:rsidP="00F40A48">
      <w:pPr>
        <w:pStyle w:val="FORMATONORMALVIETA"/>
      </w:pPr>
      <w:r w:rsidRPr="009849B8">
        <w:t xml:space="preserve">2x PDU verticales 120VAC/208VAC como mínimo, debe soportar 30 amperios mínimo de corriente de entrada y una carga mínima de 4990 VA. Debe poseer un cable de conexión de al menos 3 </w:t>
      </w:r>
      <w:proofErr w:type="spellStart"/>
      <w:r w:rsidRPr="009849B8">
        <w:t>mts</w:t>
      </w:r>
      <w:proofErr w:type="spellEnd"/>
      <w:r w:rsidRPr="009849B8">
        <w:t xml:space="preserve"> de longitud.</w:t>
      </w:r>
    </w:p>
    <w:p w14:paraId="415D2878" w14:textId="77777777" w:rsidR="00026BD0" w:rsidRPr="009849B8" w:rsidRDefault="00026BD0" w:rsidP="00F40A48">
      <w:pPr>
        <w:pStyle w:val="FORMATONORMALVIETA"/>
      </w:pPr>
      <w:r w:rsidRPr="009849B8">
        <w:t xml:space="preserve">El techo, los paneles laterales y las puertas frontales y traseras están conectados a tierra mediante la estructura del gabinete. </w:t>
      </w:r>
    </w:p>
    <w:p w14:paraId="2DE65724" w14:textId="77777777" w:rsidR="00026BD0" w:rsidRPr="009849B8" w:rsidRDefault="00026BD0" w:rsidP="00F40A48">
      <w:pPr>
        <w:pStyle w:val="FORMATONORMALVIETA"/>
      </w:pPr>
      <w:r w:rsidRPr="009849B8">
        <w:t>La estructura cuenta con ocho placas eléctricas adicionales de conexión a tierra para la puesta a tierra externa</w:t>
      </w:r>
    </w:p>
    <w:p w14:paraId="78A9C7DB" w14:textId="77777777" w:rsidR="00026BD0" w:rsidRPr="009849B8" w:rsidRDefault="00026BD0" w:rsidP="00F40A48">
      <w:pPr>
        <w:pStyle w:val="FORMATONORMALVIETA"/>
      </w:pPr>
      <w:r w:rsidRPr="009849B8">
        <w:lastRenderedPageBreak/>
        <w:t>Compatibilidad garantizada con montaje en rack de 19" estándar EIA-310</w:t>
      </w:r>
    </w:p>
    <w:p w14:paraId="17AA1426" w14:textId="6E5BD28C" w:rsidR="00026BD0" w:rsidRPr="009849B8" w:rsidRDefault="00026BD0" w:rsidP="00F40A48">
      <w:pPr>
        <w:pStyle w:val="FORMATONORMALVIETA"/>
      </w:pPr>
      <w:r w:rsidRPr="009849B8">
        <w:t>Debe incluir herramientas de ajuste y bolsa con piezas de montaje de equipos informáticos en gabinete (100 tornillos y 100 Tuercas)</w:t>
      </w:r>
    </w:p>
    <w:p w14:paraId="59739EE7" w14:textId="77777777" w:rsidR="004C338F" w:rsidRPr="009849B8" w:rsidRDefault="004C338F" w:rsidP="004C338F">
      <w:pPr>
        <w:shd w:val="clear" w:color="auto" w:fill="FFFFFF"/>
        <w:rPr>
          <w:rFonts w:eastAsia="Museo Sans 100" w:cs="Museo Sans 100"/>
        </w:rPr>
      </w:pPr>
    </w:p>
    <w:p w14:paraId="2BD30059" w14:textId="0E4A74E8" w:rsidR="00026BD0" w:rsidRPr="009849B8" w:rsidRDefault="00026BD0" w:rsidP="00F40A48">
      <w:pPr>
        <w:pStyle w:val="FORMATONORMAL"/>
      </w:pPr>
      <w:r w:rsidRPr="009849B8">
        <w:t>Para el gabinete se requiere garantía de 1 años, contra desperfectos de fábrica y para los PDU garantía de 1 años contra desperfectos de fábrica</w:t>
      </w:r>
    </w:p>
    <w:p w14:paraId="58C11738" w14:textId="77777777" w:rsidR="00026BD0" w:rsidRPr="009849B8" w:rsidRDefault="00026BD0" w:rsidP="00F40A48">
      <w:pPr>
        <w:pStyle w:val="FORMATONORMAL"/>
      </w:pPr>
      <w:r w:rsidRPr="009849B8">
        <w:rPr>
          <w:b/>
        </w:rPr>
        <w:t xml:space="preserve">Paneles de conexión - </w:t>
      </w:r>
      <w:proofErr w:type="spellStart"/>
      <w:r w:rsidRPr="009849B8">
        <w:rPr>
          <w:b/>
        </w:rPr>
        <w:t>patch</w:t>
      </w:r>
      <w:proofErr w:type="spellEnd"/>
      <w:r w:rsidRPr="009849B8">
        <w:rPr>
          <w:b/>
        </w:rPr>
        <w:t xml:space="preserve"> panel Cat. 6A</w:t>
      </w:r>
      <w:r w:rsidRPr="009849B8">
        <w:t xml:space="preserve">: Para la configuración de los centros de cableado, se utilizarán Paneles de Conexión - </w:t>
      </w:r>
      <w:proofErr w:type="spellStart"/>
      <w:r w:rsidRPr="009849B8">
        <w:t>Patch</w:t>
      </w:r>
      <w:proofErr w:type="spellEnd"/>
      <w:r w:rsidRPr="009849B8">
        <w:t xml:space="preserve"> </w:t>
      </w:r>
      <w:proofErr w:type="spellStart"/>
      <w:r w:rsidRPr="009849B8">
        <w:t>Panels</w:t>
      </w:r>
      <w:proofErr w:type="spellEnd"/>
      <w:r w:rsidRPr="009849B8">
        <w:t xml:space="preserve"> con capacidad de 48 puertos RJ-45 que cumpla con los requerimientos de transmisión y desempeño del canal de comunicación establecidos en el estándar TIA/EIA–568-B.1-2001 para Categoría 6A.</w:t>
      </w:r>
    </w:p>
    <w:p w14:paraId="02A4A4BA" w14:textId="77777777" w:rsidR="00026BD0" w:rsidRPr="009849B8" w:rsidRDefault="00026BD0" w:rsidP="00F40A48">
      <w:pPr>
        <w:pStyle w:val="FORMATONORMAL"/>
      </w:pPr>
      <w:r w:rsidRPr="009849B8">
        <w:t xml:space="preserve">Dichos </w:t>
      </w:r>
      <w:proofErr w:type="spellStart"/>
      <w:r w:rsidRPr="009849B8">
        <w:t>Patch</w:t>
      </w:r>
      <w:proofErr w:type="spellEnd"/>
      <w:r w:rsidRPr="009849B8">
        <w:t xml:space="preserve"> </w:t>
      </w:r>
      <w:proofErr w:type="spellStart"/>
      <w:r w:rsidRPr="009849B8">
        <w:t>Panels</w:t>
      </w:r>
      <w:proofErr w:type="spellEnd"/>
      <w:r w:rsidRPr="009849B8">
        <w:t xml:space="preserve"> deberán estar disponibles en versión </w:t>
      </w:r>
      <w:proofErr w:type="spellStart"/>
      <w:r w:rsidRPr="009849B8">
        <w:t>pre-ensamblada</w:t>
      </w:r>
      <w:proofErr w:type="spellEnd"/>
      <w:r w:rsidRPr="009849B8">
        <w:t xml:space="preserve"> o modulares de fábrica, con un total de 48 puertos. </w:t>
      </w:r>
    </w:p>
    <w:p w14:paraId="01501DD6" w14:textId="77777777" w:rsidR="00026BD0" w:rsidRPr="009849B8" w:rsidRDefault="00026BD0" w:rsidP="00F40A48">
      <w:pPr>
        <w:pStyle w:val="FORMATONORMAL"/>
      </w:pPr>
      <w:r w:rsidRPr="009849B8">
        <w:t xml:space="preserve">El ancho efectivo real será de 19” y el sistema de conexión de cada par del cable UTP al panel de conexión, será de Desplazamiento del Aislamiento (IDC). Es deseable que el sistema de conexión IDC tenga un mecanismo de control de paralelismo del par y que sirva para prevenir problemas de “NEXT”, adicionales en el sitio de la conexión. </w:t>
      </w:r>
    </w:p>
    <w:p w14:paraId="63822E85" w14:textId="77777777" w:rsidR="00026BD0" w:rsidRPr="009849B8" w:rsidRDefault="00026BD0" w:rsidP="00F40A48">
      <w:pPr>
        <w:pStyle w:val="FORMATONORMAL"/>
      </w:pPr>
      <w:r w:rsidRPr="009849B8">
        <w:t xml:space="preserve">Estos </w:t>
      </w:r>
      <w:proofErr w:type="spellStart"/>
      <w:r w:rsidRPr="009849B8">
        <w:t>Patch</w:t>
      </w:r>
      <w:proofErr w:type="spellEnd"/>
      <w:r w:rsidRPr="009849B8">
        <w:t xml:space="preserve"> </w:t>
      </w:r>
      <w:proofErr w:type="spellStart"/>
      <w:r w:rsidRPr="009849B8">
        <w:t>Panels</w:t>
      </w:r>
      <w:proofErr w:type="spellEnd"/>
      <w:r w:rsidRPr="009849B8">
        <w:t xml:space="preserve"> incluirán sus correspondientes accesorios como rótulos de identificación, tornillos, elementos de fijación de los cables en la parte trasera, también debe incluirse en la oferta velcro necesarios para el ordenamiento.</w:t>
      </w:r>
    </w:p>
    <w:p w14:paraId="143F94B6" w14:textId="77777777" w:rsidR="00026BD0" w:rsidRPr="009849B8" w:rsidRDefault="00026BD0" w:rsidP="00F40A48">
      <w:pPr>
        <w:pStyle w:val="FORMATONORMAL"/>
      </w:pPr>
      <w:r w:rsidRPr="009849B8">
        <w:t xml:space="preserve">Los </w:t>
      </w:r>
      <w:proofErr w:type="spellStart"/>
      <w:r w:rsidRPr="009849B8">
        <w:t>Patch</w:t>
      </w:r>
      <w:proofErr w:type="spellEnd"/>
      <w:r w:rsidRPr="009849B8">
        <w:t xml:space="preserve"> Panel deberán contar con un soporte trasero para sujetar los cables UTP, con el objetivo de evitar el deterioro del ponchado de los mismos, organizarlos y mantener un correcto radio de curvatura, los paneles deberán soportar por lo menos 200 ciclos de terminación.</w:t>
      </w:r>
    </w:p>
    <w:p w14:paraId="6638CF46" w14:textId="77777777" w:rsidR="00026BD0" w:rsidRPr="009849B8" w:rsidRDefault="00026BD0" w:rsidP="00F40A48">
      <w:pPr>
        <w:pStyle w:val="FORMATONORMAL"/>
      </w:pPr>
      <w:r w:rsidRPr="009849B8">
        <w:t xml:space="preserve">Cada </w:t>
      </w:r>
      <w:proofErr w:type="spellStart"/>
      <w:r w:rsidRPr="009849B8">
        <w:t>Patch</w:t>
      </w:r>
      <w:proofErr w:type="spellEnd"/>
      <w:r w:rsidRPr="009849B8">
        <w:t xml:space="preserve"> Panel deberá ser verificado por la UL (</w:t>
      </w:r>
      <w:proofErr w:type="spellStart"/>
      <w:r w:rsidRPr="009849B8">
        <w:t>Underwriters</w:t>
      </w:r>
      <w:proofErr w:type="spellEnd"/>
      <w:r w:rsidRPr="009849B8">
        <w:t xml:space="preserve">' </w:t>
      </w:r>
      <w:proofErr w:type="spellStart"/>
      <w:r w:rsidRPr="009849B8">
        <w:t>Laboratories</w:t>
      </w:r>
      <w:proofErr w:type="spellEnd"/>
      <w:r w:rsidRPr="009849B8">
        <w:t xml:space="preserve">, </w:t>
      </w:r>
      <w:proofErr w:type="spellStart"/>
      <w:r w:rsidRPr="009849B8">
        <w:t>Inc</w:t>
      </w:r>
      <w:proofErr w:type="spellEnd"/>
      <w:r w:rsidRPr="009849B8">
        <w:t>) y para garantizar el cumplimiento de estos estándares, cada uno deberá llevar impreso el logo de UL que garantice que son materiales certificados.</w:t>
      </w:r>
    </w:p>
    <w:p w14:paraId="2C74A35F" w14:textId="77777777" w:rsidR="00026BD0" w:rsidRPr="009849B8" w:rsidRDefault="00026BD0" w:rsidP="00F40A48">
      <w:pPr>
        <w:pStyle w:val="FORMATONORMAL"/>
      </w:pPr>
      <w:r w:rsidRPr="009849B8">
        <w:rPr>
          <w:b/>
        </w:rPr>
        <w:t>Organizadores de cable:</w:t>
      </w:r>
      <w:r w:rsidRPr="009849B8">
        <w:t xml:space="preserve"> Indispensable para facilitar la instalación y la estética del cableado en los puntos centrales de comunicación. La instalación debe de contemplar organizadores de tipo horizontales, estos organizadores deben ser fabricados de plástico color negro y deben de poseer tapadera. Deben de ajustarse al rack o gabinete de 19”, además deben poseer por lo menos 21 ranuras en la parte inferior y 21 ranuras en la parte superior, esto con el propósito que la tarea de ordenamiento sea más fácil, además deben poseer agujero en la parte trasera para mejor acomodamiento del cableado y debe ser de 2 Unidades de Rack, la sujeción de todos los cables debe considerarse con velcro.</w:t>
      </w:r>
    </w:p>
    <w:p w14:paraId="11AC3F6B" w14:textId="77777777" w:rsidR="00026BD0" w:rsidRPr="009849B8" w:rsidRDefault="00026BD0" w:rsidP="00F40A48">
      <w:pPr>
        <w:pStyle w:val="FORMATONORMAL"/>
        <w:rPr>
          <w:b/>
        </w:rPr>
      </w:pPr>
      <w:r w:rsidRPr="009849B8">
        <w:rPr>
          <w:b/>
        </w:rPr>
        <w:t>Fibra óptica OM4 50/125 Multimodo de 6 hilos intemperie con dos almas de acero internas, sin mensajero:</w:t>
      </w:r>
    </w:p>
    <w:p w14:paraId="18099F6D" w14:textId="77777777" w:rsidR="00026BD0" w:rsidRPr="009849B8" w:rsidRDefault="00026BD0" w:rsidP="00F40A48">
      <w:pPr>
        <w:pStyle w:val="FORMATONORMAL"/>
      </w:pPr>
      <w:r w:rsidRPr="009849B8">
        <w:t xml:space="preserve">Suministro e instalación de 28 enlaces de Fibra Óptica Multimodo 50/125 OM4 de 6 hilos para intemperie con dos almas de acero internas y sin mensajero. </w:t>
      </w:r>
    </w:p>
    <w:p w14:paraId="4435CAE0" w14:textId="77777777" w:rsidR="00026BD0" w:rsidRPr="009849B8" w:rsidRDefault="00026BD0" w:rsidP="00F40A48">
      <w:pPr>
        <w:pStyle w:val="FORMATONORMAL"/>
      </w:pPr>
      <w:r w:rsidRPr="009849B8">
        <w:t>12 fibras en edificio 1, 8 principales y 8 redundantes con rutas diferentes y 12 fibra para el edificio 2, 6 principales y 6 redundantes por rutas diferentes.</w:t>
      </w:r>
    </w:p>
    <w:p w14:paraId="5EB4C8A4" w14:textId="77777777" w:rsidR="00026BD0" w:rsidRPr="009849B8" w:rsidRDefault="00026BD0" w:rsidP="00F40A48">
      <w:pPr>
        <w:pStyle w:val="FORMATONORMAL"/>
      </w:pPr>
      <w:r w:rsidRPr="009849B8">
        <w:t xml:space="preserve">los enlaces saldrán del Gabinete principal en el cuarto de Datos Torre 1 nivel 1 para darle la comunicación al Gabinetes de los S1,S2,S3,N2,N3,N4,N5,N6 del edificio 1 y para el S1,N1,N2,N3,N4,N5 del edificio 2 Los enlaces serán por separados por principal y redundantes, y se pondrán 4 ODF de 48 Hilos 2 para el principal y 2 para el respaldo, los ODF llevaran 4 bandejas internas de 12 hilos cada una, para resguardar las fusiones, en los Gabinetes de cada Nivel llevara ODF de 6 hilos con bandeja interna para el resguardo de las fusiones, todos los ODF llevaran Acopladores SC-SC. y se dejaran fusionados todos los hilos, Certificados y </w:t>
      </w:r>
      <w:proofErr w:type="spellStart"/>
      <w:r w:rsidRPr="009849B8">
        <w:t>enviñetados</w:t>
      </w:r>
      <w:proofErr w:type="spellEnd"/>
      <w:r w:rsidRPr="009849B8">
        <w:t xml:space="preserve">. </w:t>
      </w:r>
    </w:p>
    <w:p w14:paraId="643313E6" w14:textId="1DCB6342" w:rsidR="00A26BB9" w:rsidRPr="009849B8" w:rsidRDefault="00026BD0" w:rsidP="00F40A48">
      <w:pPr>
        <w:pStyle w:val="FORMATONORMAL"/>
      </w:pPr>
      <w:r w:rsidRPr="009849B8">
        <w:lastRenderedPageBreak/>
        <w:t xml:space="preserve">Se dejarán 2 </w:t>
      </w:r>
      <w:proofErr w:type="spellStart"/>
      <w:r w:rsidRPr="009849B8">
        <w:t>patch</w:t>
      </w:r>
      <w:proofErr w:type="spellEnd"/>
      <w:r w:rsidRPr="009849B8">
        <w:t xml:space="preserve"> Cord OM4 Multimodo por cada ODF en cada Nivel haciendo un total de 28 y se dejarán 28 en el Gabinete principal haciendo un total de 56 </w:t>
      </w:r>
      <w:proofErr w:type="spellStart"/>
      <w:r w:rsidRPr="009849B8">
        <w:t>patch</w:t>
      </w:r>
      <w:proofErr w:type="spellEnd"/>
      <w:r w:rsidRPr="009849B8">
        <w:t xml:space="preserve"> Cord OM4 </w:t>
      </w:r>
      <w:proofErr w:type="spellStart"/>
      <w:r w:rsidRPr="009849B8">
        <w:t>Multiodo</w:t>
      </w:r>
      <w:proofErr w:type="spellEnd"/>
      <w:r w:rsidRPr="009849B8">
        <w:t>, estos serán de tipo SC-LC para conectar los equipos activos, la Fibras deberán viajar por rutas y tuberías diferentes tanto como principal y Redundante (Ver especificaciones anexo y planos).</w:t>
      </w:r>
    </w:p>
    <w:p w14:paraId="3822549A" w14:textId="55F95E7B" w:rsidR="00026BD0" w:rsidRPr="009849B8" w:rsidRDefault="00026BD0" w:rsidP="00F40A48">
      <w:pPr>
        <w:pStyle w:val="FORMATONORMAL"/>
      </w:pPr>
      <w:proofErr w:type="spellStart"/>
      <w:r w:rsidRPr="009849B8">
        <w:rPr>
          <w:b/>
        </w:rPr>
        <w:t>Patch</w:t>
      </w:r>
      <w:proofErr w:type="spellEnd"/>
      <w:r w:rsidRPr="009849B8">
        <w:rPr>
          <w:b/>
        </w:rPr>
        <w:t xml:space="preserve"> </w:t>
      </w:r>
      <w:proofErr w:type="spellStart"/>
      <w:r w:rsidRPr="009849B8">
        <w:rPr>
          <w:b/>
        </w:rPr>
        <w:t>cord</w:t>
      </w:r>
      <w:proofErr w:type="spellEnd"/>
      <w:r w:rsidRPr="009849B8">
        <w:rPr>
          <w:b/>
        </w:rPr>
        <w:t xml:space="preserve"> de fibra óptica multimodo 50/125 OM4:</w:t>
      </w:r>
      <w:r w:rsidRPr="009849B8">
        <w:t xml:space="preserve"> Debe considerarse cables de fibra óptica, para la interconexión entre ODF, bandeja de fibra y el puerto de fibra del equipo activo. El cable con el cual está construido el </w:t>
      </w:r>
      <w:proofErr w:type="spellStart"/>
      <w:r w:rsidRPr="009849B8">
        <w:t>patch</w:t>
      </w:r>
      <w:proofErr w:type="spellEnd"/>
      <w:r w:rsidRPr="009849B8">
        <w:t xml:space="preserve"> </w:t>
      </w:r>
      <w:proofErr w:type="spellStart"/>
      <w:r w:rsidRPr="009849B8">
        <w:t>cord</w:t>
      </w:r>
      <w:proofErr w:type="spellEnd"/>
      <w:r w:rsidRPr="009849B8">
        <w:t xml:space="preserve"> de fibra óptica será máximo de 3 metros. Dichos </w:t>
      </w:r>
      <w:proofErr w:type="spellStart"/>
      <w:r w:rsidRPr="009849B8">
        <w:t>patch</w:t>
      </w:r>
      <w:proofErr w:type="spellEnd"/>
      <w:r w:rsidRPr="009849B8">
        <w:t xml:space="preserve"> </w:t>
      </w:r>
      <w:proofErr w:type="spellStart"/>
      <w:r w:rsidRPr="009849B8">
        <w:t>cords</w:t>
      </w:r>
      <w:proofErr w:type="spellEnd"/>
      <w:r w:rsidRPr="009849B8">
        <w:t>, deberán ser del tipo Multimodo OM4, 50/125, conectores SC-LC para dejar conectado el enlace de fibra óptica con el equipo activo.</w:t>
      </w:r>
    </w:p>
    <w:p w14:paraId="643B53BB" w14:textId="0C4B9AA9" w:rsidR="00026BD0" w:rsidRPr="009849B8" w:rsidRDefault="00026BD0" w:rsidP="00F40A48">
      <w:pPr>
        <w:pStyle w:val="FORMATONORMAL"/>
        <w:rPr>
          <w:b/>
        </w:rPr>
      </w:pPr>
      <w:r w:rsidRPr="009849B8">
        <w:rPr>
          <w:b/>
        </w:rPr>
        <w:t>Bandeja de fibra (ODF) 48 hilos</w:t>
      </w:r>
    </w:p>
    <w:p w14:paraId="0FA62F51" w14:textId="77777777" w:rsidR="003A495D" w:rsidRPr="009849B8" w:rsidRDefault="003A495D" w:rsidP="00F40A48">
      <w:pPr>
        <w:pStyle w:val="FORMATONORMALVIETA"/>
      </w:pPr>
      <w:r w:rsidRPr="009849B8">
        <w:t>El ODF de 48 hilos, deberá de traer todos sus acopladores SC-SC.</w:t>
      </w:r>
    </w:p>
    <w:p w14:paraId="7571DECF" w14:textId="77777777" w:rsidR="003A495D" w:rsidRPr="009849B8" w:rsidRDefault="003A495D" w:rsidP="00F40A48">
      <w:pPr>
        <w:pStyle w:val="FORMATONORMALVIETA"/>
      </w:pPr>
      <w:r w:rsidRPr="009849B8">
        <w:t xml:space="preserve">Debe traer 4 bandeja interna para </w:t>
      </w:r>
      <w:proofErr w:type="spellStart"/>
      <w:r w:rsidRPr="009849B8">
        <w:t>reguardar</w:t>
      </w:r>
      <w:proofErr w:type="spellEnd"/>
      <w:r w:rsidRPr="009849B8">
        <w:t xml:space="preserve"> las fusiones cada bandeja interna deberá ser de 12 fusiones.</w:t>
      </w:r>
    </w:p>
    <w:p w14:paraId="628AF2AA" w14:textId="77777777" w:rsidR="003A495D" w:rsidRPr="009849B8" w:rsidRDefault="003A495D" w:rsidP="00F40A48">
      <w:pPr>
        <w:pStyle w:val="FORMATONORMALVIETA"/>
      </w:pPr>
      <w:r w:rsidRPr="009849B8">
        <w:t>Deben poseer en la parte superior tornillos para poder desmontarla, para un mejor mantenimiento.</w:t>
      </w:r>
    </w:p>
    <w:p w14:paraId="54A888FB" w14:textId="77777777" w:rsidR="003A495D" w:rsidRPr="009849B8" w:rsidRDefault="003A495D" w:rsidP="00D43037">
      <w:pPr>
        <w:pStyle w:val="FORMATONORMALVIETA"/>
        <w:numPr>
          <w:ilvl w:val="0"/>
          <w:numId w:val="0"/>
        </w:numPr>
        <w:rPr>
          <w:b/>
        </w:rPr>
      </w:pPr>
    </w:p>
    <w:p w14:paraId="38FFF238" w14:textId="198B18A3" w:rsidR="003A495D" w:rsidRPr="009849B8" w:rsidRDefault="003A495D" w:rsidP="00F40A48">
      <w:pPr>
        <w:pStyle w:val="FORMATONORMALVIETA"/>
      </w:pPr>
      <w:r w:rsidRPr="009849B8">
        <w:t>Se deberán dejar fusionados todos los hilos de la fibra óptica, certificados e identificados.</w:t>
      </w:r>
    </w:p>
    <w:p w14:paraId="47D9BE64" w14:textId="77777777" w:rsidR="00026BD0" w:rsidRPr="009849B8" w:rsidRDefault="00026BD0" w:rsidP="00F40A48">
      <w:pPr>
        <w:pStyle w:val="FORMATONORMALVIETA"/>
        <w:rPr>
          <w:b/>
        </w:rPr>
      </w:pPr>
      <w:r w:rsidRPr="009849B8">
        <w:rPr>
          <w:b/>
        </w:rPr>
        <w:t>Bandeja de fibra (ODF) 6 hilos</w:t>
      </w:r>
    </w:p>
    <w:p w14:paraId="368367A9" w14:textId="77777777" w:rsidR="00026BD0" w:rsidRPr="009849B8" w:rsidRDefault="00026BD0" w:rsidP="00F40A48">
      <w:pPr>
        <w:pStyle w:val="FORMATONORMALVIETA"/>
      </w:pPr>
      <w:r w:rsidRPr="009849B8">
        <w:t>El ODF de 6 hilos deberá de traer todos sus acopladores SC-SC.</w:t>
      </w:r>
    </w:p>
    <w:p w14:paraId="045796C2" w14:textId="15F12433" w:rsidR="00A26BB9" w:rsidRPr="009849B8" w:rsidRDefault="00026BD0" w:rsidP="00F40A48">
      <w:pPr>
        <w:pStyle w:val="FORMATONORMALVIETA"/>
      </w:pPr>
      <w:r w:rsidRPr="009849B8">
        <w:t xml:space="preserve">Debe traer 1 bandeja interna para </w:t>
      </w:r>
      <w:proofErr w:type="spellStart"/>
      <w:r w:rsidRPr="009849B8">
        <w:t>reguardar</w:t>
      </w:r>
      <w:proofErr w:type="spellEnd"/>
      <w:r w:rsidRPr="009849B8">
        <w:t xml:space="preserve"> las fusiones cada bandeja interna deberá ser de 12 fusiones.</w:t>
      </w:r>
    </w:p>
    <w:p w14:paraId="27A90A20" w14:textId="3E379F0D" w:rsidR="00A26BB9" w:rsidRPr="009849B8" w:rsidRDefault="00893FBD" w:rsidP="00F40A48">
      <w:pPr>
        <w:pStyle w:val="FORMATONORMALVIETA"/>
      </w:pPr>
      <w:r w:rsidRPr="009849B8">
        <w:t>Se deberán dejar fusionados todos los hilos de la fibra óptica, certificados e identificados.</w:t>
      </w:r>
    </w:p>
    <w:p w14:paraId="13815E83" w14:textId="0A5E2ED4" w:rsidR="00893FBD" w:rsidRPr="009849B8" w:rsidRDefault="00893FBD" w:rsidP="00F40A48">
      <w:pPr>
        <w:pStyle w:val="FORMATONORMAL"/>
      </w:pPr>
      <w:r w:rsidRPr="009849B8">
        <w:t>Acometida Eléctrica para entrada de UPS de 40KVA y 20 KVA.</w:t>
      </w:r>
    </w:p>
    <w:p w14:paraId="05173F7C" w14:textId="21AC5FC4" w:rsidR="00893FBD" w:rsidRPr="009849B8" w:rsidRDefault="00893FBD" w:rsidP="00F40A48">
      <w:pPr>
        <w:pStyle w:val="FORMATONORMAL"/>
      </w:pPr>
      <w:r w:rsidRPr="009849B8">
        <w:t xml:space="preserve">Suministro e Instalación de 4 acometidas Eléctricas desde tablero principal con su </w:t>
      </w:r>
      <w:proofErr w:type="spellStart"/>
      <w:r w:rsidRPr="009849B8">
        <w:t>main</w:t>
      </w:r>
      <w:proofErr w:type="spellEnd"/>
      <w:r w:rsidRPr="009849B8">
        <w:t xml:space="preserve"> hacia tableros de alimentación de UPS en cuartos de Datos para cada UPS, 2 para el edificio 1 Nivel 1, para alimentar 2 UPS de 40KVA y 2 para el edificio 2 Nivel 1 para alimentación de 2 UPS de 20KVA. Dichas acometidas serán con cable calibre 3/0, 4 alimentadores de salida con </w:t>
      </w:r>
      <w:proofErr w:type="spellStart"/>
      <w:r w:rsidRPr="009849B8">
        <w:t>main</w:t>
      </w:r>
      <w:proofErr w:type="spellEnd"/>
      <w:r w:rsidRPr="009849B8">
        <w:t xml:space="preserve"> de tablero UPS </w:t>
      </w:r>
      <w:proofErr w:type="spellStart"/>
      <w:r w:rsidRPr="009849B8">
        <w:t>hacia</w:t>
      </w:r>
      <w:proofErr w:type="spellEnd"/>
      <w:r w:rsidRPr="009849B8">
        <w:t xml:space="preserve"> de entrada de alimentación de cada uno de los UPS con cable calibre 3/0, Suministrar 4 tableros con </w:t>
      </w:r>
      <w:proofErr w:type="spellStart"/>
      <w:r w:rsidRPr="009849B8">
        <w:t>main</w:t>
      </w:r>
      <w:proofErr w:type="spellEnd"/>
      <w:r w:rsidRPr="009849B8">
        <w:t xml:space="preserve">, de acuerdo a la capacidad del equipo. Ver plano.  </w:t>
      </w:r>
      <w:proofErr w:type="spellStart"/>
      <w:r w:rsidRPr="009849B8">
        <w:t>Monitoriables</w:t>
      </w:r>
      <w:proofErr w:type="spellEnd"/>
      <w:r w:rsidRPr="009849B8">
        <w:t xml:space="preserve"> y compatibles con sistema BMS. Ver planos.</w:t>
      </w:r>
    </w:p>
    <w:p w14:paraId="67EB266D" w14:textId="77777777" w:rsidR="00893FBD" w:rsidRPr="009849B8" w:rsidRDefault="00893FBD" w:rsidP="00F40A48">
      <w:pPr>
        <w:pStyle w:val="FORMATONORMAL"/>
      </w:pPr>
      <w:r w:rsidRPr="009849B8">
        <w:t>Acometida Eléctrica para entrada de Transferencia manual.</w:t>
      </w:r>
    </w:p>
    <w:p w14:paraId="432E0E25" w14:textId="77777777" w:rsidR="00893FBD" w:rsidRPr="009849B8" w:rsidRDefault="00893FBD" w:rsidP="00F40A48">
      <w:pPr>
        <w:pStyle w:val="FORMATONORMAL"/>
      </w:pPr>
      <w:r w:rsidRPr="009849B8">
        <w:t xml:space="preserve">Suministro e Instalación de 4 acometidas con </w:t>
      </w:r>
      <w:proofErr w:type="spellStart"/>
      <w:r w:rsidRPr="009849B8">
        <w:t>main</w:t>
      </w:r>
      <w:proofErr w:type="spellEnd"/>
      <w:r w:rsidRPr="009849B8">
        <w:t xml:space="preserve"> principal desde tablero general hacia Switch de Transferencias Manual en cuartos de Datos para salida de UPS, 2 para el edificio 1 Nivel 1 para UPS de 40KVA y 2 para el edificio 2 Nivel 1 para UPS de 20KVA. Dichas acometidas serán con cable calibre 3/0, y 4 alimentadores de salida de cada UPS hacia los 4 Switch de Transferencia con cable calibre 3/0, Suministrar 4 Switch de Transferencias Manuales de palanca. Ver plano.  Monitoréales y compatibles con sistema BMS.  Ver planos.</w:t>
      </w:r>
    </w:p>
    <w:p w14:paraId="5EF2776D" w14:textId="77777777" w:rsidR="00893FBD" w:rsidRPr="009849B8" w:rsidRDefault="00893FBD" w:rsidP="00F40A48">
      <w:pPr>
        <w:pStyle w:val="FORMATONORMAL"/>
      </w:pPr>
      <w:r w:rsidRPr="009849B8">
        <w:t xml:space="preserve">Acometidas Eléctricas desde </w:t>
      </w:r>
      <w:proofErr w:type="spellStart"/>
      <w:r w:rsidRPr="009849B8">
        <w:t>Shwit</w:t>
      </w:r>
      <w:proofErr w:type="spellEnd"/>
      <w:r w:rsidRPr="009849B8">
        <w:t xml:space="preserve"> de Transferencias manual hacia Tableros eléctricos de 42 espacios salida de UPS</w:t>
      </w:r>
    </w:p>
    <w:p w14:paraId="16DC8C02" w14:textId="0A6D6EBE" w:rsidR="00893FBD" w:rsidRPr="009849B8" w:rsidRDefault="00893FBD" w:rsidP="00F40A48">
      <w:pPr>
        <w:pStyle w:val="FORMATONORMAL"/>
      </w:pPr>
      <w:r w:rsidRPr="009849B8">
        <w:t xml:space="preserve">Suministro e Instalación de 4 acometidas Eléctricas desde </w:t>
      </w:r>
      <w:proofErr w:type="spellStart"/>
      <w:r w:rsidRPr="009849B8">
        <w:t>Shwit</w:t>
      </w:r>
      <w:proofErr w:type="spellEnd"/>
      <w:r w:rsidRPr="009849B8">
        <w:t xml:space="preserve"> de Transferencias manual en cuartos de Datos hacia Tableros eléctricos de 42 espacios con </w:t>
      </w:r>
      <w:proofErr w:type="spellStart"/>
      <w:r w:rsidRPr="009849B8">
        <w:t>main</w:t>
      </w:r>
      <w:proofErr w:type="spellEnd"/>
      <w:r w:rsidRPr="009849B8">
        <w:t xml:space="preserve"> principal, Que será la salida de UPS.  2 para el edificio 1 Nivel 1 y 2 para el </w:t>
      </w:r>
      <w:r w:rsidRPr="009849B8">
        <w:lastRenderedPageBreak/>
        <w:t xml:space="preserve">edificio 2 Nivel 1 desde </w:t>
      </w:r>
      <w:proofErr w:type="spellStart"/>
      <w:r w:rsidRPr="009849B8">
        <w:t>Shwit</w:t>
      </w:r>
      <w:proofErr w:type="spellEnd"/>
      <w:r w:rsidRPr="009849B8">
        <w:t xml:space="preserve"> de Transferencias hacia Tablero de 42 espacios. Dichas acometidas serán con cable calibre 3/0, Suministrar 4 tableros de 42 espacios. ver plano.</w:t>
      </w:r>
      <w:r w:rsidR="00E745CF" w:rsidRPr="009849B8">
        <w:t xml:space="preserve"> </w:t>
      </w:r>
      <w:r w:rsidRPr="009849B8">
        <w:t>Monitoréales y compatibles con sistema BMS. Ver planos</w:t>
      </w:r>
    </w:p>
    <w:p w14:paraId="06D0509A" w14:textId="77777777" w:rsidR="00E745CF" w:rsidRPr="009849B8" w:rsidRDefault="00E745CF" w:rsidP="00F40A48">
      <w:pPr>
        <w:pStyle w:val="FORMATONORMAL"/>
      </w:pPr>
      <w:r w:rsidRPr="009849B8">
        <w:t xml:space="preserve">Acometida Eléctrica para entrada de tablero de Aires Acondicionados </w:t>
      </w:r>
    </w:p>
    <w:p w14:paraId="112633A6" w14:textId="77777777" w:rsidR="00E745CF" w:rsidRPr="009849B8" w:rsidRDefault="00E745CF" w:rsidP="00F40A48">
      <w:pPr>
        <w:pStyle w:val="FORMATONORMAL"/>
      </w:pPr>
      <w:r w:rsidRPr="009849B8">
        <w:t xml:space="preserve">Suministro e Instalación de 1 acometidas Eléctricas desde tablero general con </w:t>
      </w:r>
      <w:proofErr w:type="spellStart"/>
      <w:r w:rsidRPr="009849B8">
        <w:t>main</w:t>
      </w:r>
      <w:proofErr w:type="spellEnd"/>
      <w:r w:rsidRPr="009849B8">
        <w:t xml:space="preserve"> hacia tableros de 24 espacios con para Aires acondicionados en cuartos de Datos del edificio 1 Nivel 1, Suministrar tablero de 24 espacios con </w:t>
      </w:r>
      <w:proofErr w:type="spellStart"/>
      <w:r w:rsidRPr="009849B8">
        <w:t>main</w:t>
      </w:r>
      <w:proofErr w:type="spellEnd"/>
      <w:r w:rsidRPr="009849B8">
        <w:t xml:space="preserve"> principal y sus térmicos. Ver plano; Monitoréales y compatibles con sistema BMS.</w:t>
      </w:r>
    </w:p>
    <w:p w14:paraId="6FEBBFCD" w14:textId="3D39C2EE" w:rsidR="00E745CF" w:rsidRPr="009849B8" w:rsidRDefault="00E745CF" w:rsidP="00F40A48">
      <w:pPr>
        <w:pStyle w:val="FORMATONORMAL"/>
      </w:pPr>
      <w:r w:rsidRPr="009849B8">
        <w:t>Circuito Eléctrico 110/220V para entrada Gabinetes de servidores</w:t>
      </w:r>
    </w:p>
    <w:p w14:paraId="422A0F16" w14:textId="77777777" w:rsidR="00E745CF" w:rsidRPr="009849B8" w:rsidRDefault="00E745CF" w:rsidP="00F40A48">
      <w:pPr>
        <w:pStyle w:val="FORMATONORMAL"/>
      </w:pPr>
      <w:r w:rsidRPr="009849B8">
        <w:t xml:space="preserve">Suministro e instalación de 64 CKTO eléctricos 110V/220V con tomas de seguridad en Gabinetes de Datos y CCTV desde los tableros de salida de los UPS1 y UPS2, serán distribuidos de la siguiente manera un </w:t>
      </w:r>
      <w:proofErr w:type="gramStart"/>
      <w:r w:rsidRPr="009849B8">
        <w:t>toma eléctrico</w:t>
      </w:r>
      <w:proofErr w:type="gramEnd"/>
      <w:r w:rsidRPr="009849B8">
        <w:t xml:space="preserve"> de UPS 1 y un toma eléctrico de UPS2 para cada gabinete de Datos y de CCTV, 4 y 4 en nivel 1, y 2, Y 2 en cada nivel del edificio 1 haciendo un total de 40 tomas desde los UPS 1 y 2 de 40kva en torre 1.</w:t>
      </w:r>
    </w:p>
    <w:p w14:paraId="0A6CA0E8" w14:textId="481CE36A" w:rsidR="009D508F" w:rsidRPr="009849B8" w:rsidRDefault="00E745CF" w:rsidP="00F40A48">
      <w:pPr>
        <w:pStyle w:val="FORMATONORMAL"/>
      </w:pPr>
      <w:r w:rsidRPr="009849B8">
        <w:t xml:space="preserve">Edificio 2, se distribuirán 2 y 2 por nivel haciendo un total de 24 tomas desde los UPS 1 y 2 de 20kva en torre 2, </w:t>
      </w:r>
      <w:proofErr w:type="gramStart"/>
      <w:r w:rsidRPr="009849B8">
        <w:t>los tomas</w:t>
      </w:r>
      <w:proofErr w:type="gramEnd"/>
      <w:r w:rsidRPr="009849B8">
        <w:t xml:space="preserve"> serán cableados con TSJ número 8 y se dejaran dentro de los gabinetes con Tomas Nemas de seguridad, y suministrar térmicos de 20 a 40 amperios de acuerdo a la carga a utilizar. Ver especificaciones anexo y planos.</w:t>
      </w:r>
    </w:p>
    <w:p w14:paraId="3667B5CE" w14:textId="5B05D942" w:rsidR="00E745CF" w:rsidRPr="009849B8" w:rsidRDefault="00E745CF" w:rsidP="00F40A48">
      <w:pPr>
        <w:pStyle w:val="FORMATONORMAL"/>
      </w:pPr>
      <w:r w:rsidRPr="009849B8">
        <w:t xml:space="preserve">Circuito Eléctrico 110/220V para entrada de Aires Acondicionados </w:t>
      </w:r>
    </w:p>
    <w:p w14:paraId="140A91E9" w14:textId="43B67C26" w:rsidR="00893FBD" w:rsidRPr="009849B8" w:rsidRDefault="00E745CF" w:rsidP="00F40A48">
      <w:pPr>
        <w:pStyle w:val="FORMATONORMAL"/>
      </w:pPr>
      <w:r w:rsidRPr="009849B8">
        <w:t xml:space="preserve">Suministro e instalación de 3 CKTO eléctricos 110V/220V de acuerdo a la capacidad de los Aires acondicionados </w:t>
      </w:r>
      <w:proofErr w:type="spellStart"/>
      <w:r w:rsidRPr="009849B8">
        <w:t>Inrow</w:t>
      </w:r>
      <w:proofErr w:type="spellEnd"/>
      <w:r w:rsidRPr="009849B8">
        <w:t xml:space="preserve"> los CKTO saldrán del Tablero de 24 espacios de aires con cable TSJ 8X3 o 8X4 o </w:t>
      </w:r>
      <w:proofErr w:type="spellStart"/>
      <w:r w:rsidRPr="009849B8">
        <w:t>mas</w:t>
      </w:r>
      <w:proofErr w:type="spellEnd"/>
      <w:r w:rsidRPr="009849B8">
        <w:t xml:space="preserve"> dependiendo del equipo</w:t>
      </w:r>
    </w:p>
    <w:p w14:paraId="415DC0A5" w14:textId="77777777" w:rsidR="009D508F" w:rsidRPr="009849B8" w:rsidRDefault="009D508F" w:rsidP="00F40A48">
      <w:pPr>
        <w:pStyle w:val="FORMATONORMAL"/>
      </w:pPr>
      <w:r w:rsidRPr="009849B8">
        <w:t>Switch de 24 puertos:</w:t>
      </w:r>
    </w:p>
    <w:p w14:paraId="44B44DB6" w14:textId="77777777" w:rsidR="009D508F" w:rsidRPr="009849B8" w:rsidRDefault="009D508F" w:rsidP="00F40A48">
      <w:pPr>
        <w:pStyle w:val="FORMATONORMAL"/>
      </w:pPr>
      <w:r w:rsidRPr="009849B8">
        <w:t>El equipo a instalar debe cumplir con las siguientes características:</w:t>
      </w:r>
    </w:p>
    <w:p w14:paraId="54162A30" w14:textId="77777777" w:rsidR="009D508F" w:rsidRPr="009849B8" w:rsidRDefault="009D508F" w:rsidP="00F40A48">
      <w:pPr>
        <w:pStyle w:val="FORMATONORMALVIETA"/>
      </w:pPr>
      <w:r w:rsidRPr="009849B8">
        <w:t xml:space="preserve">24 puertos </w:t>
      </w:r>
      <w:proofErr w:type="spellStart"/>
      <w:r w:rsidRPr="009849B8">
        <w:t>PoE</w:t>
      </w:r>
      <w:proofErr w:type="spellEnd"/>
      <w:r w:rsidRPr="009849B8">
        <w:t>+ 10/100/1000 Mbps BASE-T de detección automática</w:t>
      </w:r>
    </w:p>
    <w:p w14:paraId="715D62EE" w14:textId="77777777" w:rsidR="009D508F" w:rsidRPr="009849B8" w:rsidRDefault="009D508F" w:rsidP="00F40A48">
      <w:pPr>
        <w:pStyle w:val="FORMATONORMALVIETA"/>
        <w:rPr>
          <w:lang w:val="en-US"/>
        </w:rPr>
      </w:pPr>
      <w:r w:rsidRPr="009849B8">
        <w:rPr>
          <w:lang w:val="en-US"/>
        </w:rPr>
        <w:t>4 slot SFP+ para transceivers 10GbE.</w:t>
      </w:r>
    </w:p>
    <w:p w14:paraId="26A92917" w14:textId="77777777" w:rsidR="009D508F" w:rsidRPr="009849B8" w:rsidRDefault="009D508F" w:rsidP="00F40A48">
      <w:pPr>
        <w:pStyle w:val="FORMATONORMALVIETA"/>
      </w:pPr>
      <w:r w:rsidRPr="009849B8">
        <w:t>Debe incluir 4 Módulos SFP+ 10GbE Multimodo.</w:t>
      </w:r>
    </w:p>
    <w:p w14:paraId="429A2F19" w14:textId="77777777" w:rsidR="009D508F" w:rsidRPr="009849B8" w:rsidRDefault="009D508F" w:rsidP="00F40A48">
      <w:pPr>
        <w:pStyle w:val="FORMATONORMAL"/>
      </w:pPr>
      <w:r w:rsidRPr="009849B8">
        <w:t xml:space="preserve">Característica de Memoria: </w:t>
      </w:r>
    </w:p>
    <w:p w14:paraId="300DA075" w14:textId="77777777" w:rsidR="009D508F" w:rsidRPr="009849B8" w:rsidRDefault="009D508F" w:rsidP="00F40A48">
      <w:pPr>
        <w:pStyle w:val="FORMATONORMALVIETA"/>
      </w:pPr>
      <w:r w:rsidRPr="009849B8">
        <w:t>CPU de 1 GB, mínimo.</w:t>
      </w:r>
    </w:p>
    <w:p w14:paraId="15D18232" w14:textId="77777777" w:rsidR="009D508F" w:rsidRPr="009849B8" w:rsidRDefault="009D508F" w:rsidP="00F40A48">
      <w:pPr>
        <w:pStyle w:val="FORMATONORMALVIETA"/>
      </w:pPr>
      <w:r w:rsidRPr="009849B8">
        <w:t>Memoria flash de 256 MB mínimo.</w:t>
      </w:r>
    </w:p>
    <w:p w14:paraId="2340FD15" w14:textId="77777777" w:rsidR="009D508F" w:rsidRPr="009849B8" w:rsidRDefault="009D508F" w:rsidP="00F40A48">
      <w:pPr>
        <w:pStyle w:val="FORMATONORMALVIETA"/>
      </w:pPr>
      <w:proofErr w:type="spellStart"/>
      <w:r w:rsidRPr="009849B8">
        <w:t>Packet</w:t>
      </w:r>
      <w:proofErr w:type="spellEnd"/>
      <w:r w:rsidRPr="009849B8">
        <w:t xml:space="preserve"> buffer de 1.5 MB mínimo.</w:t>
      </w:r>
    </w:p>
    <w:p w14:paraId="0F39DC1C" w14:textId="77777777" w:rsidR="009D508F" w:rsidRPr="009849B8" w:rsidRDefault="009D508F" w:rsidP="00F40A48">
      <w:pPr>
        <w:pStyle w:val="FORMATONORMALVIETA"/>
      </w:pPr>
      <w:r w:rsidRPr="009849B8">
        <w:t xml:space="preserve">Rendimiento mínimo de 128Gbps de Switch </w:t>
      </w:r>
      <w:proofErr w:type="spellStart"/>
      <w:r w:rsidRPr="009849B8">
        <w:t>Fabric</w:t>
      </w:r>
      <w:proofErr w:type="spellEnd"/>
      <w:r w:rsidRPr="009849B8">
        <w:t>.</w:t>
      </w:r>
    </w:p>
    <w:p w14:paraId="39BDCA9B" w14:textId="77777777" w:rsidR="009D508F" w:rsidRPr="009849B8" w:rsidRDefault="009D508F" w:rsidP="00F40A48">
      <w:pPr>
        <w:pStyle w:val="FORMATONORMALVIETA"/>
      </w:pPr>
      <w:r w:rsidRPr="009849B8">
        <w:t xml:space="preserve">Capacidad Mínima de </w:t>
      </w:r>
      <w:proofErr w:type="spellStart"/>
      <w:r w:rsidRPr="009849B8">
        <w:t>Forwarding</w:t>
      </w:r>
      <w:proofErr w:type="spellEnd"/>
      <w:r w:rsidRPr="009849B8">
        <w:t xml:space="preserve"> 128 </w:t>
      </w:r>
      <w:proofErr w:type="spellStart"/>
      <w:r w:rsidRPr="009849B8">
        <w:t>Mpps</w:t>
      </w:r>
      <w:proofErr w:type="spellEnd"/>
      <w:r w:rsidRPr="009849B8">
        <w:t>.</w:t>
      </w:r>
    </w:p>
    <w:p w14:paraId="41126B22" w14:textId="77777777" w:rsidR="009D508F" w:rsidRPr="009849B8" w:rsidRDefault="009D508F" w:rsidP="00F40A48">
      <w:pPr>
        <w:pStyle w:val="FORMATONORMALVIETA"/>
      </w:pPr>
      <w:r w:rsidRPr="009849B8">
        <w:t>Soporte de direcciones MAC mínimo de 16,000</w:t>
      </w:r>
    </w:p>
    <w:p w14:paraId="7AA4D47C" w14:textId="77777777" w:rsidR="009D508F" w:rsidRPr="009849B8" w:rsidRDefault="009D508F" w:rsidP="00F40A48">
      <w:pPr>
        <w:pStyle w:val="FORMATONORMALVIETA"/>
      </w:pPr>
      <w:r w:rsidRPr="009849B8">
        <w:t xml:space="preserve">Capacidad de apilamiento de hasta 4 switches como mínimo </w:t>
      </w:r>
    </w:p>
    <w:p w14:paraId="207890C9" w14:textId="77777777" w:rsidR="009D508F" w:rsidRPr="009849B8" w:rsidRDefault="009D508F" w:rsidP="00F40A48">
      <w:pPr>
        <w:pStyle w:val="FORMATONORMALVIETA"/>
      </w:pPr>
      <w:r w:rsidRPr="009849B8">
        <w:t>El equipo debe ser administrado vía CLI y Web GUI.</w:t>
      </w:r>
    </w:p>
    <w:p w14:paraId="4C572CAF" w14:textId="77777777" w:rsidR="009D508F" w:rsidRPr="009849B8" w:rsidRDefault="009D508F" w:rsidP="00F40A48">
      <w:pPr>
        <w:pStyle w:val="FORMATONORMALVIETA"/>
      </w:pPr>
      <w:r w:rsidRPr="009849B8">
        <w:t>Debe Soportar SNMP, Telnet y RMON.</w:t>
      </w:r>
    </w:p>
    <w:p w14:paraId="475A2238" w14:textId="77777777" w:rsidR="009D508F" w:rsidRPr="009849B8" w:rsidRDefault="009D508F" w:rsidP="00F40A48">
      <w:pPr>
        <w:pStyle w:val="FORMATONORMALVIETA"/>
      </w:pPr>
      <w:r w:rsidRPr="009849B8">
        <w:t xml:space="preserve">Debe ser capaz de Manejar 8 colas de prioridad por puerto, 802.1p Modo de servicio </w:t>
      </w:r>
      <w:proofErr w:type="spellStart"/>
      <w:r w:rsidRPr="009849B8">
        <w:t>QoS</w:t>
      </w:r>
      <w:proofErr w:type="spellEnd"/>
      <w:r w:rsidRPr="009849B8">
        <w:t xml:space="preserve"> basado en puertos, flujo, </w:t>
      </w:r>
      <w:proofErr w:type="spellStart"/>
      <w:r w:rsidRPr="009849B8">
        <w:t>DiffServ</w:t>
      </w:r>
      <w:proofErr w:type="spellEnd"/>
    </w:p>
    <w:p w14:paraId="67DFA6B7" w14:textId="77777777" w:rsidR="009D508F" w:rsidRPr="009849B8" w:rsidRDefault="009D508F" w:rsidP="00F40A48">
      <w:pPr>
        <w:pStyle w:val="FORMATONORMALVIETA"/>
      </w:pPr>
      <w:r w:rsidRPr="009849B8">
        <w:lastRenderedPageBreak/>
        <w:t>Debe soportar Control de tormentas de difusión</w:t>
      </w:r>
    </w:p>
    <w:p w14:paraId="0A0BBBA9" w14:textId="77777777" w:rsidR="009D508F" w:rsidRPr="009849B8" w:rsidRDefault="009D508F" w:rsidP="00F40A48">
      <w:pPr>
        <w:pStyle w:val="FORMATONORMALVIETA"/>
      </w:pPr>
      <w:r w:rsidRPr="009849B8">
        <w:t>Fuente de poder integrada que cumpla con certificación 80PLUS.</w:t>
      </w:r>
    </w:p>
    <w:p w14:paraId="7F2AFB90" w14:textId="77777777" w:rsidR="009D508F" w:rsidRPr="009849B8" w:rsidRDefault="009D508F" w:rsidP="00F40A48">
      <w:pPr>
        <w:pStyle w:val="FORMATONORMALVIETA"/>
      </w:pPr>
      <w:r w:rsidRPr="009849B8">
        <w:t xml:space="preserve">Debe Soportar 4094 </w:t>
      </w:r>
      <w:proofErr w:type="spellStart"/>
      <w:r w:rsidRPr="009849B8">
        <w:t>VLANs</w:t>
      </w:r>
      <w:proofErr w:type="spellEnd"/>
      <w:r w:rsidRPr="009849B8">
        <w:t>, mínimo.</w:t>
      </w:r>
    </w:p>
    <w:p w14:paraId="2F01B3DB" w14:textId="77777777" w:rsidR="009D508F" w:rsidRPr="009849B8" w:rsidRDefault="009D508F" w:rsidP="00F40A48">
      <w:pPr>
        <w:pStyle w:val="FORMATONORMALVIETA"/>
      </w:pPr>
      <w:r w:rsidRPr="009849B8">
        <w:t>Soporte de VLAN dinámicas (GVRP)</w:t>
      </w:r>
    </w:p>
    <w:p w14:paraId="6F5DABCD" w14:textId="77777777" w:rsidR="009D508F" w:rsidRPr="009849B8" w:rsidRDefault="009D508F" w:rsidP="00F40A48">
      <w:pPr>
        <w:pStyle w:val="FORMATONORMALVIETA"/>
      </w:pPr>
      <w:r w:rsidRPr="009849B8">
        <w:t xml:space="preserve">El equipo debe tener capacidad de </w:t>
      </w:r>
      <w:proofErr w:type="spellStart"/>
      <w:r w:rsidRPr="009849B8">
        <w:t>routeo</w:t>
      </w:r>
      <w:proofErr w:type="spellEnd"/>
      <w:r w:rsidRPr="009849B8">
        <w:t xml:space="preserve"> </w:t>
      </w:r>
      <w:proofErr w:type="spellStart"/>
      <w:r w:rsidRPr="009849B8">
        <w:t>Layer</w:t>
      </w:r>
      <w:proofErr w:type="spellEnd"/>
      <w:r w:rsidRPr="009849B8">
        <w:t xml:space="preserve"> 2+ con soporte a protocolos de enrutamiento </w:t>
      </w:r>
      <w:proofErr w:type="spellStart"/>
      <w:r w:rsidRPr="009849B8">
        <w:t>Layer</w:t>
      </w:r>
      <w:proofErr w:type="spellEnd"/>
      <w:r w:rsidRPr="009849B8">
        <w:t xml:space="preserve"> 3, RIP v1/v2, – con un rendimiento de 128 interfaces de enrutamiento en RIP y 256 rutas estáticas IPv4 como mínimo.</w:t>
      </w:r>
    </w:p>
    <w:p w14:paraId="7794D01B" w14:textId="77777777" w:rsidR="009D508F" w:rsidRPr="009849B8" w:rsidRDefault="009D508F" w:rsidP="00F40A48">
      <w:pPr>
        <w:pStyle w:val="FORMATONORMALVIETA"/>
      </w:pPr>
      <w:r w:rsidRPr="009849B8">
        <w:t>Debe soportar 100 reglas por ACL mínimo</w:t>
      </w:r>
    </w:p>
    <w:p w14:paraId="230086BC" w14:textId="77777777" w:rsidR="009D508F" w:rsidRPr="009849B8" w:rsidRDefault="009D508F" w:rsidP="00F40A48">
      <w:pPr>
        <w:pStyle w:val="FORMATONORMALVIETA"/>
      </w:pPr>
      <w:r w:rsidRPr="009849B8">
        <w:t>Soporte de acceso seguro a través RADIUS y TACACS+</w:t>
      </w:r>
    </w:p>
    <w:p w14:paraId="663D9590" w14:textId="77777777" w:rsidR="009D508F" w:rsidRPr="009849B8" w:rsidRDefault="009D508F" w:rsidP="00F40A48">
      <w:pPr>
        <w:pStyle w:val="FORMATONORMALVIETA"/>
      </w:pPr>
      <w:r w:rsidRPr="009849B8">
        <w:t xml:space="preserve">Debe tener disponible soporte a protocolos </w:t>
      </w:r>
      <w:proofErr w:type="spellStart"/>
      <w:r w:rsidRPr="009849B8">
        <w:t>Spanning</w:t>
      </w:r>
      <w:proofErr w:type="spellEnd"/>
      <w:r w:rsidRPr="009849B8">
        <w:t xml:space="preserve"> </w:t>
      </w:r>
      <w:proofErr w:type="spellStart"/>
      <w:r w:rsidRPr="009849B8">
        <w:t>Tree</w:t>
      </w:r>
      <w:proofErr w:type="spellEnd"/>
      <w:r w:rsidRPr="009849B8">
        <w:t xml:space="preserve"> (802.1D, 802.1S (MSTP), 802.1W (RSTP)).</w:t>
      </w:r>
    </w:p>
    <w:p w14:paraId="639FA926" w14:textId="77777777" w:rsidR="009D508F" w:rsidRPr="009849B8" w:rsidRDefault="009D508F" w:rsidP="00F40A48">
      <w:pPr>
        <w:pStyle w:val="FORMATONORMALVIETA"/>
      </w:pPr>
      <w:r w:rsidRPr="009849B8">
        <w:t>Para agregación de puertos debe Soportar 64 grupos de agregación de enlaces LAG y hasta 8 puertos miembro por LAG (IEEE 802.1ad) como mínimo.</w:t>
      </w:r>
    </w:p>
    <w:p w14:paraId="7F290FF6" w14:textId="77777777" w:rsidR="009D508F" w:rsidRPr="009849B8" w:rsidRDefault="009D508F" w:rsidP="00F40A48">
      <w:pPr>
        <w:pStyle w:val="FORMATONORMALVIETA"/>
      </w:pPr>
      <w:r w:rsidRPr="009849B8">
        <w:t>Soporte para fuente de poder externa redundante (no requerida).</w:t>
      </w:r>
    </w:p>
    <w:p w14:paraId="6556458E" w14:textId="77777777" w:rsidR="009D508F" w:rsidRPr="009849B8" w:rsidRDefault="009D508F" w:rsidP="00F40A48">
      <w:pPr>
        <w:pStyle w:val="FORMATONORMALVIETA"/>
      </w:pPr>
      <w:r w:rsidRPr="009849B8">
        <w:t>Soporte de imágenes de Sistema Operativo doble, Carga y descarga del archivo de configuración (vía USB).</w:t>
      </w:r>
    </w:p>
    <w:p w14:paraId="39B735B9" w14:textId="77777777" w:rsidR="009D508F" w:rsidRPr="009849B8" w:rsidRDefault="009D508F" w:rsidP="00F40A48">
      <w:pPr>
        <w:pStyle w:val="FORMATONORMALVIETA"/>
      </w:pPr>
      <w:r w:rsidRPr="009849B8">
        <w:t>Chasis: 1 Unidad de Rack</w:t>
      </w:r>
    </w:p>
    <w:p w14:paraId="31671E01" w14:textId="0F924DA2" w:rsidR="009D508F" w:rsidRPr="009849B8" w:rsidRDefault="009D508F" w:rsidP="00F40A48">
      <w:pPr>
        <w:pStyle w:val="FORMATONORMALVIETA"/>
      </w:pPr>
      <w:r w:rsidRPr="009849B8">
        <w:t>Seguridad mediante: 802.1x RADIUS, ACL y SSH.</w:t>
      </w:r>
    </w:p>
    <w:p w14:paraId="198D54E5" w14:textId="77777777" w:rsidR="009D508F" w:rsidRPr="009849B8" w:rsidRDefault="009D508F" w:rsidP="00F40A48">
      <w:pPr>
        <w:pStyle w:val="FORMATONORMAL"/>
      </w:pPr>
      <w:r w:rsidRPr="009849B8">
        <w:t>Estándares soportados:</w:t>
      </w:r>
    </w:p>
    <w:p w14:paraId="5DFE866B" w14:textId="77777777" w:rsidR="009D508F" w:rsidRPr="009849B8" w:rsidRDefault="009D508F" w:rsidP="00F40A48">
      <w:pPr>
        <w:pStyle w:val="FORMATONORMALVIETA"/>
      </w:pPr>
      <w:r w:rsidRPr="009849B8">
        <w:t>IEEE 802.1D (STP).</w:t>
      </w:r>
    </w:p>
    <w:p w14:paraId="08779DAD" w14:textId="77777777" w:rsidR="009D508F" w:rsidRPr="009849B8" w:rsidRDefault="009D508F" w:rsidP="00F40A48">
      <w:pPr>
        <w:pStyle w:val="FORMATONORMALVIETA"/>
      </w:pPr>
      <w:r w:rsidRPr="009849B8">
        <w:t>IEEE 802.1p (</w:t>
      </w:r>
      <w:proofErr w:type="spellStart"/>
      <w:r w:rsidRPr="009849B8">
        <w:t>CoS</w:t>
      </w:r>
      <w:proofErr w:type="spellEnd"/>
      <w:r w:rsidRPr="009849B8">
        <w:t>).</w:t>
      </w:r>
    </w:p>
    <w:p w14:paraId="6FE8B16A" w14:textId="77777777" w:rsidR="009D508F" w:rsidRPr="009849B8" w:rsidRDefault="009D508F" w:rsidP="00F40A48">
      <w:pPr>
        <w:pStyle w:val="FORMATONORMALVIETA"/>
      </w:pPr>
      <w:r w:rsidRPr="009849B8">
        <w:t>IEEE 802.1Q (</w:t>
      </w:r>
      <w:proofErr w:type="spellStart"/>
      <w:r w:rsidRPr="009849B8">
        <w:t>VLANs</w:t>
      </w:r>
      <w:proofErr w:type="spellEnd"/>
      <w:r w:rsidRPr="009849B8">
        <w:t>).</w:t>
      </w:r>
    </w:p>
    <w:p w14:paraId="4CEB18DB" w14:textId="77777777" w:rsidR="009D508F" w:rsidRPr="009849B8" w:rsidRDefault="009D508F" w:rsidP="00F40A48">
      <w:pPr>
        <w:pStyle w:val="FORMATONORMALVIETA"/>
        <w:rPr>
          <w:lang w:val="en-US"/>
        </w:rPr>
      </w:pPr>
      <w:r w:rsidRPr="009849B8">
        <w:rPr>
          <w:lang w:val="en-US"/>
        </w:rPr>
        <w:t>IEEE 802.1s (</w:t>
      </w:r>
      <w:proofErr w:type="spellStart"/>
      <w:r w:rsidRPr="009849B8">
        <w:rPr>
          <w:lang w:val="en-US"/>
        </w:rPr>
        <w:t>Múltiple</w:t>
      </w:r>
      <w:proofErr w:type="spellEnd"/>
      <w:r w:rsidRPr="009849B8">
        <w:rPr>
          <w:lang w:val="en-US"/>
        </w:rPr>
        <w:t xml:space="preserve"> Spanning Tree).</w:t>
      </w:r>
    </w:p>
    <w:p w14:paraId="72257261" w14:textId="77777777" w:rsidR="009D508F" w:rsidRPr="009849B8" w:rsidRDefault="009D508F" w:rsidP="00F40A48">
      <w:pPr>
        <w:pStyle w:val="FORMATONORMALVIETA"/>
      </w:pPr>
      <w:r w:rsidRPr="009849B8">
        <w:t>IEEE 802.1w (RSTP)</w:t>
      </w:r>
    </w:p>
    <w:p w14:paraId="21A1F7DD" w14:textId="77777777" w:rsidR="009D508F" w:rsidRPr="009849B8" w:rsidRDefault="009D508F" w:rsidP="00F40A48">
      <w:pPr>
        <w:pStyle w:val="FORMATONORMALVIETA"/>
      </w:pPr>
      <w:r w:rsidRPr="009849B8">
        <w:t>IEEE 802.1X (Security).</w:t>
      </w:r>
    </w:p>
    <w:p w14:paraId="5DAEA03E" w14:textId="77777777" w:rsidR="009D508F" w:rsidRPr="009849B8" w:rsidRDefault="009D508F" w:rsidP="00F40A48">
      <w:pPr>
        <w:pStyle w:val="FORMATONORMALVIETA"/>
      </w:pPr>
      <w:r w:rsidRPr="009849B8">
        <w:t>IEEE 802.3 (Ethernet).</w:t>
      </w:r>
    </w:p>
    <w:p w14:paraId="0F4644E4" w14:textId="77777777" w:rsidR="009D508F" w:rsidRPr="009849B8" w:rsidRDefault="009D508F" w:rsidP="00F40A48">
      <w:pPr>
        <w:pStyle w:val="FORMATONORMALVIETA"/>
      </w:pPr>
      <w:r w:rsidRPr="009849B8">
        <w:t>IEEE 802.3ab (1000BASE-T).</w:t>
      </w:r>
    </w:p>
    <w:p w14:paraId="15CD948E" w14:textId="77777777" w:rsidR="009D508F" w:rsidRPr="009849B8" w:rsidRDefault="009D508F" w:rsidP="00F40A48">
      <w:pPr>
        <w:pStyle w:val="FORMATONORMALVIETA"/>
      </w:pPr>
      <w:r w:rsidRPr="009849B8">
        <w:t xml:space="preserve">IEEE 802.3ad (Link </w:t>
      </w:r>
      <w:proofErr w:type="spellStart"/>
      <w:r w:rsidRPr="009849B8">
        <w:t>Aggregation</w:t>
      </w:r>
      <w:proofErr w:type="spellEnd"/>
      <w:r w:rsidRPr="009849B8">
        <w:t>).</w:t>
      </w:r>
    </w:p>
    <w:p w14:paraId="0AC8C822" w14:textId="77777777" w:rsidR="009D508F" w:rsidRPr="009849B8" w:rsidRDefault="009D508F" w:rsidP="00F40A48">
      <w:pPr>
        <w:pStyle w:val="FORMATONORMALVIETA"/>
      </w:pPr>
      <w:r w:rsidRPr="009849B8">
        <w:t>IEEE 802.3u (</w:t>
      </w:r>
      <w:proofErr w:type="spellStart"/>
      <w:r w:rsidRPr="009849B8">
        <w:t>Fast</w:t>
      </w:r>
      <w:proofErr w:type="spellEnd"/>
      <w:r w:rsidRPr="009849B8">
        <w:t xml:space="preserve"> Ethernet).</w:t>
      </w:r>
    </w:p>
    <w:p w14:paraId="53B26AD6" w14:textId="77777777" w:rsidR="009D508F" w:rsidRPr="009849B8" w:rsidRDefault="009D508F" w:rsidP="00F40A48">
      <w:pPr>
        <w:pStyle w:val="FORMATONORMALVIETA"/>
      </w:pPr>
      <w:r w:rsidRPr="009849B8">
        <w:t>IEEE 802.3x (Flow Control).</w:t>
      </w:r>
    </w:p>
    <w:p w14:paraId="7EB96D34" w14:textId="77777777" w:rsidR="009D508F" w:rsidRPr="009849B8" w:rsidRDefault="009D508F" w:rsidP="00F40A48">
      <w:pPr>
        <w:pStyle w:val="FORMATONORMALVIETA"/>
      </w:pPr>
      <w:r w:rsidRPr="009849B8">
        <w:t>IEEE 802.3z (1000BASE-X).</w:t>
      </w:r>
    </w:p>
    <w:p w14:paraId="2A9F5F73" w14:textId="77777777" w:rsidR="009D508F" w:rsidRPr="009849B8" w:rsidRDefault="009D508F" w:rsidP="00F40A48">
      <w:pPr>
        <w:pStyle w:val="FORMATONORMALVIETA"/>
      </w:pPr>
      <w:r w:rsidRPr="009849B8">
        <w:t>Kit de montaje en rack.</w:t>
      </w:r>
    </w:p>
    <w:p w14:paraId="3F1D867C" w14:textId="77777777" w:rsidR="009D508F" w:rsidRPr="009849B8" w:rsidRDefault="009D508F" w:rsidP="00F40A48">
      <w:pPr>
        <w:pStyle w:val="FORMATONORMALVIETA"/>
      </w:pPr>
      <w:r w:rsidRPr="009849B8">
        <w:t>Voltaje: 120 VAC</w:t>
      </w:r>
    </w:p>
    <w:p w14:paraId="6ABD165D" w14:textId="77777777" w:rsidR="009D508F" w:rsidRPr="009849B8" w:rsidRDefault="009D508F" w:rsidP="00F40A48">
      <w:pPr>
        <w:pStyle w:val="FORMATONORMALVIETA"/>
      </w:pPr>
      <w:r w:rsidRPr="009849B8">
        <w:t>Frecuencia: 60 Hertz</w:t>
      </w:r>
    </w:p>
    <w:p w14:paraId="730FED63" w14:textId="77777777" w:rsidR="009D508F" w:rsidRPr="009849B8" w:rsidRDefault="009D508F" w:rsidP="00F40A48">
      <w:pPr>
        <w:pStyle w:val="FORMATONORMALVIETA"/>
      </w:pPr>
      <w:r w:rsidRPr="009849B8">
        <w:t>Fases: 1</w:t>
      </w:r>
    </w:p>
    <w:p w14:paraId="4512D59E" w14:textId="77777777" w:rsidR="009D508F" w:rsidRPr="009849B8" w:rsidRDefault="009D508F" w:rsidP="00F40A48">
      <w:pPr>
        <w:pStyle w:val="FORMATONORMALVIETA"/>
      </w:pPr>
      <w:r w:rsidRPr="009849B8">
        <w:lastRenderedPageBreak/>
        <w:t>Cordón de alimentación con toma corriente macho polarizado.</w:t>
      </w:r>
    </w:p>
    <w:p w14:paraId="44C825E4" w14:textId="77777777" w:rsidR="00F40A48" w:rsidRPr="009849B8" w:rsidRDefault="009D508F" w:rsidP="00F40A48">
      <w:pPr>
        <w:pStyle w:val="FORMATONORMALVIETA"/>
      </w:pPr>
      <w:r w:rsidRPr="009849B8">
        <w:t>Debe incluir 4 módulos SFP 10G por Switch</w:t>
      </w:r>
    </w:p>
    <w:p w14:paraId="5E3B1AE9" w14:textId="4CFA98E3" w:rsidR="009D508F" w:rsidRPr="009849B8" w:rsidRDefault="009D508F" w:rsidP="00F40A48">
      <w:pPr>
        <w:pStyle w:val="FORMATONORMALVIETA"/>
      </w:pPr>
      <w:r w:rsidRPr="009849B8">
        <w:rPr>
          <w:rFonts w:eastAsia="Museo Sans 100" w:cs="Museo Sans 100"/>
          <w:b/>
        </w:rPr>
        <w:t>Switch de 48 puertos:</w:t>
      </w:r>
    </w:p>
    <w:p w14:paraId="1C844E77" w14:textId="77777777" w:rsidR="009D508F" w:rsidRPr="009849B8" w:rsidRDefault="009D508F" w:rsidP="00F40A48">
      <w:pPr>
        <w:pStyle w:val="FORMATONORMAL"/>
      </w:pPr>
      <w:r w:rsidRPr="009849B8">
        <w:t>El equipo a instalar debe cumplir con las siguientes características:</w:t>
      </w:r>
    </w:p>
    <w:p w14:paraId="1AC2DB56" w14:textId="77777777" w:rsidR="009D508F" w:rsidRPr="009849B8" w:rsidRDefault="009D508F" w:rsidP="00F40A48">
      <w:pPr>
        <w:pStyle w:val="FORMATONORMALVIETA"/>
      </w:pPr>
      <w:r w:rsidRPr="009849B8">
        <w:t xml:space="preserve">48 puertos </w:t>
      </w:r>
      <w:proofErr w:type="spellStart"/>
      <w:r w:rsidRPr="009849B8">
        <w:t>PoE</w:t>
      </w:r>
      <w:proofErr w:type="spellEnd"/>
      <w:r w:rsidRPr="009849B8">
        <w:t>+ 10/100/1000 Mbps BASE-T de detección automática.</w:t>
      </w:r>
    </w:p>
    <w:p w14:paraId="40653D3F" w14:textId="77777777" w:rsidR="009D508F" w:rsidRPr="009849B8" w:rsidRDefault="009D508F" w:rsidP="00F40A48">
      <w:pPr>
        <w:pStyle w:val="FORMATONORMALVIETA"/>
        <w:rPr>
          <w:lang w:val="en-US"/>
        </w:rPr>
      </w:pPr>
      <w:r w:rsidRPr="009849B8">
        <w:rPr>
          <w:lang w:val="en-US"/>
        </w:rPr>
        <w:t>4 slot SFP+ para transceivers 10GbE.</w:t>
      </w:r>
    </w:p>
    <w:p w14:paraId="06EB6CE9" w14:textId="77777777" w:rsidR="009D508F" w:rsidRPr="009849B8" w:rsidRDefault="009D508F" w:rsidP="00F40A48">
      <w:pPr>
        <w:pStyle w:val="FORMATONORMALVIETA"/>
      </w:pPr>
      <w:r w:rsidRPr="009849B8">
        <w:t>Debe incluir 4 Módulos SFP+ 10GbE Multimodo.</w:t>
      </w:r>
    </w:p>
    <w:p w14:paraId="10BDE404" w14:textId="77777777" w:rsidR="009D508F" w:rsidRPr="009849B8" w:rsidRDefault="009D508F" w:rsidP="00F40A48">
      <w:pPr>
        <w:pStyle w:val="FORMATONORMAL"/>
      </w:pPr>
      <w:r w:rsidRPr="009849B8">
        <w:t xml:space="preserve">Característica de Memoria: </w:t>
      </w:r>
    </w:p>
    <w:p w14:paraId="5FE117DC" w14:textId="77777777" w:rsidR="009D508F" w:rsidRPr="009849B8" w:rsidRDefault="009D508F" w:rsidP="00F40A48">
      <w:pPr>
        <w:pStyle w:val="FORMATONORMALVIETA"/>
      </w:pPr>
      <w:r w:rsidRPr="009849B8">
        <w:t xml:space="preserve">CPU de 1 GB, mínimo, </w:t>
      </w:r>
    </w:p>
    <w:p w14:paraId="104FA038" w14:textId="77777777" w:rsidR="009D508F" w:rsidRPr="009849B8" w:rsidRDefault="009D508F" w:rsidP="00F40A48">
      <w:pPr>
        <w:pStyle w:val="FORMATONORMALVIETA"/>
      </w:pPr>
      <w:r w:rsidRPr="009849B8">
        <w:t xml:space="preserve">Memoria flash de 256 MB mínimo, </w:t>
      </w:r>
    </w:p>
    <w:p w14:paraId="59C2489A" w14:textId="77777777" w:rsidR="009D508F" w:rsidRPr="009849B8" w:rsidRDefault="009D508F" w:rsidP="00F40A48">
      <w:pPr>
        <w:pStyle w:val="FORMATONORMALVIETA"/>
      </w:pPr>
      <w:proofErr w:type="spellStart"/>
      <w:r w:rsidRPr="009849B8">
        <w:t>Packet</w:t>
      </w:r>
      <w:proofErr w:type="spellEnd"/>
      <w:r w:rsidRPr="009849B8">
        <w:t xml:space="preserve"> buffer de 1.5 MB mínimo.</w:t>
      </w:r>
    </w:p>
    <w:p w14:paraId="0D6827FF" w14:textId="77777777" w:rsidR="009D508F" w:rsidRPr="009849B8" w:rsidRDefault="009D508F" w:rsidP="00F40A48">
      <w:pPr>
        <w:pStyle w:val="FORMATONORMALVIETA"/>
      </w:pPr>
      <w:r w:rsidRPr="009849B8">
        <w:t xml:space="preserve">Rendimiento mínimo de 128Gbps de Switch </w:t>
      </w:r>
      <w:proofErr w:type="spellStart"/>
      <w:r w:rsidRPr="009849B8">
        <w:t>Fabric</w:t>
      </w:r>
      <w:proofErr w:type="spellEnd"/>
      <w:r w:rsidRPr="009849B8">
        <w:t>.</w:t>
      </w:r>
    </w:p>
    <w:p w14:paraId="6FD31243" w14:textId="77777777" w:rsidR="009D508F" w:rsidRPr="009849B8" w:rsidRDefault="009D508F" w:rsidP="00F40A48">
      <w:pPr>
        <w:pStyle w:val="FORMATONORMALVIETA"/>
      </w:pPr>
      <w:r w:rsidRPr="009849B8">
        <w:t xml:space="preserve">Capacidad Mínima de </w:t>
      </w:r>
      <w:proofErr w:type="spellStart"/>
      <w:r w:rsidRPr="009849B8">
        <w:t>Forwarding</w:t>
      </w:r>
      <w:proofErr w:type="spellEnd"/>
      <w:r w:rsidRPr="009849B8">
        <w:t xml:space="preserve"> 128 </w:t>
      </w:r>
      <w:proofErr w:type="spellStart"/>
      <w:r w:rsidRPr="009849B8">
        <w:t>Mpps</w:t>
      </w:r>
      <w:proofErr w:type="spellEnd"/>
      <w:r w:rsidRPr="009849B8">
        <w:t>.</w:t>
      </w:r>
    </w:p>
    <w:p w14:paraId="0F709020" w14:textId="77777777" w:rsidR="009D508F" w:rsidRPr="009849B8" w:rsidRDefault="009D508F" w:rsidP="00F40A48">
      <w:pPr>
        <w:pStyle w:val="FORMATONORMALVIETA"/>
      </w:pPr>
      <w:r w:rsidRPr="009849B8">
        <w:t>Soporte de direcciones MAC mínimo de 16,000</w:t>
      </w:r>
    </w:p>
    <w:p w14:paraId="6C55D1CC" w14:textId="77777777" w:rsidR="009D508F" w:rsidRPr="009849B8" w:rsidRDefault="009D508F" w:rsidP="00F40A48">
      <w:pPr>
        <w:pStyle w:val="FORMATONORMALVIETA"/>
      </w:pPr>
      <w:r w:rsidRPr="009849B8">
        <w:t xml:space="preserve">Capacidad de apilamiento de hasta 4 switches como mínimo </w:t>
      </w:r>
    </w:p>
    <w:p w14:paraId="335E6576" w14:textId="77777777" w:rsidR="009D508F" w:rsidRPr="009849B8" w:rsidRDefault="009D508F" w:rsidP="00F40A48">
      <w:pPr>
        <w:pStyle w:val="FORMATONORMALVIETA"/>
      </w:pPr>
      <w:r w:rsidRPr="009849B8">
        <w:t>El equipo debe ser administrado vía CLI y Web GUI.</w:t>
      </w:r>
    </w:p>
    <w:p w14:paraId="47673E80" w14:textId="77777777" w:rsidR="009D508F" w:rsidRPr="009849B8" w:rsidRDefault="009D508F" w:rsidP="00F40A48">
      <w:pPr>
        <w:pStyle w:val="FORMATONORMALVIETA"/>
      </w:pPr>
      <w:r w:rsidRPr="009849B8">
        <w:t>Debe Soportar SNMP, Telnet y RMON.</w:t>
      </w:r>
    </w:p>
    <w:p w14:paraId="5ED59E26" w14:textId="77777777" w:rsidR="009D508F" w:rsidRPr="009849B8" w:rsidRDefault="009D508F" w:rsidP="00F40A48">
      <w:pPr>
        <w:pStyle w:val="FORMATONORMALVIETA"/>
      </w:pPr>
      <w:r w:rsidRPr="009849B8">
        <w:t xml:space="preserve">Debe ser capaz de Manejar 8 colas de prioridad por puerto, 802.1p Modo de servicio </w:t>
      </w:r>
      <w:proofErr w:type="spellStart"/>
      <w:r w:rsidRPr="009849B8">
        <w:t>QoS</w:t>
      </w:r>
      <w:proofErr w:type="spellEnd"/>
      <w:r w:rsidRPr="009849B8">
        <w:t xml:space="preserve"> basado en puertos, flujo, </w:t>
      </w:r>
      <w:proofErr w:type="spellStart"/>
      <w:r w:rsidRPr="009849B8">
        <w:t>DiffServ</w:t>
      </w:r>
      <w:proofErr w:type="spellEnd"/>
    </w:p>
    <w:p w14:paraId="4420F5FD" w14:textId="77777777" w:rsidR="009D508F" w:rsidRPr="009849B8" w:rsidRDefault="009D508F" w:rsidP="00F40A48">
      <w:pPr>
        <w:pStyle w:val="FORMATONORMALVIETA"/>
      </w:pPr>
      <w:r w:rsidRPr="009849B8">
        <w:t>Debe soportar Control de tormentas de difusión</w:t>
      </w:r>
    </w:p>
    <w:p w14:paraId="3F89D11D" w14:textId="77777777" w:rsidR="009D508F" w:rsidRPr="009849B8" w:rsidRDefault="009D508F" w:rsidP="00F40A48">
      <w:pPr>
        <w:pStyle w:val="FORMATONORMALVIETA"/>
      </w:pPr>
      <w:r w:rsidRPr="009849B8">
        <w:t>Fuente de poder integrada que cumpla con certificación 80PLUS.</w:t>
      </w:r>
    </w:p>
    <w:p w14:paraId="25281616" w14:textId="77777777" w:rsidR="009D508F" w:rsidRPr="009849B8" w:rsidRDefault="009D508F" w:rsidP="00F40A48">
      <w:pPr>
        <w:pStyle w:val="FORMATONORMALVIETA"/>
      </w:pPr>
      <w:r w:rsidRPr="009849B8">
        <w:t xml:space="preserve">Debe Soportar 4094 </w:t>
      </w:r>
      <w:proofErr w:type="spellStart"/>
      <w:r w:rsidRPr="009849B8">
        <w:t>VLANs</w:t>
      </w:r>
      <w:proofErr w:type="spellEnd"/>
      <w:r w:rsidRPr="009849B8">
        <w:t>, mínimo.</w:t>
      </w:r>
    </w:p>
    <w:p w14:paraId="0DE40796" w14:textId="77777777" w:rsidR="009D508F" w:rsidRPr="009849B8" w:rsidRDefault="009D508F" w:rsidP="00F40A48">
      <w:pPr>
        <w:pStyle w:val="FORMATONORMALVIETA"/>
      </w:pPr>
      <w:r w:rsidRPr="009849B8">
        <w:t>Soporte de VLAN dinámicas (GVRP)</w:t>
      </w:r>
    </w:p>
    <w:p w14:paraId="0003C4D0" w14:textId="77777777" w:rsidR="009D508F" w:rsidRPr="009849B8" w:rsidRDefault="009D508F" w:rsidP="00F40A48">
      <w:pPr>
        <w:pStyle w:val="FORMATONORMALVIETA"/>
      </w:pPr>
      <w:r w:rsidRPr="009849B8">
        <w:t xml:space="preserve">El equipo debe tener capacidad de </w:t>
      </w:r>
      <w:proofErr w:type="spellStart"/>
      <w:r w:rsidRPr="009849B8">
        <w:t>routeo</w:t>
      </w:r>
      <w:proofErr w:type="spellEnd"/>
      <w:r w:rsidRPr="009849B8">
        <w:t xml:space="preserve"> </w:t>
      </w:r>
      <w:proofErr w:type="spellStart"/>
      <w:r w:rsidRPr="009849B8">
        <w:t>Layer</w:t>
      </w:r>
      <w:proofErr w:type="spellEnd"/>
      <w:r w:rsidRPr="009849B8">
        <w:t xml:space="preserve"> 2+ con soporte a protocolos de      </w:t>
      </w:r>
    </w:p>
    <w:p w14:paraId="2BA1FF55" w14:textId="77777777" w:rsidR="009D508F" w:rsidRPr="009849B8" w:rsidRDefault="009D508F" w:rsidP="00F40A48">
      <w:pPr>
        <w:pStyle w:val="FORMATONORMALVIETA"/>
      </w:pPr>
      <w:r w:rsidRPr="009849B8">
        <w:t xml:space="preserve">enrutamiento </w:t>
      </w:r>
      <w:proofErr w:type="spellStart"/>
      <w:r w:rsidRPr="009849B8">
        <w:t>Layer</w:t>
      </w:r>
      <w:proofErr w:type="spellEnd"/>
      <w:r w:rsidRPr="009849B8">
        <w:t xml:space="preserve"> 3 RIP v1/v2, – con un rendimiento de 128 interfaces de enrutamiento                      </w:t>
      </w:r>
    </w:p>
    <w:p w14:paraId="00CD3A53" w14:textId="77777777" w:rsidR="009D508F" w:rsidRPr="009849B8" w:rsidRDefault="009D508F" w:rsidP="00F40A48">
      <w:pPr>
        <w:pStyle w:val="FORMATONORMALVIETA"/>
      </w:pPr>
      <w:r w:rsidRPr="009849B8">
        <w:t>en RIP y 256 rutas estáticas IPV4 como mínimo.</w:t>
      </w:r>
    </w:p>
    <w:p w14:paraId="5C43264E" w14:textId="77777777" w:rsidR="009D508F" w:rsidRPr="009849B8" w:rsidRDefault="009D508F" w:rsidP="00F40A48">
      <w:pPr>
        <w:pStyle w:val="FORMATONORMALVIETA"/>
      </w:pPr>
      <w:r w:rsidRPr="009849B8">
        <w:t>Debe soportar 100 reglas por ACL mínimo</w:t>
      </w:r>
    </w:p>
    <w:p w14:paraId="17215D9C" w14:textId="77777777" w:rsidR="009D508F" w:rsidRPr="009849B8" w:rsidRDefault="009D508F" w:rsidP="00F40A48">
      <w:pPr>
        <w:pStyle w:val="FORMATONORMALVIETA"/>
      </w:pPr>
      <w:r w:rsidRPr="009849B8">
        <w:t xml:space="preserve">Soporte de acceso seguro a través RADIUS </w:t>
      </w:r>
      <w:proofErr w:type="gramStart"/>
      <w:r w:rsidRPr="009849B8">
        <w:t>y  TACACS</w:t>
      </w:r>
      <w:proofErr w:type="gramEnd"/>
      <w:r w:rsidRPr="009849B8">
        <w:t>+</w:t>
      </w:r>
    </w:p>
    <w:p w14:paraId="7610FA24" w14:textId="77777777" w:rsidR="009D508F" w:rsidRPr="009849B8" w:rsidRDefault="009D508F" w:rsidP="00F40A48">
      <w:pPr>
        <w:pStyle w:val="FORMATONORMALVIETA"/>
      </w:pPr>
      <w:r w:rsidRPr="009849B8">
        <w:t xml:space="preserve">Debe tener disponible soporte a protocolos </w:t>
      </w:r>
      <w:proofErr w:type="spellStart"/>
      <w:r w:rsidRPr="009849B8">
        <w:t>Spanning</w:t>
      </w:r>
      <w:proofErr w:type="spellEnd"/>
      <w:r w:rsidRPr="009849B8">
        <w:t xml:space="preserve"> </w:t>
      </w:r>
      <w:proofErr w:type="spellStart"/>
      <w:r w:rsidRPr="009849B8">
        <w:t>Tree</w:t>
      </w:r>
      <w:proofErr w:type="spellEnd"/>
      <w:r w:rsidRPr="009849B8">
        <w:t xml:space="preserve"> (802.1D, 802.1S (MSTP), 802.1W (RSTP)).</w:t>
      </w:r>
    </w:p>
    <w:p w14:paraId="04593A6E" w14:textId="77777777" w:rsidR="009D508F" w:rsidRPr="009849B8" w:rsidRDefault="009D508F" w:rsidP="00F40A48">
      <w:pPr>
        <w:pStyle w:val="FORMATONORMALVIETA"/>
      </w:pPr>
      <w:r w:rsidRPr="009849B8">
        <w:t>Para agregación de puertos debe Soportar 64 grupos de agregación de enlaces LAG y hasta 8 puertos miembro por LAG (IEEE 802.1ad) como mínimo.</w:t>
      </w:r>
    </w:p>
    <w:p w14:paraId="6E235178" w14:textId="77777777" w:rsidR="009D508F" w:rsidRPr="009849B8" w:rsidRDefault="009D508F" w:rsidP="00F40A48">
      <w:pPr>
        <w:pStyle w:val="FORMATONORMALVIETA"/>
      </w:pPr>
      <w:r w:rsidRPr="009849B8">
        <w:t>Soporte para fuente de poder externa redundante (no requerida).</w:t>
      </w:r>
    </w:p>
    <w:p w14:paraId="5BF95BAF" w14:textId="77777777" w:rsidR="009D508F" w:rsidRPr="009849B8" w:rsidRDefault="009D508F" w:rsidP="00F40A48">
      <w:pPr>
        <w:pStyle w:val="FORMATONORMALVIETA"/>
      </w:pPr>
      <w:r w:rsidRPr="009849B8">
        <w:t>Soporte de imágenes de Sistema Operativo doble, Carga y descarga del archivo de configuración (vía USB).</w:t>
      </w:r>
    </w:p>
    <w:p w14:paraId="083F226B" w14:textId="77777777" w:rsidR="009D508F" w:rsidRPr="009849B8" w:rsidRDefault="009D508F" w:rsidP="00F40A48">
      <w:pPr>
        <w:pStyle w:val="FORMATONORMALVIETA"/>
      </w:pPr>
      <w:r w:rsidRPr="009849B8">
        <w:lastRenderedPageBreak/>
        <w:t>Chasis: 1 Unidad de Rack</w:t>
      </w:r>
    </w:p>
    <w:p w14:paraId="70BF1421" w14:textId="08CDDFA1" w:rsidR="00A26BB9" w:rsidRPr="009849B8" w:rsidRDefault="009D508F" w:rsidP="00F40A48">
      <w:pPr>
        <w:pStyle w:val="FORMATONORMALVIETA"/>
      </w:pPr>
      <w:r w:rsidRPr="009849B8">
        <w:t>Seguridad mediante: 802.1x RADIUS, ACL y SSH.</w:t>
      </w:r>
    </w:p>
    <w:p w14:paraId="1E69A650" w14:textId="45CE5BA3" w:rsidR="00A26BB9" w:rsidRPr="009849B8" w:rsidRDefault="009D508F" w:rsidP="00F40A48">
      <w:pPr>
        <w:pStyle w:val="FORMATONORMAL"/>
      </w:pPr>
      <w:r w:rsidRPr="009849B8">
        <w:t>Estándares soportados:</w:t>
      </w:r>
    </w:p>
    <w:p w14:paraId="421AB883" w14:textId="77777777" w:rsidR="009D508F" w:rsidRPr="009849B8" w:rsidRDefault="009D508F" w:rsidP="00F40A48">
      <w:pPr>
        <w:pStyle w:val="FORMATONORMALVIETA"/>
      </w:pPr>
      <w:r w:rsidRPr="009849B8">
        <w:t>IEEE 802.1D (STP).</w:t>
      </w:r>
    </w:p>
    <w:p w14:paraId="16254E69" w14:textId="77777777" w:rsidR="009D508F" w:rsidRPr="009849B8" w:rsidRDefault="009D508F" w:rsidP="00F40A48">
      <w:pPr>
        <w:pStyle w:val="FORMATONORMALVIETA"/>
      </w:pPr>
      <w:r w:rsidRPr="009849B8">
        <w:t>IEEE 802.1p (</w:t>
      </w:r>
      <w:proofErr w:type="spellStart"/>
      <w:r w:rsidRPr="009849B8">
        <w:t>CoS</w:t>
      </w:r>
      <w:proofErr w:type="spellEnd"/>
      <w:r w:rsidRPr="009849B8">
        <w:t>).</w:t>
      </w:r>
    </w:p>
    <w:p w14:paraId="303DDD4D" w14:textId="77777777" w:rsidR="009D508F" w:rsidRPr="009849B8" w:rsidRDefault="009D508F" w:rsidP="00F40A48">
      <w:pPr>
        <w:pStyle w:val="FORMATONORMALVIETA"/>
      </w:pPr>
      <w:r w:rsidRPr="009849B8">
        <w:t>IEEE 802.1Q (</w:t>
      </w:r>
      <w:proofErr w:type="spellStart"/>
      <w:r w:rsidRPr="009849B8">
        <w:t>VLANs</w:t>
      </w:r>
      <w:proofErr w:type="spellEnd"/>
      <w:r w:rsidRPr="009849B8">
        <w:t>).</w:t>
      </w:r>
    </w:p>
    <w:p w14:paraId="505F8D91" w14:textId="77777777" w:rsidR="009D508F" w:rsidRPr="009849B8" w:rsidRDefault="009D508F" w:rsidP="00F40A48">
      <w:pPr>
        <w:pStyle w:val="FORMATONORMALVIETA"/>
        <w:rPr>
          <w:lang w:val="en-US"/>
        </w:rPr>
      </w:pPr>
      <w:r w:rsidRPr="009849B8">
        <w:rPr>
          <w:lang w:val="en-US"/>
        </w:rPr>
        <w:t>IEEE 802.1s (</w:t>
      </w:r>
      <w:proofErr w:type="spellStart"/>
      <w:r w:rsidRPr="009849B8">
        <w:rPr>
          <w:lang w:val="en-US"/>
        </w:rPr>
        <w:t>Múltiple</w:t>
      </w:r>
      <w:proofErr w:type="spellEnd"/>
      <w:r w:rsidRPr="009849B8">
        <w:rPr>
          <w:lang w:val="en-US"/>
        </w:rPr>
        <w:t xml:space="preserve"> Spanning Tree).</w:t>
      </w:r>
    </w:p>
    <w:p w14:paraId="7CC6CF29" w14:textId="77777777" w:rsidR="009D508F" w:rsidRPr="009849B8" w:rsidRDefault="009D508F" w:rsidP="00F40A48">
      <w:pPr>
        <w:pStyle w:val="FORMATONORMALVIETA"/>
      </w:pPr>
      <w:r w:rsidRPr="009849B8">
        <w:t>IEEE 802.1w (RSTP)</w:t>
      </w:r>
    </w:p>
    <w:p w14:paraId="72064FC7" w14:textId="77777777" w:rsidR="009D508F" w:rsidRPr="009849B8" w:rsidRDefault="009D508F" w:rsidP="00F40A48">
      <w:pPr>
        <w:pStyle w:val="FORMATONORMALVIETA"/>
      </w:pPr>
      <w:r w:rsidRPr="009849B8">
        <w:t>IEEE 802.1X (Security).</w:t>
      </w:r>
    </w:p>
    <w:p w14:paraId="772F771B" w14:textId="77777777" w:rsidR="009D508F" w:rsidRPr="009849B8" w:rsidRDefault="009D508F" w:rsidP="00F40A48">
      <w:pPr>
        <w:pStyle w:val="FORMATONORMALVIETA"/>
      </w:pPr>
      <w:r w:rsidRPr="009849B8">
        <w:t>IEEE 802.3 (Ethernet).</w:t>
      </w:r>
    </w:p>
    <w:p w14:paraId="72F943B6" w14:textId="77777777" w:rsidR="009D508F" w:rsidRPr="009849B8" w:rsidRDefault="009D508F" w:rsidP="00F40A48">
      <w:pPr>
        <w:pStyle w:val="FORMATONORMALVIETA"/>
      </w:pPr>
      <w:r w:rsidRPr="009849B8">
        <w:t>IEEE 802.3ab (1000BASE-T).</w:t>
      </w:r>
    </w:p>
    <w:p w14:paraId="5FA79586" w14:textId="77777777" w:rsidR="009D508F" w:rsidRPr="009849B8" w:rsidRDefault="009D508F" w:rsidP="00F40A48">
      <w:pPr>
        <w:pStyle w:val="FORMATONORMALVIETA"/>
      </w:pPr>
      <w:r w:rsidRPr="009849B8">
        <w:t xml:space="preserve">IEEE 802.3ad (Link </w:t>
      </w:r>
      <w:proofErr w:type="spellStart"/>
      <w:r w:rsidRPr="009849B8">
        <w:t>Aggregation</w:t>
      </w:r>
      <w:proofErr w:type="spellEnd"/>
      <w:r w:rsidRPr="009849B8">
        <w:t>).</w:t>
      </w:r>
    </w:p>
    <w:p w14:paraId="3B2031FD" w14:textId="77777777" w:rsidR="009D508F" w:rsidRPr="009849B8" w:rsidRDefault="009D508F" w:rsidP="00F40A48">
      <w:pPr>
        <w:pStyle w:val="FORMATONORMALVIETA"/>
      </w:pPr>
      <w:r w:rsidRPr="009849B8">
        <w:t>IEEE 802.3u (</w:t>
      </w:r>
      <w:proofErr w:type="spellStart"/>
      <w:r w:rsidRPr="009849B8">
        <w:t>Fast</w:t>
      </w:r>
      <w:proofErr w:type="spellEnd"/>
      <w:r w:rsidRPr="009849B8">
        <w:t xml:space="preserve"> Ethernet).</w:t>
      </w:r>
    </w:p>
    <w:p w14:paraId="5D2A777F" w14:textId="77777777" w:rsidR="009D508F" w:rsidRPr="009849B8" w:rsidRDefault="009D508F" w:rsidP="00F40A48">
      <w:pPr>
        <w:pStyle w:val="FORMATONORMALVIETA"/>
      </w:pPr>
      <w:r w:rsidRPr="009849B8">
        <w:t>IEEE 802.3x (Flow Control).</w:t>
      </w:r>
    </w:p>
    <w:p w14:paraId="41373301" w14:textId="77777777" w:rsidR="009D508F" w:rsidRPr="009849B8" w:rsidRDefault="009D508F" w:rsidP="00F40A48">
      <w:pPr>
        <w:pStyle w:val="FORMATONORMALVIETA"/>
      </w:pPr>
      <w:r w:rsidRPr="009849B8">
        <w:t>IEEE 802.3z (1000BASE-X).</w:t>
      </w:r>
    </w:p>
    <w:p w14:paraId="7DAC8E78" w14:textId="77777777" w:rsidR="009D508F" w:rsidRPr="009849B8" w:rsidRDefault="009D508F" w:rsidP="00F40A48">
      <w:pPr>
        <w:pStyle w:val="FORMATONORMALVIETA"/>
      </w:pPr>
      <w:r w:rsidRPr="009849B8">
        <w:t>Kit de montaje en rack.</w:t>
      </w:r>
    </w:p>
    <w:p w14:paraId="5FE27B04" w14:textId="77777777" w:rsidR="009D508F" w:rsidRPr="009849B8" w:rsidRDefault="009D508F" w:rsidP="00F40A48">
      <w:pPr>
        <w:pStyle w:val="FORMATONORMALVIETA"/>
      </w:pPr>
      <w:r w:rsidRPr="009849B8">
        <w:t>Voltaje: 120 VAC</w:t>
      </w:r>
    </w:p>
    <w:p w14:paraId="0E96382D" w14:textId="77777777" w:rsidR="009D508F" w:rsidRPr="009849B8" w:rsidRDefault="009D508F" w:rsidP="00F40A48">
      <w:pPr>
        <w:pStyle w:val="FORMATONORMALVIETA"/>
      </w:pPr>
      <w:r w:rsidRPr="009849B8">
        <w:t>Frecuencia: 60 Hertz</w:t>
      </w:r>
    </w:p>
    <w:p w14:paraId="33F5C328" w14:textId="77777777" w:rsidR="009D508F" w:rsidRPr="009849B8" w:rsidRDefault="009D508F" w:rsidP="00F40A48">
      <w:pPr>
        <w:pStyle w:val="FORMATONORMALVIETA"/>
      </w:pPr>
      <w:r w:rsidRPr="009849B8">
        <w:t>Fases: 1</w:t>
      </w:r>
    </w:p>
    <w:p w14:paraId="5B5BA35D" w14:textId="78A54740" w:rsidR="009D508F" w:rsidRPr="009849B8" w:rsidRDefault="009D508F" w:rsidP="00F40A48">
      <w:pPr>
        <w:pStyle w:val="FORMATONORMALVIETA"/>
      </w:pPr>
      <w:r w:rsidRPr="009849B8">
        <w:t xml:space="preserve">Cordón de alimentación con toma corriente macho </w:t>
      </w:r>
      <w:proofErr w:type="spellStart"/>
      <w:proofErr w:type="gramStart"/>
      <w:r w:rsidRPr="009849B8">
        <w:t>polarizado.</w:t>
      </w:r>
      <w:r w:rsidRPr="009849B8">
        <w:rPr>
          <w:rFonts w:eastAsia="Museo Sans 100" w:cs="Museo Sans 100"/>
        </w:rPr>
        <w:t>Debe</w:t>
      </w:r>
      <w:proofErr w:type="spellEnd"/>
      <w:proofErr w:type="gramEnd"/>
      <w:r w:rsidRPr="009849B8">
        <w:rPr>
          <w:rFonts w:eastAsia="Museo Sans 100" w:cs="Museo Sans 100"/>
        </w:rPr>
        <w:t xml:space="preserve"> incluir 4 módulos SFP 10G por Switch </w:t>
      </w:r>
    </w:p>
    <w:p w14:paraId="20F76481" w14:textId="2562D394" w:rsidR="009D508F" w:rsidRPr="009849B8" w:rsidRDefault="009D508F" w:rsidP="00F40A48">
      <w:pPr>
        <w:pStyle w:val="FORMATONORMAL"/>
      </w:pPr>
      <w:r w:rsidRPr="009849B8">
        <w:t>Firewall de prestaciones altas</w:t>
      </w:r>
    </w:p>
    <w:p w14:paraId="4DD75DD6" w14:textId="77777777" w:rsidR="009D508F" w:rsidRPr="009849B8" w:rsidRDefault="009D508F" w:rsidP="00F40A48">
      <w:pPr>
        <w:pStyle w:val="FORMATONORMALVIETA"/>
      </w:pPr>
      <w:r w:rsidRPr="009849B8">
        <w:t>Adquisición de equipos firewall de prestaciones altas en HA con licenciamiento total incluido (Protección de red, Protección web, capacidad de enrutamiento, VLAN, servicios de red, VPN, VPN, sito-</w:t>
      </w:r>
      <w:proofErr w:type="spellStart"/>
      <w:r w:rsidRPr="009849B8">
        <w:t>to</w:t>
      </w:r>
      <w:proofErr w:type="spellEnd"/>
      <w:r w:rsidRPr="009849B8">
        <w:t xml:space="preserve"> site, </w:t>
      </w:r>
      <w:proofErr w:type="spellStart"/>
      <w:r w:rsidRPr="009849B8">
        <w:t>waf</w:t>
      </w:r>
      <w:proofErr w:type="spellEnd"/>
      <w:r w:rsidRPr="009849B8">
        <w:t>.) y soporte técnico por periodo de un año, desde la fecha de instalación y puesta en marcha del equipo.</w:t>
      </w:r>
    </w:p>
    <w:p w14:paraId="5A37C4B1" w14:textId="77777777" w:rsidR="009D508F" w:rsidRPr="009849B8" w:rsidRDefault="009D508F" w:rsidP="00F40A48">
      <w:pPr>
        <w:pStyle w:val="FORMATONORMAL"/>
      </w:pPr>
      <w:r w:rsidRPr="009849B8">
        <w:t>Especificaciones mínimas:</w:t>
      </w:r>
    </w:p>
    <w:p w14:paraId="6A07912C" w14:textId="77777777" w:rsidR="009D508F" w:rsidRPr="009849B8" w:rsidRDefault="009D508F" w:rsidP="00F40A48">
      <w:pPr>
        <w:pStyle w:val="FORMATONORMAL"/>
      </w:pPr>
      <w:r w:rsidRPr="009849B8">
        <w:t>Licencia debe contemplar la configuración en alta disponibilidad de do, configurados en HA.</w:t>
      </w:r>
    </w:p>
    <w:p w14:paraId="3F594736" w14:textId="77777777" w:rsidR="009D508F" w:rsidRPr="009849B8" w:rsidRDefault="009D508F" w:rsidP="00F40A48">
      <w:pPr>
        <w:pStyle w:val="FORMATONORMAL"/>
      </w:pPr>
      <w:r w:rsidRPr="009849B8">
        <w:t>Dicha licencia debe de contemplar la suscripción de la totalidad de los servicios disponibles por los equipos (protección de red, protección web, protección de correo y protección web Server), por un período de 3 años (3).</w:t>
      </w:r>
    </w:p>
    <w:p w14:paraId="5F0DB09E" w14:textId="77777777" w:rsidR="009D508F" w:rsidRPr="009849B8" w:rsidRDefault="009D508F" w:rsidP="00F40A48">
      <w:pPr>
        <w:pStyle w:val="FORMATONORMAL"/>
      </w:pPr>
      <w:r w:rsidRPr="009849B8">
        <w:t>Debe entregarse una única licencia por el período antes establecido.</w:t>
      </w:r>
    </w:p>
    <w:p w14:paraId="2B3D7A9C" w14:textId="77777777" w:rsidR="009D508F" w:rsidRPr="009849B8" w:rsidRDefault="009D508F" w:rsidP="00F40A48">
      <w:pPr>
        <w:pStyle w:val="FORMATONORMAL"/>
      </w:pPr>
      <w:r w:rsidRPr="009849B8">
        <w:t>Esta licencia debe permitir que el equipo pueda realizar actualizaciones de Firmware y de Patrones, además habilitar la opción de protección en la web contra virus y spyware, bloqueo de contenido.</w:t>
      </w:r>
    </w:p>
    <w:p w14:paraId="70958B02" w14:textId="77777777" w:rsidR="009D508F" w:rsidRPr="009849B8" w:rsidRDefault="009D508F" w:rsidP="00F40A48">
      <w:pPr>
        <w:pStyle w:val="FORMATONORMAL"/>
      </w:pPr>
      <w:r w:rsidRPr="009849B8">
        <w:lastRenderedPageBreak/>
        <w:t>En caso de fallas, la empresa adjudicada deberá contar con reemplazo de hardware y soporte técnico, en un período no mayor de 4 horas y deberá brindar soporte 24/7, tiempos estipulados considerando cualquier tipo de reemplazo, de ser necesario la empresa debe contar con personal en sitio. Además, el MINSAL requiere tener acceso directo a soporte técnico del fabricante, gestionado por el proveedor, por lo cual debe presentar carta firmada por el representante legal en la cual se compromete a cumplir estos requerimientos.</w:t>
      </w:r>
    </w:p>
    <w:p w14:paraId="3402D1D9" w14:textId="77777777" w:rsidR="009D508F" w:rsidRPr="009849B8" w:rsidRDefault="009D508F" w:rsidP="00F40A48">
      <w:pPr>
        <w:pStyle w:val="FORMATONORMAL"/>
      </w:pPr>
      <w:r w:rsidRPr="009849B8">
        <w:t xml:space="preserve">Adicionalmente, se solicita que el oferente debe tener soporte y autorización del fabricante en nivel </w:t>
      </w:r>
      <w:proofErr w:type="spellStart"/>
      <w:r w:rsidRPr="009849B8">
        <w:t>silver</w:t>
      </w:r>
      <w:proofErr w:type="spellEnd"/>
      <w:r w:rsidRPr="009849B8">
        <w:t xml:space="preserve"> o superior para comercializar los productos a ofertar, para lo cual debe presentarse carta del fabricante donde se mencione dicha autorización hacia la empresa. Ofertante.</w:t>
      </w:r>
    </w:p>
    <w:p w14:paraId="6B395110" w14:textId="77777777" w:rsidR="009D508F" w:rsidRPr="009849B8" w:rsidRDefault="009D508F" w:rsidP="00F40A48">
      <w:pPr>
        <w:pStyle w:val="FORMATONORMAL"/>
      </w:pPr>
      <w:r w:rsidRPr="009849B8">
        <w:t>Además, debe poseer entre sus empleados, a un mínimo de dos personas, las cuales deben ser certificadas por la marca para los productos ofertados, para validar dicho requerimiento se deben anexar CV del personal técnico de la empresa que proporcionará el soporte en caso de fallas, adicionando fotocopia de los certificados obtenidos y tiempo de laborar para la empresa.</w:t>
      </w:r>
    </w:p>
    <w:p w14:paraId="10E7CDD9" w14:textId="77777777" w:rsidR="009D508F" w:rsidRPr="009849B8" w:rsidRDefault="009D508F" w:rsidP="00F40A48">
      <w:pPr>
        <w:pStyle w:val="FORMATONORMAL"/>
      </w:pPr>
      <w:r w:rsidRPr="009849B8">
        <w:t>Además, debe contar en stock con equipos de características similares o superiores al que ya cuenta el MINSAL para reemplazar el equipo en los tiempos antes estipulados, en caso de que fuese necesario, para la cual debe presentar carta firmada por el representante legal en la cual se compromete a cumplir este requerimiento.</w:t>
      </w:r>
    </w:p>
    <w:p w14:paraId="40BBF853" w14:textId="77777777" w:rsidR="009D508F" w:rsidRPr="009849B8" w:rsidRDefault="009D508F" w:rsidP="00F40A48">
      <w:pPr>
        <w:pStyle w:val="FORMATONORMALVIETA"/>
      </w:pPr>
      <w:r w:rsidRPr="009849B8">
        <w:t>Incluir kit de montaje en rack.</w:t>
      </w:r>
    </w:p>
    <w:p w14:paraId="06324C7E" w14:textId="77777777" w:rsidR="009D508F" w:rsidRPr="009849B8" w:rsidRDefault="009D508F" w:rsidP="00F40A48">
      <w:pPr>
        <w:pStyle w:val="FORMATONORMALVIETA"/>
      </w:pPr>
      <w:r w:rsidRPr="009849B8">
        <w:t>Deberá integrar el aprendizaje automático en el propio Firewall a fin de prevenir ataques basados en archivos.</w:t>
      </w:r>
    </w:p>
    <w:p w14:paraId="52AD2410" w14:textId="77777777" w:rsidR="009D508F" w:rsidRPr="009849B8" w:rsidRDefault="009D508F" w:rsidP="00F40A48">
      <w:pPr>
        <w:pStyle w:val="FORMATONORMALVIETA"/>
      </w:pPr>
      <w:r w:rsidRPr="009849B8">
        <w:t>Deberá tener la capacidad de recomendar políticas automáticamente.</w:t>
      </w:r>
    </w:p>
    <w:p w14:paraId="574D4CAF" w14:textId="77777777" w:rsidR="009D508F" w:rsidRPr="009849B8" w:rsidRDefault="009D508F" w:rsidP="00F40A48">
      <w:pPr>
        <w:pStyle w:val="FORMATONORMALVIETA"/>
      </w:pPr>
      <w:r w:rsidRPr="009849B8">
        <w:t>Deberá detectar las aplicaciones presentes en la red independientemente del puerto, protocolo, técnicas de ovación o tipo de cifrado (TLS o SSL).</w:t>
      </w:r>
    </w:p>
    <w:p w14:paraId="4B83AB5E" w14:textId="77777777" w:rsidR="009D508F" w:rsidRPr="009849B8" w:rsidRDefault="009D508F" w:rsidP="00F40A48">
      <w:pPr>
        <w:pStyle w:val="FORMATONORMALVIETA"/>
      </w:pPr>
      <w:r w:rsidRPr="009849B8">
        <w:t>Identificar todos los datos de la carga útil de una aplicación.</w:t>
      </w:r>
    </w:p>
    <w:p w14:paraId="15520E2B" w14:textId="77777777" w:rsidR="009D508F" w:rsidRPr="009849B8" w:rsidRDefault="009D508F" w:rsidP="00F40A48">
      <w:pPr>
        <w:pStyle w:val="FORMATONORMALVIETA"/>
      </w:pPr>
      <w:r w:rsidRPr="009849B8">
        <w:t>Debe poder mitigar sin riesgos reglas obsoletas de capa 4.</w:t>
      </w:r>
    </w:p>
    <w:p w14:paraId="07F63302" w14:textId="77777777" w:rsidR="009D508F" w:rsidRPr="009849B8" w:rsidRDefault="009D508F" w:rsidP="00F40A48">
      <w:pPr>
        <w:pStyle w:val="FORMATONORMALVIETA"/>
      </w:pPr>
      <w:r w:rsidRPr="009849B8">
        <w:t>Capaz de ver la actividad asociada a direcciones IP y determinados usuarios y grupos.</w:t>
      </w:r>
    </w:p>
    <w:p w14:paraId="0B0F8DBA" w14:textId="77777777" w:rsidR="009D508F" w:rsidRPr="009849B8" w:rsidRDefault="009D508F" w:rsidP="00F40A48">
      <w:pPr>
        <w:pStyle w:val="FORMATONORMALVIETA"/>
      </w:pPr>
      <w:r w:rsidRPr="009849B8">
        <w:t>Debe tener la capacidad de habilitar MFA (</w:t>
      </w:r>
      <w:proofErr w:type="spellStart"/>
      <w:r w:rsidRPr="009849B8">
        <w:t>Multifactor</w:t>
      </w:r>
      <w:proofErr w:type="spellEnd"/>
      <w:r w:rsidRPr="009849B8">
        <w:t xml:space="preserve"> de autenticación).</w:t>
      </w:r>
    </w:p>
    <w:p w14:paraId="6EBCBC4F" w14:textId="77777777" w:rsidR="009D508F" w:rsidRPr="009849B8" w:rsidRDefault="009D508F" w:rsidP="00F40A48">
      <w:pPr>
        <w:pStyle w:val="FORMATONORMALVIETA"/>
      </w:pPr>
      <w:r w:rsidRPr="009849B8">
        <w:t>Capacidad de realizar medidas de seguridad dinámicas basándonos en el comportamiento del usuario.</w:t>
      </w:r>
    </w:p>
    <w:p w14:paraId="59911530" w14:textId="77777777" w:rsidR="009D508F" w:rsidRPr="009849B8" w:rsidRDefault="009D508F" w:rsidP="00F40A48">
      <w:pPr>
        <w:pStyle w:val="FORMATONORMALVIETA"/>
      </w:pPr>
      <w:r w:rsidRPr="009849B8">
        <w:t>Inspeccionar y aplica políticas al tráfico cifrado con TLS/SSL, tanto entrante como el saliente, incluido TLS 1.3 y HTTP/2.</w:t>
      </w:r>
    </w:p>
    <w:p w14:paraId="2DE6C142" w14:textId="77777777" w:rsidR="009D508F" w:rsidRPr="009849B8" w:rsidRDefault="009D508F" w:rsidP="00F40A48">
      <w:pPr>
        <w:pStyle w:val="FORMATONORMALVIETA"/>
      </w:pPr>
      <w:r w:rsidRPr="009849B8">
        <w:t>Proporcionar una visibilidad total del tráfico TLS/SSL.</w:t>
      </w:r>
    </w:p>
    <w:p w14:paraId="0890CD42" w14:textId="77777777" w:rsidR="009D508F" w:rsidRPr="009849B8" w:rsidRDefault="009D508F" w:rsidP="00F40A48">
      <w:pPr>
        <w:pStyle w:val="FORMATONORMALVIETA"/>
      </w:pPr>
      <w:bookmarkStart w:id="244" w:name="_heading=h.gjdgxs" w:colFirst="0" w:colLast="0"/>
      <w:bookmarkEnd w:id="244"/>
      <w:r w:rsidRPr="009849B8">
        <w:t>Deberá controlar el uso de protocolos TLS obsoletos, tipos de cifrado poco seguros y certificados.</w:t>
      </w:r>
    </w:p>
    <w:p w14:paraId="361F0D02" w14:textId="77777777" w:rsidR="009D508F" w:rsidRPr="009849B8" w:rsidRDefault="009D508F" w:rsidP="00F40A48">
      <w:pPr>
        <w:pStyle w:val="FORMATONORMALVIETA"/>
      </w:pPr>
      <w:bookmarkStart w:id="245" w:name="_heading=h.du5oi8cntmec" w:colFirst="0" w:colLast="0"/>
      <w:bookmarkEnd w:id="245"/>
      <w:r w:rsidRPr="009849B8">
        <w:t>Permitirá activar o desactivar el descifrado libremente en función de categoría de URL, origen y destino, dirección, usuario.</w:t>
      </w:r>
    </w:p>
    <w:p w14:paraId="6042C9C3" w14:textId="77777777" w:rsidR="009D508F" w:rsidRPr="009849B8" w:rsidRDefault="009D508F" w:rsidP="00F40A48">
      <w:pPr>
        <w:pStyle w:val="FORMATONORMALVIETA"/>
      </w:pPr>
      <w:bookmarkStart w:id="246" w:name="_heading=h.c7zg3ho17uqn" w:colFirst="0" w:colLast="0"/>
      <w:bookmarkEnd w:id="246"/>
      <w:r w:rsidRPr="009849B8">
        <w:t>Deberá ser administrado desde una única interface de usuario.</w:t>
      </w:r>
    </w:p>
    <w:p w14:paraId="7D4314FA" w14:textId="77777777" w:rsidR="009D508F" w:rsidRPr="009849B8" w:rsidRDefault="009D508F" w:rsidP="00F40A48">
      <w:pPr>
        <w:pStyle w:val="FORMATONORMALVIETA"/>
      </w:pPr>
      <w:bookmarkStart w:id="247" w:name="_heading=h.kowew22srdkn" w:colFirst="0" w:colLast="0"/>
      <w:bookmarkEnd w:id="247"/>
      <w:r w:rsidRPr="009849B8">
        <w:t xml:space="preserve">Permite obtener información detalla sobre amenazas y el tráfico de la red mediante un </w:t>
      </w:r>
      <w:proofErr w:type="gramStart"/>
      <w:r w:rsidRPr="009849B8">
        <w:t>ACC(</w:t>
      </w:r>
      <w:proofErr w:type="gramEnd"/>
      <w:r w:rsidRPr="009849B8">
        <w:t>Centro de control de aplicativos en español.)</w:t>
      </w:r>
    </w:p>
    <w:p w14:paraId="1188C48B" w14:textId="77777777" w:rsidR="009D508F" w:rsidRPr="009849B8" w:rsidRDefault="009D508F" w:rsidP="00F40A48">
      <w:pPr>
        <w:pStyle w:val="FORMATONORMALVIETA"/>
      </w:pPr>
      <w:r w:rsidRPr="009849B8">
        <w:t>Debe poseer la capacidad de realizar reflejo de descifrado</w:t>
      </w:r>
    </w:p>
    <w:p w14:paraId="46E8B694" w14:textId="77777777" w:rsidR="009D508F" w:rsidRPr="009849B8" w:rsidRDefault="009D508F" w:rsidP="00F40A48">
      <w:pPr>
        <w:pStyle w:val="FORMATONORMALVIETA"/>
      </w:pPr>
      <w:bookmarkStart w:id="248" w:name="_heading=h.n3uljgpx8327" w:colFirst="0" w:colLast="0"/>
      <w:bookmarkEnd w:id="248"/>
      <w:r w:rsidRPr="009849B8">
        <w:t xml:space="preserve">Deberá poseer IPS, IDS además de un sistema de </w:t>
      </w:r>
      <w:proofErr w:type="spellStart"/>
      <w:r w:rsidRPr="009849B8">
        <w:t>Threat</w:t>
      </w:r>
      <w:proofErr w:type="spellEnd"/>
      <w:r w:rsidRPr="009849B8">
        <w:t xml:space="preserve"> </w:t>
      </w:r>
      <w:proofErr w:type="spellStart"/>
      <w:r w:rsidRPr="009849B8">
        <w:t>Preventión</w:t>
      </w:r>
      <w:proofErr w:type="spellEnd"/>
      <w:r w:rsidRPr="009849B8">
        <w:t>.</w:t>
      </w:r>
    </w:p>
    <w:p w14:paraId="68B11A70" w14:textId="77777777" w:rsidR="009D508F" w:rsidRPr="009849B8" w:rsidRDefault="009D508F" w:rsidP="00F40A48">
      <w:pPr>
        <w:pStyle w:val="FORMATONORMALVIETA"/>
      </w:pPr>
      <w:bookmarkStart w:id="249" w:name="_heading=h.onbsmf7supbf" w:colFirst="0" w:colLast="0"/>
      <w:bookmarkEnd w:id="249"/>
      <w:r w:rsidRPr="009849B8">
        <w:lastRenderedPageBreak/>
        <w:t xml:space="preserve">Debe poseer capacidad de </w:t>
      </w:r>
      <w:proofErr w:type="spellStart"/>
      <w:r w:rsidRPr="009849B8">
        <w:t>Advanced</w:t>
      </w:r>
      <w:proofErr w:type="spellEnd"/>
      <w:r w:rsidRPr="009849B8">
        <w:t xml:space="preserve"> </w:t>
      </w:r>
      <w:proofErr w:type="spellStart"/>
      <w:r w:rsidRPr="009849B8">
        <w:t>Threat</w:t>
      </w:r>
      <w:proofErr w:type="spellEnd"/>
      <w:r w:rsidRPr="009849B8">
        <w:t xml:space="preserve"> </w:t>
      </w:r>
      <w:proofErr w:type="spellStart"/>
      <w:r w:rsidRPr="009849B8">
        <w:t>Preventión</w:t>
      </w:r>
      <w:proofErr w:type="spellEnd"/>
      <w:r w:rsidRPr="009849B8">
        <w:t>.</w:t>
      </w:r>
    </w:p>
    <w:p w14:paraId="6D50303F" w14:textId="77777777" w:rsidR="009D508F" w:rsidRPr="009849B8" w:rsidRDefault="009D508F" w:rsidP="00F40A48">
      <w:pPr>
        <w:pStyle w:val="FORMATONORMALVIETA"/>
      </w:pPr>
      <w:bookmarkStart w:id="250" w:name="_heading=h.ftb8pqijxauu" w:colFirst="0" w:colLast="0"/>
      <w:bookmarkEnd w:id="250"/>
      <w:r w:rsidRPr="009849B8">
        <w:t>Deberá Contar con filtrado URL.</w:t>
      </w:r>
    </w:p>
    <w:p w14:paraId="3857E0DD" w14:textId="77777777" w:rsidR="009D508F" w:rsidRPr="009849B8" w:rsidRDefault="009D508F" w:rsidP="00F40A48">
      <w:pPr>
        <w:pStyle w:val="FORMATONORMALVIETA"/>
      </w:pPr>
      <w:bookmarkStart w:id="251" w:name="_heading=h.hk88sqg0o030" w:colFirst="0" w:colLast="0"/>
      <w:bookmarkEnd w:id="251"/>
      <w:r w:rsidRPr="009849B8">
        <w:t>Capacidad de efectuar DLP.</w:t>
      </w:r>
    </w:p>
    <w:p w14:paraId="1E5A616B" w14:textId="77777777" w:rsidR="009D508F" w:rsidRPr="009849B8" w:rsidRDefault="009D508F" w:rsidP="00F40A48">
      <w:pPr>
        <w:pStyle w:val="FORMATONORMALVIETA"/>
      </w:pPr>
      <w:r w:rsidRPr="009849B8">
        <w:t>Capacidad de 16 Gs/s o superior en términos de rendimiento de Firewall en HTTPS/combinación de aplicaciones.</w:t>
      </w:r>
    </w:p>
    <w:p w14:paraId="0C580544" w14:textId="77777777" w:rsidR="009D508F" w:rsidRPr="009849B8" w:rsidRDefault="009D508F" w:rsidP="00F40A48">
      <w:pPr>
        <w:pStyle w:val="FORMATONORMALVIETA"/>
      </w:pPr>
      <w:bookmarkStart w:id="252" w:name="_heading=h.c4h820kd6o7o" w:colFirst="0" w:colLast="0"/>
      <w:bookmarkEnd w:id="252"/>
      <w:r w:rsidRPr="009849B8">
        <w:t xml:space="preserve">Rendimiento de </w:t>
      </w:r>
      <w:proofErr w:type="spellStart"/>
      <w:r w:rsidRPr="009849B8">
        <w:t>Threat</w:t>
      </w:r>
      <w:proofErr w:type="spellEnd"/>
      <w:r w:rsidRPr="009849B8">
        <w:t xml:space="preserve"> </w:t>
      </w:r>
      <w:proofErr w:type="spellStart"/>
      <w:r w:rsidRPr="009849B8">
        <w:t>Prevention</w:t>
      </w:r>
      <w:proofErr w:type="spellEnd"/>
      <w:r w:rsidRPr="009849B8">
        <w:t xml:space="preserve"> de 7 Gb/s o superior en HTTPS/combinación de aplicaciones.</w:t>
      </w:r>
    </w:p>
    <w:p w14:paraId="27CEA871" w14:textId="77777777" w:rsidR="009D508F" w:rsidRPr="009849B8" w:rsidRDefault="009D508F" w:rsidP="00F40A48">
      <w:pPr>
        <w:pStyle w:val="FORMATONORMALVIETA"/>
      </w:pPr>
      <w:bookmarkStart w:id="253" w:name="_heading=h.3e1eov5ufy1l" w:colFirst="0" w:colLast="0"/>
      <w:bookmarkEnd w:id="253"/>
      <w:r w:rsidRPr="009849B8">
        <w:t>Rendimiento VPN IPsec superior a 9 Gb/s.</w:t>
      </w:r>
    </w:p>
    <w:p w14:paraId="3E20CD5E" w14:textId="77777777" w:rsidR="009D508F" w:rsidRPr="009849B8" w:rsidRDefault="009D508F" w:rsidP="00F40A48">
      <w:pPr>
        <w:pStyle w:val="FORMATONORMALVIETA"/>
      </w:pPr>
      <w:bookmarkStart w:id="254" w:name="_heading=h.u9ejgdy9471i" w:colFirst="0" w:colLast="0"/>
      <w:bookmarkEnd w:id="254"/>
      <w:r w:rsidRPr="009849B8">
        <w:t>Número máximo mayor a de sesiones de 1.9 millones admitiendo 180,000 sesiones por segundo o superior.</w:t>
      </w:r>
    </w:p>
    <w:p w14:paraId="0B737295" w14:textId="77777777" w:rsidR="009D508F" w:rsidRPr="009849B8" w:rsidRDefault="009D508F" w:rsidP="00F40A48">
      <w:pPr>
        <w:pStyle w:val="FORMATONORMALVIETA"/>
      </w:pPr>
      <w:bookmarkStart w:id="255" w:name="_heading=h.rlmczk4p5i72" w:colFirst="0" w:colLast="0"/>
      <w:bookmarkEnd w:id="255"/>
      <w:r w:rsidRPr="009849B8">
        <w:t>Compatibilidad de Interfaz en modo L2, L3.</w:t>
      </w:r>
    </w:p>
    <w:p w14:paraId="66FF7307" w14:textId="77777777" w:rsidR="009D508F" w:rsidRPr="009849B8" w:rsidRDefault="009D508F" w:rsidP="00F40A48">
      <w:pPr>
        <w:pStyle w:val="FORMATONORMALVIETA"/>
      </w:pPr>
      <w:bookmarkStart w:id="256" w:name="_heading=h.mz52ugoq5v" w:colFirst="0" w:colLast="0"/>
      <w:bookmarkEnd w:id="256"/>
      <w:r w:rsidRPr="009849B8">
        <w:t>Capacidad de realizar Enrutamiento estático y dinámico (OSPF V2 o superior, BGP, etc.)</w:t>
      </w:r>
    </w:p>
    <w:p w14:paraId="70ECB685" w14:textId="77777777" w:rsidR="009D508F" w:rsidRPr="009849B8" w:rsidRDefault="009D508F" w:rsidP="00F40A48">
      <w:pPr>
        <w:pStyle w:val="FORMATONORMALVIETA"/>
      </w:pPr>
      <w:bookmarkStart w:id="257" w:name="_heading=h.k6pckt6omyb2" w:colFirst="0" w:colLast="0"/>
      <w:bookmarkEnd w:id="257"/>
      <w:r w:rsidRPr="009849B8">
        <w:t>Capacidad de PPPoE</w:t>
      </w:r>
    </w:p>
    <w:p w14:paraId="44230A7F" w14:textId="77777777" w:rsidR="009D508F" w:rsidRPr="009849B8" w:rsidRDefault="009D508F" w:rsidP="00F40A48">
      <w:pPr>
        <w:pStyle w:val="FORMATONORMALVIETA"/>
      </w:pPr>
      <w:bookmarkStart w:id="258" w:name="_heading=h.vpjkruxes5su" w:colFirst="0" w:colLast="0"/>
      <w:bookmarkEnd w:id="258"/>
      <w:r w:rsidRPr="009849B8">
        <w:t>Multidifusión: PIM-SM, PIM-SSM, IGMP V1 hasta V3</w:t>
      </w:r>
    </w:p>
    <w:p w14:paraId="5D1D9537" w14:textId="7CFD8B22" w:rsidR="009D508F" w:rsidRPr="009849B8" w:rsidRDefault="009D508F" w:rsidP="00F40A48">
      <w:pPr>
        <w:pStyle w:val="FORMATONORMALVIETA"/>
      </w:pPr>
      <w:bookmarkStart w:id="259" w:name="_heading=h.qkr7fkxk859e" w:colFirst="0" w:colLast="0"/>
      <w:bookmarkEnd w:id="259"/>
      <w:r w:rsidRPr="009849B8">
        <w:t>Capacidad de BFD.</w:t>
      </w:r>
    </w:p>
    <w:p w14:paraId="0AC30682" w14:textId="376FF52D" w:rsidR="009D508F" w:rsidRPr="009849B8" w:rsidRDefault="009D508F" w:rsidP="00F40A48">
      <w:pPr>
        <w:pStyle w:val="FORMATONORMAL"/>
      </w:pPr>
      <w:r w:rsidRPr="009849B8">
        <w:t>VPC IPSEC</w:t>
      </w:r>
    </w:p>
    <w:p w14:paraId="6B1EE5B7" w14:textId="77777777" w:rsidR="009D508F" w:rsidRPr="009849B8" w:rsidRDefault="009D508F" w:rsidP="00F40A48">
      <w:pPr>
        <w:pStyle w:val="FORMATONORMALVIETA"/>
      </w:pPr>
      <w:r w:rsidRPr="009849B8">
        <w:t>Capacidad de intercambio de llaves, manual, IKEv1 e v2 (pre compartida, autenticación basada en certificado).</w:t>
      </w:r>
    </w:p>
    <w:p w14:paraId="1B5F7B12" w14:textId="77777777" w:rsidR="009D508F" w:rsidRPr="009849B8" w:rsidRDefault="009D508F" w:rsidP="00F40A48">
      <w:pPr>
        <w:pStyle w:val="FORMATONORMALVIETA"/>
      </w:pPr>
      <w:r w:rsidRPr="009849B8">
        <w:t>Cifrado 3DES, AES (128 bits,192 bits,256 bits).</w:t>
      </w:r>
    </w:p>
    <w:p w14:paraId="39011012" w14:textId="77777777" w:rsidR="009D508F" w:rsidRPr="009849B8" w:rsidRDefault="009D508F" w:rsidP="00F40A48">
      <w:pPr>
        <w:pStyle w:val="FORMATONORMALVIETA"/>
      </w:pPr>
      <w:r w:rsidRPr="009849B8">
        <w:t>Autenticación MD5, SHA-1, SHA-256, SHA-384 Y SHA-512.</w:t>
      </w:r>
    </w:p>
    <w:p w14:paraId="78D254A8" w14:textId="591D79E5" w:rsidR="009D508F" w:rsidRPr="009849B8" w:rsidRDefault="009D508F" w:rsidP="00F40A48">
      <w:pPr>
        <w:pStyle w:val="FORMATONORMAL"/>
      </w:pPr>
      <w:r w:rsidRPr="009849B8">
        <w:t>REDES VLAN</w:t>
      </w:r>
    </w:p>
    <w:p w14:paraId="3806B43B" w14:textId="77777777" w:rsidR="009D508F" w:rsidRPr="009849B8" w:rsidRDefault="009D508F" w:rsidP="00F40A48">
      <w:pPr>
        <w:pStyle w:val="FORMATONORMALVIETA"/>
      </w:pPr>
      <w:r w:rsidRPr="009849B8">
        <w:t>Capacidad de VLAN por dispositivos e interfaces (4094).</w:t>
      </w:r>
    </w:p>
    <w:p w14:paraId="743D175E" w14:textId="77777777" w:rsidR="009D508F" w:rsidRPr="009849B8" w:rsidRDefault="009D508F" w:rsidP="00F40A48">
      <w:pPr>
        <w:pStyle w:val="FORMATONORMALVIETA"/>
      </w:pPr>
      <w:r w:rsidRPr="009849B8">
        <w:t>Capacidad de interface agregado (802.3ad y LACP).</w:t>
      </w:r>
    </w:p>
    <w:p w14:paraId="66B66C7A" w14:textId="77777777" w:rsidR="009D508F" w:rsidRPr="009849B8" w:rsidRDefault="009D508F" w:rsidP="00F40A48">
      <w:pPr>
        <w:pStyle w:val="FORMATONORMALVIETA"/>
      </w:pPr>
      <w:r w:rsidRPr="009849B8">
        <w:t>Capacidad de DNAT, SNAT y FULLNAT (estático, dinámico y traducción de puertos.).</w:t>
      </w:r>
    </w:p>
    <w:p w14:paraId="7F6C83EB" w14:textId="77777777" w:rsidR="009D508F" w:rsidRPr="009849B8" w:rsidRDefault="009D508F" w:rsidP="00F40A48">
      <w:pPr>
        <w:pStyle w:val="FORMATONORMALVIETA"/>
      </w:pPr>
      <w:r w:rsidRPr="009849B8">
        <w:t>Reserva de IP dinámica, IP dinámica optimizada y sobresuscripción de puertos.</w:t>
      </w:r>
    </w:p>
    <w:p w14:paraId="52FF8512" w14:textId="77777777" w:rsidR="009D508F" w:rsidRPr="009849B8" w:rsidRDefault="009D508F" w:rsidP="00F40A48">
      <w:pPr>
        <w:pStyle w:val="FORMATONORMAL"/>
      </w:pPr>
      <w:r w:rsidRPr="009849B8">
        <w:t>Interfaces físicas de red.</w:t>
      </w:r>
    </w:p>
    <w:p w14:paraId="2FA0F758" w14:textId="77777777" w:rsidR="009D508F" w:rsidRPr="009849B8" w:rsidRDefault="009D508F" w:rsidP="00F40A48">
      <w:pPr>
        <w:pStyle w:val="FORMATONORMALVIETA"/>
      </w:pPr>
      <w:r w:rsidRPr="009849B8">
        <w:t>12 puertos de cobre con una capacidad mínima de 1 Gb.</w:t>
      </w:r>
    </w:p>
    <w:p w14:paraId="4D3DA710" w14:textId="77777777" w:rsidR="009D508F" w:rsidRPr="009849B8" w:rsidRDefault="009D508F" w:rsidP="00F40A48">
      <w:pPr>
        <w:pStyle w:val="FORMATONORMALVIETA"/>
      </w:pPr>
      <w:r w:rsidRPr="009849B8">
        <w:t>10 SFP+ de 10 Gb.</w:t>
      </w:r>
    </w:p>
    <w:p w14:paraId="513EDE36" w14:textId="77777777" w:rsidR="009D508F" w:rsidRPr="009849B8" w:rsidRDefault="009D508F" w:rsidP="00F40A48">
      <w:pPr>
        <w:pStyle w:val="FORMATONORMALVIETA"/>
      </w:pPr>
      <w:r w:rsidRPr="009849B8">
        <w:t>4 puertos SFP28 de 25 Gb.</w:t>
      </w:r>
    </w:p>
    <w:p w14:paraId="73DFAFCE" w14:textId="281133B6" w:rsidR="009D508F" w:rsidRPr="009849B8" w:rsidRDefault="009D508F" w:rsidP="00F40A48">
      <w:pPr>
        <w:pStyle w:val="FORMATONORMAL"/>
      </w:pPr>
      <w:r w:rsidRPr="009849B8">
        <w:t>Interfaces de Gestión</w:t>
      </w:r>
    </w:p>
    <w:p w14:paraId="67686B25" w14:textId="77777777" w:rsidR="009D508F" w:rsidRPr="009849B8" w:rsidRDefault="009D508F" w:rsidP="00F40A48">
      <w:pPr>
        <w:pStyle w:val="FORMATONORMALVIETA"/>
      </w:pPr>
      <w:r w:rsidRPr="009849B8">
        <w:t>1 puerto de gestión fuera de banda de 100/1000.</w:t>
      </w:r>
    </w:p>
    <w:p w14:paraId="2BE34747" w14:textId="77777777" w:rsidR="009D508F" w:rsidRPr="009849B8" w:rsidRDefault="009D508F" w:rsidP="00F40A48">
      <w:pPr>
        <w:pStyle w:val="FORMATONORMALVIETA"/>
      </w:pPr>
      <w:r w:rsidRPr="009849B8">
        <w:t>2 puertos de alta disponibilidad.</w:t>
      </w:r>
    </w:p>
    <w:p w14:paraId="49324AA8" w14:textId="77777777" w:rsidR="009D508F" w:rsidRPr="009849B8" w:rsidRDefault="009D508F" w:rsidP="00F40A48">
      <w:pPr>
        <w:pStyle w:val="FORMATONORMALVIETA"/>
      </w:pPr>
      <w:r w:rsidRPr="009849B8">
        <w:t>1 SFP de alta disponibilidad.</w:t>
      </w:r>
    </w:p>
    <w:p w14:paraId="2966DD09" w14:textId="77777777" w:rsidR="009D508F" w:rsidRPr="009849B8" w:rsidRDefault="009D508F" w:rsidP="00F40A48">
      <w:pPr>
        <w:pStyle w:val="FORMATONORMALVIETA"/>
      </w:pPr>
      <w:r w:rsidRPr="009849B8">
        <w:t>1 puerto de Consola.</w:t>
      </w:r>
    </w:p>
    <w:p w14:paraId="6A3A591D" w14:textId="77777777" w:rsidR="009D508F" w:rsidRPr="009849B8" w:rsidRDefault="009D508F" w:rsidP="00F40A48">
      <w:pPr>
        <w:pStyle w:val="FORMATONORMALVIETA"/>
        <w:rPr>
          <w:b/>
        </w:rPr>
      </w:pPr>
      <w:r w:rsidRPr="009849B8">
        <w:rPr>
          <w:b/>
        </w:rPr>
        <w:lastRenderedPageBreak/>
        <w:t>Documentación Técnica Requerida</w:t>
      </w:r>
    </w:p>
    <w:p w14:paraId="5B79AC3D" w14:textId="77777777" w:rsidR="009D508F" w:rsidRPr="009849B8" w:rsidRDefault="009D508F" w:rsidP="00F40A48">
      <w:pPr>
        <w:pStyle w:val="FORMATONORMALVIETA"/>
      </w:pPr>
      <w:r w:rsidRPr="009849B8">
        <w:t>Catálogo del equipo.</w:t>
      </w:r>
    </w:p>
    <w:p w14:paraId="65D17FEB" w14:textId="77777777" w:rsidR="009D508F" w:rsidRPr="009849B8" w:rsidRDefault="009D508F" w:rsidP="00F40A48">
      <w:pPr>
        <w:pStyle w:val="FORMATONORMALVIETA"/>
      </w:pPr>
      <w:r w:rsidRPr="009849B8">
        <w:t>Manuales del equipo de preferencia en digital.</w:t>
      </w:r>
    </w:p>
    <w:p w14:paraId="31253975" w14:textId="77777777" w:rsidR="009D508F" w:rsidRPr="009849B8" w:rsidRDefault="009D508F" w:rsidP="00F40A48">
      <w:pPr>
        <w:pStyle w:val="FORMATONORMALVIETA"/>
        <w:rPr>
          <w:b/>
        </w:rPr>
      </w:pPr>
      <w:r w:rsidRPr="009849B8">
        <w:rPr>
          <w:b/>
        </w:rPr>
        <w:t xml:space="preserve"> Características Eléctricas</w:t>
      </w:r>
    </w:p>
    <w:p w14:paraId="7C1A043C" w14:textId="77777777" w:rsidR="009D508F" w:rsidRPr="009849B8" w:rsidRDefault="009D508F" w:rsidP="00F40A48">
      <w:pPr>
        <w:pStyle w:val="FORMATONORMAL"/>
      </w:pPr>
      <w:r w:rsidRPr="009849B8">
        <w:t>Redundante de 450 W CA (155 W/190 W).</w:t>
      </w:r>
    </w:p>
    <w:p w14:paraId="49902FBE" w14:textId="20364A13" w:rsidR="009D508F" w:rsidRPr="009849B8" w:rsidRDefault="009D508F" w:rsidP="00F40A48">
      <w:pPr>
        <w:pStyle w:val="FORMATONORMAL"/>
      </w:pPr>
      <w:r w:rsidRPr="009849B8">
        <w:t>Capacitación</w:t>
      </w:r>
    </w:p>
    <w:p w14:paraId="3B847A3E" w14:textId="77777777" w:rsidR="009D508F" w:rsidRPr="009849B8" w:rsidRDefault="009D508F" w:rsidP="00F40A48">
      <w:pPr>
        <w:pStyle w:val="FORMATONORMAL"/>
        <w:rPr>
          <w:rFonts w:eastAsia="Museo Sans 100" w:cs="Museo Sans 100"/>
        </w:rPr>
      </w:pPr>
      <w:r w:rsidRPr="009849B8">
        <w:rPr>
          <w:rFonts w:eastAsia="Museo Sans 100" w:cs="Museo Sans 100"/>
        </w:rPr>
        <w:t>La empresa deberá de incluir, la instalación de nuevas actualizaciones durante el tiempo de vigencia de la licencia, además de proporcionar capacitación de al menos 30 horas, para un mínimo de 10 personas, todo lo anteriormente mencionado, sin costo adicional a la institución, para la cual debe presentar carta firmada por el representante legal en la cual se compromete a cumplir este requerimiento.</w:t>
      </w:r>
    </w:p>
    <w:p w14:paraId="56B8708E" w14:textId="77777777" w:rsidR="009D508F" w:rsidRPr="009849B8" w:rsidRDefault="009D508F" w:rsidP="00F40A48">
      <w:pPr>
        <w:pStyle w:val="FORMATONORMAL"/>
        <w:rPr>
          <w:rFonts w:eastAsia="Museo Sans 100" w:cs="Museo Sans 100"/>
          <w:b/>
        </w:rPr>
      </w:pPr>
      <w:r w:rsidRPr="009849B8">
        <w:rPr>
          <w:rFonts w:eastAsia="Museo Sans 100" w:cs="Museo Sans 100"/>
          <w:b/>
        </w:rPr>
        <w:t>Garantía</w:t>
      </w:r>
    </w:p>
    <w:p w14:paraId="65F917FF" w14:textId="25CFA019" w:rsidR="002C006D" w:rsidRPr="009849B8" w:rsidRDefault="009D508F" w:rsidP="00F40A48">
      <w:pPr>
        <w:pStyle w:val="FORMATONORMAL"/>
        <w:rPr>
          <w:rFonts w:eastAsia="Museo Sans 100" w:cs="Museo Sans 100"/>
        </w:rPr>
      </w:pPr>
      <w:r w:rsidRPr="009849B8">
        <w:rPr>
          <w:rFonts w:eastAsia="Museo Sans 100" w:cs="Museo Sans 100"/>
        </w:rPr>
        <w:t>Garantía contra desperfectos de fábrica de tres (3) años.</w:t>
      </w:r>
    </w:p>
    <w:p w14:paraId="6611F61A" w14:textId="4B1B00C3" w:rsidR="009D508F" w:rsidRPr="009849B8" w:rsidRDefault="009D508F" w:rsidP="00F40A48">
      <w:pPr>
        <w:pStyle w:val="FORMATONORMAL"/>
        <w:rPr>
          <w:rFonts w:eastAsia="Museo Sans 100" w:cs="Museo Sans 100"/>
          <w:b/>
        </w:rPr>
      </w:pPr>
      <w:r w:rsidRPr="009849B8">
        <w:rPr>
          <w:rFonts w:eastAsia="Museo Sans 100" w:cs="Museo Sans 100"/>
          <w:b/>
        </w:rPr>
        <w:t xml:space="preserve">Puntos de acceso inalámbrico (Access Point) </w:t>
      </w:r>
    </w:p>
    <w:p w14:paraId="5A1B3C61" w14:textId="77777777" w:rsidR="009D508F" w:rsidRPr="009849B8" w:rsidRDefault="009D508F" w:rsidP="00F40A48">
      <w:pPr>
        <w:pStyle w:val="FORMATONORMAL"/>
        <w:rPr>
          <w:rFonts w:eastAsia="Museo Sans 100" w:cs="Museo Sans 100"/>
        </w:rPr>
      </w:pPr>
      <w:r w:rsidRPr="009849B8">
        <w:rPr>
          <w:rFonts w:eastAsia="Museo Sans 100" w:cs="Museo Sans 100"/>
        </w:rPr>
        <w:t>Características:</w:t>
      </w:r>
    </w:p>
    <w:p w14:paraId="61E83585" w14:textId="385CE55E" w:rsidR="009D508F" w:rsidRPr="009849B8" w:rsidRDefault="009D508F" w:rsidP="00F40A48">
      <w:pPr>
        <w:pStyle w:val="FORMATONORMAL"/>
        <w:rPr>
          <w:rFonts w:eastAsia="Museo Sans 100" w:cs="Museo Sans 100"/>
        </w:rPr>
      </w:pPr>
      <w:r w:rsidRPr="009849B8">
        <w:rPr>
          <w:rFonts w:eastAsia="Museo Sans 100" w:cs="Museo Sans 100"/>
        </w:rPr>
        <w:t xml:space="preserve">Suministro e </w:t>
      </w:r>
      <w:r w:rsidR="002C006D" w:rsidRPr="009849B8">
        <w:rPr>
          <w:rFonts w:eastAsia="Museo Sans 100" w:cs="Museo Sans 100"/>
        </w:rPr>
        <w:t>instalación</w:t>
      </w:r>
      <w:r w:rsidRPr="009849B8">
        <w:rPr>
          <w:rFonts w:eastAsia="Museo Sans 100" w:cs="Museo Sans 100"/>
        </w:rPr>
        <w:t xml:space="preserve"> de Puntos de acceso inalámbrico (Access Point)</w:t>
      </w:r>
    </w:p>
    <w:p w14:paraId="245A18D1" w14:textId="1B873124" w:rsidR="009D508F" w:rsidRPr="009849B8" w:rsidRDefault="009D508F" w:rsidP="00F40A48">
      <w:pPr>
        <w:pStyle w:val="FORMATONORMAL"/>
        <w:rPr>
          <w:rFonts w:eastAsia="Museo Sans 100" w:cs="Museo Sans 100"/>
        </w:rPr>
      </w:pPr>
      <w:r w:rsidRPr="009849B8">
        <w:rPr>
          <w:rFonts w:eastAsia="Museo Sans 100" w:cs="Museo Sans 100"/>
        </w:rPr>
        <w:t xml:space="preserve"> Características de alta disponibilidad:</w:t>
      </w:r>
    </w:p>
    <w:p w14:paraId="2F76DA2D" w14:textId="77777777" w:rsidR="009D508F" w:rsidRPr="009849B8" w:rsidRDefault="009D508F" w:rsidP="00F40A48">
      <w:pPr>
        <w:pStyle w:val="FORMATONORMALVIETA"/>
      </w:pPr>
      <w:r w:rsidRPr="009849B8">
        <w:t xml:space="preserve"> Para ambientes interior y exterior.</w:t>
      </w:r>
    </w:p>
    <w:p w14:paraId="7D9CB86D" w14:textId="77777777" w:rsidR="009D508F" w:rsidRPr="009849B8" w:rsidRDefault="009D508F" w:rsidP="00F40A48">
      <w:pPr>
        <w:pStyle w:val="FORMATONORMALVIETA"/>
      </w:pPr>
      <w:r w:rsidRPr="009849B8">
        <w:t xml:space="preserve"> Estándar </w:t>
      </w:r>
      <w:proofErr w:type="spellStart"/>
      <w:r w:rsidRPr="009849B8">
        <w:t>Wi</w:t>
      </w:r>
      <w:proofErr w:type="spellEnd"/>
      <w:r w:rsidRPr="009849B8">
        <w:t>-Fi 802.11 a/b/g</w:t>
      </w:r>
    </w:p>
    <w:p w14:paraId="005C23C4" w14:textId="77777777" w:rsidR="009D508F" w:rsidRPr="009849B8" w:rsidRDefault="009D508F" w:rsidP="00F40A48">
      <w:pPr>
        <w:pStyle w:val="FORMATONORMALVIETA"/>
      </w:pPr>
      <w:r w:rsidRPr="009849B8">
        <w:t xml:space="preserve"> Doble banda 5GHz y 2.4 GHz</w:t>
      </w:r>
    </w:p>
    <w:p w14:paraId="69D4B48C" w14:textId="77777777" w:rsidR="009D508F" w:rsidRPr="009849B8" w:rsidRDefault="009D508F" w:rsidP="00F40A48">
      <w:pPr>
        <w:pStyle w:val="FORMATONORMALVIETA"/>
      </w:pPr>
      <w:r w:rsidRPr="009849B8">
        <w:t xml:space="preserve"> MIMO 4X4</w:t>
      </w:r>
    </w:p>
    <w:p w14:paraId="201F4E5B" w14:textId="77777777" w:rsidR="009D508F" w:rsidRPr="009849B8" w:rsidRDefault="009D508F" w:rsidP="00F40A48">
      <w:pPr>
        <w:pStyle w:val="FORMATONORMALVIETA"/>
      </w:pPr>
      <w:r w:rsidRPr="009849B8">
        <w:t xml:space="preserve"> 4800 Mbps en 5GHz </w:t>
      </w:r>
    </w:p>
    <w:p w14:paraId="6C0DC5B5" w14:textId="77777777" w:rsidR="009D508F" w:rsidRPr="009849B8" w:rsidRDefault="009D508F" w:rsidP="00F40A48">
      <w:pPr>
        <w:pStyle w:val="FORMATONORMALVIETA"/>
      </w:pPr>
      <w:r w:rsidRPr="009849B8">
        <w:t xml:space="preserve"> 573.5 Mbps en 2.4GHz </w:t>
      </w:r>
    </w:p>
    <w:p w14:paraId="06A92E43" w14:textId="77777777" w:rsidR="002C006D" w:rsidRPr="009849B8" w:rsidRDefault="002C006D" w:rsidP="00F40A48">
      <w:pPr>
        <w:pStyle w:val="FORMATONORMALVIETA"/>
      </w:pPr>
      <w:r w:rsidRPr="009849B8">
        <w:t>al menos 1 puerto 10/100/1000 Mbps.</w:t>
      </w:r>
    </w:p>
    <w:p w14:paraId="23608041" w14:textId="77777777" w:rsidR="002C006D" w:rsidRPr="009849B8" w:rsidRDefault="002C006D" w:rsidP="00F40A48">
      <w:pPr>
        <w:pStyle w:val="FORMATONORMALVIETA"/>
      </w:pPr>
      <w:r w:rsidRPr="009849B8">
        <w:t xml:space="preserve"> Alimentación de entrada: </w:t>
      </w:r>
      <w:proofErr w:type="spellStart"/>
      <w:r w:rsidRPr="009849B8">
        <w:t>PoE</w:t>
      </w:r>
      <w:proofErr w:type="spellEnd"/>
      <w:r w:rsidRPr="009849B8">
        <w:t xml:space="preserve"> que soporte alimentación 802.3at</w:t>
      </w:r>
    </w:p>
    <w:p w14:paraId="48251521" w14:textId="77777777" w:rsidR="002C006D" w:rsidRPr="009849B8" w:rsidRDefault="002C006D" w:rsidP="00F40A48">
      <w:pPr>
        <w:pStyle w:val="FORMATONORMALVIETA"/>
      </w:pPr>
      <w:r w:rsidRPr="009849B8">
        <w:t xml:space="preserve"> Incluir fuente de alimentación</w:t>
      </w:r>
    </w:p>
    <w:p w14:paraId="51A872D2" w14:textId="77777777" w:rsidR="002C006D" w:rsidRPr="009849B8" w:rsidRDefault="002C006D" w:rsidP="00F40A48">
      <w:pPr>
        <w:pStyle w:val="FORMATONORMALVIETA"/>
      </w:pPr>
      <w:r w:rsidRPr="009849B8">
        <w:t xml:space="preserve"> Debe incluir botón de </w:t>
      </w:r>
      <w:proofErr w:type="spellStart"/>
      <w:r w:rsidRPr="009849B8">
        <w:t>reset</w:t>
      </w:r>
      <w:proofErr w:type="spellEnd"/>
      <w:r w:rsidRPr="009849B8">
        <w:t xml:space="preserve"> e indicadores led</w:t>
      </w:r>
    </w:p>
    <w:p w14:paraId="4649C857" w14:textId="77777777" w:rsidR="002C006D" w:rsidRPr="009849B8" w:rsidRDefault="002C006D" w:rsidP="00F40A48">
      <w:pPr>
        <w:pStyle w:val="FORMATONORMALVIETA"/>
      </w:pPr>
      <w:r w:rsidRPr="009849B8">
        <w:t xml:space="preserve"> Kit de Montaje incluidos para cielo / pared</w:t>
      </w:r>
    </w:p>
    <w:p w14:paraId="17979A95" w14:textId="77777777" w:rsidR="002C006D" w:rsidRPr="009849B8" w:rsidRDefault="002C006D" w:rsidP="00F40A48">
      <w:pPr>
        <w:pStyle w:val="FORMATONORMALVIETA"/>
      </w:pPr>
      <w:r w:rsidRPr="009849B8">
        <w:t xml:space="preserve"> Soporte de 8 SSID mínimo</w:t>
      </w:r>
    </w:p>
    <w:p w14:paraId="2E120BF7" w14:textId="77777777" w:rsidR="002C006D" w:rsidRPr="009849B8" w:rsidRDefault="002C006D" w:rsidP="00F40A48">
      <w:pPr>
        <w:pStyle w:val="FORMATONORMALVIETA"/>
      </w:pPr>
      <w:r w:rsidRPr="009849B8">
        <w:t xml:space="preserve"> VLAN 802.1Q</w:t>
      </w:r>
    </w:p>
    <w:p w14:paraId="0561C14D" w14:textId="77777777" w:rsidR="002C006D" w:rsidRPr="009849B8" w:rsidRDefault="002C006D" w:rsidP="00F40A48">
      <w:pPr>
        <w:pStyle w:val="FORMATONORMALVIETA"/>
      </w:pPr>
      <w:r w:rsidRPr="009849B8">
        <w:t xml:space="preserve"> Compatible con seguridad WPA-PSK, WPA-Enterprise (WPA/WPA2/WPA3).</w:t>
      </w:r>
    </w:p>
    <w:p w14:paraId="12414DCA" w14:textId="77777777" w:rsidR="002C006D" w:rsidRPr="009849B8" w:rsidRDefault="002C006D" w:rsidP="00F40A48">
      <w:pPr>
        <w:pStyle w:val="FORMATONORMALVIETA"/>
      </w:pPr>
      <w:r w:rsidRPr="009849B8">
        <w:t xml:space="preserve"> Certificaciones: CE, FCC, IC, MIC</w:t>
      </w:r>
    </w:p>
    <w:p w14:paraId="6E51F54E" w14:textId="77777777" w:rsidR="002C006D" w:rsidRPr="009849B8" w:rsidRDefault="002C006D" w:rsidP="00F40A48">
      <w:pPr>
        <w:pStyle w:val="FORMATONORMALVIETA"/>
      </w:pPr>
      <w:r w:rsidRPr="009849B8">
        <w:t xml:space="preserve"> Montaje: Pared y/o Cielo (incluidos)</w:t>
      </w:r>
    </w:p>
    <w:p w14:paraId="593C90A5" w14:textId="77777777" w:rsidR="002C006D" w:rsidRPr="009849B8" w:rsidRDefault="002C006D" w:rsidP="00F40A48">
      <w:pPr>
        <w:pStyle w:val="FORMATONORMALVIETA"/>
      </w:pPr>
      <w:r w:rsidRPr="009849B8">
        <w:t xml:space="preserve"> Libre de licenciamiento.</w:t>
      </w:r>
    </w:p>
    <w:p w14:paraId="0385E595" w14:textId="4E7F4108" w:rsidR="002C006D" w:rsidRPr="009849B8" w:rsidRDefault="002C006D" w:rsidP="00F40A48">
      <w:pPr>
        <w:pStyle w:val="FORMATONORMALVIETA"/>
      </w:pPr>
      <w:r w:rsidRPr="009849B8">
        <w:lastRenderedPageBreak/>
        <w:t xml:space="preserve"> Se requiere medio de gestión y monitoreo por medio de software del fabricante, el cual no debe ser licenciado.</w:t>
      </w:r>
    </w:p>
    <w:p w14:paraId="6CCB7E78" w14:textId="77777777" w:rsidR="002C006D" w:rsidRPr="009849B8" w:rsidRDefault="002C006D" w:rsidP="00F40A48">
      <w:pPr>
        <w:pStyle w:val="FORMATONORMAL"/>
      </w:pPr>
      <w:r w:rsidRPr="009849B8">
        <w:t>UPS de 40 KVA</w:t>
      </w:r>
    </w:p>
    <w:p w14:paraId="55BFB0A3" w14:textId="77777777" w:rsidR="002C006D" w:rsidRPr="009849B8" w:rsidRDefault="002C006D" w:rsidP="00F40A48">
      <w:pPr>
        <w:pStyle w:val="FORMATONORMALVIETA"/>
      </w:pPr>
      <w:r w:rsidRPr="009849B8">
        <w:t xml:space="preserve">40 kW escalable a 40 kW, N+1,208 V </w:t>
      </w:r>
    </w:p>
    <w:p w14:paraId="35E83E8C" w14:textId="48DC3506" w:rsidR="002C006D" w:rsidRPr="009849B8" w:rsidRDefault="002C006D" w:rsidP="00F40A48">
      <w:pPr>
        <w:pStyle w:val="FORMATONORMALVIETA"/>
      </w:pPr>
      <w:r w:rsidRPr="009849B8">
        <w:t>Número de módulo de potencia: 5</w:t>
      </w:r>
    </w:p>
    <w:p w14:paraId="29B458D4" w14:textId="3F915FC7" w:rsidR="002C006D" w:rsidRPr="009849B8" w:rsidRDefault="002C006D" w:rsidP="00F40A48">
      <w:pPr>
        <w:pStyle w:val="FORMATONORMALVIETA"/>
      </w:pPr>
      <w:r w:rsidRPr="009849B8">
        <w:t xml:space="preserve"> Número Módulo de potencia preinstalado: 4</w:t>
      </w:r>
    </w:p>
    <w:p w14:paraId="06C079F0" w14:textId="45561533" w:rsidR="002C006D" w:rsidRPr="009849B8" w:rsidRDefault="002C006D" w:rsidP="00F40A48">
      <w:pPr>
        <w:pStyle w:val="FORMATONORMALVIETA"/>
      </w:pPr>
      <w:r w:rsidRPr="009849B8">
        <w:t xml:space="preserve"> Número de ranuras sin módulo de potencia: 1</w:t>
      </w:r>
    </w:p>
    <w:p w14:paraId="21129327" w14:textId="11EF5763" w:rsidR="002C006D" w:rsidRPr="009849B8" w:rsidRDefault="002C006D" w:rsidP="00F40A48">
      <w:pPr>
        <w:pStyle w:val="FORMATONORMALVIETA"/>
      </w:pPr>
      <w:r w:rsidRPr="009849B8">
        <w:t xml:space="preserve"> Número de ranuras llenas de módulo de potencia: 4</w:t>
      </w:r>
    </w:p>
    <w:p w14:paraId="60A40407" w14:textId="77777777" w:rsidR="002C006D" w:rsidRPr="009849B8" w:rsidRDefault="002C006D" w:rsidP="00F40A48">
      <w:pPr>
        <w:pStyle w:val="FORMATONORMALVIETA"/>
      </w:pPr>
      <w:r w:rsidRPr="009849B8">
        <w:t xml:space="preserve"> redundante </w:t>
      </w:r>
      <w:proofErr w:type="spellStart"/>
      <w:r w:rsidRPr="009849B8">
        <w:t>Sícolor</w:t>
      </w:r>
      <w:proofErr w:type="spellEnd"/>
      <w:r w:rsidRPr="009849B8">
        <w:t xml:space="preserve"> Negro</w:t>
      </w:r>
    </w:p>
    <w:p w14:paraId="0F3B579D" w14:textId="77777777" w:rsidR="002C006D" w:rsidRPr="009849B8" w:rsidRDefault="002C006D" w:rsidP="00F40A48">
      <w:pPr>
        <w:pStyle w:val="FORMATONORMALVIETA"/>
      </w:pPr>
      <w:r w:rsidRPr="009849B8">
        <w:t xml:space="preserve"> altura      207cm</w:t>
      </w:r>
    </w:p>
    <w:p w14:paraId="729CD80E" w14:textId="77777777" w:rsidR="002C006D" w:rsidRPr="009849B8" w:rsidRDefault="002C006D" w:rsidP="00F40A48">
      <w:pPr>
        <w:pStyle w:val="FORMATONORMALVIETA"/>
      </w:pPr>
      <w:r w:rsidRPr="009849B8">
        <w:t xml:space="preserve"> ancho      60cm</w:t>
      </w:r>
    </w:p>
    <w:p w14:paraId="06198FDE" w14:textId="77777777" w:rsidR="002C006D" w:rsidRPr="009849B8" w:rsidRDefault="002C006D" w:rsidP="00F40A48">
      <w:pPr>
        <w:pStyle w:val="FORMATONORMALVIETA"/>
      </w:pPr>
      <w:r w:rsidRPr="009849B8">
        <w:t xml:space="preserve"> profundidad     90,2cm</w:t>
      </w:r>
    </w:p>
    <w:p w14:paraId="1DB0F804" w14:textId="77777777" w:rsidR="002C006D" w:rsidRPr="009849B8" w:rsidRDefault="002C006D" w:rsidP="00F40A48">
      <w:pPr>
        <w:pStyle w:val="FORMATONORMALVIETA"/>
      </w:pPr>
      <w:r w:rsidRPr="009849B8">
        <w:t xml:space="preserve"> peso del producto    775 kg</w:t>
      </w:r>
    </w:p>
    <w:p w14:paraId="2927660E" w14:textId="77777777" w:rsidR="002C006D" w:rsidRPr="009849B8" w:rsidRDefault="002C006D" w:rsidP="00F40A48">
      <w:pPr>
        <w:pStyle w:val="FORMATONORMALVIETA"/>
      </w:pPr>
      <w:r w:rsidRPr="009849B8">
        <w:t>Máx. capacidad utilizada   100 %</w:t>
      </w:r>
    </w:p>
    <w:p w14:paraId="6782EE31" w14:textId="77777777" w:rsidR="002C006D" w:rsidRPr="009849B8" w:rsidRDefault="002C006D" w:rsidP="00F40A48">
      <w:pPr>
        <w:pStyle w:val="FORMATONORMALVIETA"/>
      </w:pPr>
      <w:r w:rsidRPr="009849B8">
        <w:t xml:space="preserve"> Voltaje de entrada principal     208 V 3 fases</w:t>
      </w:r>
    </w:p>
    <w:p w14:paraId="24F8B61A" w14:textId="77777777" w:rsidR="002C006D" w:rsidRPr="009849B8" w:rsidRDefault="002C006D" w:rsidP="00F40A48">
      <w:pPr>
        <w:pStyle w:val="FORMATONORMALVIETA"/>
      </w:pPr>
      <w:r w:rsidRPr="009849B8">
        <w:t xml:space="preserve"> Voltaje de salida principal     120 V - 208 V - 208 V3 fases</w:t>
      </w:r>
    </w:p>
    <w:p w14:paraId="746ED74A" w14:textId="77777777" w:rsidR="002C006D" w:rsidRPr="009849B8" w:rsidRDefault="002C006D" w:rsidP="00F40A48">
      <w:pPr>
        <w:pStyle w:val="FORMATONORMALVIETA"/>
      </w:pPr>
      <w:r w:rsidRPr="009849B8">
        <w:t xml:space="preserve"> potencia nominal en W       40000W</w:t>
      </w:r>
    </w:p>
    <w:p w14:paraId="5B461589" w14:textId="77777777" w:rsidR="002C006D" w:rsidRPr="009849B8" w:rsidRDefault="002C006D" w:rsidP="00F40A48">
      <w:pPr>
        <w:pStyle w:val="FORMATONORMALVIETA"/>
      </w:pPr>
      <w:r w:rsidRPr="009849B8">
        <w:t xml:space="preserve"> potencia nominal en VA      40000 VA</w:t>
      </w:r>
    </w:p>
    <w:p w14:paraId="2AB51917" w14:textId="77777777" w:rsidR="002C006D" w:rsidRPr="009849B8" w:rsidRDefault="002C006D" w:rsidP="00F40A48">
      <w:pPr>
        <w:pStyle w:val="FORMATONORMALVIETA"/>
      </w:pPr>
      <w:r w:rsidRPr="009849B8">
        <w:t xml:space="preserve"> Tipo de conector de salida    Cable duro 5 cables (3PH + N + G) 1</w:t>
      </w:r>
    </w:p>
    <w:p w14:paraId="0090458D" w14:textId="77777777" w:rsidR="002C006D" w:rsidRPr="009849B8" w:rsidRDefault="002C006D" w:rsidP="00F40A48">
      <w:pPr>
        <w:pStyle w:val="FORMATONORMALVIETA"/>
      </w:pPr>
      <w:r w:rsidRPr="009849B8">
        <w:t xml:space="preserve"> conexiones - terminales    1 terminales de tornillo</w:t>
      </w:r>
    </w:p>
    <w:p w14:paraId="39C8DC8F" w14:textId="77777777" w:rsidR="002C006D" w:rsidRPr="009849B8" w:rsidRDefault="002C006D" w:rsidP="00F40A48">
      <w:pPr>
        <w:pStyle w:val="FORMATONORMALVIETA"/>
      </w:pPr>
      <w:r w:rsidRPr="009849B8">
        <w:t xml:space="preserve"> número de cables 1</w:t>
      </w:r>
    </w:p>
    <w:p w14:paraId="69C2257A" w14:textId="77777777" w:rsidR="002C006D" w:rsidRPr="009849B8" w:rsidRDefault="002C006D" w:rsidP="00F40A48">
      <w:pPr>
        <w:pStyle w:val="FORMATONORMALVIETA"/>
      </w:pPr>
      <w:r w:rsidRPr="009849B8">
        <w:t xml:space="preserve"> tipo de batería     </w:t>
      </w:r>
      <w:proofErr w:type="spellStart"/>
      <w:r w:rsidRPr="009849B8">
        <w:t>Batería</w:t>
      </w:r>
      <w:proofErr w:type="spellEnd"/>
      <w:r w:rsidRPr="009849B8">
        <w:t xml:space="preserve"> de plomo y ácido</w:t>
      </w:r>
    </w:p>
    <w:p w14:paraId="5824A238" w14:textId="77777777" w:rsidR="002C006D" w:rsidRPr="009849B8" w:rsidRDefault="002C006D" w:rsidP="00F40A48">
      <w:pPr>
        <w:pStyle w:val="FORMATONORMALVIETA"/>
      </w:pPr>
      <w:r w:rsidRPr="009849B8">
        <w:t xml:space="preserve"> equipo suministrado    Tarjeta de manejo de redes - </w:t>
      </w:r>
      <w:proofErr w:type="spellStart"/>
      <w:r w:rsidRPr="009849B8">
        <w:t>start</w:t>
      </w:r>
      <w:proofErr w:type="spellEnd"/>
      <w:r w:rsidRPr="009849B8">
        <w:t xml:space="preserve"> up </w:t>
      </w:r>
      <w:proofErr w:type="spellStart"/>
      <w:r w:rsidRPr="009849B8">
        <w:t>included</w:t>
      </w:r>
      <w:proofErr w:type="spellEnd"/>
    </w:p>
    <w:p w14:paraId="39118117" w14:textId="46A954B4" w:rsidR="002C006D" w:rsidRPr="009849B8" w:rsidRDefault="002C006D" w:rsidP="00F40A48">
      <w:pPr>
        <w:pStyle w:val="FORMATONORMALVIETA"/>
      </w:pPr>
      <w:r w:rsidRPr="009849B8">
        <w:t xml:space="preserve"> Manual del usuario </w:t>
      </w:r>
    </w:p>
    <w:p w14:paraId="534F0B56" w14:textId="484AFD6C" w:rsidR="002C006D" w:rsidRPr="009849B8" w:rsidRDefault="002C006D" w:rsidP="00F40A48">
      <w:pPr>
        <w:pStyle w:val="FORMATONORMAL"/>
      </w:pPr>
      <w:r w:rsidRPr="009849B8">
        <w:t>Capacitación del uso y mantenimiento de la solución; Soporte y garantía por 3 año, Calidad de producto a suministrar</w:t>
      </w:r>
    </w:p>
    <w:p w14:paraId="1A72D629" w14:textId="7FE8FBBC" w:rsidR="002C006D" w:rsidRPr="009849B8" w:rsidRDefault="002C006D" w:rsidP="00F40A48">
      <w:pPr>
        <w:pStyle w:val="FORMATONORMAL"/>
      </w:pPr>
      <w:r w:rsidRPr="009849B8">
        <w:t>UPS de 20 KVA</w:t>
      </w:r>
    </w:p>
    <w:p w14:paraId="428E964C" w14:textId="77777777" w:rsidR="002C006D" w:rsidRPr="009849B8" w:rsidRDefault="002C006D" w:rsidP="00F40A48">
      <w:pPr>
        <w:pStyle w:val="FORMATONORMALVIETA"/>
      </w:pPr>
      <w:r w:rsidRPr="009849B8">
        <w:t>20 kW escalable a 40 kW, N+1,208 V</w:t>
      </w:r>
    </w:p>
    <w:p w14:paraId="7328AC4F" w14:textId="77777777" w:rsidR="002C006D" w:rsidRPr="009849B8" w:rsidRDefault="002C006D" w:rsidP="00F40A48">
      <w:pPr>
        <w:pStyle w:val="FORMATONORMALVIETA"/>
      </w:pPr>
      <w:r w:rsidRPr="009849B8">
        <w:t>Número de módulo de potencia    5</w:t>
      </w:r>
    </w:p>
    <w:p w14:paraId="7A675692" w14:textId="77777777" w:rsidR="002C006D" w:rsidRPr="009849B8" w:rsidRDefault="002C006D" w:rsidP="00F40A48">
      <w:pPr>
        <w:pStyle w:val="FORMATONORMALVIETA"/>
      </w:pPr>
      <w:r w:rsidRPr="009849B8">
        <w:t>Número Módulo de potencia preinstalado     2</w:t>
      </w:r>
    </w:p>
    <w:p w14:paraId="2A2772D4" w14:textId="77777777" w:rsidR="002C006D" w:rsidRPr="009849B8" w:rsidRDefault="002C006D" w:rsidP="00F40A48">
      <w:pPr>
        <w:pStyle w:val="FORMATONORMALVIETA"/>
      </w:pPr>
      <w:r w:rsidRPr="009849B8">
        <w:t>Número de ranuras sin módulo de potencia     3</w:t>
      </w:r>
    </w:p>
    <w:p w14:paraId="466CF094" w14:textId="77777777" w:rsidR="002C006D" w:rsidRPr="009849B8" w:rsidRDefault="002C006D" w:rsidP="00F40A48">
      <w:pPr>
        <w:pStyle w:val="FORMATONORMALVIETA"/>
      </w:pPr>
      <w:r w:rsidRPr="009849B8">
        <w:t>Número de ranuras llenas de módulo de potencia     2</w:t>
      </w:r>
    </w:p>
    <w:p w14:paraId="5C563521" w14:textId="0068BADB" w:rsidR="002C006D" w:rsidRPr="009849B8" w:rsidRDefault="002C006D" w:rsidP="00F40A48">
      <w:pPr>
        <w:pStyle w:val="FORMATONORMALVIETA"/>
      </w:pPr>
      <w:r w:rsidRPr="009849B8">
        <w:t xml:space="preserve">redundante     Sí </w:t>
      </w:r>
    </w:p>
    <w:p w14:paraId="72412B3F" w14:textId="77777777" w:rsidR="002C006D" w:rsidRPr="009849B8" w:rsidRDefault="002C006D" w:rsidP="00F40A48">
      <w:pPr>
        <w:pStyle w:val="FORMATONORMALVIETA"/>
      </w:pPr>
      <w:proofErr w:type="spellStart"/>
      <w:r w:rsidRPr="009849B8">
        <w:t>Máx</w:t>
      </w:r>
      <w:proofErr w:type="spellEnd"/>
      <w:r w:rsidRPr="009849B8">
        <w:t xml:space="preserve"> capacidad utilizada        100 %</w:t>
      </w:r>
    </w:p>
    <w:p w14:paraId="4924FE2E" w14:textId="77777777" w:rsidR="002C006D" w:rsidRPr="009849B8" w:rsidRDefault="002C006D" w:rsidP="00F40A48">
      <w:pPr>
        <w:pStyle w:val="FORMATONORMALVIETA"/>
      </w:pPr>
      <w:r w:rsidRPr="009849B8">
        <w:lastRenderedPageBreak/>
        <w:t>Voltaje de entrada principal          208 V 3 fases</w:t>
      </w:r>
    </w:p>
    <w:p w14:paraId="2B3812F0" w14:textId="77777777" w:rsidR="002C006D" w:rsidRPr="009849B8" w:rsidRDefault="002C006D" w:rsidP="00F40A48">
      <w:pPr>
        <w:pStyle w:val="FORMATONORMALVIETA"/>
      </w:pPr>
      <w:r w:rsidRPr="009849B8">
        <w:t>Voltaje de salida principal      120 V - 208 V - 208 V3 fases</w:t>
      </w:r>
    </w:p>
    <w:p w14:paraId="213B4E11" w14:textId="77777777" w:rsidR="002C006D" w:rsidRPr="009849B8" w:rsidRDefault="002C006D" w:rsidP="00F40A48">
      <w:pPr>
        <w:pStyle w:val="FORMATONORMALVIETA"/>
      </w:pPr>
      <w:r w:rsidRPr="009849B8">
        <w:t>potencia nominal en W          20000W</w:t>
      </w:r>
    </w:p>
    <w:p w14:paraId="7B2EA396" w14:textId="77777777" w:rsidR="002C006D" w:rsidRPr="009849B8" w:rsidRDefault="002C006D" w:rsidP="00F40A48">
      <w:pPr>
        <w:pStyle w:val="FORMATONORMALVIETA"/>
      </w:pPr>
      <w:r w:rsidRPr="009849B8">
        <w:t>potencia nominal en VA         20000 VA</w:t>
      </w:r>
    </w:p>
    <w:p w14:paraId="4746A149" w14:textId="77777777" w:rsidR="002C006D" w:rsidRPr="009849B8" w:rsidRDefault="002C006D" w:rsidP="00F40A48">
      <w:pPr>
        <w:pStyle w:val="FORMATONORMALVIETA"/>
      </w:pPr>
      <w:r w:rsidRPr="009849B8">
        <w:t>Tipo de conector de salida    Cable duro 5 cables (3PH + N + G) 1</w:t>
      </w:r>
    </w:p>
    <w:p w14:paraId="7BA647A8" w14:textId="17E19B89" w:rsidR="002C006D" w:rsidRPr="009849B8" w:rsidRDefault="002C006D" w:rsidP="00F40A48">
      <w:pPr>
        <w:pStyle w:val="FORMATONORMALVIETA"/>
      </w:pPr>
      <w:r w:rsidRPr="009849B8">
        <w:t>Número de cables    1</w:t>
      </w:r>
    </w:p>
    <w:p w14:paraId="3517E594" w14:textId="495BED1F" w:rsidR="002C006D" w:rsidRPr="009849B8" w:rsidRDefault="002C006D" w:rsidP="00F40A48">
      <w:pPr>
        <w:pStyle w:val="FORMATONORMALVIETA"/>
      </w:pPr>
      <w:r w:rsidRPr="009849B8">
        <w:t xml:space="preserve">Tipo de batería      </w:t>
      </w:r>
      <w:proofErr w:type="spellStart"/>
      <w:r w:rsidRPr="009849B8">
        <w:t>Batería</w:t>
      </w:r>
      <w:proofErr w:type="spellEnd"/>
      <w:r w:rsidRPr="009849B8">
        <w:t xml:space="preserve"> de plomo y ácido</w:t>
      </w:r>
    </w:p>
    <w:p w14:paraId="70CF27D1" w14:textId="558856CE" w:rsidR="002C006D" w:rsidRPr="009849B8" w:rsidRDefault="002C006D" w:rsidP="00F40A48">
      <w:pPr>
        <w:pStyle w:val="FORMATONORMALVIETA"/>
      </w:pPr>
      <w:r w:rsidRPr="009849B8">
        <w:t xml:space="preserve">Equipo suministrado    Tarjeta de manejo de redes - </w:t>
      </w:r>
      <w:proofErr w:type="spellStart"/>
      <w:r w:rsidRPr="009849B8">
        <w:t>start</w:t>
      </w:r>
      <w:proofErr w:type="spellEnd"/>
      <w:r w:rsidRPr="009849B8">
        <w:t xml:space="preserve"> up </w:t>
      </w:r>
      <w:proofErr w:type="spellStart"/>
      <w:r w:rsidRPr="009849B8">
        <w:t>included</w:t>
      </w:r>
      <w:proofErr w:type="spellEnd"/>
      <w:r w:rsidRPr="009849B8">
        <w:t xml:space="preserve">   Manual del usuario</w:t>
      </w:r>
    </w:p>
    <w:p w14:paraId="7F48FA90" w14:textId="6E4D4F06" w:rsidR="00C56DE2" w:rsidRPr="009849B8" w:rsidRDefault="002C006D" w:rsidP="00F40A48">
      <w:pPr>
        <w:pStyle w:val="FORMATONORMAL"/>
      </w:pPr>
      <w:r w:rsidRPr="009849B8">
        <w:t>Capacitación del uso y mantenimiento de la solución; Soporte y garantía por 3 año, Calidad de producto a suministrar</w:t>
      </w:r>
      <w:r w:rsidR="00C56DE2" w:rsidRPr="009849B8">
        <w:t>.</w:t>
      </w:r>
    </w:p>
    <w:p w14:paraId="49750A1E" w14:textId="2DC16C23" w:rsidR="002C006D" w:rsidRPr="009849B8" w:rsidRDefault="002C006D" w:rsidP="00F40A48">
      <w:pPr>
        <w:pStyle w:val="FORMATONORMAL"/>
        <w:rPr>
          <w:b/>
        </w:rPr>
      </w:pPr>
      <w:r w:rsidRPr="009849B8">
        <w:rPr>
          <w:b/>
        </w:rPr>
        <w:t>Control de Acceso de Biometría Facial</w:t>
      </w:r>
    </w:p>
    <w:p w14:paraId="2A11FB90" w14:textId="77777777" w:rsidR="002C006D" w:rsidRPr="009849B8" w:rsidRDefault="002C006D" w:rsidP="00F40A48">
      <w:pPr>
        <w:pStyle w:val="FORMATONORMAL"/>
      </w:pPr>
      <w:r w:rsidRPr="009849B8">
        <w:t>El sistema debe poseer un terminal de reconocimiento facial que debe permitir la conexión de cerraduras electromagnéticas para el control físico de puerta con autenticación de lectura de Rostro, Huella y Tarjeta ID.</w:t>
      </w:r>
    </w:p>
    <w:p w14:paraId="0EEC94EA" w14:textId="77777777" w:rsidR="002C006D" w:rsidRPr="009849B8" w:rsidRDefault="002C006D" w:rsidP="00C47E4B">
      <w:pPr>
        <w:pStyle w:val="FORMATONORMAL"/>
      </w:pPr>
      <w:r w:rsidRPr="009849B8">
        <w:t>Características Principales:</w:t>
      </w:r>
    </w:p>
    <w:p w14:paraId="14CE5E7F" w14:textId="77777777" w:rsidR="002C006D" w:rsidRPr="009849B8" w:rsidRDefault="002C006D" w:rsidP="00C47E4B">
      <w:pPr>
        <w:pStyle w:val="FORMATONORMALVIETA"/>
      </w:pPr>
      <w:r w:rsidRPr="009849B8">
        <w:t>Detecta rostros en todas las condiciones de luz</w:t>
      </w:r>
    </w:p>
    <w:p w14:paraId="4C0BE2BC" w14:textId="77777777" w:rsidR="002C006D" w:rsidRPr="009849B8" w:rsidRDefault="002C006D" w:rsidP="00C47E4B">
      <w:pPr>
        <w:pStyle w:val="FORMATONORMALVIETA"/>
      </w:pPr>
      <w:r w:rsidRPr="009849B8">
        <w:t>Rango de reconocimiento de alturas entre 0.3m ~ 3m.</w:t>
      </w:r>
    </w:p>
    <w:p w14:paraId="7F0633C3" w14:textId="77777777" w:rsidR="002C006D" w:rsidRPr="009849B8" w:rsidRDefault="002C006D" w:rsidP="00C47E4B">
      <w:pPr>
        <w:pStyle w:val="FORMATONORMALVIETA"/>
      </w:pPr>
      <w:r w:rsidRPr="009849B8">
        <w:t>Tecnología infrarroja para detección de rostros falsos</w:t>
      </w:r>
    </w:p>
    <w:p w14:paraId="2BFCCE81" w14:textId="77777777" w:rsidR="002C006D" w:rsidRPr="009849B8" w:rsidRDefault="002C006D" w:rsidP="00C47E4B">
      <w:pPr>
        <w:pStyle w:val="FORMATONORMALVIETA"/>
      </w:pPr>
      <w:r w:rsidRPr="009849B8">
        <w:t>Capacidad de 10,000 usuarios registrados mínimo</w:t>
      </w:r>
    </w:p>
    <w:p w14:paraId="1C8AFEB6" w14:textId="77777777" w:rsidR="002C006D" w:rsidRPr="009849B8" w:rsidRDefault="002C006D" w:rsidP="00C47E4B">
      <w:pPr>
        <w:pStyle w:val="FORMATONORMALVIETA"/>
      </w:pPr>
      <w:r w:rsidRPr="009849B8">
        <w:t>Capacidad de 6,000 registros de rostros mínimo</w:t>
      </w:r>
    </w:p>
    <w:p w14:paraId="1B5A4969" w14:textId="77777777" w:rsidR="002C006D" w:rsidRPr="009849B8" w:rsidRDefault="002C006D" w:rsidP="00C47E4B">
      <w:pPr>
        <w:pStyle w:val="FORMATONORMALVIETA"/>
      </w:pPr>
      <w:r w:rsidRPr="009849B8">
        <w:t>Capacidad de 10,000 registros de huellas y tarjetas mínimo</w:t>
      </w:r>
    </w:p>
    <w:p w14:paraId="71BF0AF2" w14:textId="77777777" w:rsidR="002C006D" w:rsidRPr="009849B8" w:rsidRDefault="002C006D" w:rsidP="00C47E4B">
      <w:pPr>
        <w:pStyle w:val="FORMATONORMALVIETA"/>
      </w:pPr>
      <w:r w:rsidRPr="009849B8">
        <w:t>Capacidad de 200,000 registros mínimo</w:t>
      </w:r>
    </w:p>
    <w:p w14:paraId="4913E2E5" w14:textId="77777777" w:rsidR="002C006D" w:rsidRPr="009849B8" w:rsidRDefault="002C006D" w:rsidP="00C47E4B">
      <w:pPr>
        <w:pStyle w:val="FORMATONORMALVIETA"/>
      </w:pPr>
      <w:r w:rsidRPr="009849B8">
        <w:t>Sistema operativo Android.</w:t>
      </w:r>
    </w:p>
    <w:p w14:paraId="1AF44422" w14:textId="77777777" w:rsidR="002C006D" w:rsidRPr="009849B8" w:rsidRDefault="002C006D" w:rsidP="00C47E4B">
      <w:pPr>
        <w:pStyle w:val="FORMATONORMALVIETA"/>
      </w:pPr>
      <w:r w:rsidRPr="009849B8">
        <w:t>Interfaz gráfica de usuario basada en Android</w:t>
      </w:r>
    </w:p>
    <w:p w14:paraId="27E69722" w14:textId="77777777" w:rsidR="002C006D" w:rsidRPr="009849B8" w:rsidRDefault="002C006D" w:rsidP="00C47E4B">
      <w:pPr>
        <w:pStyle w:val="FORMATONORMAL"/>
      </w:pPr>
      <w:r w:rsidRPr="009849B8">
        <w:t>Características de Hardware:</w:t>
      </w:r>
    </w:p>
    <w:p w14:paraId="5440B177" w14:textId="77777777" w:rsidR="002C006D" w:rsidRPr="009849B8" w:rsidRDefault="002C006D" w:rsidP="00C47E4B">
      <w:pPr>
        <w:pStyle w:val="FORMATONORMALVIETA"/>
      </w:pPr>
      <w:r w:rsidRPr="009849B8">
        <w:t xml:space="preserve">CPU: 1.8 GHz </w:t>
      </w:r>
      <w:proofErr w:type="spellStart"/>
      <w:r w:rsidRPr="009849B8">
        <w:t>Quad</w:t>
      </w:r>
      <w:proofErr w:type="spellEnd"/>
      <w:r w:rsidRPr="009849B8">
        <w:t xml:space="preserve"> Core</w:t>
      </w:r>
    </w:p>
    <w:p w14:paraId="50E51253" w14:textId="77777777" w:rsidR="002C006D" w:rsidRPr="009849B8" w:rsidRDefault="002C006D" w:rsidP="00C47E4B">
      <w:pPr>
        <w:pStyle w:val="FORMATONORMALVIETA"/>
      </w:pPr>
      <w:r w:rsidRPr="009849B8">
        <w:t>Memoria: 16GB Flash + 2GB RAM</w:t>
      </w:r>
    </w:p>
    <w:p w14:paraId="7EFCC9CC" w14:textId="77777777" w:rsidR="002C006D" w:rsidRPr="009849B8" w:rsidRDefault="002C006D" w:rsidP="00C47E4B">
      <w:pPr>
        <w:pStyle w:val="FORMATONORMALVIETA"/>
      </w:pPr>
      <w:r w:rsidRPr="009849B8">
        <w:t xml:space="preserve">LCD </w:t>
      </w:r>
      <w:proofErr w:type="spellStart"/>
      <w:r w:rsidRPr="009849B8">
        <w:t>type</w:t>
      </w:r>
      <w:proofErr w:type="spellEnd"/>
      <w:r w:rsidRPr="009849B8">
        <w:t>: 5” color TFT LCD</w:t>
      </w:r>
    </w:p>
    <w:p w14:paraId="42D69A89" w14:textId="77777777" w:rsidR="002C006D" w:rsidRPr="009849B8" w:rsidRDefault="002C006D" w:rsidP="00C47E4B">
      <w:pPr>
        <w:pStyle w:val="FORMATONORMALVIETA"/>
        <w:rPr>
          <w:lang w:val="en-US"/>
        </w:rPr>
      </w:pPr>
      <w:r w:rsidRPr="009849B8">
        <w:rPr>
          <w:lang w:val="en-US"/>
        </w:rPr>
        <w:t>Certificates: CE, FCC, KC, RoHS, REACH, WEEE, BT SIG</w:t>
      </w:r>
    </w:p>
    <w:p w14:paraId="3DF34453" w14:textId="77777777" w:rsidR="002C006D" w:rsidRPr="009849B8" w:rsidRDefault="002C006D" w:rsidP="00C47E4B">
      <w:pPr>
        <w:pStyle w:val="FORMATONORMALVIETA"/>
      </w:pPr>
      <w:proofErr w:type="spellStart"/>
      <w:r w:rsidRPr="009849B8">
        <w:t>Wi</w:t>
      </w:r>
      <w:proofErr w:type="spellEnd"/>
      <w:r w:rsidRPr="009849B8">
        <w:t>-Fi: IEEE 802.11 b/g opcional</w:t>
      </w:r>
    </w:p>
    <w:p w14:paraId="3890F3BA" w14:textId="77777777" w:rsidR="002C006D" w:rsidRPr="009849B8" w:rsidRDefault="002C006D" w:rsidP="00C47E4B">
      <w:pPr>
        <w:pStyle w:val="FORMATONORMALVIETA"/>
        <w:rPr>
          <w:lang w:val="en-US"/>
        </w:rPr>
      </w:pPr>
      <w:r w:rsidRPr="009849B8">
        <w:rPr>
          <w:lang w:val="en-US"/>
        </w:rPr>
        <w:t xml:space="preserve">Ethernet: </w:t>
      </w:r>
      <w:proofErr w:type="spellStart"/>
      <w:r w:rsidRPr="009849B8">
        <w:rPr>
          <w:lang w:val="en-US"/>
        </w:rPr>
        <w:t>Soporta</w:t>
      </w:r>
      <w:proofErr w:type="spellEnd"/>
      <w:r w:rsidRPr="009849B8">
        <w:rPr>
          <w:lang w:val="en-US"/>
        </w:rPr>
        <w:t xml:space="preserve"> (10/100/1000 Mbps, auto MDI/MDI-X)</w:t>
      </w:r>
    </w:p>
    <w:p w14:paraId="2BE2FCAA" w14:textId="77777777" w:rsidR="002C006D" w:rsidRPr="009849B8" w:rsidRDefault="002C006D" w:rsidP="00C47E4B">
      <w:pPr>
        <w:pStyle w:val="FORMATONORMALVIETA"/>
      </w:pPr>
      <w:r w:rsidRPr="009849B8">
        <w:t>RS-232</w:t>
      </w:r>
    </w:p>
    <w:p w14:paraId="3E03D448" w14:textId="77777777" w:rsidR="002C006D" w:rsidRPr="009849B8" w:rsidRDefault="002C006D" w:rsidP="00C47E4B">
      <w:pPr>
        <w:pStyle w:val="FORMATONORMALVIETA"/>
      </w:pPr>
      <w:r w:rsidRPr="009849B8">
        <w:t>TTL input: 2 Inputs</w:t>
      </w:r>
    </w:p>
    <w:p w14:paraId="33F3B5C8" w14:textId="77777777" w:rsidR="002C006D" w:rsidRPr="009849B8" w:rsidRDefault="002C006D" w:rsidP="00C47E4B">
      <w:pPr>
        <w:pStyle w:val="FORMATONORMALVIETA"/>
      </w:pPr>
      <w:r w:rsidRPr="009849B8">
        <w:t>USB: USB 2.0 (Host) opcional</w:t>
      </w:r>
    </w:p>
    <w:p w14:paraId="27919B84" w14:textId="77777777" w:rsidR="002C006D" w:rsidRPr="009849B8" w:rsidRDefault="002C006D" w:rsidP="00C47E4B">
      <w:pPr>
        <w:pStyle w:val="FORMATONORMALVIETA"/>
        <w:rPr>
          <w:lang w:val="en-US"/>
        </w:rPr>
      </w:pPr>
      <w:r w:rsidRPr="009849B8">
        <w:rPr>
          <w:lang w:val="en-US"/>
        </w:rPr>
        <w:t xml:space="preserve">Video Phone: SIP-based VoIP (Video + Voice) </w:t>
      </w:r>
      <w:proofErr w:type="spellStart"/>
      <w:r w:rsidRPr="009849B8">
        <w:rPr>
          <w:lang w:val="en-US"/>
        </w:rPr>
        <w:t>opcional</w:t>
      </w:r>
      <w:proofErr w:type="spellEnd"/>
    </w:p>
    <w:p w14:paraId="64EC8424" w14:textId="2CC053EA" w:rsidR="002C006D" w:rsidRPr="009849B8" w:rsidRDefault="002C006D" w:rsidP="00C47E4B">
      <w:pPr>
        <w:pStyle w:val="FORMATONORMAL"/>
      </w:pPr>
      <w:r w:rsidRPr="009849B8">
        <w:lastRenderedPageBreak/>
        <w:t>Capacitación del uso y mantenimiento de la solución; Soporte y garantía por 3 año, Calidad de producto a suministrar</w:t>
      </w:r>
    </w:p>
    <w:p w14:paraId="04E037D3" w14:textId="695FF260" w:rsidR="002C006D" w:rsidRPr="009849B8" w:rsidRDefault="002C006D" w:rsidP="00C47E4B">
      <w:pPr>
        <w:pStyle w:val="FORMATONORMAL"/>
        <w:rPr>
          <w:b/>
        </w:rPr>
      </w:pPr>
      <w:r w:rsidRPr="009849B8">
        <w:rPr>
          <w:b/>
        </w:rPr>
        <w:t xml:space="preserve">Suministro e instalación de Reloj Marcador – </w:t>
      </w:r>
    </w:p>
    <w:p w14:paraId="40FBCA01" w14:textId="77777777" w:rsidR="002C006D" w:rsidRPr="009849B8" w:rsidRDefault="002C006D" w:rsidP="00C47E4B">
      <w:pPr>
        <w:pStyle w:val="FORMATONORMAL"/>
        <w:rPr>
          <w:b/>
        </w:rPr>
      </w:pPr>
      <w:r w:rsidRPr="009849B8">
        <w:rPr>
          <w:b/>
        </w:rPr>
        <w:t>Control de Asistencia Biométrica</w:t>
      </w:r>
    </w:p>
    <w:p w14:paraId="10A353F6" w14:textId="4E80DF1A" w:rsidR="002C006D" w:rsidRPr="009849B8" w:rsidRDefault="002C006D" w:rsidP="00C47E4B">
      <w:pPr>
        <w:pStyle w:val="FORMATONORMAL"/>
      </w:pPr>
      <w:r w:rsidRPr="009849B8">
        <w:t>Dispositivo para la gestión de tiempo y asistencia de los Empleados, soporta métodos de verificación por medio de rostro, huella digital, tarjeta, contraseña y combinaciones entre los anteriores además de funciones básicas de Control de Acceso.</w:t>
      </w:r>
    </w:p>
    <w:p w14:paraId="64D8CF25" w14:textId="68492C25" w:rsidR="002C006D" w:rsidRPr="009849B8" w:rsidRDefault="002C006D" w:rsidP="00C47E4B">
      <w:pPr>
        <w:pStyle w:val="FORMATONORMAL"/>
      </w:pPr>
      <w:r w:rsidRPr="009849B8">
        <w:t xml:space="preserve">La verificación de usuarios es realizada en menos de 1 segundo, lo cual agiliza el proceso en las horas de entrada y salida </w:t>
      </w:r>
    </w:p>
    <w:p w14:paraId="028B8108" w14:textId="77777777" w:rsidR="002C006D" w:rsidRPr="009849B8" w:rsidRDefault="002C006D" w:rsidP="009D167C">
      <w:pPr>
        <w:spacing w:before="160"/>
        <w:rPr>
          <w:rFonts w:eastAsia="Museo Sans 100" w:cs="Museo Sans 100"/>
        </w:rPr>
      </w:pPr>
      <w:r w:rsidRPr="009849B8">
        <w:rPr>
          <w:rFonts w:eastAsia="Museo Sans 100" w:cs="Museo Sans 100"/>
        </w:rPr>
        <w:t>Características:</w:t>
      </w:r>
    </w:p>
    <w:p w14:paraId="6C8FA2EB" w14:textId="6AB02515" w:rsidR="002C006D" w:rsidRPr="009849B8" w:rsidRDefault="002C006D" w:rsidP="00C47E4B">
      <w:pPr>
        <w:pStyle w:val="FORMATONORMALVIETA"/>
      </w:pPr>
      <w:r w:rsidRPr="009849B8">
        <w:t>1.500 rostros, 2.000 huellas, 100.000 eventos y 2.000 tarjetas (Opcional).</w:t>
      </w:r>
    </w:p>
    <w:p w14:paraId="5D6A0176" w14:textId="77777777" w:rsidR="002C006D" w:rsidRPr="009849B8" w:rsidRDefault="002C006D" w:rsidP="00C47E4B">
      <w:pPr>
        <w:pStyle w:val="FORMATONORMALVIETA"/>
      </w:pPr>
      <w:r w:rsidRPr="009849B8">
        <w:t>Múltiples idiomas.</w:t>
      </w:r>
    </w:p>
    <w:p w14:paraId="46C701E1" w14:textId="77777777" w:rsidR="002C006D" w:rsidRPr="009849B8" w:rsidRDefault="002C006D" w:rsidP="00C47E4B">
      <w:pPr>
        <w:pStyle w:val="FORMATONORMALVIETA"/>
      </w:pPr>
      <w:r w:rsidRPr="009849B8">
        <w:t xml:space="preserve">Interfaz de comunicación TCP/IP, USB-Host, </w:t>
      </w:r>
      <w:proofErr w:type="spellStart"/>
      <w:r w:rsidRPr="009849B8">
        <w:t>Wi</w:t>
      </w:r>
      <w:proofErr w:type="spellEnd"/>
      <w:r w:rsidRPr="009849B8">
        <w:t>-Fi (Opcional).</w:t>
      </w:r>
    </w:p>
    <w:p w14:paraId="5B9FF1CC" w14:textId="77777777" w:rsidR="002C006D" w:rsidRPr="009849B8" w:rsidRDefault="002C006D" w:rsidP="00C47E4B">
      <w:pPr>
        <w:pStyle w:val="FORMATONORMALVIETA"/>
      </w:pPr>
      <w:r w:rsidRPr="009849B8">
        <w:t>Verificación de usuarios en menos de 1 segundo.</w:t>
      </w:r>
    </w:p>
    <w:p w14:paraId="220C0FE1" w14:textId="77777777" w:rsidR="002C006D" w:rsidRPr="009849B8" w:rsidRDefault="002C006D" w:rsidP="00C47E4B">
      <w:pPr>
        <w:pStyle w:val="FORMATONORMALVIETA"/>
      </w:pPr>
      <w:r w:rsidRPr="009849B8">
        <w:t>Firmware profesional y plataforma más flexible.</w:t>
      </w:r>
    </w:p>
    <w:p w14:paraId="43C9EC60" w14:textId="77777777" w:rsidR="002C006D" w:rsidRPr="009849B8" w:rsidRDefault="002C006D" w:rsidP="00C47E4B">
      <w:pPr>
        <w:pStyle w:val="FORMATONORMALVIETA"/>
      </w:pPr>
      <w:r w:rsidRPr="009849B8">
        <w:t xml:space="preserve">Interfaz de usuario sencilla e intuitiva con un diseño atractivo.                                            </w:t>
      </w:r>
    </w:p>
    <w:p w14:paraId="347DFD36" w14:textId="77777777" w:rsidR="002C006D" w:rsidRPr="009849B8" w:rsidRDefault="002C006D" w:rsidP="00C47E4B">
      <w:pPr>
        <w:pStyle w:val="FORMATONORMALVIETA"/>
      </w:pPr>
      <w:r w:rsidRPr="009849B8">
        <w:t xml:space="preserve">Especificaciones:   </w:t>
      </w:r>
    </w:p>
    <w:p w14:paraId="6067CE64" w14:textId="77777777" w:rsidR="002C006D" w:rsidRPr="009849B8" w:rsidRDefault="002C006D" w:rsidP="00C47E4B">
      <w:pPr>
        <w:pStyle w:val="FORMATONORMALVIETA"/>
      </w:pPr>
      <w:r w:rsidRPr="009849B8">
        <w:t>de Rostros:  1.500</w:t>
      </w:r>
    </w:p>
    <w:p w14:paraId="0965C100" w14:textId="77777777" w:rsidR="002C006D" w:rsidRPr="009849B8" w:rsidRDefault="002C006D" w:rsidP="00C47E4B">
      <w:pPr>
        <w:pStyle w:val="FORMATONORMALVIETA"/>
      </w:pPr>
      <w:r w:rsidRPr="009849B8">
        <w:t>Capacidad de Huellas:  2.000</w:t>
      </w:r>
    </w:p>
    <w:p w14:paraId="1FA9DB58" w14:textId="77777777" w:rsidR="002C006D" w:rsidRPr="009849B8" w:rsidRDefault="002C006D" w:rsidP="00C47E4B">
      <w:pPr>
        <w:pStyle w:val="FORMATONORMALVIETA"/>
      </w:pPr>
      <w:r w:rsidRPr="009849B8">
        <w:t>Capacidad de Tarjetas:  2.000 (Opcional)</w:t>
      </w:r>
    </w:p>
    <w:p w14:paraId="5250773D" w14:textId="77777777" w:rsidR="002C006D" w:rsidRPr="009849B8" w:rsidRDefault="002C006D" w:rsidP="00C47E4B">
      <w:pPr>
        <w:pStyle w:val="FORMATONORMALVIETA"/>
      </w:pPr>
      <w:r w:rsidRPr="009849B8">
        <w:t>Capacidad de Eventos:  100.000</w:t>
      </w:r>
    </w:p>
    <w:p w14:paraId="73FB48CE" w14:textId="6F169845" w:rsidR="002C006D" w:rsidRPr="009849B8" w:rsidRDefault="002C006D" w:rsidP="00C47E4B">
      <w:pPr>
        <w:pStyle w:val="FORMATONORMALVIETA"/>
      </w:pPr>
      <w:r w:rsidRPr="009849B8">
        <w:t xml:space="preserve">Pantalla:  TFT de 2.8 Pulgadas  </w:t>
      </w:r>
    </w:p>
    <w:p w14:paraId="0A250B63" w14:textId="77777777" w:rsidR="002C006D" w:rsidRPr="009849B8" w:rsidRDefault="002C006D" w:rsidP="00C47E4B">
      <w:pPr>
        <w:pStyle w:val="FORMATONORMALVIETA"/>
      </w:pPr>
      <w:r w:rsidRPr="009849B8">
        <w:t xml:space="preserve">Comunicación:  TCP/IP, USB-Host, </w:t>
      </w:r>
      <w:proofErr w:type="spellStart"/>
      <w:r w:rsidRPr="009849B8">
        <w:t>Wi</w:t>
      </w:r>
      <w:proofErr w:type="spellEnd"/>
      <w:r w:rsidRPr="009849B8">
        <w:t>-Fi (Opcional)</w:t>
      </w:r>
    </w:p>
    <w:p w14:paraId="4A3294E1" w14:textId="77777777" w:rsidR="002C006D" w:rsidRPr="009849B8" w:rsidRDefault="002C006D" w:rsidP="00C47E4B">
      <w:pPr>
        <w:pStyle w:val="FORMATONORMALVIETA"/>
      </w:pPr>
      <w:r w:rsidRPr="009849B8">
        <w:t xml:space="preserve">Funciones Estándar:  SMS, Horario de Verano, Timbre Programado, Búsqueda </w:t>
      </w:r>
      <w:proofErr w:type="spellStart"/>
      <w:r w:rsidRPr="009849B8">
        <w:t>Self</w:t>
      </w:r>
      <w:proofErr w:type="spellEnd"/>
      <w:r w:rsidRPr="009849B8">
        <w:t xml:space="preserve"> </w:t>
      </w:r>
      <w:proofErr w:type="spellStart"/>
      <w:r w:rsidRPr="009849B8">
        <w:t>Service</w:t>
      </w:r>
      <w:proofErr w:type="spellEnd"/>
      <w:r w:rsidRPr="009849B8">
        <w:t>.</w:t>
      </w:r>
    </w:p>
    <w:p w14:paraId="11865342" w14:textId="77777777" w:rsidR="002C006D" w:rsidRPr="009849B8" w:rsidRDefault="002C006D" w:rsidP="00C47E4B">
      <w:pPr>
        <w:pStyle w:val="FORMATONORMALVIETA"/>
      </w:pPr>
      <w:r w:rsidRPr="009849B8">
        <w:t>Interfaz de Control de Acceso:  Cerradura Eléctrica, Botón de Salida, Alarma</w:t>
      </w:r>
    </w:p>
    <w:p w14:paraId="6934C472" w14:textId="77777777" w:rsidR="002C006D" w:rsidRPr="009849B8" w:rsidRDefault="002C006D" w:rsidP="00C47E4B">
      <w:pPr>
        <w:pStyle w:val="FORMATONORMALVIETA"/>
      </w:pPr>
      <w:r w:rsidRPr="009849B8">
        <w:t>Funciones Opcionales:  Tarjetas ID / IC, Código de Trabajo, ADMS</w:t>
      </w:r>
    </w:p>
    <w:p w14:paraId="28612F78" w14:textId="77777777" w:rsidR="002C006D" w:rsidRPr="009849B8" w:rsidRDefault="002C006D" w:rsidP="00C47E4B">
      <w:pPr>
        <w:pStyle w:val="FORMATONORMALVIETA"/>
      </w:pPr>
      <w:r w:rsidRPr="009849B8">
        <w:t>Fuente de Alimentación:  DC 12V 1.5A</w:t>
      </w:r>
    </w:p>
    <w:p w14:paraId="3366D135" w14:textId="77777777" w:rsidR="002C006D" w:rsidRPr="009849B8" w:rsidRDefault="002C006D" w:rsidP="00C47E4B">
      <w:pPr>
        <w:pStyle w:val="FORMATONORMALVIETA"/>
      </w:pPr>
      <w:r w:rsidRPr="009849B8">
        <w:t xml:space="preserve">Velocidad de Veri </w:t>
      </w:r>
      <w:proofErr w:type="spellStart"/>
      <w:r w:rsidRPr="009849B8">
        <w:t>cación</w:t>
      </w:r>
      <w:proofErr w:type="spellEnd"/>
      <w:r w:rsidRPr="009849B8">
        <w:t xml:space="preserve">:  ≤1 </w:t>
      </w:r>
      <w:proofErr w:type="spellStart"/>
      <w:r w:rsidRPr="009849B8">
        <w:t>seg</w:t>
      </w:r>
      <w:proofErr w:type="spellEnd"/>
      <w:r w:rsidRPr="009849B8">
        <w:t xml:space="preserve"> (como mínimo)</w:t>
      </w:r>
    </w:p>
    <w:p w14:paraId="0A74A417" w14:textId="77777777" w:rsidR="002C006D" w:rsidRPr="009849B8" w:rsidRDefault="002C006D" w:rsidP="00C47E4B">
      <w:pPr>
        <w:pStyle w:val="FORMATONORMALVIETA"/>
      </w:pPr>
      <w:r w:rsidRPr="009849B8">
        <w:t>Temperatura de Operación:  0°c a 45°c</w:t>
      </w:r>
    </w:p>
    <w:p w14:paraId="37C7C4EC" w14:textId="77777777" w:rsidR="002C006D" w:rsidRPr="009849B8" w:rsidRDefault="002C006D" w:rsidP="00C47E4B">
      <w:pPr>
        <w:pStyle w:val="FORMATONORMALVIETA"/>
      </w:pPr>
      <w:r w:rsidRPr="009849B8">
        <w:t>Humedad de Operación:  20% - 80%</w:t>
      </w:r>
    </w:p>
    <w:p w14:paraId="05DA5EEA" w14:textId="77777777" w:rsidR="002C006D" w:rsidRPr="009849B8" w:rsidRDefault="002C006D" w:rsidP="00C47E4B">
      <w:pPr>
        <w:pStyle w:val="FORMATONORMALVIETA"/>
      </w:pPr>
      <w:r w:rsidRPr="009849B8">
        <w:t>Dimensiones:  167.5 x 148.8 x 32.2 mm</w:t>
      </w:r>
    </w:p>
    <w:p w14:paraId="57094CAC" w14:textId="77777777" w:rsidR="002C006D" w:rsidRPr="009849B8" w:rsidRDefault="002C006D" w:rsidP="00C47E4B">
      <w:pPr>
        <w:pStyle w:val="FORMATONORMALVIETA"/>
      </w:pPr>
      <w:r w:rsidRPr="009849B8">
        <w:t xml:space="preserve">Peso Total:  380 gr  </w:t>
      </w:r>
    </w:p>
    <w:p w14:paraId="5EF0C6BA" w14:textId="3D0668C6" w:rsidR="00A26BB9" w:rsidRPr="009849B8" w:rsidRDefault="002C006D" w:rsidP="00C47E4B">
      <w:pPr>
        <w:pStyle w:val="FORMATONORMAL"/>
      </w:pPr>
      <w:r w:rsidRPr="009849B8">
        <w:t>Capacitación del uso y mantenimiento de la solución; Soporte y garantía por 3 año, Calidad de producto a suministrar</w:t>
      </w:r>
    </w:p>
    <w:p w14:paraId="05F1D42D" w14:textId="77777777" w:rsidR="002C006D" w:rsidRPr="009849B8" w:rsidRDefault="002C006D" w:rsidP="00C47E4B">
      <w:pPr>
        <w:pStyle w:val="FORMATONORMAL"/>
        <w:rPr>
          <w:b/>
        </w:rPr>
      </w:pPr>
      <w:r w:rsidRPr="009849B8">
        <w:rPr>
          <w:b/>
        </w:rPr>
        <w:t>Aire Acondicionado de Precisión.</w:t>
      </w:r>
    </w:p>
    <w:p w14:paraId="29657826" w14:textId="77777777" w:rsidR="002C006D" w:rsidRPr="009849B8" w:rsidRDefault="002C006D" w:rsidP="00C47E4B">
      <w:pPr>
        <w:pStyle w:val="FORMATONORMAL"/>
        <w:rPr>
          <w:b/>
        </w:rPr>
      </w:pPr>
      <w:r w:rsidRPr="009849B8">
        <w:rPr>
          <w:b/>
        </w:rPr>
        <w:lastRenderedPageBreak/>
        <w:t>Límite de condiciones de trabajo - Unidad de interior</w:t>
      </w:r>
    </w:p>
    <w:p w14:paraId="45203A8E" w14:textId="77777777" w:rsidR="00994301" w:rsidRPr="009849B8" w:rsidRDefault="00994301" w:rsidP="00C47E4B">
      <w:pPr>
        <w:pStyle w:val="FORMATONORMALVIETA"/>
      </w:pPr>
      <w:r w:rsidRPr="009849B8">
        <w:t>Tipo de refrigerante:  R410A</w:t>
      </w:r>
    </w:p>
    <w:p w14:paraId="007330F5" w14:textId="77777777" w:rsidR="00994301" w:rsidRPr="009849B8" w:rsidRDefault="00994301" w:rsidP="00C47E4B">
      <w:pPr>
        <w:pStyle w:val="FORMATONORMALVIETA"/>
      </w:pPr>
      <w:r w:rsidRPr="009849B8">
        <w:t>Tolerancia de voltaje de entrada: ±10%</w:t>
      </w:r>
    </w:p>
    <w:p w14:paraId="5E29D289" w14:textId="77777777" w:rsidR="00994301" w:rsidRPr="009849B8" w:rsidRDefault="00994301" w:rsidP="00C47E4B">
      <w:pPr>
        <w:pStyle w:val="FORMATONORMALVIETA"/>
      </w:pPr>
      <w:r w:rsidRPr="009849B8">
        <w:t>Carga mínima recomendada: 9,5 kW (32.400 BTU/</w:t>
      </w:r>
      <w:proofErr w:type="spellStart"/>
      <w:r w:rsidRPr="009849B8">
        <w:t>hr</w:t>
      </w:r>
      <w:proofErr w:type="spellEnd"/>
      <w:r w:rsidRPr="009849B8">
        <w:t>)</w:t>
      </w:r>
    </w:p>
    <w:p w14:paraId="057EC012" w14:textId="77777777" w:rsidR="00994301" w:rsidRPr="009849B8" w:rsidRDefault="00994301" w:rsidP="00C47E4B">
      <w:pPr>
        <w:pStyle w:val="FORMATONORMALVIETA"/>
      </w:pPr>
      <w:r w:rsidRPr="009849B8">
        <w:t>Temperatura Ambiente: +15°C a +45°C (+59°F a +113°F)</w:t>
      </w:r>
    </w:p>
    <w:p w14:paraId="6A9B1980" w14:textId="77777777" w:rsidR="00994301" w:rsidRPr="009849B8" w:rsidRDefault="00994301" w:rsidP="00C47E4B">
      <w:pPr>
        <w:pStyle w:val="FORMATONORMALVIETA"/>
      </w:pPr>
      <w:r w:rsidRPr="009849B8">
        <w:t>% HR Ambiental: 5 a 80 % HR</w:t>
      </w:r>
    </w:p>
    <w:p w14:paraId="5B2E2EB9" w14:textId="77777777" w:rsidR="00994301" w:rsidRPr="009849B8" w:rsidRDefault="00994301" w:rsidP="00C47E4B">
      <w:pPr>
        <w:pStyle w:val="FORMATONORMALVIETA"/>
      </w:pPr>
      <w:r w:rsidRPr="009849B8">
        <w:t>Altitud: 3000 m (9843 ft)</w:t>
      </w:r>
    </w:p>
    <w:p w14:paraId="72A30856" w14:textId="77777777" w:rsidR="00C47E4B" w:rsidRPr="009849B8" w:rsidRDefault="00C47E4B" w:rsidP="00C47E4B">
      <w:pPr>
        <w:pStyle w:val="FORMATONORMALVIETA"/>
        <w:numPr>
          <w:ilvl w:val="0"/>
          <w:numId w:val="0"/>
        </w:numPr>
        <w:rPr>
          <w:b/>
        </w:rPr>
      </w:pPr>
    </w:p>
    <w:p w14:paraId="15C34647" w14:textId="0069B720" w:rsidR="00994301" w:rsidRPr="009849B8" w:rsidRDefault="00994301" w:rsidP="00C47E4B">
      <w:pPr>
        <w:pStyle w:val="FORMATONORMALVIETA"/>
        <w:numPr>
          <w:ilvl w:val="0"/>
          <w:numId w:val="0"/>
        </w:numPr>
        <w:rPr>
          <w:b/>
        </w:rPr>
      </w:pPr>
      <w:r w:rsidRPr="009849B8">
        <w:rPr>
          <w:b/>
        </w:rPr>
        <w:t>Condiciones de almacenamiento</w:t>
      </w:r>
    </w:p>
    <w:p w14:paraId="7F6BC7D0" w14:textId="77777777" w:rsidR="00994301" w:rsidRPr="009849B8" w:rsidRDefault="00994301" w:rsidP="00C47E4B">
      <w:pPr>
        <w:pStyle w:val="FORMATONORMALVIETA"/>
      </w:pPr>
      <w:r w:rsidRPr="009849B8">
        <w:t>Temperatura: -25 °C a +65 °C (-13 °F a +149 °F)</w:t>
      </w:r>
    </w:p>
    <w:p w14:paraId="64DD7557" w14:textId="77777777" w:rsidR="00994301" w:rsidRPr="009849B8" w:rsidRDefault="00994301" w:rsidP="00C47E4B">
      <w:pPr>
        <w:pStyle w:val="FORMATONORMALVIETA"/>
      </w:pPr>
      <w:r w:rsidRPr="009849B8">
        <w:t>Humedad: 5 a 95 % HR</w:t>
      </w:r>
    </w:p>
    <w:p w14:paraId="1EEB7156" w14:textId="77777777" w:rsidR="00994301" w:rsidRPr="009849B8" w:rsidRDefault="00994301" w:rsidP="00C47E4B">
      <w:pPr>
        <w:pStyle w:val="FORMATONORMALVIETA"/>
        <w:rPr>
          <w:b/>
        </w:rPr>
      </w:pPr>
      <w:r w:rsidRPr="009849B8">
        <w:rPr>
          <w:b/>
        </w:rPr>
        <w:t>Límite de condiciones de trabajo - Unidad de exterior</w:t>
      </w:r>
    </w:p>
    <w:p w14:paraId="4967A4D7" w14:textId="77777777" w:rsidR="00994301" w:rsidRPr="009849B8" w:rsidRDefault="00994301" w:rsidP="00C47E4B">
      <w:pPr>
        <w:pStyle w:val="FORMATONORMALVIETA"/>
      </w:pPr>
      <w:r w:rsidRPr="009849B8">
        <w:t>Tipo de refrigerante: R410A</w:t>
      </w:r>
    </w:p>
    <w:p w14:paraId="282BB994" w14:textId="77777777" w:rsidR="00994301" w:rsidRPr="009849B8" w:rsidRDefault="00994301" w:rsidP="00C47E4B">
      <w:pPr>
        <w:pStyle w:val="FORMATONORMALVIETA"/>
      </w:pPr>
      <w:r w:rsidRPr="009849B8">
        <w:t xml:space="preserve">Tipo de aceite del compresor: PVE (Daphne </w:t>
      </w:r>
      <w:proofErr w:type="spellStart"/>
      <w:r w:rsidRPr="009849B8">
        <w:t>Hermetic</w:t>
      </w:r>
      <w:proofErr w:type="spellEnd"/>
      <w:r w:rsidRPr="009849B8">
        <w:t xml:space="preserve"> </w:t>
      </w:r>
      <w:proofErr w:type="spellStart"/>
      <w:r w:rsidRPr="009849B8">
        <w:t>Oil</w:t>
      </w:r>
      <w:proofErr w:type="spellEnd"/>
      <w:r w:rsidRPr="009849B8">
        <w:t xml:space="preserve"> FVC32D)</w:t>
      </w:r>
    </w:p>
    <w:p w14:paraId="307B24B4" w14:textId="77777777" w:rsidR="00994301" w:rsidRPr="009849B8" w:rsidRDefault="00994301" w:rsidP="00C47E4B">
      <w:pPr>
        <w:pStyle w:val="FORMATONORMALVIETA"/>
      </w:pPr>
      <w:r w:rsidRPr="009849B8">
        <w:t>Temperatura ambiente de funcionamiento: -20 °C a +48 °C (-4 °F a +118 °F)</w:t>
      </w:r>
    </w:p>
    <w:p w14:paraId="7F3BE13B" w14:textId="77777777" w:rsidR="00994301" w:rsidRPr="009849B8" w:rsidRDefault="00994301" w:rsidP="00C47E4B">
      <w:pPr>
        <w:pStyle w:val="FORMATONORMALVIETA"/>
      </w:pPr>
      <w:r w:rsidRPr="009849B8">
        <w:t>Altitud: -25 °C a +65 °C (-13 °F a +149 °F)</w:t>
      </w:r>
    </w:p>
    <w:p w14:paraId="373C9E74" w14:textId="77777777" w:rsidR="00994301" w:rsidRPr="009849B8" w:rsidRDefault="00994301" w:rsidP="00C47E4B">
      <w:pPr>
        <w:pStyle w:val="FORMATONORMAL"/>
      </w:pPr>
      <w:r w:rsidRPr="009849B8">
        <w:t>Condiciones de almacenamiento</w:t>
      </w:r>
    </w:p>
    <w:p w14:paraId="2B979219" w14:textId="77777777" w:rsidR="00994301" w:rsidRPr="009849B8" w:rsidRDefault="00994301" w:rsidP="00C47E4B">
      <w:pPr>
        <w:pStyle w:val="FORMATONORMALVIETA"/>
      </w:pPr>
      <w:r w:rsidRPr="009849B8">
        <w:t>Temperatura: -25 °C a +65 °C (-13 °F a +149 °F)</w:t>
      </w:r>
    </w:p>
    <w:p w14:paraId="70CC8745" w14:textId="77777777" w:rsidR="00994301" w:rsidRPr="009849B8" w:rsidRDefault="00994301" w:rsidP="00C47E4B">
      <w:pPr>
        <w:pStyle w:val="FORMATONORMALVIETA"/>
      </w:pPr>
      <w:r w:rsidRPr="009849B8">
        <w:t>Humedad: 5 a 95 % HR</w:t>
      </w:r>
    </w:p>
    <w:p w14:paraId="716E5920" w14:textId="412E72E3" w:rsidR="00994301" w:rsidRPr="009849B8" w:rsidRDefault="00994301" w:rsidP="00C47E4B">
      <w:pPr>
        <w:pStyle w:val="FORMATONORMAL"/>
      </w:pPr>
      <w:r w:rsidRPr="009849B8">
        <w:t>Características</w:t>
      </w:r>
    </w:p>
    <w:p w14:paraId="315E1298" w14:textId="77777777" w:rsidR="00994301" w:rsidRPr="009849B8" w:rsidRDefault="00994301" w:rsidP="009D167C">
      <w:pPr>
        <w:spacing w:before="160"/>
        <w:ind w:left="360"/>
        <w:rPr>
          <w:bCs/>
          <w:lang w:eastAsia="es-SV"/>
        </w:rPr>
      </w:pPr>
      <w:r w:rsidRPr="009849B8">
        <w:rPr>
          <w:bCs/>
          <w:lang w:eastAsia="es-SV"/>
        </w:rPr>
        <w:t>DCIM:</w:t>
      </w:r>
    </w:p>
    <w:p w14:paraId="0F95D88A" w14:textId="424F9928" w:rsidR="00994301" w:rsidRPr="009849B8" w:rsidRDefault="00994301" w:rsidP="00C56DE2">
      <w:pPr>
        <w:pStyle w:val="FORMATONORMALVIETA"/>
      </w:pPr>
      <w:r w:rsidRPr="009849B8">
        <w:t>Equipo óptimo para ser conectado a una plataforma DCIM</w:t>
      </w:r>
    </w:p>
    <w:p w14:paraId="60E51FF8" w14:textId="5F4FB313" w:rsidR="00994301" w:rsidRPr="009849B8" w:rsidRDefault="00994301" w:rsidP="00C56DE2">
      <w:pPr>
        <w:spacing w:before="160"/>
        <w:rPr>
          <w:bCs/>
          <w:lang w:eastAsia="es-SV"/>
        </w:rPr>
      </w:pPr>
      <w:r w:rsidRPr="009849B8">
        <w:rPr>
          <w:bCs/>
          <w:lang w:eastAsia="es-SV"/>
        </w:rPr>
        <w:t>Estructura de las unidades:</w:t>
      </w:r>
    </w:p>
    <w:p w14:paraId="5108631B" w14:textId="77777777" w:rsidR="00994301" w:rsidRPr="009849B8" w:rsidRDefault="00994301" w:rsidP="00C56DE2">
      <w:pPr>
        <w:pStyle w:val="FORMATONORMALVIETA"/>
      </w:pPr>
      <w:r w:rsidRPr="009849B8">
        <w:t>Las unidades deberán estar construidas de acero perfilado de calibre 16 para que tenga la máxima solidez. El armario deberá ser accesible por la parte delantera y trasera. Todos los paneles exteriores y los pilares de esquina deberán de ser revestidos de material pulverizado que alarga su duración y le confiere un acabado atractivo. Los paneles exteriores delantero y trasero deben estar construidos con acero perforado calibre 18 con un 80 % de área libre abierta. Todos los paneles, deben incluir un pestillo con llave para seguridad, debe permitir un fácil acceso y desmontaje. La base debe ser de 300mm para que ocupe menos espacio en el centro de datos.</w:t>
      </w:r>
    </w:p>
    <w:p w14:paraId="49CEEB55" w14:textId="77777777" w:rsidR="00994301" w:rsidRPr="009849B8" w:rsidRDefault="00994301" w:rsidP="00C56DE2">
      <w:pPr>
        <w:spacing w:before="160"/>
        <w:rPr>
          <w:bCs/>
          <w:lang w:eastAsia="es-SV"/>
        </w:rPr>
      </w:pPr>
      <w:r w:rsidRPr="009849B8">
        <w:rPr>
          <w:bCs/>
          <w:lang w:eastAsia="es-SV"/>
        </w:rPr>
        <w:t>Flujo de Aire:</w:t>
      </w:r>
    </w:p>
    <w:p w14:paraId="7252AA1D" w14:textId="1AF6C403" w:rsidR="00994301" w:rsidRPr="009849B8" w:rsidRDefault="00994301" w:rsidP="00C47E4B">
      <w:pPr>
        <w:pStyle w:val="FORMATONORMALVIETA"/>
      </w:pPr>
      <w:r w:rsidRPr="009849B8">
        <w:t>Las unidades deberán ofrecer 5440 m3/h (3200 CFM) de flujo de aire</w:t>
      </w:r>
    </w:p>
    <w:p w14:paraId="4DE96BC7" w14:textId="02A0EA8C" w:rsidR="00994301" w:rsidRPr="009849B8" w:rsidRDefault="00994301" w:rsidP="00C56DE2">
      <w:pPr>
        <w:spacing w:before="160"/>
        <w:rPr>
          <w:bCs/>
          <w:lang w:eastAsia="es-SV"/>
        </w:rPr>
      </w:pPr>
      <w:r w:rsidRPr="009849B8">
        <w:rPr>
          <w:bCs/>
          <w:lang w:eastAsia="es-SV"/>
        </w:rPr>
        <w:t>Bomba de Condensado:</w:t>
      </w:r>
    </w:p>
    <w:p w14:paraId="0ED8A296" w14:textId="77777777" w:rsidR="00994301" w:rsidRPr="009849B8" w:rsidRDefault="00994301" w:rsidP="00C47E4B">
      <w:pPr>
        <w:pStyle w:val="FORMATONORMALVIETA"/>
      </w:pPr>
      <w:r w:rsidRPr="009849B8">
        <w:lastRenderedPageBreak/>
        <w:t>La bomba de condensado debe ser suministrada cableada de fábrica y con tuberías internas hasta la bandeja de drenaje del condensado. Dentro de la bomba de condensado se debe encontrar un flotador de posición doble. La primera posición se debe usar para el control de la bomba de condensado, y el otro flotador para generar una alarma de fallo de la bomba de condensado para impedir el desbordamiento de la bandeja de condensado.</w:t>
      </w:r>
    </w:p>
    <w:p w14:paraId="4091A0FD" w14:textId="77777777" w:rsidR="008F2960" w:rsidRPr="009849B8" w:rsidRDefault="008F2960" w:rsidP="00C56DE2">
      <w:pPr>
        <w:spacing w:before="160"/>
        <w:rPr>
          <w:bCs/>
          <w:lang w:eastAsia="es-SV"/>
        </w:rPr>
      </w:pPr>
      <w:r w:rsidRPr="009849B8">
        <w:rPr>
          <w:bCs/>
          <w:lang w:eastAsia="es-SV"/>
        </w:rPr>
        <w:t>Serpentín de refrigeración a contra flujo/Bandeja de condensado:</w:t>
      </w:r>
    </w:p>
    <w:p w14:paraId="2DD9D5D0" w14:textId="77777777" w:rsidR="008F2960" w:rsidRPr="009849B8" w:rsidRDefault="008F2960" w:rsidP="00C47E4B">
      <w:pPr>
        <w:pStyle w:val="FORMATONORMALVIETA"/>
      </w:pPr>
      <w:r w:rsidRPr="009849B8">
        <w:t>El serpentín, deberá soportar las altas relaciones térmicas sensibles, debe comprender tubos de cobre, aletas de aluminio tipo lanza y placas terminales de acero galvanizado de calibre 18. Los colectores del serpentín deben estar equipados de pantallas anti goteo por si se produce condensación. La bandeja de condensado debe ser de material térmico no ferroso, y estar inclinada para que se produzca un desagüe positivo para una mayor calidad del aire interior.</w:t>
      </w:r>
    </w:p>
    <w:p w14:paraId="18EC667B" w14:textId="77777777" w:rsidR="008F2960" w:rsidRPr="009849B8" w:rsidRDefault="008F2960" w:rsidP="00C47E4B">
      <w:pPr>
        <w:pStyle w:val="FORMATONORMAL"/>
      </w:pPr>
      <w:r w:rsidRPr="009849B8">
        <w:t>Filtros:</w:t>
      </w:r>
    </w:p>
    <w:p w14:paraId="07A54FAE" w14:textId="4BAD5400" w:rsidR="008F2960" w:rsidRPr="009849B8" w:rsidRDefault="008F2960" w:rsidP="00C47E4B">
      <w:pPr>
        <w:pStyle w:val="FORMATONORMALVIETA"/>
      </w:pPr>
      <w:r w:rsidRPr="009849B8">
        <w:t xml:space="preserve">La filtración del aire acondicionado es absolutamente imprescindible para mantener el entorno limpio y sin partículas en suspensión que exige el equipo eléctrico. Los filtros se deberán sustituir fácilmente desde la parte trasera de la unidad. Las unidades deberán tener una eficiencia superior al 20 % de los filtros lavables tipo ASHRAE 42.1, 12,7 mm (1/2 </w:t>
      </w:r>
      <w:proofErr w:type="spellStart"/>
      <w:r w:rsidRPr="009849B8">
        <w:t>pulg</w:t>
      </w:r>
      <w:proofErr w:type="spellEnd"/>
      <w:r w:rsidRPr="009849B8">
        <w:t>.) que se adaptan a los estándares para componentes electrónicos (MERV 1 según ASHRAE 52.2)</w:t>
      </w:r>
    </w:p>
    <w:p w14:paraId="472A68A3" w14:textId="4523C0B9" w:rsidR="008F2960" w:rsidRPr="009849B8" w:rsidRDefault="008F2960" w:rsidP="00C47E4B">
      <w:pPr>
        <w:pStyle w:val="FORMATONORMAL"/>
      </w:pPr>
      <w:r w:rsidRPr="009849B8">
        <w:t>Tarjeta de administración de red:</w:t>
      </w:r>
    </w:p>
    <w:p w14:paraId="40FD03D1" w14:textId="77777777" w:rsidR="008F2960" w:rsidRPr="009849B8" w:rsidRDefault="008F2960" w:rsidP="00C47E4B">
      <w:pPr>
        <w:pStyle w:val="FORMATONORMALVIETA"/>
      </w:pPr>
      <w:r w:rsidRPr="009849B8">
        <w:t>La tarjeta de administración de red debe permitir la comunicación con la red local (LAN). Además, debe permitir el acceso en varios niveles a las funciones del Ingeniero, control y notificación de sucesos a través de la red. Se debe ser capaz de encender el equipo de forma remota.</w:t>
      </w:r>
    </w:p>
    <w:p w14:paraId="45883128" w14:textId="77777777" w:rsidR="008F2960" w:rsidRPr="009849B8" w:rsidRDefault="008F2960" w:rsidP="00C47E4B">
      <w:pPr>
        <w:pStyle w:val="FORMATONORMAL"/>
      </w:pPr>
      <w:r w:rsidRPr="009849B8">
        <w:t>Comunicación:</w:t>
      </w:r>
    </w:p>
    <w:p w14:paraId="14D2A945" w14:textId="77777777" w:rsidR="008F2960" w:rsidRPr="009849B8" w:rsidRDefault="008F2960" w:rsidP="004C338F">
      <w:pPr>
        <w:numPr>
          <w:ilvl w:val="0"/>
          <w:numId w:val="2"/>
        </w:numPr>
        <w:rPr>
          <w:rFonts w:eastAsia="Museo Sans 100" w:cs="Museo Sans 100"/>
          <w:lang w:val="en-US"/>
        </w:rPr>
      </w:pPr>
      <w:r w:rsidRPr="009849B8">
        <w:rPr>
          <w:rFonts w:eastAsia="Museo Sans 100" w:cs="Museo Sans 100"/>
          <w:lang w:val="en-US"/>
        </w:rPr>
        <w:t>MODBUS RTU/IP, BACnet IP, SNMP</w:t>
      </w:r>
    </w:p>
    <w:p w14:paraId="70B47875" w14:textId="77777777" w:rsidR="008F2960" w:rsidRPr="009849B8" w:rsidRDefault="008F2960" w:rsidP="00B25B8A">
      <w:pPr>
        <w:pStyle w:val="FORMATONORMAL"/>
      </w:pPr>
      <w:r w:rsidRPr="009849B8">
        <w:t>Sensores de temperatura remotos:</w:t>
      </w:r>
    </w:p>
    <w:p w14:paraId="567E09C7" w14:textId="77777777" w:rsidR="008F2960" w:rsidRPr="009849B8" w:rsidRDefault="008F2960" w:rsidP="00B25B8A">
      <w:pPr>
        <w:pStyle w:val="FORMATONORMAL"/>
      </w:pPr>
      <w:r w:rsidRPr="009849B8">
        <w:t xml:space="preserve">Para controlar la unidad de refrigeración basándose en la temperatura de entrada del rack, se debe suministrar sensores de temperatura remotos. Las unidades deberán estar equipadas con un sensor de temperatura. Estos sensores deben medir la temperatura en un punto a 4m (13 ft) de la conexión en el interior de la unidad </w:t>
      </w:r>
      <w:proofErr w:type="spellStart"/>
      <w:r w:rsidRPr="009849B8">
        <w:t>InRow</w:t>
      </w:r>
      <w:proofErr w:type="spellEnd"/>
      <w:r w:rsidRPr="009849B8">
        <w:t>. Estos sensores se deben usar para su ubicación remota en los racks de equipos informáticos.</w:t>
      </w:r>
    </w:p>
    <w:p w14:paraId="3C49F913" w14:textId="77777777" w:rsidR="008F2960" w:rsidRPr="009849B8" w:rsidRDefault="008F2960" w:rsidP="00B25B8A">
      <w:pPr>
        <w:pStyle w:val="FORMATONORMAL"/>
      </w:pPr>
      <w:r w:rsidRPr="009849B8">
        <w:t>Conexiones para los tubos, en la parte superior o la inferior, seleccionables:</w:t>
      </w:r>
    </w:p>
    <w:p w14:paraId="7CE52950" w14:textId="77777777" w:rsidR="008F2960" w:rsidRPr="009849B8" w:rsidRDefault="008F2960" w:rsidP="00B25B8A">
      <w:pPr>
        <w:pStyle w:val="FORMATONORMAL"/>
      </w:pPr>
      <w:r w:rsidRPr="009849B8">
        <w:t>La unidad de refrigeración debe incluir conexiones para los tubos tanto en la parte superior como en la inferior. Todas las conexiones deben utilizar sellos de anillo roscado para facilitar la instalación y el mantenimiento.</w:t>
      </w:r>
    </w:p>
    <w:p w14:paraId="7E6ED2FA" w14:textId="77777777" w:rsidR="008F2960" w:rsidRPr="009849B8" w:rsidRDefault="008F2960" w:rsidP="00B25B8A">
      <w:pPr>
        <w:pStyle w:val="FORMATONORMAL"/>
      </w:pPr>
      <w:r w:rsidRPr="009849B8">
        <w:t>Ventiladores de velocidad variable:</w:t>
      </w:r>
    </w:p>
    <w:p w14:paraId="7CA0B6D4" w14:textId="77777777" w:rsidR="008F2960" w:rsidRPr="009849B8" w:rsidRDefault="008F2960" w:rsidP="00B25B8A">
      <w:pPr>
        <w:pStyle w:val="FORMATONORMAL"/>
      </w:pPr>
      <w:r w:rsidRPr="009849B8">
        <w:t>Cada unidad debe estar equipada con ventiladores de velocidad variable para permitir la variación de las cargas de calor. A fin de proporcionar un flujo de aire uniforme sobre el serpentín de refrigeración, los ventiladores deberán proporcionar una difusión del aire por aspiración. Las unidades deberán estar equipadas con ocho módulos de ventilador de accionamiento directo. Estos ventiladores deben ser fácilmente sustituibles mientras la unidad está en funcionamiento.</w:t>
      </w:r>
    </w:p>
    <w:p w14:paraId="3C92E684" w14:textId="77777777" w:rsidR="008F2960" w:rsidRPr="009849B8" w:rsidRDefault="008F2960" w:rsidP="00B25B8A">
      <w:pPr>
        <w:pStyle w:val="FORMATONORMAL"/>
      </w:pPr>
      <w:r w:rsidRPr="009849B8">
        <w:t>Refrigerante R410A:</w:t>
      </w:r>
    </w:p>
    <w:p w14:paraId="6AA22766" w14:textId="77777777" w:rsidR="008F2960" w:rsidRPr="009849B8" w:rsidRDefault="008F2960" w:rsidP="00B25B8A">
      <w:pPr>
        <w:pStyle w:val="FORMATONORMAL"/>
      </w:pPr>
      <w:r w:rsidRPr="009849B8">
        <w:lastRenderedPageBreak/>
        <w:t>Es indispensable que se utilice refrigerante R410A ya que no daña la capa de ozono y tiene una contribución muy baja al impacto del calentamiento global.</w:t>
      </w:r>
    </w:p>
    <w:p w14:paraId="69CE5EE6" w14:textId="77777777" w:rsidR="008F2960" w:rsidRPr="009849B8" w:rsidRDefault="008F2960" w:rsidP="00B25B8A">
      <w:pPr>
        <w:pStyle w:val="FORMATONORMAL"/>
      </w:pPr>
      <w:r w:rsidRPr="009849B8">
        <w:t>Unidad de condensación exterior:</w:t>
      </w:r>
    </w:p>
    <w:p w14:paraId="2D1B9E82" w14:textId="77777777" w:rsidR="008F2960" w:rsidRPr="009849B8" w:rsidRDefault="008F2960" w:rsidP="00B25B8A">
      <w:pPr>
        <w:pStyle w:val="FORMATONORMAL"/>
      </w:pPr>
      <w:r w:rsidRPr="009849B8">
        <w:t>La unidad de condensación exterior debe ocupar una superficie pequeña de 1 m2. El desplazamiento del compresor hacia la unidad de condensación exterior deberá garantizar un requerimiento menor de espacio para la unidad de interior y disminuye el nivel de ruido en el espacio de TI.</w:t>
      </w:r>
    </w:p>
    <w:p w14:paraId="179CABDC" w14:textId="77777777" w:rsidR="008F2960" w:rsidRPr="009849B8" w:rsidRDefault="008F2960" w:rsidP="00B25B8A">
      <w:pPr>
        <w:pStyle w:val="FORMATONORMAL"/>
      </w:pPr>
      <w:r w:rsidRPr="009849B8">
        <w:t>Válvula de expansión electrónica (EEV):</w:t>
      </w:r>
    </w:p>
    <w:p w14:paraId="7079C719" w14:textId="77777777" w:rsidR="008F2960" w:rsidRPr="009849B8" w:rsidRDefault="008F2960" w:rsidP="00B25B8A">
      <w:pPr>
        <w:pStyle w:val="FORMATONORMAL"/>
      </w:pPr>
      <w:r w:rsidRPr="009849B8">
        <w:t>La EEV debe brindar un control preciso del sobrecalentamiento del refrigerante para garantizar una mayor eficiencia a temperaturas exteriores bajas, debe permitir a la unidad funcionar a presiones de condensación mucho más bajas de lo que sería posible con una válvula mecánica tradicional.</w:t>
      </w:r>
    </w:p>
    <w:p w14:paraId="0AD8026C" w14:textId="77777777" w:rsidR="008F2960" w:rsidRPr="009849B8" w:rsidRDefault="008F2960" w:rsidP="00B25B8A">
      <w:pPr>
        <w:pStyle w:val="FORMATONORMAL"/>
        <w:rPr>
          <w:b/>
        </w:rPr>
      </w:pPr>
      <w:r w:rsidRPr="009849B8">
        <w:rPr>
          <w:b/>
        </w:rPr>
        <w:t>Interfaz de pantalla:</w:t>
      </w:r>
    </w:p>
    <w:p w14:paraId="1BE191EC" w14:textId="77777777" w:rsidR="008F2960" w:rsidRPr="009849B8" w:rsidRDefault="008F2960" w:rsidP="00B25B8A">
      <w:pPr>
        <w:pStyle w:val="FORMATONORMAL"/>
      </w:pPr>
      <w:r w:rsidRPr="009849B8">
        <w:t>La disposición estándar de la pantalla táctil, la tarjeta de serie RS 485 y la conexión USB deben permitir la conexión directa al BMS (sistema de administración de edificios) basado en líneas de serie. Debe poseer un puerto USB que permita descargar rápidamente las configuraciones y los parámetros de la unidad.</w:t>
      </w:r>
    </w:p>
    <w:p w14:paraId="37A7D66A" w14:textId="77777777" w:rsidR="008F2960" w:rsidRPr="009849B8" w:rsidRDefault="008F2960" w:rsidP="00B25B8A">
      <w:pPr>
        <w:pStyle w:val="FORMATONORMAL"/>
        <w:rPr>
          <w:b/>
        </w:rPr>
      </w:pPr>
      <w:r w:rsidRPr="009849B8">
        <w:rPr>
          <w:b/>
        </w:rPr>
        <w:t>Microprocesador:</w:t>
      </w:r>
    </w:p>
    <w:p w14:paraId="3CD96584" w14:textId="77777777" w:rsidR="008F2960" w:rsidRPr="009849B8" w:rsidRDefault="008F2960" w:rsidP="00B25B8A">
      <w:pPr>
        <w:pStyle w:val="FORMATONORMAL"/>
      </w:pPr>
      <w:r w:rsidRPr="009849B8">
        <w:t>El sistema de control debe constar de dos secciones: el controlador que contenga el software de regulación y debe estar instalado en el panel eléctrico de la unidad, y la interfaz de pantalla táctil de 4,3 pulgadas mínimo en el exterior de la unidad</w:t>
      </w:r>
    </w:p>
    <w:p w14:paraId="7B185DF4" w14:textId="77777777" w:rsidR="008F2960" w:rsidRPr="009849B8" w:rsidRDefault="008F2960" w:rsidP="00B25B8A">
      <w:pPr>
        <w:pStyle w:val="FORMATONORMAL"/>
      </w:pPr>
      <w:r w:rsidRPr="009849B8">
        <w:t>El sistema de control debe utilizar algoritmos sofisticados para controlar la temperatura del agua de salida dentro de un rango mínimo y para monitorizar y proteger los diversos componentes de la unidad. La interfaz de pantalla debe brindar información clara sobre el estado de la unidad y de cualquier alarma actual.</w:t>
      </w:r>
    </w:p>
    <w:p w14:paraId="70D95425" w14:textId="77777777" w:rsidR="008F2960" w:rsidRPr="009849B8" w:rsidRDefault="008F2960" w:rsidP="00B25B8A">
      <w:pPr>
        <w:pStyle w:val="FORMATONORMAL"/>
      </w:pPr>
      <w:r w:rsidRPr="009849B8">
        <w:t>Adicional</w:t>
      </w:r>
    </w:p>
    <w:p w14:paraId="5C7E0F0B" w14:textId="77777777" w:rsidR="008F2960" w:rsidRPr="009849B8" w:rsidRDefault="008F2960" w:rsidP="00B25B8A">
      <w:pPr>
        <w:pStyle w:val="FORMATONORMALVIETA"/>
      </w:pPr>
      <w:r w:rsidRPr="009849B8">
        <w:t>1- Plancha de cemento para instalación de condensadoras de Aire Acondicionado de Precisión</w:t>
      </w:r>
    </w:p>
    <w:p w14:paraId="6B13FFB8" w14:textId="77777777" w:rsidR="008F2960" w:rsidRPr="009849B8" w:rsidRDefault="008F2960" w:rsidP="00B25B8A">
      <w:pPr>
        <w:pStyle w:val="FORMATONORMALVIETA"/>
      </w:pPr>
      <w:r w:rsidRPr="009849B8">
        <w:t>1- Aplicación de pintura de alta temperatura BCO, tipo FIRETEX5120.</w:t>
      </w:r>
    </w:p>
    <w:p w14:paraId="7946372B" w14:textId="77777777" w:rsidR="008F2960" w:rsidRPr="009849B8" w:rsidRDefault="008F2960" w:rsidP="00B25B8A">
      <w:pPr>
        <w:pStyle w:val="FORMATONORMALVIETA"/>
      </w:pPr>
      <w:r w:rsidRPr="009849B8">
        <w:t xml:space="preserve">1- Aplicación de pintura antiestática tipo </w:t>
      </w:r>
      <w:proofErr w:type="spellStart"/>
      <w:r w:rsidRPr="009849B8">
        <w:t>epóxica</w:t>
      </w:r>
      <w:proofErr w:type="spellEnd"/>
      <w:r w:rsidRPr="009849B8">
        <w:t xml:space="preserve"> para el piso</w:t>
      </w:r>
    </w:p>
    <w:p w14:paraId="15BF5A3E" w14:textId="7C3F7EC4" w:rsidR="008F2960" w:rsidRPr="009849B8" w:rsidRDefault="008F2960" w:rsidP="00C56DE2">
      <w:pPr>
        <w:pStyle w:val="FORMATONORMALVIETA"/>
        <w:numPr>
          <w:ilvl w:val="0"/>
          <w:numId w:val="0"/>
        </w:numPr>
        <w:rPr>
          <w:b/>
        </w:rPr>
      </w:pPr>
      <w:r w:rsidRPr="009849B8">
        <w:rPr>
          <w:b/>
        </w:rPr>
        <w:t>Servicios</w:t>
      </w:r>
    </w:p>
    <w:p w14:paraId="68F5CC78" w14:textId="77777777" w:rsidR="008F2960" w:rsidRPr="009849B8" w:rsidRDefault="008F2960" w:rsidP="00B25B8A">
      <w:pPr>
        <w:pStyle w:val="FORMATONORMALVIETA"/>
      </w:pPr>
      <w:r w:rsidRPr="009849B8">
        <w:t>Instalación de Aires Acondicionados de Precisión</w:t>
      </w:r>
    </w:p>
    <w:p w14:paraId="38B21087" w14:textId="77777777" w:rsidR="008F2960" w:rsidRPr="009849B8" w:rsidRDefault="008F2960" w:rsidP="00B25B8A">
      <w:pPr>
        <w:pStyle w:val="FORMATONORMALVIETA"/>
      </w:pPr>
      <w:r w:rsidRPr="009849B8">
        <w:t>Configuración y puesta en marcha de Aires Acondicionados de Precisión</w:t>
      </w:r>
    </w:p>
    <w:p w14:paraId="2230EB54" w14:textId="6BEE6AD9" w:rsidR="008F2960" w:rsidRPr="009849B8" w:rsidRDefault="008F2960" w:rsidP="00B25B8A">
      <w:pPr>
        <w:pStyle w:val="FORMATONORMAL"/>
      </w:pPr>
      <w:r w:rsidRPr="009849B8">
        <w:t>Garantía</w:t>
      </w:r>
    </w:p>
    <w:p w14:paraId="49C0B8A7" w14:textId="77777777" w:rsidR="008F2960" w:rsidRPr="009849B8" w:rsidRDefault="008F2960" w:rsidP="00B25B8A">
      <w:pPr>
        <w:pStyle w:val="FORMATONORMAL"/>
      </w:pPr>
      <w:r w:rsidRPr="009849B8">
        <w:t>Se debe de contar con 2 años de soporte técnico en sitio con partes con un tiempo de respuesta de 7/24. Se deberá considerar una garantía extendida definida en el servicio de soporte.</w:t>
      </w:r>
    </w:p>
    <w:p w14:paraId="0EA515A5" w14:textId="1E94E454" w:rsidR="00A26BB9" w:rsidRPr="009849B8" w:rsidRDefault="008F2960" w:rsidP="00B25B8A">
      <w:pPr>
        <w:pStyle w:val="FORMATONORMAL"/>
      </w:pPr>
      <w:r w:rsidRPr="009849B8">
        <w:t>Suministro e instalación de Pantalla TV 43 pulgadas 4K</w:t>
      </w:r>
    </w:p>
    <w:p w14:paraId="3840A924" w14:textId="77777777" w:rsidR="008F2960" w:rsidRPr="009849B8" w:rsidRDefault="008F2960" w:rsidP="00B25B8A">
      <w:pPr>
        <w:pStyle w:val="FORMATONORMALVIETA"/>
      </w:pPr>
      <w:r w:rsidRPr="009849B8">
        <w:t>Colores Puros en 4K Real</w:t>
      </w:r>
    </w:p>
    <w:p w14:paraId="23A59F80" w14:textId="77777777" w:rsidR="008F2960" w:rsidRPr="009849B8" w:rsidRDefault="008F2960" w:rsidP="00B25B8A">
      <w:pPr>
        <w:pStyle w:val="FORMATONORMALVIETA"/>
      </w:pPr>
      <w:r w:rsidRPr="009849B8">
        <w:t xml:space="preserve">Alto nivel de XP (experiencia </w:t>
      </w:r>
      <w:proofErr w:type="spellStart"/>
      <w:r w:rsidRPr="009849B8">
        <w:t>points</w:t>
      </w:r>
      <w:proofErr w:type="spellEnd"/>
      <w:r w:rsidRPr="009849B8">
        <w:t>), ofrecen una experiencia de juego realmente emocionante</w:t>
      </w:r>
    </w:p>
    <w:p w14:paraId="23E4A7AD" w14:textId="77777777" w:rsidR="008F2960" w:rsidRPr="009849B8" w:rsidRDefault="008F2960" w:rsidP="00B25B8A">
      <w:pPr>
        <w:pStyle w:val="FORMATONORMALVIETA"/>
      </w:pPr>
      <w:r w:rsidRPr="009849B8">
        <w:lastRenderedPageBreak/>
        <w:t>Gane Optimizar, ajusta automáticamente la configuración de la imagen, optimizando los gráficos y la visibilidad</w:t>
      </w:r>
    </w:p>
    <w:p w14:paraId="160157D7" w14:textId="77777777" w:rsidR="008F2960" w:rsidRPr="009849B8" w:rsidRDefault="008F2960" w:rsidP="00B25B8A">
      <w:pPr>
        <w:pStyle w:val="FORMATONORMALVIETA"/>
      </w:pPr>
      <w:r w:rsidRPr="009849B8">
        <w:rPr>
          <w:rFonts w:ascii="Courier New" w:hAnsi="Courier New" w:cs="Courier New"/>
        </w:rPr>
        <w:t>α</w:t>
      </w:r>
      <w:r w:rsidRPr="009849B8">
        <w:t xml:space="preserve">5 AI </w:t>
      </w:r>
      <w:proofErr w:type="spellStart"/>
      <w:r w:rsidRPr="009849B8">
        <w:t>Processor</w:t>
      </w:r>
      <w:proofErr w:type="spellEnd"/>
      <w:r w:rsidRPr="009849B8">
        <w:t xml:space="preserve"> 4K</w:t>
      </w:r>
    </w:p>
    <w:p w14:paraId="4C938B3A" w14:textId="77777777" w:rsidR="008F2960" w:rsidRPr="009849B8" w:rsidRDefault="008F2960" w:rsidP="00B25B8A">
      <w:pPr>
        <w:pStyle w:val="FORMATONORMALVIETA"/>
      </w:pPr>
      <w:proofErr w:type="spellStart"/>
      <w:r w:rsidRPr="009849B8">
        <w:t>ThinQ</w:t>
      </w:r>
      <w:proofErr w:type="spellEnd"/>
      <w:r w:rsidRPr="009849B8">
        <w:t xml:space="preserve"> AI</w:t>
      </w:r>
    </w:p>
    <w:p w14:paraId="53510BC8" w14:textId="77777777" w:rsidR="008F2960" w:rsidRPr="009849B8" w:rsidRDefault="008F2960" w:rsidP="00B25B8A">
      <w:pPr>
        <w:pStyle w:val="FORMATONORMALVIETA"/>
      </w:pPr>
      <w:r w:rsidRPr="009849B8">
        <w:t xml:space="preserve">Perfil </w:t>
      </w:r>
      <w:proofErr w:type="spellStart"/>
      <w:r w:rsidRPr="009849B8">
        <w:t>HGiG</w:t>
      </w:r>
      <w:proofErr w:type="spellEnd"/>
    </w:p>
    <w:p w14:paraId="673DDE15" w14:textId="77777777" w:rsidR="008F2960" w:rsidRPr="009849B8" w:rsidRDefault="008F2960" w:rsidP="00B25B8A">
      <w:pPr>
        <w:pStyle w:val="FORMATONORMALVIETA"/>
      </w:pPr>
      <w:r w:rsidRPr="009849B8">
        <w:t>Frecuencia de actualización 60Hz</w:t>
      </w:r>
    </w:p>
    <w:p w14:paraId="4B7DB115" w14:textId="77777777" w:rsidR="008F2960" w:rsidRPr="009849B8" w:rsidRDefault="008F2960" w:rsidP="00B25B8A">
      <w:pPr>
        <w:pStyle w:val="FORMATONORMALVIETA"/>
      </w:pPr>
      <w:r w:rsidRPr="009849B8">
        <w:t>Con control mágico</w:t>
      </w:r>
    </w:p>
    <w:p w14:paraId="2FFF4A39" w14:textId="77777777" w:rsidR="008F2960" w:rsidRPr="009849B8" w:rsidRDefault="008F2960" w:rsidP="00B25B8A">
      <w:pPr>
        <w:pStyle w:val="FORMATONORMALVIETA"/>
      </w:pPr>
      <w:r w:rsidRPr="009849B8">
        <w:t>Especificaciones</w:t>
      </w:r>
    </w:p>
    <w:p w14:paraId="6FCF2D25" w14:textId="77777777" w:rsidR="008F2960" w:rsidRPr="009849B8" w:rsidRDefault="008F2960" w:rsidP="00B25B8A">
      <w:pPr>
        <w:pStyle w:val="FORMATONORMALVIETA"/>
      </w:pPr>
      <w:r w:rsidRPr="009849B8">
        <w:t>Resolución 3840 x 2160</w:t>
      </w:r>
    </w:p>
    <w:p w14:paraId="7A03C65F" w14:textId="77777777" w:rsidR="008F2960" w:rsidRPr="009849B8" w:rsidRDefault="008F2960" w:rsidP="00B25B8A">
      <w:pPr>
        <w:pStyle w:val="FORMATONORMALVIETA"/>
      </w:pPr>
      <w:r w:rsidRPr="009849B8">
        <w:t>Entradas HDMI 3</w:t>
      </w:r>
    </w:p>
    <w:p w14:paraId="7DDE13EF" w14:textId="77777777" w:rsidR="008F2960" w:rsidRPr="009849B8" w:rsidRDefault="008F2960" w:rsidP="00B25B8A">
      <w:pPr>
        <w:pStyle w:val="FORMATONORMALVIETA"/>
      </w:pPr>
      <w:r w:rsidRPr="009849B8">
        <w:t>Salidas Adicionales 2 USB</w:t>
      </w:r>
    </w:p>
    <w:p w14:paraId="4BAFA78B" w14:textId="77777777" w:rsidR="008F2960" w:rsidRPr="009849B8" w:rsidRDefault="008F2960" w:rsidP="00B25B8A">
      <w:pPr>
        <w:pStyle w:val="FORMATONORMALVIETA"/>
      </w:pPr>
      <w:r w:rsidRPr="009849B8">
        <w:t xml:space="preserve">Tamaño de Pantalla 43"  </w:t>
      </w:r>
    </w:p>
    <w:p w14:paraId="52B4ED45" w14:textId="4FD3FC20" w:rsidR="008F2960" w:rsidRPr="009849B8" w:rsidRDefault="008F2960" w:rsidP="00B25B8A">
      <w:pPr>
        <w:pStyle w:val="FORMATONORMAL"/>
      </w:pPr>
      <w:r w:rsidRPr="009849B8">
        <w:t xml:space="preserve">Incluye Rack de pared dependiendo del escenario, movible o fijo, un año de garantía </w:t>
      </w:r>
    </w:p>
    <w:p w14:paraId="4CBA4CB4" w14:textId="58EFBFC1" w:rsidR="008F2960" w:rsidRPr="009849B8" w:rsidRDefault="008F2960" w:rsidP="00B25B8A">
      <w:pPr>
        <w:pStyle w:val="FORMATONORMAL"/>
        <w:rPr>
          <w:b/>
        </w:rPr>
      </w:pPr>
      <w:r w:rsidRPr="009849B8">
        <w:rPr>
          <w:b/>
        </w:rPr>
        <w:t>SERVIDOR</w:t>
      </w:r>
    </w:p>
    <w:p w14:paraId="221D7154" w14:textId="77777777" w:rsidR="008F2960" w:rsidRPr="009849B8" w:rsidRDefault="008F2960" w:rsidP="00B25B8A">
      <w:pPr>
        <w:pStyle w:val="FORMATONORMAL"/>
        <w:rPr>
          <w:b/>
        </w:rPr>
      </w:pPr>
      <w:r w:rsidRPr="009849B8">
        <w:rPr>
          <w:b/>
        </w:rPr>
        <w:t>Descripción</w:t>
      </w:r>
    </w:p>
    <w:p w14:paraId="5E91787C" w14:textId="77777777" w:rsidR="008F2960" w:rsidRPr="009849B8" w:rsidRDefault="008F2960" w:rsidP="00B25B8A">
      <w:pPr>
        <w:pStyle w:val="FORMATONORMALVIETA"/>
      </w:pPr>
      <w:r w:rsidRPr="009849B8">
        <w:t>Chasis de rack (2U máximo) Procesadores: (4) Intel® Xeon® Gold 6430 2.1G, 512C, 16GT/s,</w:t>
      </w:r>
    </w:p>
    <w:p w14:paraId="0DC80624" w14:textId="77777777" w:rsidR="008F2960" w:rsidRPr="009849B8" w:rsidRDefault="008F2960" w:rsidP="00B25B8A">
      <w:pPr>
        <w:pStyle w:val="FORMATONORMALVIETA"/>
      </w:pPr>
      <w:r w:rsidRPr="009849B8">
        <w:t>60M de caché, Turbo, HT (270W). O superior</w:t>
      </w:r>
    </w:p>
    <w:p w14:paraId="4DA0456E" w14:textId="77777777" w:rsidR="008F2960" w:rsidRPr="009849B8" w:rsidRDefault="008F2960" w:rsidP="00B25B8A">
      <w:pPr>
        <w:pStyle w:val="FORMATONORMALVIETA"/>
      </w:pPr>
      <w:r w:rsidRPr="009849B8">
        <w:t>Memoria RAM: 512GB, RDIMM, 3200MT/s, o superior. Distribuidos en al menos módulos de 16GB c/u.</w:t>
      </w:r>
    </w:p>
    <w:p w14:paraId="18946933" w14:textId="77777777" w:rsidR="008F2960" w:rsidRPr="009849B8" w:rsidRDefault="008F2960" w:rsidP="00B25B8A">
      <w:pPr>
        <w:pStyle w:val="FORMATONORMALVIETA"/>
      </w:pPr>
      <w:r w:rsidRPr="009849B8">
        <w:t>Chasis con soporte de al menos 8 discos duros de 3.5” SAS/SATA.</w:t>
      </w:r>
    </w:p>
    <w:p w14:paraId="10949402" w14:textId="77777777" w:rsidR="008F2960" w:rsidRPr="009849B8" w:rsidRDefault="008F2960" w:rsidP="00B25B8A">
      <w:pPr>
        <w:pStyle w:val="FORMATONORMALVIETA"/>
      </w:pPr>
      <w:r w:rsidRPr="009849B8">
        <w:t>Controladora de discos duros: Controladora RAID (0, 1, 5, 6, 10, 60), 8GB de Cache, con capacidad para al menos 8 Discos, Hot Swap.</w:t>
      </w:r>
    </w:p>
    <w:p w14:paraId="2EFED955" w14:textId="77777777" w:rsidR="008F2960" w:rsidRPr="009849B8" w:rsidRDefault="008F2960" w:rsidP="00B25B8A">
      <w:pPr>
        <w:pStyle w:val="FORMATONORMALVIETA"/>
      </w:pPr>
      <w:r w:rsidRPr="009849B8">
        <w:t xml:space="preserve">Discos duros: 4 x 4TB 7.2K 8TB </w:t>
      </w:r>
      <w:proofErr w:type="spellStart"/>
      <w:r w:rsidRPr="009849B8">
        <w:t>Hard</w:t>
      </w:r>
      <w:proofErr w:type="spellEnd"/>
      <w:r w:rsidRPr="009849B8">
        <w:t xml:space="preserve"> Drive SATA 6Gbps 7.2K 512n 3.5in Hot-Plug. iDRAC9, O superior.</w:t>
      </w:r>
    </w:p>
    <w:p w14:paraId="642A32B3" w14:textId="77777777" w:rsidR="008F2960" w:rsidRPr="009849B8" w:rsidRDefault="008F2960" w:rsidP="00B25B8A">
      <w:pPr>
        <w:pStyle w:val="FORMATONORMALVIETA"/>
      </w:pPr>
      <w:r w:rsidRPr="009849B8">
        <w:t>Adaptador de red ethernet a 10 Gigabit cobre, cuatro puertos.</w:t>
      </w:r>
    </w:p>
    <w:p w14:paraId="41E7DB83" w14:textId="77777777" w:rsidR="008F2960" w:rsidRPr="009849B8" w:rsidRDefault="008F2960" w:rsidP="00B25B8A">
      <w:pPr>
        <w:pStyle w:val="FORMATONORMALVIETA"/>
      </w:pPr>
      <w:r w:rsidRPr="009849B8">
        <w:t>Fuente de alimentación: Redundante (1+1), la potencia recomendada por el fabricante.</w:t>
      </w:r>
    </w:p>
    <w:p w14:paraId="76DD0C4D" w14:textId="77777777" w:rsidR="008F2960" w:rsidRPr="009849B8" w:rsidRDefault="008F2960" w:rsidP="00B25B8A">
      <w:pPr>
        <w:pStyle w:val="FORMATONORMALVIETA"/>
      </w:pPr>
      <w:r w:rsidRPr="009849B8">
        <w:t>Cables de poder: 2 x NEMA 5-15P a conector C14, 125 Volt, 15 Amperios, 3 metros</w:t>
      </w:r>
    </w:p>
    <w:p w14:paraId="192DCC67" w14:textId="77777777" w:rsidR="008F2960" w:rsidRPr="009849B8" w:rsidRDefault="008F2960" w:rsidP="00B25B8A">
      <w:pPr>
        <w:pStyle w:val="FORMATONORMALVIETA"/>
      </w:pPr>
      <w:r w:rsidRPr="009849B8">
        <w:t xml:space="preserve">Rieles para rack, </w:t>
      </w:r>
      <w:proofErr w:type="spellStart"/>
      <w:r w:rsidRPr="009849B8">
        <w:t>bezel</w:t>
      </w:r>
      <w:proofErr w:type="spellEnd"/>
      <w:r w:rsidRPr="009849B8">
        <w:t xml:space="preserve"> de protección frontal. </w:t>
      </w:r>
    </w:p>
    <w:p w14:paraId="0D074A96" w14:textId="77777777" w:rsidR="008F2960" w:rsidRPr="009849B8" w:rsidRDefault="008F2960" w:rsidP="00B25B8A">
      <w:pPr>
        <w:pStyle w:val="FORMATONORMALVIETA"/>
      </w:pPr>
      <w:r w:rsidRPr="009849B8">
        <w:t>Capacidad de acceso remoto mediante consola virtual (</w:t>
      </w:r>
      <w:proofErr w:type="spellStart"/>
      <w:r w:rsidRPr="009849B8">
        <w:t>vKVM</w:t>
      </w:r>
      <w:proofErr w:type="spellEnd"/>
      <w:r w:rsidRPr="009849B8">
        <w:t>) a través de red LAN. Dicha capacidad debe estar licenciada de manera perpetua.</w:t>
      </w:r>
    </w:p>
    <w:p w14:paraId="6BC514B0" w14:textId="77777777" w:rsidR="008F2960" w:rsidRPr="009849B8" w:rsidRDefault="008F2960" w:rsidP="00B25B8A">
      <w:pPr>
        <w:pStyle w:val="FORMATONORMALVIETA"/>
      </w:pPr>
      <w:r w:rsidRPr="009849B8">
        <w:t>Sin Sistema Operativo.</w:t>
      </w:r>
    </w:p>
    <w:p w14:paraId="02B7869F" w14:textId="77777777" w:rsidR="008F2960" w:rsidRPr="009849B8" w:rsidRDefault="008F2960" w:rsidP="00B25B8A">
      <w:pPr>
        <w:pStyle w:val="FORMATONORMALVIETA"/>
      </w:pPr>
      <w:r w:rsidRPr="009849B8">
        <w:t>Todos sus componentes deben ser compatibles con Sistema Operativo GNU/Linux.</w:t>
      </w:r>
    </w:p>
    <w:p w14:paraId="15DB29D6" w14:textId="77777777" w:rsidR="008F2960" w:rsidRPr="009849B8" w:rsidRDefault="008F2960" w:rsidP="00B25B8A">
      <w:pPr>
        <w:pStyle w:val="FORMATONORMAL"/>
      </w:pPr>
      <w:r w:rsidRPr="009849B8">
        <w:t>Características Eléctricas</w:t>
      </w:r>
    </w:p>
    <w:p w14:paraId="13E0A606" w14:textId="77777777" w:rsidR="008F2960" w:rsidRPr="009849B8" w:rsidRDefault="008F2960" w:rsidP="00B25B8A">
      <w:pPr>
        <w:pStyle w:val="FORMATONORMALVIETA"/>
      </w:pPr>
      <w:r w:rsidRPr="009849B8">
        <w:t>Voltaje: 120 VAC</w:t>
      </w:r>
    </w:p>
    <w:p w14:paraId="2C4DFF42" w14:textId="77777777" w:rsidR="008F2960" w:rsidRPr="009849B8" w:rsidRDefault="008F2960" w:rsidP="00B25B8A">
      <w:pPr>
        <w:pStyle w:val="FORMATONORMALVIETA"/>
      </w:pPr>
      <w:r w:rsidRPr="009849B8">
        <w:t>Frecuencia: 60 Hertz</w:t>
      </w:r>
    </w:p>
    <w:p w14:paraId="474660F7" w14:textId="77777777" w:rsidR="008F2960" w:rsidRPr="009849B8" w:rsidRDefault="008F2960" w:rsidP="00B25B8A">
      <w:pPr>
        <w:pStyle w:val="FORMATONORMALVIETA"/>
      </w:pPr>
      <w:r w:rsidRPr="009849B8">
        <w:lastRenderedPageBreak/>
        <w:t>Fases: 1</w:t>
      </w:r>
    </w:p>
    <w:p w14:paraId="7202C356" w14:textId="77777777" w:rsidR="008F2960" w:rsidRPr="009849B8" w:rsidRDefault="008F2960" w:rsidP="00B25B8A">
      <w:pPr>
        <w:pStyle w:val="FORMATONORMALVIETA"/>
      </w:pPr>
      <w:r w:rsidRPr="009849B8">
        <w:t>Cordones de alimentación con tomacorriente macho polarizado.</w:t>
      </w:r>
    </w:p>
    <w:p w14:paraId="6F0CB1C0" w14:textId="77777777" w:rsidR="008F2960" w:rsidRPr="009849B8" w:rsidRDefault="008F2960" w:rsidP="00B25B8A">
      <w:pPr>
        <w:pStyle w:val="FORMATONORMALVIETA"/>
      </w:pPr>
      <w:r w:rsidRPr="009849B8">
        <w:t>Norma de seguridad eléctrica: UNE EN 60950 o equivalente.</w:t>
      </w:r>
    </w:p>
    <w:p w14:paraId="550C0829" w14:textId="77777777" w:rsidR="008F2960" w:rsidRPr="009849B8" w:rsidRDefault="008F2960" w:rsidP="00B25B8A">
      <w:pPr>
        <w:pStyle w:val="FORMATONORMALVIETA"/>
      </w:pPr>
      <w:r w:rsidRPr="009849B8">
        <w:t>Manuales de uso del equipo</w:t>
      </w:r>
    </w:p>
    <w:p w14:paraId="1C133037" w14:textId="77777777" w:rsidR="00C56DE2" w:rsidRPr="009849B8" w:rsidRDefault="00C56DE2" w:rsidP="00C56DE2">
      <w:pPr>
        <w:pStyle w:val="FORMATONORMAL"/>
      </w:pPr>
    </w:p>
    <w:p w14:paraId="3E433925" w14:textId="26DD8A66" w:rsidR="008F2960" w:rsidRPr="009849B8" w:rsidRDefault="008F2960" w:rsidP="00C56DE2">
      <w:pPr>
        <w:pStyle w:val="FORMATONORMAL"/>
      </w:pPr>
      <w:r w:rsidRPr="009849B8">
        <w:t xml:space="preserve">Garantía </w:t>
      </w:r>
    </w:p>
    <w:p w14:paraId="6CF242EC" w14:textId="77777777" w:rsidR="008F2960" w:rsidRPr="009849B8" w:rsidRDefault="008F2960" w:rsidP="00C56DE2">
      <w:pPr>
        <w:pStyle w:val="FORMATONORMAL"/>
      </w:pPr>
      <w:r w:rsidRPr="009849B8">
        <w:t>Garantía de tres (3) años contra desperfectos de fabricación y soporte en sitio al siguiente día hábil. Compromiso escrito del fabricante de existencia de repuestos para un período mínimo de cinco (5) años.</w:t>
      </w:r>
    </w:p>
    <w:p w14:paraId="64DDDCE1" w14:textId="3ACF9743" w:rsidR="004C338F" w:rsidRPr="009849B8" w:rsidRDefault="004C338F" w:rsidP="00C56DE2">
      <w:pPr>
        <w:pStyle w:val="FORMATONORMAL"/>
      </w:pPr>
      <w:r w:rsidRPr="009849B8">
        <w:t>SERVIDOR</w:t>
      </w:r>
    </w:p>
    <w:p w14:paraId="2E6FA058" w14:textId="77777777" w:rsidR="004C338F" w:rsidRPr="009849B8" w:rsidRDefault="004C338F" w:rsidP="00C56DE2">
      <w:pPr>
        <w:pStyle w:val="FORMATONORMAL"/>
      </w:pPr>
      <w:r w:rsidRPr="009849B8">
        <w:t>Descripción</w:t>
      </w:r>
    </w:p>
    <w:p w14:paraId="0B672C6F" w14:textId="77777777" w:rsidR="004C338F" w:rsidRPr="009849B8" w:rsidRDefault="004C338F" w:rsidP="00C56DE2">
      <w:pPr>
        <w:pStyle w:val="FORMATONORMALVIETA"/>
      </w:pPr>
      <w:r w:rsidRPr="009849B8">
        <w:t>Chasis de rack (2U máximo) Procesadores: (4) Intel® Xeon® Gold 6430 2.1G, 64C/128T, 16GT/s</w:t>
      </w:r>
    </w:p>
    <w:p w14:paraId="10205759" w14:textId="77777777" w:rsidR="004C338F" w:rsidRPr="009849B8" w:rsidRDefault="004C338F" w:rsidP="00C56DE2">
      <w:pPr>
        <w:pStyle w:val="FORMATONORMALVIETA"/>
        <w:rPr>
          <w:lang w:val="en-US"/>
        </w:rPr>
      </w:pPr>
      <w:proofErr w:type="spellStart"/>
      <w:r w:rsidRPr="009849B8">
        <w:rPr>
          <w:lang w:val="en-US"/>
        </w:rPr>
        <w:t>Procesadores</w:t>
      </w:r>
      <w:proofErr w:type="spellEnd"/>
      <w:r w:rsidRPr="009849B8">
        <w:rPr>
          <w:lang w:val="en-US"/>
        </w:rPr>
        <w:t>: (4) Intel® Xeon® Gold 6430 2.1G, 64C/128T, 16GT/s,</w:t>
      </w:r>
    </w:p>
    <w:p w14:paraId="43C3AD93" w14:textId="77777777" w:rsidR="004C338F" w:rsidRPr="009849B8" w:rsidRDefault="004C338F" w:rsidP="00C56DE2">
      <w:pPr>
        <w:pStyle w:val="FORMATONORMALVIETA"/>
      </w:pPr>
      <w:r w:rsidRPr="009849B8">
        <w:t>60M de caché, Turbo, HT (270W). O superior</w:t>
      </w:r>
    </w:p>
    <w:p w14:paraId="44E6BBBD" w14:textId="77777777" w:rsidR="004C338F" w:rsidRPr="009849B8" w:rsidRDefault="004C338F" w:rsidP="00C56DE2">
      <w:pPr>
        <w:pStyle w:val="FORMATONORMALVIETA"/>
      </w:pPr>
      <w:r w:rsidRPr="009849B8">
        <w:t>Memoria RAM: 256GB, RDIMM, 3200MT/s, o superior. Distribuidos en al menos módulos de 16GB c/u.</w:t>
      </w:r>
    </w:p>
    <w:p w14:paraId="62BD2B9B" w14:textId="77777777" w:rsidR="004C338F" w:rsidRPr="009849B8" w:rsidRDefault="004C338F" w:rsidP="00C56DE2">
      <w:pPr>
        <w:pStyle w:val="FORMATONORMALVIETA"/>
      </w:pPr>
      <w:r w:rsidRPr="009849B8">
        <w:t>Chasis con soporte de al menos 8 discos duros de 3.5” SAS/SATA.</w:t>
      </w:r>
    </w:p>
    <w:p w14:paraId="0E3ED35F" w14:textId="77777777" w:rsidR="004C338F" w:rsidRPr="009849B8" w:rsidRDefault="004C338F" w:rsidP="00C56DE2">
      <w:pPr>
        <w:pStyle w:val="FORMATONORMALVIETA"/>
      </w:pPr>
      <w:r w:rsidRPr="009849B8">
        <w:t>Controladora de discos duros: Controladora RAID (0, 1, 5, 6, 10, 60), 8GB de Cache, con capacidad para al menos 8 Discos, Hot Swap.</w:t>
      </w:r>
    </w:p>
    <w:p w14:paraId="1B3F92DE" w14:textId="77777777" w:rsidR="004C338F" w:rsidRPr="009849B8" w:rsidRDefault="004C338F" w:rsidP="00C56DE2">
      <w:pPr>
        <w:pStyle w:val="FORMATONORMALVIETA"/>
      </w:pPr>
      <w:r w:rsidRPr="009849B8">
        <w:t xml:space="preserve">Discos duros: 4 x 4TB 7.2K 8TB </w:t>
      </w:r>
      <w:proofErr w:type="spellStart"/>
      <w:r w:rsidRPr="009849B8">
        <w:t>Hard</w:t>
      </w:r>
      <w:proofErr w:type="spellEnd"/>
      <w:r w:rsidRPr="009849B8">
        <w:t xml:space="preserve"> Drive SATA 6Gbps 7.2K 512n 3.5in Hot-Plug. iDRAC9, O superior.</w:t>
      </w:r>
    </w:p>
    <w:p w14:paraId="70F220B1" w14:textId="77777777" w:rsidR="004C338F" w:rsidRPr="009849B8" w:rsidRDefault="004C338F" w:rsidP="00C56DE2">
      <w:pPr>
        <w:pStyle w:val="FORMATONORMALVIETA"/>
      </w:pPr>
      <w:r w:rsidRPr="009849B8">
        <w:t>Adaptador de red ethernet a 10 Gigabit cobre, cuatro puertos.</w:t>
      </w:r>
    </w:p>
    <w:p w14:paraId="13DD2289" w14:textId="77777777" w:rsidR="004C338F" w:rsidRPr="009849B8" w:rsidRDefault="004C338F" w:rsidP="00C56DE2">
      <w:pPr>
        <w:pStyle w:val="FORMATONORMALVIETA"/>
      </w:pPr>
      <w:r w:rsidRPr="009849B8">
        <w:t>Fuente de alimentación: Redundante (1+1), la potencia recomendada por el fabricante.</w:t>
      </w:r>
    </w:p>
    <w:p w14:paraId="25829B8B" w14:textId="77777777" w:rsidR="004C338F" w:rsidRPr="009849B8" w:rsidRDefault="004C338F" w:rsidP="00C56DE2">
      <w:pPr>
        <w:pStyle w:val="FORMATONORMALVIETA"/>
      </w:pPr>
      <w:r w:rsidRPr="009849B8">
        <w:t>Cables de poder: 2 x NEMA 5-15P a conector C14, 125 Volt, 15 Amperios, 3 metros</w:t>
      </w:r>
    </w:p>
    <w:p w14:paraId="1E95D8B3" w14:textId="77777777" w:rsidR="004C338F" w:rsidRPr="009849B8" w:rsidRDefault="004C338F" w:rsidP="00C56DE2">
      <w:pPr>
        <w:pStyle w:val="FORMATONORMALVIETA"/>
      </w:pPr>
      <w:r w:rsidRPr="009849B8">
        <w:t xml:space="preserve">Rieles para rack, </w:t>
      </w:r>
      <w:proofErr w:type="spellStart"/>
      <w:r w:rsidRPr="009849B8">
        <w:t>bezel</w:t>
      </w:r>
      <w:proofErr w:type="spellEnd"/>
      <w:r w:rsidRPr="009849B8">
        <w:t xml:space="preserve"> de protección frontal. </w:t>
      </w:r>
    </w:p>
    <w:p w14:paraId="75A6FD27" w14:textId="77777777" w:rsidR="004C338F" w:rsidRPr="009849B8" w:rsidRDefault="004C338F" w:rsidP="00C56DE2">
      <w:pPr>
        <w:pStyle w:val="FORMATONORMALVIETA"/>
      </w:pPr>
      <w:r w:rsidRPr="009849B8">
        <w:t>Capacidad de acceso remoto mediante consola virtual (</w:t>
      </w:r>
      <w:proofErr w:type="spellStart"/>
      <w:r w:rsidRPr="009849B8">
        <w:t>vKVM</w:t>
      </w:r>
      <w:proofErr w:type="spellEnd"/>
      <w:r w:rsidRPr="009849B8">
        <w:t>) a través de red LAN. Dicha capacidad debe estar licenciada de manera perpetua.</w:t>
      </w:r>
    </w:p>
    <w:p w14:paraId="224AAEDD" w14:textId="77777777" w:rsidR="004C338F" w:rsidRPr="009849B8" w:rsidRDefault="004C338F" w:rsidP="00C56DE2">
      <w:pPr>
        <w:pStyle w:val="FORMATONORMALVIETA"/>
      </w:pPr>
      <w:r w:rsidRPr="009849B8">
        <w:t>Sin Sistema Operativo.</w:t>
      </w:r>
    </w:p>
    <w:p w14:paraId="26232B21" w14:textId="77777777" w:rsidR="004C338F" w:rsidRPr="009849B8" w:rsidRDefault="004C338F" w:rsidP="00C56DE2">
      <w:pPr>
        <w:pStyle w:val="FORMATONORMALVIETA"/>
      </w:pPr>
      <w:r w:rsidRPr="009849B8">
        <w:t>Todos sus componentes deben ser compatibles con Sistema Operativo GNU/Linux.</w:t>
      </w:r>
    </w:p>
    <w:p w14:paraId="2E3A5879" w14:textId="728C9B2C" w:rsidR="004C338F" w:rsidRPr="009849B8" w:rsidRDefault="004C338F" w:rsidP="00C56DE2">
      <w:pPr>
        <w:pStyle w:val="FORMATONORMAL"/>
      </w:pPr>
      <w:r w:rsidRPr="009849B8">
        <w:t>Características Eléctricas</w:t>
      </w:r>
    </w:p>
    <w:p w14:paraId="0F60D860" w14:textId="77777777" w:rsidR="004C338F" w:rsidRPr="009849B8" w:rsidRDefault="004C338F" w:rsidP="00C56DE2">
      <w:pPr>
        <w:pStyle w:val="FORMATONORMALVIETA"/>
      </w:pPr>
      <w:r w:rsidRPr="009849B8">
        <w:t>Voltaje: 120 VAC</w:t>
      </w:r>
    </w:p>
    <w:p w14:paraId="11599A1E" w14:textId="77777777" w:rsidR="004C338F" w:rsidRPr="009849B8" w:rsidRDefault="004C338F" w:rsidP="00C56DE2">
      <w:pPr>
        <w:pStyle w:val="FORMATONORMALVIETA"/>
      </w:pPr>
      <w:r w:rsidRPr="009849B8">
        <w:t>Frecuencia: 60 Hertz</w:t>
      </w:r>
    </w:p>
    <w:p w14:paraId="357A3010" w14:textId="77777777" w:rsidR="004C338F" w:rsidRPr="009849B8" w:rsidRDefault="004C338F" w:rsidP="00C56DE2">
      <w:pPr>
        <w:pStyle w:val="FORMATONORMALVIETA"/>
      </w:pPr>
      <w:r w:rsidRPr="009849B8">
        <w:t>Fases: 1</w:t>
      </w:r>
    </w:p>
    <w:p w14:paraId="2B92B460" w14:textId="77777777" w:rsidR="004C338F" w:rsidRPr="009849B8" w:rsidRDefault="004C338F" w:rsidP="00C56DE2">
      <w:pPr>
        <w:pStyle w:val="FORMATONORMALVIETA"/>
      </w:pPr>
      <w:r w:rsidRPr="009849B8">
        <w:t>Cordones de alimentación con tomacorriente macho polarizado.</w:t>
      </w:r>
    </w:p>
    <w:p w14:paraId="361E8331" w14:textId="77777777" w:rsidR="004C338F" w:rsidRPr="009849B8" w:rsidRDefault="004C338F" w:rsidP="00C56DE2">
      <w:pPr>
        <w:pStyle w:val="FORMATONORMALVIETA"/>
      </w:pPr>
      <w:r w:rsidRPr="009849B8">
        <w:t>Norma de seguridad eléctrica: UNE EN 60950 o equivalente.</w:t>
      </w:r>
    </w:p>
    <w:p w14:paraId="4B9BD11B" w14:textId="77777777" w:rsidR="004C338F" w:rsidRPr="009849B8" w:rsidRDefault="004C338F" w:rsidP="00C56DE2">
      <w:pPr>
        <w:pStyle w:val="FORMATONORMAL"/>
      </w:pPr>
      <w:r w:rsidRPr="009849B8">
        <w:t xml:space="preserve">Garantía </w:t>
      </w:r>
    </w:p>
    <w:p w14:paraId="0399AD9D" w14:textId="1568E8FB" w:rsidR="00C56DE2" w:rsidRPr="009849B8" w:rsidRDefault="004C338F" w:rsidP="009B5A04">
      <w:pPr>
        <w:pStyle w:val="FORMATONORMALVIETA"/>
      </w:pPr>
      <w:r w:rsidRPr="009849B8">
        <w:lastRenderedPageBreak/>
        <w:t>Garantía de tres (3) años contra desperfectos de fabricación y soporte en sitio al siguiente día hábil. Compromiso escrito del fabricante de existencia de repuestos para un período mínimo de cinco (5) años.</w:t>
      </w:r>
    </w:p>
    <w:p w14:paraId="49B6E749" w14:textId="483DBD73" w:rsidR="004C338F" w:rsidRPr="009849B8" w:rsidRDefault="004C338F" w:rsidP="00C56DE2">
      <w:pPr>
        <w:pStyle w:val="FORMATONORMAL"/>
        <w:rPr>
          <w:rStyle w:val="ListLabel118"/>
        </w:rPr>
      </w:pPr>
      <w:r w:rsidRPr="009849B8">
        <w:rPr>
          <w:rStyle w:val="ListLabel118"/>
        </w:rPr>
        <w:t>SAN</w:t>
      </w:r>
    </w:p>
    <w:p w14:paraId="08D3ADB8" w14:textId="77777777" w:rsidR="004C338F" w:rsidRPr="009849B8" w:rsidRDefault="004C338F" w:rsidP="00C56DE2">
      <w:pPr>
        <w:pStyle w:val="FORMATONORMALVIETA"/>
      </w:pPr>
      <w:r w:rsidRPr="009849B8">
        <w:t>Chasis de rack (2U máximo) Procesadores: Procesador Intel® Xeon® E-2136 de seis núcleos y 12</w:t>
      </w:r>
    </w:p>
    <w:p w14:paraId="3BBC2949" w14:textId="77777777" w:rsidR="004C338F" w:rsidRPr="009849B8" w:rsidRDefault="004C338F" w:rsidP="00C56DE2">
      <w:pPr>
        <w:pStyle w:val="FORMATONORMALVIETA"/>
      </w:pPr>
      <w:r w:rsidRPr="009849B8">
        <w:t>Memoria RAM: 32 GB de memoria DDR4 ECC UDIMM (2 módulos de 8 GB) c/u o de mayor capacidad.</w:t>
      </w:r>
    </w:p>
    <w:p w14:paraId="3C88AD43" w14:textId="77777777" w:rsidR="004C338F" w:rsidRPr="009849B8" w:rsidRDefault="004C338F" w:rsidP="00C56DE2">
      <w:pPr>
        <w:pStyle w:val="FORMATONORMALVIETA"/>
      </w:pPr>
      <w:r w:rsidRPr="009849B8">
        <w:t>Chasis con soporte de al menos 24 discos duros de 3.5” SAS/SATA o 2.5” SAS/</w:t>
      </w:r>
      <w:proofErr w:type="gramStart"/>
      <w:r w:rsidRPr="009849B8">
        <w:t>SATA .</w:t>
      </w:r>
      <w:proofErr w:type="gramEnd"/>
    </w:p>
    <w:p w14:paraId="626BB1B7" w14:textId="77777777" w:rsidR="004C338F" w:rsidRPr="009849B8" w:rsidRDefault="004C338F" w:rsidP="00C56DE2">
      <w:pPr>
        <w:pStyle w:val="FORMATONORMALVIETA"/>
      </w:pPr>
      <w:r w:rsidRPr="009849B8">
        <w:t>Controladora de discos duros: Controladora RAID (0, 1, 5, 6, 10, 60), 8GB de Cache, con capacidad para al menos 24 Discos o más, Hot Swap.</w:t>
      </w:r>
    </w:p>
    <w:p w14:paraId="588D932B" w14:textId="77777777" w:rsidR="004C338F" w:rsidRPr="009849B8" w:rsidRDefault="004C338F" w:rsidP="00C56DE2">
      <w:pPr>
        <w:pStyle w:val="FORMATONORMALVIETA"/>
      </w:pPr>
      <w:r w:rsidRPr="009849B8">
        <w:t xml:space="preserve">Discos duros: 24 x 6 TB 7.2K 6TB </w:t>
      </w:r>
      <w:proofErr w:type="spellStart"/>
      <w:r w:rsidRPr="009849B8">
        <w:t>Hard</w:t>
      </w:r>
      <w:proofErr w:type="spellEnd"/>
      <w:r w:rsidRPr="009849B8">
        <w:t xml:space="preserve"> Drive SATA 6Gbps 7.2K 512n 3.5in Hot-Plug. iDRAC9, O superior.</w:t>
      </w:r>
    </w:p>
    <w:p w14:paraId="4A53C2B8" w14:textId="77777777" w:rsidR="004C338F" w:rsidRPr="009849B8" w:rsidRDefault="004C338F" w:rsidP="00C56DE2">
      <w:pPr>
        <w:pStyle w:val="FORMATONORMALVIETA"/>
      </w:pPr>
      <w:r w:rsidRPr="009849B8">
        <w:t>Adaptador de red ethernet a 10 Gigabit cobre, cuatro puertos.</w:t>
      </w:r>
    </w:p>
    <w:p w14:paraId="0A61EE7B" w14:textId="77777777" w:rsidR="004C338F" w:rsidRPr="009849B8" w:rsidRDefault="004C338F" w:rsidP="00C56DE2">
      <w:pPr>
        <w:pStyle w:val="FORMATONORMALVIETA"/>
      </w:pPr>
      <w:r w:rsidRPr="009849B8">
        <w:t>Fuente de alimentación: Redundante (1+1), la potencia recomendada por el fabricante.</w:t>
      </w:r>
    </w:p>
    <w:p w14:paraId="6A068BCB" w14:textId="77777777" w:rsidR="004C338F" w:rsidRPr="009849B8" w:rsidRDefault="004C338F" w:rsidP="00C56DE2">
      <w:pPr>
        <w:pStyle w:val="FORMATONORMALVIETA"/>
      </w:pPr>
      <w:r w:rsidRPr="009849B8">
        <w:t>Cables de poder: 2 x NEMA 5-15P a conector C14, 125 Volt, 15 Amperios, 3 metros</w:t>
      </w:r>
    </w:p>
    <w:p w14:paraId="182DE3E8" w14:textId="77777777" w:rsidR="004C338F" w:rsidRPr="009849B8" w:rsidRDefault="004C338F" w:rsidP="00C56DE2">
      <w:pPr>
        <w:pStyle w:val="FORMATONORMALVIETA"/>
      </w:pPr>
      <w:r w:rsidRPr="009849B8">
        <w:t xml:space="preserve">Rieles para rack, </w:t>
      </w:r>
      <w:proofErr w:type="spellStart"/>
      <w:r w:rsidRPr="009849B8">
        <w:t>bezel</w:t>
      </w:r>
      <w:proofErr w:type="spellEnd"/>
      <w:r w:rsidRPr="009849B8">
        <w:t xml:space="preserve"> de protección frontal. </w:t>
      </w:r>
    </w:p>
    <w:p w14:paraId="338D0A1B" w14:textId="77777777" w:rsidR="004C338F" w:rsidRPr="009849B8" w:rsidRDefault="004C338F" w:rsidP="00C56DE2">
      <w:pPr>
        <w:pStyle w:val="FORMATONORMALVIETA"/>
      </w:pPr>
      <w:r w:rsidRPr="009849B8">
        <w:t>Todos sus componentes deben ser compatibles con Sistema Operativo GNU/Linux.</w:t>
      </w:r>
    </w:p>
    <w:p w14:paraId="44C98AF2" w14:textId="77777777" w:rsidR="004C338F" w:rsidRPr="009849B8" w:rsidRDefault="004C338F" w:rsidP="00C56DE2">
      <w:pPr>
        <w:pStyle w:val="FORMATONORMAL"/>
        <w:rPr>
          <w:rStyle w:val="ListLabel118"/>
        </w:rPr>
      </w:pPr>
      <w:r w:rsidRPr="009849B8">
        <w:rPr>
          <w:rStyle w:val="ListLabel118"/>
        </w:rPr>
        <w:t>Características Eléctricas</w:t>
      </w:r>
    </w:p>
    <w:p w14:paraId="02E4374A" w14:textId="77777777" w:rsidR="004C338F" w:rsidRPr="009849B8" w:rsidRDefault="004C338F" w:rsidP="00C56DE2">
      <w:pPr>
        <w:pStyle w:val="FORMATONORMALVIETA"/>
      </w:pPr>
      <w:r w:rsidRPr="009849B8">
        <w:t>Voltaje: 120 VAC</w:t>
      </w:r>
    </w:p>
    <w:p w14:paraId="0829CF67" w14:textId="77777777" w:rsidR="004C338F" w:rsidRPr="009849B8" w:rsidRDefault="004C338F" w:rsidP="00C56DE2">
      <w:pPr>
        <w:pStyle w:val="FORMATONORMALVIETA"/>
      </w:pPr>
      <w:r w:rsidRPr="009849B8">
        <w:t>Frecuencia: 60 Hertz</w:t>
      </w:r>
    </w:p>
    <w:p w14:paraId="47065AC4" w14:textId="77777777" w:rsidR="004C338F" w:rsidRPr="009849B8" w:rsidRDefault="004C338F" w:rsidP="00C56DE2">
      <w:pPr>
        <w:pStyle w:val="FORMATONORMALVIETA"/>
      </w:pPr>
      <w:r w:rsidRPr="009849B8">
        <w:t>Fases: 1</w:t>
      </w:r>
    </w:p>
    <w:p w14:paraId="59D4F273" w14:textId="77777777" w:rsidR="004C338F" w:rsidRPr="009849B8" w:rsidRDefault="004C338F" w:rsidP="00C56DE2">
      <w:pPr>
        <w:pStyle w:val="FORMATONORMALVIETA"/>
      </w:pPr>
      <w:r w:rsidRPr="009849B8">
        <w:t>Cordones de alimentación con tomacorriente macho polarizado.</w:t>
      </w:r>
    </w:p>
    <w:p w14:paraId="59660DDA" w14:textId="77777777" w:rsidR="004C338F" w:rsidRPr="009849B8" w:rsidRDefault="004C338F" w:rsidP="00C56DE2">
      <w:pPr>
        <w:pStyle w:val="FORMATONORMALVIETA"/>
      </w:pPr>
      <w:r w:rsidRPr="009849B8">
        <w:t>Norma de seguridad eléctrica: UNE EN 60950 o equivalente.</w:t>
      </w:r>
    </w:p>
    <w:p w14:paraId="4EE514B7" w14:textId="77777777" w:rsidR="009B5A04" w:rsidRPr="009849B8" w:rsidRDefault="009B5A04" w:rsidP="009B5A04">
      <w:pPr>
        <w:pStyle w:val="FORMATONORMALVIETA"/>
        <w:numPr>
          <w:ilvl w:val="0"/>
          <w:numId w:val="0"/>
        </w:numPr>
        <w:ind w:left="1428" w:hanging="360"/>
      </w:pPr>
    </w:p>
    <w:p w14:paraId="7268AA51" w14:textId="77777777" w:rsidR="009B5A04" w:rsidRPr="009849B8" w:rsidRDefault="009B5A04" w:rsidP="009B5A04">
      <w:pPr>
        <w:pStyle w:val="FORMATONORMALVIETA"/>
        <w:numPr>
          <w:ilvl w:val="0"/>
          <w:numId w:val="0"/>
        </w:numPr>
        <w:ind w:left="1428" w:hanging="360"/>
      </w:pPr>
    </w:p>
    <w:p w14:paraId="1EAC5D4A" w14:textId="77777777" w:rsidR="009B5A04" w:rsidRPr="009849B8" w:rsidRDefault="009B5A04" w:rsidP="009B5A04">
      <w:pPr>
        <w:pStyle w:val="FORMATONORMALVIETA"/>
        <w:numPr>
          <w:ilvl w:val="0"/>
          <w:numId w:val="0"/>
        </w:numPr>
        <w:ind w:left="1428" w:hanging="360"/>
      </w:pPr>
    </w:p>
    <w:p w14:paraId="3B2E4980" w14:textId="19914498" w:rsidR="004C338F" w:rsidRPr="009849B8" w:rsidRDefault="004C338F" w:rsidP="00C56DE2">
      <w:pPr>
        <w:pStyle w:val="FORMATONORMAL"/>
        <w:rPr>
          <w:rStyle w:val="ListLabel118"/>
        </w:rPr>
      </w:pPr>
      <w:r w:rsidRPr="009849B8">
        <w:rPr>
          <w:rStyle w:val="ListLabel118"/>
        </w:rPr>
        <w:t>Garantía</w:t>
      </w:r>
    </w:p>
    <w:p w14:paraId="49A123C3" w14:textId="25B1B08C" w:rsidR="00A26BB9" w:rsidRPr="009849B8" w:rsidRDefault="004C338F" w:rsidP="00C56DE2">
      <w:pPr>
        <w:pStyle w:val="FORMATONORMALVIETA"/>
      </w:pPr>
      <w:r w:rsidRPr="009849B8">
        <w:t xml:space="preserve">Garantía de tres (3) años contra desperfectos de fabricación y soporte en sitio al siguiente </w:t>
      </w:r>
      <w:proofErr w:type="spellStart"/>
      <w:r w:rsidRPr="009849B8">
        <w:t>dia</w:t>
      </w:r>
      <w:proofErr w:type="spellEnd"/>
      <w:r w:rsidRPr="009849B8">
        <w:t xml:space="preserve"> </w:t>
      </w:r>
      <w:proofErr w:type="spellStart"/>
      <w:r w:rsidRPr="009849B8">
        <w:t>habil</w:t>
      </w:r>
      <w:proofErr w:type="spellEnd"/>
      <w:r w:rsidRPr="009849B8">
        <w:t>. Compromiso escrito del fabricante de existencia de repuestos para un período mínimo de cinco (5) años.</w:t>
      </w:r>
    </w:p>
    <w:p w14:paraId="3DF96CF7" w14:textId="77777777" w:rsidR="00C56DE2" w:rsidRPr="009849B8" w:rsidRDefault="00C56DE2" w:rsidP="00C56DE2">
      <w:pPr>
        <w:pStyle w:val="FORMATONORMAL"/>
      </w:pPr>
    </w:p>
    <w:p w14:paraId="31F19030" w14:textId="7290F44F" w:rsidR="004C338F" w:rsidRPr="009849B8" w:rsidRDefault="004C338F" w:rsidP="00C56DE2">
      <w:pPr>
        <w:pStyle w:val="FORMATONORMAL"/>
      </w:pPr>
      <w:r w:rsidRPr="009849B8">
        <w:t>Sistema de Reloj y cronómetros Poe con puertos RJ 45 Ethernet</w:t>
      </w:r>
    </w:p>
    <w:p w14:paraId="7D154502" w14:textId="77777777" w:rsidR="004C338F" w:rsidRPr="009849B8" w:rsidRDefault="004C338F" w:rsidP="00C56DE2">
      <w:pPr>
        <w:pStyle w:val="FORMATONORMAL"/>
      </w:pPr>
      <w:r w:rsidRPr="009849B8">
        <w:t>Suministro e instalación de Sistema de Reloj y cronómetros Poe con puertos RJ 45 Ethernet para conectarse a la red de datos en aéreas de Quirófanos, pasillos o donde sea necesario según la necesidad, serán distribuidos en 2 edificios en los diferentes niveles</w:t>
      </w:r>
    </w:p>
    <w:p w14:paraId="378B88EF" w14:textId="26B5DCF5" w:rsidR="009D167C" w:rsidRPr="009849B8" w:rsidRDefault="004C338F">
      <w:pPr>
        <w:pStyle w:val="SUBTITULO2ET"/>
        <w:numPr>
          <w:ilvl w:val="1"/>
          <w:numId w:val="107"/>
        </w:numPr>
        <w:rPr>
          <w:rFonts w:eastAsia="Museo Sans 100"/>
        </w:rPr>
      </w:pPr>
      <w:bookmarkStart w:id="260" w:name="_Toc190954483"/>
      <w:r w:rsidRPr="009849B8">
        <w:rPr>
          <w:rFonts w:eastAsia="Museo Sans 100"/>
        </w:rPr>
        <w:lastRenderedPageBreak/>
        <w:t>SISTEMA CONTRA INCENDIOS</w:t>
      </w:r>
      <w:bookmarkEnd w:id="260"/>
      <w:r w:rsidRPr="009849B8">
        <w:rPr>
          <w:rFonts w:eastAsia="Museo Sans 100"/>
        </w:rPr>
        <w:t xml:space="preserve"> </w:t>
      </w:r>
    </w:p>
    <w:p w14:paraId="75E77C2C" w14:textId="381277D2" w:rsidR="004C338F" w:rsidRPr="009849B8" w:rsidRDefault="004C338F" w:rsidP="00C56DE2">
      <w:pPr>
        <w:pStyle w:val="FORMATONORMAL"/>
        <w:rPr>
          <w:rFonts w:ascii="Baloo" w:eastAsia="Baloo" w:hAnsi="Baloo" w:cs="Baloo"/>
          <w:b/>
        </w:rPr>
      </w:pPr>
      <w:r w:rsidRPr="009849B8">
        <w:t>Suministro e instalación de Los sistemas de detección de incendios utilizan tecnología avanzada, como la detección de humo por aspiración, la detección de calor y la detección de llama para detectar incendios en una etapa temprana. Además, los sistemas están equipados con capacidades de comunicación avanzadas para alertar a los servicios de emergencia y a los ocupantes de los edificios en caso de un incendio.</w:t>
      </w:r>
    </w:p>
    <w:p w14:paraId="4C93AD67" w14:textId="55C53822" w:rsidR="004C338F" w:rsidRPr="009849B8" w:rsidRDefault="004C338F" w:rsidP="00C56DE2">
      <w:pPr>
        <w:pStyle w:val="FORMATONORMAL"/>
      </w:pPr>
      <w:r w:rsidRPr="009849B8">
        <w:t>Los sistemas de detección de incendios están diseñados para proporcionar una alta fiabilidad y una rápida detección de incendios, lo que ayuda a reducir los daños materiales y a salvar vidas. Además, los sistemas son altamente escalables y pueden ser adaptados a diferentes tipos de edificios y entornos, con todos sus accesorios de canalizaciones y equipos.</w:t>
      </w:r>
    </w:p>
    <w:p w14:paraId="5870275A" w14:textId="77777777" w:rsidR="004C338F" w:rsidRPr="009849B8" w:rsidRDefault="004C338F" w:rsidP="00C56DE2">
      <w:pPr>
        <w:pStyle w:val="FORMATONORMALVIETA"/>
      </w:pPr>
      <w:r w:rsidRPr="009849B8">
        <w:t>Paneles de Incendios</w:t>
      </w:r>
    </w:p>
    <w:p w14:paraId="61A286DA" w14:textId="77777777" w:rsidR="004C338F" w:rsidRPr="009849B8" w:rsidRDefault="004C338F" w:rsidP="00C56DE2">
      <w:pPr>
        <w:pStyle w:val="FORMATONORMALVIETA"/>
      </w:pPr>
      <w:r w:rsidRPr="009849B8">
        <w:t>Anunciadores Remotos</w:t>
      </w:r>
    </w:p>
    <w:p w14:paraId="331C4D43" w14:textId="77777777" w:rsidR="004C338F" w:rsidRPr="009849B8" w:rsidRDefault="004C338F" w:rsidP="00C56DE2">
      <w:pPr>
        <w:pStyle w:val="FORMATONORMALVIETA"/>
      </w:pPr>
      <w:r w:rsidRPr="009849B8">
        <w:t>Módulos Aisladores de cortocircuitos Autónomos</w:t>
      </w:r>
    </w:p>
    <w:p w14:paraId="5FCCC4AD" w14:textId="77777777" w:rsidR="004C338F" w:rsidRPr="009849B8" w:rsidRDefault="004C338F" w:rsidP="00C56DE2">
      <w:pPr>
        <w:pStyle w:val="FORMATONORMALVIETA"/>
      </w:pPr>
      <w:r w:rsidRPr="009849B8">
        <w:t>Fuentes de poder Secundarias para dispositivos NAC</w:t>
      </w:r>
    </w:p>
    <w:p w14:paraId="4DA209AC" w14:textId="77777777" w:rsidR="004C338F" w:rsidRPr="009849B8" w:rsidRDefault="004C338F" w:rsidP="00C56DE2">
      <w:pPr>
        <w:pStyle w:val="FORMATONORMALVIETA"/>
      </w:pPr>
      <w:r w:rsidRPr="009849B8">
        <w:t>Detectores de Humo Fotoeléctricos Direccionables</w:t>
      </w:r>
    </w:p>
    <w:p w14:paraId="5C59E9BE" w14:textId="77777777" w:rsidR="004C338F" w:rsidRPr="009849B8" w:rsidRDefault="004C338F" w:rsidP="00C56DE2">
      <w:pPr>
        <w:pStyle w:val="FORMATONORMALVIETA"/>
      </w:pPr>
      <w:r w:rsidRPr="009849B8">
        <w:t>Detectores Químicos Múltiples (Humo, Temperatura, CO2)</w:t>
      </w:r>
    </w:p>
    <w:p w14:paraId="00690B33" w14:textId="77777777" w:rsidR="004C338F" w:rsidRPr="009849B8" w:rsidRDefault="004C338F" w:rsidP="00C56DE2">
      <w:pPr>
        <w:pStyle w:val="FORMATONORMALVIETA"/>
      </w:pPr>
      <w:r w:rsidRPr="009849B8">
        <w:t>Estaciones Manuales de Accionamientos dobles Direccionables</w:t>
      </w:r>
    </w:p>
    <w:p w14:paraId="58DF4997" w14:textId="77777777" w:rsidR="004C338F" w:rsidRPr="009849B8" w:rsidRDefault="004C338F" w:rsidP="00C56DE2">
      <w:pPr>
        <w:pStyle w:val="FORMATONORMALVIETA"/>
      </w:pPr>
      <w:r w:rsidRPr="009849B8">
        <w:t>Bocinas con Luz Estroboscópicas de colores rojas etc.</w:t>
      </w:r>
    </w:p>
    <w:p w14:paraId="7E7059C0" w14:textId="77777777" w:rsidR="004C338F" w:rsidRPr="009849B8" w:rsidRDefault="004C338F" w:rsidP="004C338F">
      <w:pPr>
        <w:spacing w:after="0"/>
        <w:rPr>
          <w:rFonts w:eastAsia="Museo Sans 100" w:cs="Museo Sans 100"/>
        </w:rPr>
      </w:pPr>
    </w:p>
    <w:p w14:paraId="09170A31" w14:textId="552EC60A" w:rsidR="004C338F" w:rsidRPr="009849B8" w:rsidRDefault="004C338F" w:rsidP="00C56DE2">
      <w:pPr>
        <w:pStyle w:val="FORMATONORMAL"/>
      </w:pPr>
      <w:r w:rsidRPr="009849B8">
        <w:t>El sistema deberá ser instalado en el Edificio 1 y en el Edificio 2 y deberá quedar funcionando y conectado al sistema BMS</w:t>
      </w:r>
    </w:p>
    <w:p w14:paraId="77173EF7" w14:textId="4B2FA474" w:rsidR="009D167C" w:rsidRPr="009849B8" w:rsidRDefault="009D167C" w:rsidP="00C56DE2">
      <w:pPr>
        <w:pStyle w:val="FORMATONORMAL"/>
        <w:rPr>
          <w:rFonts w:ascii="Baloo" w:hAnsi="Baloo" w:cs="Baloo"/>
        </w:rPr>
      </w:pPr>
      <w:r w:rsidRPr="009849B8">
        <w:rPr>
          <w:rFonts w:ascii="Baloo" w:hAnsi="Baloo" w:cs="Baloo"/>
        </w:rPr>
        <w:t xml:space="preserve">CENTRO DE MONITOREO </w:t>
      </w:r>
    </w:p>
    <w:p w14:paraId="51D784C3" w14:textId="77777777" w:rsidR="009D167C" w:rsidRPr="009849B8" w:rsidRDefault="009D167C" w:rsidP="00C56DE2">
      <w:pPr>
        <w:pStyle w:val="FORMATONORMAL"/>
      </w:pPr>
      <w:r w:rsidRPr="009849B8">
        <w:t xml:space="preserve">Los sistemas contra incendios serán manipulados desde un centro de monitoreo centralizado que permita una fácil operación del sistema y una oportuna respuesta ante una emergencia o mantenimiento a través de comandos automatizados y manejo centralizado de los sistemas.  Estará ubicado en el </w:t>
      </w:r>
      <w:proofErr w:type="spellStart"/>
      <w:r w:rsidRPr="009849B8">
        <w:t>area</w:t>
      </w:r>
      <w:proofErr w:type="spellEnd"/>
      <w:r w:rsidRPr="009849B8">
        <w:t xml:space="preserve"> de </w:t>
      </w:r>
      <w:proofErr w:type="spellStart"/>
      <w:r w:rsidRPr="009849B8">
        <w:t>Rooftop</w:t>
      </w:r>
      <w:proofErr w:type="spellEnd"/>
      <w:r w:rsidRPr="009849B8">
        <w:t xml:space="preserve"> de los edificios y brindará la ayuda y confianza de operar sus cuartos de control en Telecomunicaciones de forma normal y estar preparado para atender una emergencia en cualquier momento y así evitar pérdidas e interrupciones innecesarias.</w:t>
      </w:r>
    </w:p>
    <w:p w14:paraId="406337DC" w14:textId="57D147C1" w:rsidR="00A26BB9" w:rsidRPr="009849B8" w:rsidRDefault="009D167C" w:rsidP="009D167C">
      <w:pPr>
        <w:jc w:val="center"/>
      </w:pPr>
      <w:r w:rsidRPr="009849B8">
        <w:rPr>
          <w:noProof/>
        </w:rPr>
        <w:drawing>
          <wp:inline distT="0" distB="0" distL="0" distR="0" wp14:anchorId="12BA905B" wp14:editId="59D08053">
            <wp:extent cx="3324831" cy="204023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6">
                      <a:extLst>
                        <a:ext uri="{28A0092B-C50C-407E-A947-70E740481C1C}">
                          <a14:useLocalDpi xmlns:a14="http://schemas.microsoft.com/office/drawing/2010/main" val="0"/>
                        </a:ext>
                      </a:extLst>
                    </a:blip>
                    <a:srcRect b="9193"/>
                    <a:stretch/>
                  </pic:blipFill>
                  <pic:spPr bwMode="auto">
                    <a:xfrm>
                      <a:off x="0" y="0"/>
                      <a:ext cx="3324831" cy="2040237"/>
                    </a:xfrm>
                    <a:prstGeom prst="rect">
                      <a:avLst/>
                    </a:prstGeom>
                    <a:noFill/>
                    <a:ln>
                      <a:noFill/>
                    </a:ln>
                    <a:extLst>
                      <a:ext uri="{53640926-AAD7-44D8-BBD7-CCE9431645EC}">
                        <a14:shadowObscured xmlns:a14="http://schemas.microsoft.com/office/drawing/2010/main"/>
                      </a:ext>
                    </a:extLst>
                  </pic:spPr>
                </pic:pic>
              </a:graphicData>
            </a:graphic>
          </wp:inline>
        </w:drawing>
      </w:r>
    </w:p>
    <w:p w14:paraId="0632841C" w14:textId="77777777" w:rsidR="009D167C" w:rsidRPr="009849B8" w:rsidRDefault="009D167C" w:rsidP="00C56DE2">
      <w:pPr>
        <w:pStyle w:val="FORMATONORMAL"/>
      </w:pPr>
      <w:r w:rsidRPr="009849B8">
        <w:t xml:space="preserve">El sistema centralizado estará dividido en redes: </w:t>
      </w:r>
    </w:p>
    <w:p w14:paraId="5B02D7B3" w14:textId="77777777" w:rsidR="009D167C" w:rsidRPr="009849B8" w:rsidRDefault="009D167C" w:rsidP="00C56DE2">
      <w:pPr>
        <w:pStyle w:val="FORMATONORMAL"/>
      </w:pPr>
      <w:r w:rsidRPr="009849B8">
        <w:lastRenderedPageBreak/>
        <w:t>Red Seca: Sistema de tuberías sin agua, de uso exclusivo de bomberos. Las redes secas tendrán una conexión en las obras exteriores para los carros de bomberos. En cada uno de los pisos de las torres existirá una terminal de esta misma red seca con llave de paso.</w:t>
      </w:r>
    </w:p>
    <w:p w14:paraId="1719CA58" w14:textId="77777777" w:rsidR="009D167C" w:rsidRPr="009849B8" w:rsidRDefault="009D167C" w:rsidP="00C56DE2">
      <w:pPr>
        <w:pStyle w:val="FORMATONORMAL"/>
      </w:pPr>
      <w:r w:rsidRPr="009849B8">
        <w:t xml:space="preserve">Red Húmeda: Las redes húmedas contra incendio corresponden a tuberías que contendrán agua a presión y que se acoplarán al suministro de agua (sistema de bombeo, estanque) y dispositivos de descarga (mangueras). Cada uno de los componentes de la red húmeda estará dimensionado de acuerdo al caudal de agua y el tiempo de aplicación según detalles en planos. </w:t>
      </w:r>
    </w:p>
    <w:p w14:paraId="53743D0D" w14:textId="77777777" w:rsidR="009D167C" w:rsidRPr="009849B8" w:rsidRDefault="009D167C" w:rsidP="00C56DE2">
      <w:pPr>
        <w:pStyle w:val="FORMATONORMAL"/>
      </w:pPr>
      <w:r w:rsidRPr="009849B8">
        <w:t>Certificación y pruebas.</w:t>
      </w:r>
    </w:p>
    <w:p w14:paraId="2D570692" w14:textId="77777777" w:rsidR="009D167C" w:rsidRPr="009849B8" w:rsidRDefault="009D167C" w:rsidP="00C56DE2">
      <w:pPr>
        <w:pStyle w:val="FORMATONORMALVIETA"/>
      </w:pPr>
      <w:r w:rsidRPr="009849B8">
        <w:t>Las pruebas de certificación se deben realizar con base en las últimas actualizaciones del boletín técnico EIA/TIA TSB-67 y las recomendaciones y prácticas indicadas en el estándar TIA/EIA–568-B.1-2001 para Categoría 6A acorde con los parámetros de transmisión requeridos para la categoría. Es de notar que el equipo a utilizar debe tener su certificado de calibración vigente, tener instalada la última versión de software liberada por el fabricante del</w:t>
      </w:r>
    </w:p>
    <w:p w14:paraId="7EA3E9A0" w14:textId="77777777" w:rsidR="009D167C" w:rsidRPr="009849B8" w:rsidRDefault="009D167C" w:rsidP="00C56DE2">
      <w:pPr>
        <w:pStyle w:val="FORMATONORMALVIETA"/>
      </w:pPr>
      <w:r w:rsidRPr="009849B8">
        <w:t xml:space="preserve">Equipo y para el proceso de medición y pruebas, la empresa debe utilizar las puntas, cables terminales o </w:t>
      </w:r>
      <w:proofErr w:type="spellStart"/>
      <w:r w:rsidRPr="009849B8">
        <w:t>patch</w:t>
      </w:r>
      <w:proofErr w:type="spellEnd"/>
      <w:r w:rsidRPr="009849B8">
        <w:t xml:space="preserve"> </w:t>
      </w:r>
      <w:proofErr w:type="spellStart"/>
      <w:r w:rsidRPr="009849B8">
        <w:t>cords</w:t>
      </w:r>
      <w:proofErr w:type="spellEnd"/>
      <w:r w:rsidRPr="009849B8">
        <w:t xml:space="preserve"> recomendados por el fabricante del equipo para realizar la medición de la marca de productos de cableado instalada.</w:t>
      </w:r>
    </w:p>
    <w:p w14:paraId="7146901D" w14:textId="77777777" w:rsidR="009D167C" w:rsidRPr="009849B8" w:rsidRDefault="009D167C" w:rsidP="00C56DE2">
      <w:pPr>
        <w:pStyle w:val="FORMATONORMALVIETA"/>
      </w:pPr>
      <w:r w:rsidRPr="009849B8">
        <w:t>La certificación del cableado de cobre deberá hacerse mediante las pruebas de los desempeños eléctricos basada en el esquema de configuración de Canal según lo especificado en el estándar TIA/EIA–568-B.1-2001 para Categoría 6A.</w:t>
      </w:r>
    </w:p>
    <w:p w14:paraId="3B13A571" w14:textId="77777777" w:rsidR="009D167C" w:rsidRPr="009849B8" w:rsidRDefault="009D167C" w:rsidP="00C56DE2">
      <w:pPr>
        <w:pStyle w:val="FORMATONORMALVIETA"/>
      </w:pPr>
      <w:r w:rsidRPr="009849B8">
        <w:t>Dicha certificación deberá realizarse en presencia de Personal designado de la Dirección de Tecnologías de Información y Comunicaciones (DTIC)</w:t>
      </w:r>
    </w:p>
    <w:p w14:paraId="7BBEB218" w14:textId="77777777" w:rsidR="009D167C" w:rsidRPr="009849B8" w:rsidRDefault="009D167C" w:rsidP="00C56DE2">
      <w:pPr>
        <w:pStyle w:val="FORMATONORMALVIETA"/>
      </w:pPr>
      <w:r w:rsidRPr="009849B8">
        <w:t xml:space="preserve">El ofertante deberá suministrar dos copias (en medio magnético e impreso) de todos los registros, hojas de datos, tablas, resultados y cualquier otra información obtenida durante la ejecución de las pruebas de certificación, el documento magnético debe de estar elaborado en Microsoft Word </w:t>
      </w:r>
      <w:proofErr w:type="spellStart"/>
      <w:r w:rsidRPr="009849B8">
        <w:t>ó</w:t>
      </w:r>
      <w:proofErr w:type="spellEnd"/>
      <w:r w:rsidRPr="009849B8">
        <w:t xml:space="preserve"> Adobe Acrobat.</w:t>
      </w:r>
    </w:p>
    <w:p w14:paraId="467B8D53" w14:textId="76D6A659" w:rsidR="009D167C" w:rsidRPr="009849B8" w:rsidRDefault="009D167C" w:rsidP="00C56DE2">
      <w:pPr>
        <w:pStyle w:val="FORMATONORMAL"/>
        <w:rPr>
          <w:rFonts w:ascii="Baloo" w:hAnsi="Baloo" w:cs="Baloo"/>
        </w:rPr>
      </w:pPr>
      <w:r w:rsidRPr="009849B8">
        <w:rPr>
          <w:rFonts w:ascii="Baloo" w:hAnsi="Baloo" w:cs="Baloo"/>
        </w:rPr>
        <w:t>NORMAS QUE DEBERÁN CUMPLIR LOS MATERIALES Y LA INSTALACIÓN DEL SERVICIO.</w:t>
      </w:r>
    </w:p>
    <w:p w14:paraId="0CE97A87" w14:textId="77777777" w:rsidR="009D167C" w:rsidRPr="009849B8" w:rsidRDefault="009D167C" w:rsidP="00C56DE2">
      <w:pPr>
        <w:pStyle w:val="FORMATONORMALVIETA"/>
      </w:pPr>
      <w:r w:rsidRPr="009849B8">
        <w:t>Las características de fabricación, instalación y pruebas se ajustarán a la última revisión de las siguientes normas:</w:t>
      </w:r>
    </w:p>
    <w:p w14:paraId="48D92384" w14:textId="26891CE6" w:rsidR="00C56DE2" w:rsidRPr="009849B8" w:rsidRDefault="009D167C" w:rsidP="00C56DE2">
      <w:pPr>
        <w:pStyle w:val="FORMATONORMALVIETA"/>
      </w:pPr>
      <w:r w:rsidRPr="009849B8">
        <w:t>Las Normas y Reglamentos aplicables en los procesos técnicos de las etapas constructivas del cableado estructurado, que deberá tomar en cuenta el contratista, además de las relacionadas con las dictadas por las instituciones y organizaciones indicadas en la sección de generalidades de sistemas especiales, son, aunque no están limitadas, las siguientes:</w:t>
      </w:r>
    </w:p>
    <w:p w14:paraId="4BF82DFA" w14:textId="4770AE3D" w:rsidR="009D167C" w:rsidRPr="009849B8" w:rsidRDefault="009D167C" w:rsidP="00C56DE2">
      <w:pPr>
        <w:pStyle w:val="FORMATONORMAL"/>
      </w:pPr>
      <w:r w:rsidRPr="009849B8">
        <w:t>ANSI/EIA/TIA-568</w:t>
      </w:r>
    </w:p>
    <w:p w14:paraId="0DA15410" w14:textId="77777777" w:rsidR="009D167C" w:rsidRPr="009849B8" w:rsidRDefault="009D167C" w:rsidP="00C56DE2">
      <w:pPr>
        <w:pStyle w:val="FORMATONORMALVIETA"/>
      </w:pPr>
      <w:r w:rsidRPr="009849B8">
        <w:t>Estándar USA. Requerimientos Generales de Cableado para Comunicaciones en Edificios Comerciales.</w:t>
      </w:r>
    </w:p>
    <w:p w14:paraId="0122B14C" w14:textId="77777777" w:rsidR="009D167C" w:rsidRPr="009849B8" w:rsidRDefault="009D167C" w:rsidP="00C56DE2">
      <w:pPr>
        <w:pStyle w:val="FORMATONORMALVIETA"/>
        <w:rPr>
          <w:b/>
        </w:rPr>
      </w:pPr>
      <w:r w:rsidRPr="009849B8">
        <w:rPr>
          <w:b/>
        </w:rPr>
        <w:t xml:space="preserve"> ANSI/EIA/TIA-569:</w:t>
      </w:r>
    </w:p>
    <w:p w14:paraId="2AF86F07" w14:textId="77777777" w:rsidR="009D167C" w:rsidRPr="009849B8" w:rsidRDefault="009D167C" w:rsidP="00C56DE2">
      <w:pPr>
        <w:pStyle w:val="FORMATONORMALVIETA"/>
      </w:pPr>
      <w:r w:rsidRPr="009849B8">
        <w:t>Norma de las Rutas de Cableado y Espacios de Telecomunicaciones para Edificaciones Comerciales.</w:t>
      </w:r>
    </w:p>
    <w:p w14:paraId="17C81EC9" w14:textId="77777777" w:rsidR="009D167C" w:rsidRPr="009849B8" w:rsidRDefault="009D167C" w:rsidP="00C56DE2">
      <w:pPr>
        <w:pStyle w:val="FORMATONORMALVIETA"/>
        <w:rPr>
          <w:b/>
        </w:rPr>
      </w:pPr>
      <w:r w:rsidRPr="009849B8">
        <w:rPr>
          <w:b/>
        </w:rPr>
        <w:t>ANSI/EIA/TIA-606:</w:t>
      </w:r>
    </w:p>
    <w:p w14:paraId="7351CFAF" w14:textId="77777777" w:rsidR="009D167C" w:rsidRPr="009849B8" w:rsidRDefault="009D167C" w:rsidP="00C56DE2">
      <w:pPr>
        <w:pStyle w:val="FORMATONORMALVIETA"/>
      </w:pPr>
      <w:r w:rsidRPr="009849B8">
        <w:t xml:space="preserve">Norma de Administración para la infraestructura de Telecomunicación de Edificios Comerciales. </w:t>
      </w:r>
    </w:p>
    <w:p w14:paraId="249959C9" w14:textId="77777777" w:rsidR="009D167C" w:rsidRPr="009849B8" w:rsidRDefault="009D167C" w:rsidP="00C56DE2">
      <w:pPr>
        <w:pStyle w:val="FORMATONORMALVIETA"/>
        <w:rPr>
          <w:b/>
        </w:rPr>
      </w:pPr>
      <w:r w:rsidRPr="009849B8">
        <w:rPr>
          <w:b/>
        </w:rPr>
        <w:t>ANSI/EIA/TIA-607:</w:t>
      </w:r>
    </w:p>
    <w:p w14:paraId="2A1630CA" w14:textId="77777777" w:rsidR="009D167C" w:rsidRPr="009849B8" w:rsidRDefault="009D167C" w:rsidP="00C56DE2">
      <w:pPr>
        <w:pStyle w:val="FORMATONORMALVIETA"/>
      </w:pPr>
      <w:r w:rsidRPr="009849B8">
        <w:lastRenderedPageBreak/>
        <w:t>Equipos de conexión a Tierra y Unión de Tierras.</w:t>
      </w:r>
    </w:p>
    <w:p w14:paraId="305A74C6" w14:textId="77777777" w:rsidR="009D167C" w:rsidRPr="009849B8" w:rsidRDefault="009D167C" w:rsidP="00C56DE2">
      <w:pPr>
        <w:pStyle w:val="FORMATONORMALVIETA"/>
        <w:rPr>
          <w:b/>
        </w:rPr>
      </w:pPr>
      <w:r w:rsidRPr="009849B8">
        <w:rPr>
          <w:b/>
        </w:rPr>
        <w:t>ANSI/EIA/TIA-942</w:t>
      </w:r>
    </w:p>
    <w:p w14:paraId="193E9D09" w14:textId="77777777" w:rsidR="009D167C" w:rsidRPr="009849B8" w:rsidRDefault="009D167C" w:rsidP="00C56DE2">
      <w:pPr>
        <w:pStyle w:val="FORMATONORMALVIETA"/>
      </w:pPr>
      <w:r w:rsidRPr="009849B8">
        <w:t>Infraestructura de Telecomunicaciones para Centros de Datos</w:t>
      </w:r>
    </w:p>
    <w:p w14:paraId="121B123A" w14:textId="77777777" w:rsidR="009D167C" w:rsidRPr="009849B8" w:rsidRDefault="009D167C" w:rsidP="00C56DE2">
      <w:pPr>
        <w:pStyle w:val="FORMATONORMALVIETA"/>
        <w:rPr>
          <w:b/>
        </w:rPr>
      </w:pPr>
      <w:r w:rsidRPr="009849B8">
        <w:rPr>
          <w:b/>
        </w:rPr>
        <w:t>ANSI/UL 797</w:t>
      </w:r>
    </w:p>
    <w:p w14:paraId="3396F823" w14:textId="77777777" w:rsidR="009D167C" w:rsidRPr="009849B8" w:rsidRDefault="009D167C" w:rsidP="00C56DE2">
      <w:pPr>
        <w:pStyle w:val="FORMATONORMALVIETA"/>
      </w:pPr>
      <w:r w:rsidRPr="009849B8">
        <w:t>Tubería Metálica Eléctrica</w:t>
      </w:r>
    </w:p>
    <w:p w14:paraId="41BA31FA" w14:textId="77777777" w:rsidR="009D167C" w:rsidRPr="009849B8" w:rsidRDefault="009D167C" w:rsidP="00C56DE2">
      <w:pPr>
        <w:pStyle w:val="FORMATONORMALVIETA"/>
        <w:rPr>
          <w:b/>
        </w:rPr>
      </w:pPr>
      <w:r w:rsidRPr="009849B8">
        <w:rPr>
          <w:b/>
        </w:rPr>
        <w:t xml:space="preserve">NEMA Ve1/Ve 2 </w:t>
      </w:r>
    </w:p>
    <w:p w14:paraId="1F1C26CE" w14:textId="77777777" w:rsidR="009D167C" w:rsidRPr="009849B8" w:rsidRDefault="009D167C" w:rsidP="00C56DE2">
      <w:pPr>
        <w:pStyle w:val="FORMATONORMALVIETA"/>
      </w:pPr>
      <w:r w:rsidRPr="009849B8">
        <w:t>Sistemas de Bandeja Porta Cable.</w:t>
      </w:r>
    </w:p>
    <w:p w14:paraId="405074E9" w14:textId="77777777" w:rsidR="00C56DE2" w:rsidRPr="009849B8" w:rsidRDefault="00C56DE2" w:rsidP="009D167C">
      <w:pPr>
        <w:pBdr>
          <w:top w:val="nil"/>
          <w:left w:val="nil"/>
          <w:bottom w:val="nil"/>
          <w:right w:val="nil"/>
          <w:between w:val="nil"/>
        </w:pBdr>
        <w:tabs>
          <w:tab w:val="left" w:pos="1985"/>
        </w:tabs>
        <w:spacing w:after="0" w:line="240" w:lineRule="auto"/>
        <w:ind w:left="426"/>
        <w:rPr>
          <w:rFonts w:eastAsia="Museo Sans 100" w:cs="Museo Sans 100"/>
          <w:b/>
        </w:rPr>
      </w:pPr>
    </w:p>
    <w:p w14:paraId="16095E4B" w14:textId="791BF344" w:rsidR="009D167C" w:rsidRPr="009849B8" w:rsidRDefault="009D167C" w:rsidP="00C56DE2">
      <w:pPr>
        <w:pStyle w:val="FORMATONORMAL"/>
      </w:pPr>
      <w:r w:rsidRPr="009849B8">
        <w:t xml:space="preserve">ANSI/UL 497 </w:t>
      </w:r>
    </w:p>
    <w:p w14:paraId="0073123B" w14:textId="77777777" w:rsidR="009D167C" w:rsidRPr="009849B8" w:rsidRDefault="009D167C" w:rsidP="00C56DE2">
      <w:pPr>
        <w:pStyle w:val="FORMATONORMALVIETA"/>
      </w:pPr>
      <w:r w:rsidRPr="009849B8">
        <w:t>Equipos de Conexión a Tierra y Unión de Tierras.</w:t>
      </w:r>
    </w:p>
    <w:p w14:paraId="598F10A3" w14:textId="77777777" w:rsidR="009D167C" w:rsidRPr="009849B8" w:rsidRDefault="009D167C" w:rsidP="00C56DE2">
      <w:pPr>
        <w:pStyle w:val="FORMATONORMALVIETA"/>
        <w:rPr>
          <w:b/>
        </w:rPr>
      </w:pPr>
      <w:r w:rsidRPr="009849B8">
        <w:rPr>
          <w:b/>
        </w:rPr>
        <w:t xml:space="preserve"> ISO/IEC 11801 </w:t>
      </w:r>
    </w:p>
    <w:p w14:paraId="607E27B0" w14:textId="77777777" w:rsidR="009D167C" w:rsidRPr="009849B8" w:rsidRDefault="009D167C" w:rsidP="00C56DE2">
      <w:pPr>
        <w:pStyle w:val="FORMATONORMALVIETA"/>
      </w:pPr>
      <w:r w:rsidRPr="009849B8">
        <w:t>Norma Internacional de Cableado.</w:t>
      </w:r>
    </w:p>
    <w:p w14:paraId="1E4D86E7" w14:textId="77777777" w:rsidR="00A26BB9" w:rsidRPr="009849B8" w:rsidRDefault="00A26BB9" w:rsidP="004E7833"/>
    <w:p w14:paraId="64C5C4DF" w14:textId="1771D86A" w:rsidR="009D167C" w:rsidRPr="009849B8" w:rsidRDefault="009D167C" w:rsidP="00C56DE2">
      <w:pPr>
        <w:pStyle w:val="FORMATONORMAL"/>
        <w:rPr>
          <w:rFonts w:ascii="Baloo" w:hAnsi="Baloo" w:cs="Baloo"/>
        </w:rPr>
      </w:pPr>
      <w:r w:rsidRPr="009849B8">
        <w:rPr>
          <w:rFonts w:ascii="Baloo" w:hAnsi="Baloo" w:cs="Baloo"/>
        </w:rPr>
        <w:t>NORMAS DE ELECTRICIDAD Y TELECOMUNICACIONES DE EL SALVADOR</w:t>
      </w:r>
    </w:p>
    <w:p w14:paraId="121E849E" w14:textId="77777777" w:rsidR="009D167C" w:rsidRPr="009849B8" w:rsidRDefault="009D167C" w:rsidP="00C56DE2">
      <w:pPr>
        <w:pStyle w:val="FORMATONORMAL"/>
      </w:pPr>
      <w:r w:rsidRPr="009849B8">
        <w:t xml:space="preserve">Plazos de reparación de fallas </w:t>
      </w:r>
    </w:p>
    <w:p w14:paraId="37D26090" w14:textId="77777777" w:rsidR="009D167C" w:rsidRPr="009849B8" w:rsidRDefault="009D167C" w:rsidP="00C56DE2">
      <w:pPr>
        <w:pStyle w:val="FORMATONORMAL"/>
      </w:pPr>
      <w:r w:rsidRPr="009849B8">
        <w:t>El tiempo máximo de respuesta para reparación de fallas de la empresa contratada, no podrá ser mayor de 8 horas, a partir del momento en que se reporte la falla a la empresa.</w:t>
      </w:r>
    </w:p>
    <w:p w14:paraId="1CCF52E0" w14:textId="77777777" w:rsidR="009D167C" w:rsidRPr="009849B8" w:rsidRDefault="009D167C" w:rsidP="00C56DE2">
      <w:pPr>
        <w:pStyle w:val="FORMATONORMAL"/>
      </w:pPr>
    </w:p>
    <w:p w14:paraId="58AB17B1" w14:textId="77777777" w:rsidR="009D167C" w:rsidRPr="009849B8" w:rsidRDefault="009D167C" w:rsidP="00C56DE2">
      <w:pPr>
        <w:pStyle w:val="FORMATONORMAL"/>
      </w:pPr>
      <w:r w:rsidRPr="009849B8">
        <w:t>Requisitos especiales del servicio</w:t>
      </w:r>
    </w:p>
    <w:p w14:paraId="36B8C39C" w14:textId="77777777" w:rsidR="009D167C" w:rsidRPr="009849B8" w:rsidRDefault="009D167C" w:rsidP="00C56DE2">
      <w:pPr>
        <w:pStyle w:val="FORMATONORMAL"/>
      </w:pPr>
      <w:r w:rsidRPr="009849B8">
        <w:t xml:space="preserve">El ofertante deberá contar con productos en existencias del mismo modelo ofertado </w:t>
      </w:r>
      <w:proofErr w:type="spellStart"/>
      <w:r w:rsidRPr="009849B8">
        <w:t>ó</w:t>
      </w:r>
      <w:proofErr w:type="spellEnd"/>
      <w:r w:rsidRPr="009849B8">
        <w:t xml:space="preserve"> superior, para brindar soporte inmediato en caso de una falla.</w:t>
      </w:r>
    </w:p>
    <w:p w14:paraId="6934F722" w14:textId="77777777" w:rsidR="009D167C" w:rsidRPr="009849B8" w:rsidRDefault="009D167C" w:rsidP="00C56DE2">
      <w:pPr>
        <w:pStyle w:val="FORMATONORMAL"/>
        <w:rPr>
          <w:rFonts w:ascii="Baloo" w:hAnsi="Baloo" w:cs="Baloo"/>
        </w:rPr>
      </w:pPr>
      <w:r w:rsidRPr="009849B8">
        <w:rPr>
          <w:rFonts w:ascii="Baloo" w:hAnsi="Baloo" w:cs="Baloo"/>
        </w:rPr>
        <w:t>Capacidad instalada y técnica de la empresa</w:t>
      </w:r>
    </w:p>
    <w:p w14:paraId="2FF9CDC9" w14:textId="77777777" w:rsidR="009D167C" w:rsidRPr="009849B8" w:rsidRDefault="009D167C" w:rsidP="00C56DE2">
      <w:pPr>
        <w:pStyle w:val="FORMATONORMAL"/>
      </w:pPr>
      <w:r w:rsidRPr="009849B8">
        <w:t>Deberán presentar proyectos iguales o similares a este.</w:t>
      </w:r>
    </w:p>
    <w:p w14:paraId="1D586A38" w14:textId="77777777" w:rsidR="009D167C" w:rsidRPr="009849B8" w:rsidRDefault="009D167C" w:rsidP="00C56DE2">
      <w:pPr>
        <w:pStyle w:val="FORMATONORMAL"/>
      </w:pPr>
      <w:r w:rsidRPr="009849B8">
        <w:t xml:space="preserve">Por cada una de las personas relacionadas en la presentación de la oferta que tendrán a cargo el desarrollo del proyecto deberá adjuntar fotocopias legibles de los diplomas de cursos de entrenamiento en cableado estructurado; estos diplomas deberán contener como mínimo el nombre de la persona que tomó el curso, la fecha, tema o nombre del curso y nombre de la institución que impartió la capacitación.         </w:t>
      </w:r>
    </w:p>
    <w:p w14:paraId="63EFA3C8" w14:textId="77777777" w:rsidR="009D167C" w:rsidRPr="009849B8" w:rsidRDefault="009D167C" w:rsidP="00C56DE2">
      <w:pPr>
        <w:pStyle w:val="FORMATONORMAL"/>
        <w:rPr>
          <w:b/>
        </w:rPr>
      </w:pPr>
      <w:r w:rsidRPr="009849B8">
        <w:rPr>
          <w:b/>
        </w:rPr>
        <w:t>Entregables:</w:t>
      </w:r>
    </w:p>
    <w:p w14:paraId="7B6B2DC2" w14:textId="77777777" w:rsidR="009D167C" w:rsidRPr="009849B8" w:rsidRDefault="009D167C" w:rsidP="00C56DE2">
      <w:pPr>
        <w:pStyle w:val="FORMATONORMALVIETA"/>
      </w:pPr>
      <w:r w:rsidRPr="009849B8">
        <w:t>Certificación de la Red de Datos (Pruebas de Desempeño).</w:t>
      </w:r>
    </w:p>
    <w:p w14:paraId="59C76037" w14:textId="77777777" w:rsidR="009D167C" w:rsidRPr="009849B8" w:rsidRDefault="009D167C" w:rsidP="00C56DE2">
      <w:pPr>
        <w:pStyle w:val="FORMATONORMALVIETA"/>
      </w:pPr>
      <w:r w:rsidRPr="009849B8">
        <w:t>Entrega de Instructivos y/o Manuales de instalación y operación del sistema para la capacitación y el buen uso del sistema.</w:t>
      </w:r>
    </w:p>
    <w:p w14:paraId="50C2F7D2" w14:textId="77777777" w:rsidR="009D167C" w:rsidRPr="009849B8" w:rsidRDefault="009D167C" w:rsidP="00C56DE2">
      <w:pPr>
        <w:pStyle w:val="FORMATONORMALVIETA"/>
      </w:pPr>
      <w:r w:rsidRPr="009849B8">
        <w:t>Entrega de garantía del fabricante, de la certificación de la red por un período de 1 año; y de buena obra por el mismo período.</w:t>
      </w:r>
    </w:p>
    <w:p w14:paraId="62AA04F6" w14:textId="77777777" w:rsidR="009D167C" w:rsidRPr="009849B8" w:rsidRDefault="009D167C" w:rsidP="00C56DE2">
      <w:pPr>
        <w:pStyle w:val="FORMATONORMALVIETA"/>
      </w:pPr>
      <w:r w:rsidRPr="009849B8">
        <w:lastRenderedPageBreak/>
        <w:t>Planos de las instalaciones de la red de Datos cómo queda el proyecto debidamente firmados y sellados por el o la Ingeniero Electricista del proyecto.</w:t>
      </w:r>
    </w:p>
    <w:p w14:paraId="19DBBBEA" w14:textId="77777777" w:rsidR="00063AFB" w:rsidRPr="009849B8" w:rsidRDefault="00063AFB" w:rsidP="00063AFB">
      <w:pPr>
        <w:pStyle w:val="FORMATONORMALVIETA"/>
        <w:numPr>
          <w:ilvl w:val="0"/>
          <w:numId w:val="0"/>
        </w:numPr>
        <w:ind w:left="1428"/>
      </w:pPr>
    </w:p>
    <w:p w14:paraId="4A552BE4" w14:textId="2B2EBA16" w:rsidR="00391BE6" w:rsidRPr="009849B8" w:rsidRDefault="00391BE6">
      <w:pPr>
        <w:pStyle w:val="SUBTITULO2ET"/>
        <w:numPr>
          <w:ilvl w:val="1"/>
          <w:numId w:val="107"/>
        </w:numPr>
        <w:rPr>
          <w:rFonts w:eastAsia="Museo Sans 100"/>
        </w:rPr>
      </w:pPr>
      <w:bookmarkStart w:id="261" w:name="_Toc190954484"/>
      <w:r w:rsidRPr="009849B8">
        <w:rPr>
          <w:rFonts w:eastAsia="Museo Sans 100"/>
        </w:rPr>
        <w:t>SISTEMA DE TELEFONÍA, PERIFONEO, SISTEMA LLAMADA PACIENTE-ENFERMERA.</w:t>
      </w:r>
      <w:bookmarkEnd w:id="261"/>
    </w:p>
    <w:p w14:paraId="5849EACA" w14:textId="76D0FBB4" w:rsidR="00391BE6" w:rsidRPr="009849B8" w:rsidRDefault="00391BE6" w:rsidP="00892D9B">
      <w:pPr>
        <w:pStyle w:val="FORMATONORMAL"/>
        <w:rPr>
          <w:rFonts w:ascii="Baloo" w:hAnsi="Baloo" w:cs="Baloo"/>
        </w:rPr>
      </w:pPr>
      <w:r w:rsidRPr="009849B8">
        <w:rPr>
          <w:rFonts w:ascii="Baloo" w:hAnsi="Baloo" w:cs="Baloo"/>
        </w:rPr>
        <w:t xml:space="preserve">TELEFONIA Y PERIFONEO </w:t>
      </w:r>
    </w:p>
    <w:p w14:paraId="022A41FD" w14:textId="77777777" w:rsidR="00391BE6" w:rsidRPr="009849B8" w:rsidRDefault="00391BE6" w:rsidP="00892D9B">
      <w:pPr>
        <w:pStyle w:val="FORMATONORMAL"/>
        <w:rPr>
          <w:rFonts w:ascii="Baloo" w:hAnsi="Baloo" w:cs="Baloo"/>
        </w:rPr>
      </w:pPr>
      <w:r w:rsidRPr="009849B8">
        <w:rPr>
          <w:rFonts w:ascii="Baloo" w:hAnsi="Baloo" w:cs="Baloo"/>
        </w:rPr>
        <w:t>CONDICIONES</w:t>
      </w:r>
    </w:p>
    <w:p w14:paraId="2A32360B" w14:textId="77777777" w:rsidR="00391BE6" w:rsidRPr="009849B8" w:rsidRDefault="00391BE6" w:rsidP="00892D9B">
      <w:pPr>
        <w:pStyle w:val="FORMATONORMAL"/>
        <w:rPr>
          <w:rFonts w:cs="Museo Sans 100"/>
        </w:rPr>
      </w:pPr>
      <w:r w:rsidRPr="009849B8">
        <w:rPr>
          <w:rFonts w:cs="Museo Sans 100"/>
        </w:rPr>
        <w:t>Todo el trabajo incluido será ejecutado de acuerdo con los documentos del Contrato y los Reglamentos, Normas o Estándares para el Sistema de llamada paciente enfermera. Los Planos, Listado de cantidades, Especificaciones, Reglamentos y Normas o Estándares forman parte de los documentos del Contrato.</w:t>
      </w:r>
    </w:p>
    <w:p w14:paraId="63500123" w14:textId="77777777" w:rsidR="00391BE6" w:rsidRPr="009849B8" w:rsidRDefault="00391BE6" w:rsidP="00892D9B">
      <w:pPr>
        <w:pStyle w:val="FORMATONORMAL"/>
        <w:rPr>
          <w:rFonts w:ascii="Baloo" w:hAnsi="Baloo" w:cs="Baloo"/>
        </w:rPr>
      </w:pPr>
      <w:r w:rsidRPr="009849B8">
        <w:rPr>
          <w:rFonts w:ascii="Baloo" w:hAnsi="Baloo" w:cs="Baloo"/>
        </w:rPr>
        <w:t xml:space="preserve">ALCANCE DEL TRABAJO </w:t>
      </w:r>
    </w:p>
    <w:p w14:paraId="0F4894F4" w14:textId="77777777" w:rsidR="00391BE6" w:rsidRPr="009849B8" w:rsidRDefault="00391BE6" w:rsidP="00892D9B">
      <w:pPr>
        <w:pStyle w:val="FORMATONORMAL"/>
        <w:rPr>
          <w:rFonts w:cs="Museo Sans 100"/>
        </w:rPr>
      </w:pPr>
      <w:r w:rsidRPr="009849B8">
        <w:rPr>
          <w:rFonts w:cs="Museo Sans 100"/>
        </w:rPr>
        <w:t xml:space="preserve">El sistema de llamada paciente enfermera comprende comunicación verbal y visual a pacientes y familiares con el personal. Será una solución basada en comunicaciones supervisadas, permitiendo detectar el correcto funcionamiento de sus nodos, lo que posibilitará general una alarma de fallo en las comunicaciones o funcionamiento defectuoso de los mismos. Por lo que proporcionará todos los materiales e implementos necesarios para que el sistema queda funcionando listo para su operación y uso. </w:t>
      </w:r>
    </w:p>
    <w:p w14:paraId="6E870411" w14:textId="77777777" w:rsidR="00391BE6" w:rsidRPr="009849B8" w:rsidRDefault="00391BE6" w:rsidP="00892D9B">
      <w:pPr>
        <w:pStyle w:val="FORMATONORMAL"/>
        <w:rPr>
          <w:rFonts w:ascii="Baloo" w:hAnsi="Baloo" w:cs="Baloo"/>
        </w:rPr>
      </w:pPr>
      <w:r w:rsidRPr="009849B8">
        <w:rPr>
          <w:rFonts w:ascii="Baloo" w:hAnsi="Baloo" w:cs="Baloo"/>
        </w:rPr>
        <w:t>NORMATIVA O ESTANDARES</w:t>
      </w:r>
    </w:p>
    <w:p w14:paraId="4CB3FF8E" w14:textId="77777777" w:rsidR="00391BE6" w:rsidRPr="009849B8" w:rsidRDefault="00391BE6" w:rsidP="00892D9B">
      <w:pPr>
        <w:pStyle w:val="FORMATONORMAL"/>
        <w:rPr>
          <w:rFonts w:cs="Museo Sans 100"/>
        </w:rPr>
      </w:pPr>
      <w:r w:rsidRPr="009849B8">
        <w:rPr>
          <w:rFonts w:cs="Museo Sans 100"/>
        </w:rPr>
        <w:t xml:space="preserve">Todos los materiales y las instalaciones por ejecutar deberán ajustarse a lo establecido en la última edición de los siguientes reglamentos, códigos y estándares: </w:t>
      </w:r>
    </w:p>
    <w:p w14:paraId="305FBC56" w14:textId="77777777" w:rsidR="00391BE6" w:rsidRPr="009849B8" w:rsidRDefault="00391BE6" w:rsidP="00892D9B">
      <w:pPr>
        <w:pStyle w:val="FORMATONORMALVIETA"/>
        <w:rPr>
          <w:lang w:val="en-US"/>
        </w:rPr>
      </w:pPr>
      <w:r w:rsidRPr="009849B8">
        <w:rPr>
          <w:lang w:val="en-US"/>
        </w:rPr>
        <w:t>ISO 9001 (International Organization for Standardization).</w:t>
      </w:r>
    </w:p>
    <w:p w14:paraId="63C8E93C" w14:textId="77777777" w:rsidR="00391BE6" w:rsidRPr="009849B8" w:rsidRDefault="00391BE6" w:rsidP="00892D9B">
      <w:pPr>
        <w:pStyle w:val="FORMATONORMALVIETA"/>
      </w:pPr>
      <w:r w:rsidRPr="009849B8">
        <w:t>DIN VDE 0834 (Norma para sistemas de comunicación de hospitales)</w:t>
      </w:r>
    </w:p>
    <w:p w14:paraId="2DA89344" w14:textId="77777777" w:rsidR="00391BE6" w:rsidRPr="009849B8" w:rsidRDefault="00391BE6" w:rsidP="00892D9B">
      <w:pPr>
        <w:pStyle w:val="FORMATONORMALVIETA"/>
      </w:pPr>
      <w:r w:rsidRPr="009849B8">
        <w:t>UL 1069 (Norma para equipos de señalización hospitalaria y llamada a los servicios de enfermería)</w:t>
      </w:r>
    </w:p>
    <w:p w14:paraId="372663D5" w14:textId="77777777" w:rsidR="00391BE6" w:rsidRPr="009849B8" w:rsidRDefault="00391BE6" w:rsidP="00892D9B">
      <w:pPr>
        <w:pStyle w:val="FORMATONORMALVIETA"/>
      </w:pPr>
      <w:r w:rsidRPr="009849B8">
        <w:t xml:space="preserve">UL 2560 (Norma para asistencia de llamada de emergencia para instalaciones de vida asistida e independiente). </w:t>
      </w:r>
    </w:p>
    <w:p w14:paraId="56D0AAD5" w14:textId="77777777" w:rsidR="00391BE6" w:rsidRPr="009849B8" w:rsidRDefault="00391BE6" w:rsidP="00892D9B">
      <w:pPr>
        <w:pStyle w:val="FORMATONORMALVIETA"/>
      </w:pPr>
      <w:r w:rsidRPr="009849B8">
        <w:t>UNE-EN 60950-1:2007 (Equipos de tecnología de la información, Seguridad)</w:t>
      </w:r>
    </w:p>
    <w:p w14:paraId="1E36A006" w14:textId="77777777" w:rsidR="00391BE6" w:rsidRPr="009849B8" w:rsidRDefault="00391BE6" w:rsidP="00892D9B">
      <w:pPr>
        <w:pStyle w:val="FORMATONORMALVIETA"/>
      </w:pPr>
      <w:r w:rsidRPr="009849B8">
        <w:t>UNE-EN 55022:2011 (Equipos de tecnología de la información. Características de las perturbaciones radioeléctricas)</w:t>
      </w:r>
    </w:p>
    <w:p w14:paraId="30A5B636" w14:textId="77777777" w:rsidR="00391BE6" w:rsidRPr="009849B8" w:rsidRDefault="00391BE6" w:rsidP="00892D9B">
      <w:pPr>
        <w:pStyle w:val="FORMATONORMALVIETA"/>
      </w:pPr>
      <w:r w:rsidRPr="009849B8">
        <w:t>UNE-EN 55024:2011 (Equipos de tecnología de la información. Características de inmunidad, límites y métodos de medida)</w:t>
      </w:r>
    </w:p>
    <w:p w14:paraId="604BF9A7" w14:textId="77777777" w:rsidR="00391BE6" w:rsidRPr="009849B8" w:rsidRDefault="00391BE6" w:rsidP="00892D9B">
      <w:pPr>
        <w:pStyle w:val="FORMATONORMALVIETA"/>
      </w:pPr>
      <w:r w:rsidRPr="009849B8">
        <w:t>UNE-EN 61000-4-2 (Norma de compatibilidad electromagnética)</w:t>
      </w:r>
    </w:p>
    <w:p w14:paraId="5DB552CF" w14:textId="77777777" w:rsidR="00391BE6" w:rsidRPr="009849B8" w:rsidRDefault="00391BE6" w:rsidP="00892D9B">
      <w:pPr>
        <w:pStyle w:val="FORMATONORMALVIETA"/>
      </w:pPr>
      <w:r w:rsidRPr="009849B8">
        <w:t>UNE-EN 61000-4-4 (Norma electromagnética, Ensayos de inmunidad a los transitorios eléctricos rápidos en ráfagas)</w:t>
      </w:r>
    </w:p>
    <w:p w14:paraId="1D6CC5E2" w14:textId="3DFAB631" w:rsidR="00391BE6" w:rsidRPr="009849B8" w:rsidRDefault="00391BE6" w:rsidP="00892D9B">
      <w:pPr>
        <w:pStyle w:val="FORMATONORMALVIETA"/>
      </w:pPr>
      <w:r w:rsidRPr="009849B8">
        <w:t>UNE-EN 61000-4-4 (Norma electromagnética, Inmunidad a las perturbaciones conducidas, inducidas por los campos de radiofrecuencia)</w:t>
      </w:r>
    </w:p>
    <w:p w14:paraId="4351346B" w14:textId="77777777" w:rsidR="00892D9B" w:rsidRPr="009849B8" w:rsidRDefault="00892D9B" w:rsidP="00D43037">
      <w:pPr>
        <w:pStyle w:val="FORMATONORMALVIETA"/>
        <w:numPr>
          <w:ilvl w:val="0"/>
          <w:numId w:val="0"/>
        </w:numPr>
        <w:ind w:left="1428"/>
      </w:pPr>
    </w:p>
    <w:p w14:paraId="70F02FD6" w14:textId="3E5AFAB8" w:rsidR="00391BE6" w:rsidRPr="009849B8" w:rsidRDefault="00391BE6" w:rsidP="00391BE6">
      <w:pPr>
        <w:spacing w:line="276" w:lineRule="auto"/>
        <w:rPr>
          <w:rFonts w:ascii="Baloo" w:eastAsia="Museo Sans 100" w:hAnsi="Baloo" w:cs="Baloo"/>
        </w:rPr>
      </w:pPr>
      <w:r w:rsidRPr="009849B8">
        <w:rPr>
          <w:rFonts w:ascii="Baloo" w:eastAsia="Museo Sans 100" w:hAnsi="Baloo" w:cs="Baloo"/>
        </w:rPr>
        <w:lastRenderedPageBreak/>
        <w:t xml:space="preserve">RESUMEN DEL TRABAJO A EFECTUAR </w:t>
      </w:r>
    </w:p>
    <w:p w14:paraId="4968228C" w14:textId="77777777" w:rsidR="00391BE6" w:rsidRPr="009849B8" w:rsidRDefault="00391BE6" w:rsidP="00892D9B">
      <w:pPr>
        <w:pStyle w:val="FORMATONORMAL"/>
      </w:pPr>
      <w:r w:rsidRPr="009849B8">
        <w:t>El sistema de llamada a enfermera dispondrá de mecanismo destinados a pacientes, familiares y personal sanitario, dispondrán de:</w:t>
      </w:r>
    </w:p>
    <w:p w14:paraId="3B022DCD" w14:textId="77777777" w:rsidR="00391BE6" w:rsidRPr="009849B8" w:rsidRDefault="00391BE6" w:rsidP="00892D9B">
      <w:pPr>
        <w:pStyle w:val="FORMATONORMALVIETA"/>
      </w:pPr>
      <w:r w:rsidRPr="009849B8">
        <w:t>Color especifico de su función, conforme a DIN VDE 0834</w:t>
      </w:r>
    </w:p>
    <w:p w14:paraId="5DA3DC40" w14:textId="77777777" w:rsidR="00391BE6" w:rsidRPr="009849B8" w:rsidRDefault="00391BE6" w:rsidP="00892D9B">
      <w:pPr>
        <w:pStyle w:val="FORMATONORMALVIETA"/>
      </w:pPr>
      <w:r w:rsidRPr="009849B8">
        <w:t xml:space="preserve">Etiqueta de su función en idioma español. </w:t>
      </w:r>
    </w:p>
    <w:p w14:paraId="724567BA" w14:textId="77777777" w:rsidR="00391BE6" w:rsidRPr="009849B8" w:rsidRDefault="00391BE6" w:rsidP="00892D9B">
      <w:pPr>
        <w:pStyle w:val="FORMATONORMALVIETA"/>
      </w:pPr>
      <w:r w:rsidRPr="009849B8">
        <w:t>Inscripción en Braille del texto de la etiqueta de función</w:t>
      </w:r>
    </w:p>
    <w:p w14:paraId="6BA93AA9" w14:textId="77777777" w:rsidR="00391BE6" w:rsidRPr="009849B8" w:rsidRDefault="00391BE6" w:rsidP="00892D9B">
      <w:pPr>
        <w:pStyle w:val="FORMATONORMALVIETA"/>
      </w:pPr>
      <w:r w:rsidRPr="009849B8">
        <w:t xml:space="preserve">Botón de dimensiones superiores a 20 cm cuadrado, conforme a preinscripciones de la norma DIN VDE 0834. </w:t>
      </w:r>
    </w:p>
    <w:p w14:paraId="563C5B68" w14:textId="77777777" w:rsidR="00391BE6" w:rsidRPr="009849B8" w:rsidRDefault="00391BE6" w:rsidP="00892D9B">
      <w:pPr>
        <w:pStyle w:val="FORMATONORMALVIETA"/>
      </w:pPr>
      <w:r w:rsidRPr="009849B8">
        <w:t xml:space="preserve">Tecla superficial y de fácil acceso, dispondrá al menos de una sensación táctil de clic de pulsación satisfactoria. </w:t>
      </w:r>
    </w:p>
    <w:p w14:paraId="648B81EA" w14:textId="77777777" w:rsidR="00391BE6" w:rsidRPr="009849B8" w:rsidRDefault="00391BE6" w:rsidP="00892D9B">
      <w:pPr>
        <w:pStyle w:val="FORMATONORMALVIETA"/>
      </w:pPr>
      <w:r w:rsidRPr="009849B8">
        <w:t xml:space="preserve">Indicación LED del estado de alarma. La indicación se sincronizará con la mostrada en pasillo y será controlada por el propio mecanismo, lo que supone que funcionará aun en caso de problemas en las comunicaciones del sistema. </w:t>
      </w:r>
    </w:p>
    <w:p w14:paraId="5703E5BE" w14:textId="77777777" w:rsidR="00391BE6" w:rsidRPr="009849B8" w:rsidRDefault="00391BE6" w:rsidP="00892D9B">
      <w:pPr>
        <w:pStyle w:val="FORMATONORMALVIETA"/>
      </w:pPr>
      <w:r w:rsidRPr="009849B8">
        <w:t xml:space="preserve">Alimentación a baja tensión continua de seguridad, según DIN VDE 0834. </w:t>
      </w:r>
    </w:p>
    <w:p w14:paraId="4B918DE7" w14:textId="77777777" w:rsidR="00391BE6" w:rsidRPr="009849B8" w:rsidRDefault="00391BE6" w:rsidP="00892D9B">
      <w:pPr>
        <w:pStyle w:val="FORMATONORMAL"/>
      </w:pPr>
      <w:r w:rsidRPr="009849B8">
        <w:t xml:space="preserve">El sistema dispondrá de opción de comunicación verbal entre paciente y enfermera. Dicho intercomunicador será capaz de comenzar la llamada de forma autónoma tras la pulsación en cualquiera de los mecanismos destinados a llamada y alarma. El intercomunicador dispondrá de identificación luminosa LED de color azul cuando el canal este abierto. </w:t>
      </w:r>
    </w:p>
    <w:p w14:paraId="29FDB5A1" w14:textId="77777777" w:rsidR="00391BE6" w:rsidRPr="009849B8" w:rsidRDefault="00391BE6" w:rsidP="00892D9B">
      <w:pPr>
        <w:pStyle w:val="FORMATONORMAL"/>
      </w:pPr>
      <w:r w:rsidRPr="009849B8">
        <w:t>El sistema de intercomunicación no presentará límite de comunicaciones concurrentes, lo que supone que podrán mantener tantas conversaciones simultáneas como el personal disponible permita.</w:t>
      </w:r>
      <w:r w:rsidRPr="009849B8">
        <w:br/>
        <w:t>La conversación de voz será típicamente comenzada desde la habitación con destino al puesto de control o estación de enfermería, siendo compatible con llamadas desde el control hacia la habitación, colgado y descolgado automático.</w:t>
      </w:r>
    </w:p>
    <w:p w14:paraId="052DABBF" w14:textId="77777777" w:rsidR="00391BE6" w:rsidRPr="009849B8" w:rsidRDefault="00391BE6" w:rsidP="00892D9B">
      <w:pPr>
        <w:pStyle w:val="FORMATONORMAL"/>
      </w:pPr>
      <w:r w:rsidRPr="009849B8">
        <w:t xml:space="preserve">El sistema dispondrá de igual forma de un mecanismo </w:t>
      </w:r>
      <w:proofErr w:type="spellStart"/>
      <w:r w:rsidRPr="009849B8">
        <w:t>display</w:t>
      </w:r>
      <w:proofErr w:type="spellEnd"/>
      <w:r w:rsidRPr="009849B8">
        <w:t>. En ausencia de eventos mostrará la hora actual. En caso de llamada, alarma, doctor o Presencia el estado será mostrado en la</w:t>
      </w:r>
      <w:r w:rsidRPr="009849B8">
        <w:br/>
        <w:t>pantalla, permitiendo cambiar de estado mediante sus botones en cualquier momento.</w:t>
      </w:r>
      <w:r w:rsidRPr="009849B8">
        <w:br/>
        <w:t xml:space="preserve">El mecanismo </w:t>
      </w:r>
      <w:proofErr w:type="spellStart"/>
      <w:r w:rsidRPr="009849B8">
        <w:t>display</w:t>
      </w:r>
      <w:proofErr w:type="spellEnd"/>
      <w:r w:rsidRPr="009849B8">
        <w:t xml:space="preserve"> de habitación recibirá, cuando se encuentre en estado de presencia, las</w:t>
      </w:r>
      <w:r w:rsidRPr="009849B8">
        <w:br/>
        <w:t>actualizaciones de cualquier habitación de su área de influencia.</w:t>
      </w:r>
    </w:p>
    <w:p w14:paraId="0BDDD660" w14:textId="77777777" w:rsidR="00391BE6" w:rsidRPr="009849B8" w:rsidRDefault="00391BE6" w:rsidP="00892D9B">
      <w:pPr>
        <w:pStyle w:val="FORMATONORMAL"/>
      </w:pPr>
      <w:r w:rsidRPr="009849B8">
        <w:t xml:space="preserve">El tiempo transcurrido desde la pulsación de cualquiera de los botones hasta su indicación luminosa en los propios mecanismos no será superior a 1 segundo y 5 segundos hasta su visualización en controles de enfermería. Su inmediatez e independencia ante posibles </w:t>
      </w:r>
      <w:proofErr w:type="spellStart"/>
      <w:r w:rsidRPr="009849B8">
        <w:t>delays</w:t>
      </w:r>
      <w:proofErr w:type="spellEnd"/>
      <w:r w:rsidRPr="009849B8">
        <w:t xml:space="preserve"> provocado por las comunicaciones será un criterio importante de contratación, no se admitirán sistemas con tiempos de transmisiones superiores a 330 ms, tanto en la indicación luminosa como en puestos de enfermería.</w:t>
      </w:r>
    </w:p>
    <w:p w14:paraId="44227216" w14:textId="4D95157B" w:rsidR="00391BE6" w:rsidRPr="009849B8" w:rsidRDefault="00391BE6" w:rsidP="00892D9B">
      <w:pPr>
        <w:pStyle w:val="FORMATONORMAL"/>
      </w:pPr>
      <w:r w:rsidRPr="009849B8">
        <w:t>Al menos en el estrato de dispositivos de gestión:</w:t>
      </w:r>
    </w:p>
    <w:p w14:paraId="787F9C91" w14:textId="77777777" w:rsidR="00391BE6" w:rsidRPr="009849B8" w:rsidRDefault="00391BE6" w:rsidP="00892D9B">
      <w:pPr>
        <w:pStyle w:val="FORMATONORMALVIETA"/>
      </w:pPr>
      <w:r w:rsidRPr="009849B8">
        <w:t xml:space="preserve">Controladores de habitación o zona </w:t>
      </w:r>
    </w:p>
    <w:p w14:paraId="52A65A11" w14:textId="77777777" w:rsidR="00391BE6" w:rsidRPr="009849B8" w:rsidRDefault="00391BE6" w:rsidP="00892D9B">
      <w:pPr>
        <w:pStyle w:val="FORMATONORMALVIETA"/>
      </w:pPr>
      <w:r w:rsidRPr="009849B8">
        <w:t xml:space="preserve">Visualización de alarmas y servidor central </w:t>
      </w:r>
    </w:p>
    <w:p w14:paraId="1245B53C" w14:textId="77777777" w:rsidR="00391BE6" w:rsidRPr="009849B8" w:rsidRDefault="00391BE6" w:rsidP="00892D9B">
      <w:pPr>
        <w:pStyle w:val="FORMATONORMAL"/>
      </w:pPr>
      <w:r w:rsidRPr="009849B8">
        <w:t>Se tratará de comunicaciones radiales, basadas en protocolo TCP/IP. El sistema cumplirá todos los preceptos de la normativa internacional DIN VDE 0834-1.</w:t>
      </w:r>
    </w:p>
    <w:p w14:paraId="17467353" w14:textId="77777777" w:rsidR="00391BE6" w:rsidRPr="009849B8" w:rsidRDefault="00391BE6" w:rsidP="00892D9B">
      <w:pPr>
        <w:pStyle w:val="FORMATONORMAL"/>
      </w:pPr>
      <w:r w:rsidRPr="009849B8">
        <w:lastRenderedPageBreak/>
        <w:t xml:space="preserve">En base a ella el sistema dispondrá de un conjunto de elementos capaces de identificar el paso de personas y bienes por determinadas zonas, esta función permitirá el control automático de estado de eventos de “Presencia” y “Cancelación” cuando se trate del personal sanitario en habitaciones con llamadas o alarmas activas o detectar pacientes o activos en zonas de acceso limitado, generando las acciones pertinentes, incluyendo mensajería. El sistema automático será implementado en habitaciones de hospitalización y otras zonas de cuidados no críticos. </w:t>
      </w:r>
    </w:p>
    <w:p w14:paraId="04C2F74B" w14:textId="3DAE8305" w:rsidR="00391BE6" w:rsidRPr="009849B8" w:rsidRDefault="00391BE6" w:rsidP="00892D9B">
      <w:pPr>
        <w:pStyle w:val="FORMATONORMAL"/>
      </w:pPr>
      <w:r w:rsidRPr="009849B8">
        <w:t>El personal sanitario dispondrá de uno o varios de los siguientes elementos, donde visualizará los</w:t>
      </w:r>
      <w:r w:rsidRPr="009849B8">
        <w:br/>
        <w:t>eventos, se comunicará con las habitaciones, cambiará el estado de alarma o reenviará las alarmas a otras estancias o personas:</w:t>
      </w:r>
    </w:p>
    <w:p w14:paraId="4695BE4E" w14:textId="77777777" w:rsidR="00391BE6" w:rsidRPr="009849B8" w:rsidRDefault="00391BE6" w:rsidP="00892D9B">
      <w:pPr>
        <w:pStyle w:val="FORMATONORMALVIETA"/>
      </w:pPr>
      <w:r w:rsidRPr="009849B8">
        <w:t xml:space="preserve">Panel PC táctil </w:t>
      </w:r>
    </w:p>
    <w:p w14:paraId="79B289CE" w14:textId="77777777" w:rsidR="00391BE6" w:rsidRPr="009849B8" w:rsidRDefault="00391BE6" w:rsidP="00892D9B">
      <w:pPr>
        <w:pStyle w:val="FORMATONORMALVIETA"/>
      </w:pPr>
      <w:r w:rsidRPr="009849B8">
        <w:t xml:space="preserve">Teléfono VoIP SIP con </w:t>
      </w:r>
      <w:proofErr w:type="spellStart"/>
      <w:r w:rsidRPr="009849B8">
        <w:t>display</w:t>
      </w:r>
      <w:proofErr w:type="spellEnd"/>
      <w:r w:rsidRPr="009849B8">
        <w:t xml:space="preserve"> </w:t>
      </w:r>
    </w:p>
    <w:p w14:paraId="515D8B03" w14:textId="77777777" w:rsidR="00391BE6" w:rsidRPr="009849B8" w:rsidRDefault="00391BE6" w:rsidP="00892D9B">
      <w:pPr>
        <w:pStyle w:val="FORMATONORMALVIETA"/>
      </w:pPr>
      <w:r w:rsidRPr="009849B8">
        <w:t>Teléfono smartphone</w:t>
      </w:r>
    </w:p>
    <w:p w14:paraId="0CAAD094" w14:textId="77777777" w:rsidR="00391BE6" w:rsidRPr="009849B8" w:rsidRDefault="00391BE6" w:rsidP="00892D9B">
      <w:pPr>
        <w:pStyle w:val="FORMATONORMALVIETA"/>
      </w:pPr>
      <w:r w:rsidRPr="009849B8">
        <w:t xml:space="preserve">Terminal telefónico con pantalla y SO Android </w:t>
      </w:r>
    </w:p>
    <w:p w14:paraId="1010731E" w14:textId="77777777" w:rsidR="00391BE6" w:rsidRPr="009849B8" w:rsidRDefault="00391BE6" w:rsidP="00892D9B">
      <w:pPr>
        <w:pStyle w:val="FORMATONORMALVIETA"/>
      </w:pPr>
      <w:r w:rsidRPr="009849B8">
        <w:t xml:space="preserve">Tablet </w:t>
      </w:r>
    </w:p>
    <w:p w14:paraId="621D05F6" w14:textId="77777777" w:rsidR="00391BE6" w:rsidRPr="009849B8" w:rsidRDefault="00391BE6" w:rsidP="00892D9B">
      <w:pPr>
        <w:pStyle w:val="FORMATONORMALVIETA"/>
      </w:pPr>
      <w:proofErr w:type="spellStart"/>
      <w:r w:rsidRPr="009849B8">
        <w:t>Pager</w:t>
      </w:r>
      <w:proofErr w:type="spellEnd"/>
      <w:r w:rsidRPr="009849B8">
        <w:t xml:space="preserve"> o buscapersonas </w:t>
      </w:r>
    </w:p>
    <w:p w14:paraId="0E7A93D3" w14:textId="77777777" w:rsidR="00391BE6" w:rsidRPr="009849B8" w:rsidRDefault="00391BE6" w:rsidP="00892D9B">
      <w:pPr>
        <w:pStyle w:val="FORMATONORMALVIETA"/>
      </w:pPr>
      <w:r w:rsidRPr="009849B8">
        <w:t xml:space="preserve">Panel de LED </w:t>
      </w:r>
    </w:p>
    <w:p w14:paraId="0F85B6E2" w14:textId="77777777" w:rsidR="00391BE6" w:rsidRPr="009849B8" w:rsidRDefault="00391BE6" w:rsidP="00892D9B">
      <w:pPr>
        <w:pStyle w:val="FORMATONORMALVIETA"/>
      </w:pPr>
      <w:r w:rsidRPr="009849B8">
        <w:t>Teléfono Wireless (DECT)</w:t>
      </w:r>
    </w:p>
    <w:p w14:paraId="17C5BC8B" w14:textId="77777777" w:rsidR="00391BE6" w:rsidRPr="009849B8" w:rsidRDefault="00391BE6" w:rsidP="00892D9B">
      <w:pPr>
        <w:pStyle w:val="FORMATONORMALVIETA"/>
      </w:pPr>
      <w:r w:rsidRPr="009849B8">
        <w:t xml:space="preserve">Pantalla de gran formato de pasillo, al menos 32 </w:t>
      </w:r>
      <w:proofErr w:type="spellStart"/>
      <w:r w:rsidRPr="009849B8">
        <w:t>pulg</w:t>
      </w:r>
      <w:proofErr w:type="spellEnd"/>
    </w:p>
    <w:p w14:paraId="48445C38" w14:textId="77777777" w:rsidR="009B5A04" w:rsidRPr="009849B8" w:rsidRDefault="009B5A04" w:rsidP="00892D9B">
      <w:pPr>
        <w:pStyle w:val="FORMATONORMAL"/>
      </w:pPr>
    </w:p>
    <w:p w14:paraId="17DEDC11" w14:textId="3B9117A1" w:rsidR="00391BE6" w:rsidRPr="009849B8" w:rsidRDefault="00391BE6" w:rsidP="00892D9B">
      <w:pPr>
        <w:pStyle w:val="FORMATONORMAL"/>
      </w:pPr>
      <w:r w:rsidRPr="009849B8">
        <w:t>El personal sanitario dispondrá de al menos uno de los terminales inalámbricos citados. El sistema permitirá comunicación de voz con las habitaciones que dispongan del servicio desde cualquiera de los dispositivos de voz, mediante cliente SIP instalado previamente en ellos.</w:t>
      </w:r>
    </w:p>
    <w:p w14:paraId="75749DC4" w14:textId="77777777" w:rsidR="009B5A04" w:rsidRPr="009849B8" w:rsidRDefault="009B5A04" w:rsidP="00892D9B">
      <w:pPr>
        <w:pStyle w:val="FORMATONORMAL"/>
      </w:pPr>
    </w:p>
    <w:p w14:paraId="5BAD3B29" w14:textId="0192BD4B" w:rsidR="00391BE6" w:rsidRPr="009849B8" w:rsidRDefault="00391BE6" w:rsidP="00892D9B">
      <w:pPr>
        <w:pStyle w:val="FORMATONORMAL"/>
      </w:pPr>
      <w:r w:rsidRPr="009849B8">
        <w:t>El sistema dispondrá de herramientas de generación y gestión automática de mensajería a</w:t>
      </w:r>
      <w:r w:rsidRPr="009849B8">
        <w:br/>
        <w:t>dispositivos inalámbricos, como:</w:t>
      </w:r>
    </w:p>
    <w:p w14:paraId="1FC37C92" w14:textId="77777777" w:rsidR="00391BE6" w:rsidRPr="009849B8" w:rsidRDefault="00391BE6" w:rsidP="00892D9B">
      <w:pPr>
        <w:pStyle w:val="FORMATONORMALVIETA"/>
      </w:pPr>
      <w:r w:rsidRPr="009849B8">
        <w:t xml:space="preserve">Email </w:t>
      </w:r>
    </w:p>
    <w:p w14:paraId="298EBD5D" w14:textId="77777777" w:rsidR="00391BE6" w:rsidRPr="009849B8" w:rsidRDefault="00391BE6" w:rsidP="00892D9B">
      <w:pPr>
        <w:pStyle w:val="FORMATONORMALVIETA"/>
      </w:pPr>
      <w:r w:rsidRPr="009849B8">
        <w:t xml:space="preserve">Mensaje SMS </w:t>
      </w:r>
    </w:p>
    <w:p w14:paraId="640367D5" w14:textId="77777777" w:rsidR="00391BE6" w:rsidRPr="009849B8" w:rsidRDefault="00391BE6" w:rsidP="00892D9B">
      <w:pPr>
        <w:pStyle w:val="FORMATONORMALVIETA"/>
      </w:pPr>
      <w:r w:rsidRPr="009849B8">
        <w:t xml:space="preserve">Mensajes cortos a </w:t>
      </w:r>
      <w:proofErr w:type="spellStart"/>
      <w:r w:rsidRPr="009849B8">
        <w:t>pager</w:t>
      </w:r>
      <w:proofErr w:type="spellEnd"/>
      <w:r w:rsidRPr="009849B8">
        <w:t xml:space="preserve"> o teléfonos inalámbricos DECT</w:t>
      </w:r>
    </w:p>
    <w:p w14:paraId="71B3486B" w14:textId="77777777" w:rsidR="00391BE6" w:rsidRPr="009849B8" w:rsidRDefault="00391BE6" w:rsidP="00892D9B">
      <w:pPr>
        <w:pStyle w:val="FORMATONORMALVIETA"/>
      </w:pPr>
      <w:r w:rsidRPr="009849B8">
        <w:t xml:space="preserve">Mensajería en paneles LED de pasillo </w:t>
      </w:r>
    </w:p>
    <w:p w14:paraId="0837DB98" w14:textId="77777777" w:rsidR="00391BE6" w:rsidRPr="009849B8" w:rsidRDefault="00391BE6" w:rsidP="00391BE6">
      <w:pPr>
        <w:rPr>
          <w:rFonts w:eastAsia="Museo Sans 100" w:cs="Museo Sans 100"/>
        </w:rPr>
      </w:pPr>
    </w:p>
    <w:p w14:paraId="1ABE5B9B" w14:textId="46C4D54E" w:rsidR="00391BE6" w:rsidRPr="009849B8" w:rsidRDefault="00391BE6" w:rsidP="00892D9B">
      <w:pPr>
        <w:pStyle w:val="FORMATONORMAL"/>
      </w:pPr>
      <w:r w:rsidRPr="009849B8">
        <w:t xml:space="preserve">Los eventos del sistema quedarán almacenados en una base de datos compatible con SQL, MySQL, Microsoft Access y aplicaciones open </w:t>
      </w:r>
      <w:proofErr w:type="spellStart"/>
      <w:r w:rsidRPr="009849B8">
        <w:t>source</w:t>
      </w:r>
      <w:proofErr w:type="spellEnd"/>
      <w:r w:rsidRPr="009849B8">
        <w:t xml:space="preserve"> como mínimo. Dicha base de datos será alojada en un servidor controlador del sistema, dedicado al efecto de la forma exclusiva. La topología del sistema será mixta: centralizada y distribuida. Se centralizará el almacenamiento de eventos y se distribuirán los pulsadores e indicadores de pacientes y personal. </w:t>
      </w:r>
    </w:p>
    <w:p w14:paraId="13CCFE10" w14:textId="77777777" w:rsidR="00391BE6" w:rsidRPr="009849B8" w:rsidRDefault="00391BE6" w:rsidP="00892D9B">
      <w:pPr>
        <w:pStyle w:val="FORMATONORMAL"/>
      </w:pPr>
      <w:r w:rsidRPr="009849B8">
        <w:t>Las comunicaciones radiales se corresponderán con protocolo TCP/IP, mientras las distribuidas</w:t>
      </w:r>
      <w:r w:rsidRPr="009849B8">
        <w:br/>
        <w:t>estarán basadas en comunicaciones serie, tipo RS-485. Las comunicaciones de voz se realizarán en protocolo VoIP SIP, permitiendo una elevada calidad de sonido y una comunicación full-</w:t>
      </w:r>
      <w:proofErr w:type="spellStart"/>
      <w:r w:rsidRPr="009849B8">
        <w:t>duplex</w:t>
      </w:r>
      <w:proofErr w:type="spellEnd"/>
      <w:r w:rsidRPr="009849B8">
        <w:t xml:space="preserve"> sin límite de comunicaciones simultáneas.</w:t>
      </w:r>
    </w:p>
    <w:p w14:paraId="3A3B5A7E" w14:textId="77777777" w:rsidR="00391BE6" w:rsidRPr="009849B8" w:rsidRDefault="00391BE6" w:rsidP="00892D9B">
      <w:pPr>
        <w:pStyle w:val="FORMATONORMAL"/>
      </w:pPr>
      <w:r w:rsidRPr="009849B8">
        <w:lastRenderedPageBreak/>
        <w:t>El intercambio de información entre los nodos del sistema conectados al servidor de control</w:t>
      </w:r>
      <w:r w:rsidRPr="009849B8">
        <w:br/>
        <w:t>centralizado se realizará mediante Arquitectura Cliente-Servidor, garantizando el aislamiento de los registros. El sistema tendrá capacidad de ampliación en número de dispositivos de forma ilimitada, podrá ser ampliado en cualquier momento sin comunicación previa al fabricante.</w:t>
      </w:r>
    </w:p>
    <w:p w14:paraId="5C6786F9" w14:textId="77777777" w:rsidR="00391BE6" w:rsidRPr="009849B8" w:rsidRDefault="00391BE6" w:rsidP="00892D9B">
      <w:pPr>
        <w:pStyle w:val="FORMATONORMAL"/>
      </w:pPr>
      <w:r w:rsidRPr="009849B8">
        <w:t xml:space="preserve">El acceso a registros e históricos se realizará protegiendo la intimidad, mediante contraseña alfa-numérica. Los </w:t>
      </w:r>
      <w:proofErr w:type="spellStart"/>
      <w:r w:rsidRPr="009849B8">
        <w:t>Pcs</w:t>
      </w:r>
      <w:proofErr w:type="spellEnd"/>
      <w:r w:rsidRPr="009849B8">
        <w:t xml:space="preserve"> de los puestos de control de enfermería trabajarán en entorno Windows y dispondrán de conexión a red TCP/IP privada. </w:t>
      </w:r>
    </w:p>
    <w:p w14:paraId="0AB1DB12" w14:textId="77777777" w:rsidR="00391BE6" w:rsidRPr="009849B8" w:rsidRDefault="00391BE6" w:rsidP="00892D9B">
      <w:pPr>
        <w:pStyle w:val="FORMATONORMAL"/>
      </w:pPr>
      <w:r w:rsidRPr="009849B8">
        <w:t xml:space="preserve">La Intranet del sistema de llamada a enfermera representará una red independizada </w:t>
      </w:r>
      <w:r w:rsidRPr="009849B8">
        <w:br/>
        <w:t xml:space="preserve">lógica del resto de redes del centro, lo que supone que contará con electrónica de red propia, no compartida con otros sistemas de conformidad con DIN VDE-0834. </w:t>
      </w:r>
    </w:p>
    <w:p w14:paraId="6B9DD3FA" w14:textId="537C5CF0" w:rsidR="00D43BF0" w:rsidRPr="009849B8" w:rsidRDefault="00391BE6" w:rsidP="00892D9B">
      <w:pPr>
        <w:pStyle w:val="FORMATONORMAL"/>
      </w:pPr>
      <w:r w:rsidRPr="009849B8">
        <w:t>Todos los nodos del sistema se alimentarán eléctricamente mediante POE (IEEE 802.3af) o POB</w:t>
      </w:r>
      <w:r w:rsidRPr="009849B8">
        <w:br/>
        <w:t>(</w:t>
      </w:r>
      <w:proofErr w:type="spellStart"/>
      <w:r w:rsidRPr="009849B8">
        <w:t>Power</w:t>
      </w:r>
      <w:proofErr w:type="spellEnd"/>
      <w:r w:rsidRPr="009849B8">
        <w:t xml:space="preserve"> </w:t>
      </w:r>
      <w:proofErr w:type="spellStart"/>
      <w:r w:rsidRPr="009849B8">
        <w:t>Over</w:t>
      </w:r>
      <w:proofErr w:type="spellEnd"/>
      <w:r w:rsidRPr="009849B8">
        <w:t xml:space="preserve"> Bus), recibiendo en ese caso la alimentación eléctrica mediante el cableado de bus</w:t>
      </w:r>
    </w:p>
    <w:p w14:paraId="173FFBA4" w14:textId="77777777" w:rsidR="00B75058" w:rsidRPr="009849B8" w:rsidRDefault="00391BE6" w:rsidP="00892D9B">
      <w:pPr>
        <w:pStyle w:val="FORMATONORMAL"/>
        <w:rPr>
          <w:rFonts w:ascii="Baloo" w:hAnsi="Baloo" w:cs="Baloo"/>
        </w:rPr>
      </w:pPr>
      <w:r w:rsidRPr="009849B8">
        <w:rPr>
          <w:rFonts w:ascii="Baloo" w:hAnsi="Baloo" w:cs="Baloo"/>
        </w:rPr>
        <w:t xml:space="preserve">VIDEO </w:t>
      </w:r>
      <w:r w:rsidR="00D43BF0" w:rsidRPr="009849B8">
        <w:rPr>
          <w:rFonts w:ascii="Baloo" w:hAnsi="Baloo" w:cs="Baloo"/>
        </w:rPr>
        <w:t xml:space="preserve">TELEFONOS </w:t>
      </w:r>
      <w:r w:rsidR="00D43BF0" w:rsidRPr="009849B8">
        <w:rPr>
          <w:rFonts w:ascii="Baloo" w:hAnsi="Baloo" w:cs="Baloo"/>
        </w:rPr>
        <w:tab/>
      </w:r>
      <w:r w:rsidR="00D43BF0" w:rsidRPr="009849B8">
        <w:rPr>
          <w:rFonts w:ascii="Baloo" w:hAnsi="Baloo" w:cs="Baloo"/>
        </w:rPr>
        <w:tab/>
      </w:r>
    </w:p>
    <w:p w14:paraId="3E1422B0" w14:textId="3FAB0C6B" w:rsidR="00391BE6" w:rsidRPr="009849B8" w:rsidRDefault="00CC3041" w:rsidP="00892D9B">
      <w:pPr>
        <w:pStyle w:val="FORMATONORMAL"/>
        <w:jc w:val="center"/>
        <w:rPr>
          <w:rFonts w:eastAsia="Museo Sans 100" w:cs="Baloo"/>
        </w:rPr>
      </w:pPr>
      <w:bookmarkStart w:id="262" w:name="_Toc187758810"/>
      <w:r w:rsidRPr="009849B8">
        <w:t xml:space="preserve">TABLA </w:t>
      </w:r>
      <w:fldSimple w:instr=" SEQ Tabla \* ARABIC ">
        <w:r w:rsidR="00D80951">
          <w:rPr>
            <w:noProof/>
          </w:rPr>
          <w:t>18</w:t>
        </w:r>
      </w:fldSimple>
      <w:r w:rsidRPr="009849B8">
        <w:rPr>
          <w:noProof/>
        </w:rPr>
        <w:t xml:space="preserve"> </w:t>
      </w:r>
      <w:r w:rsidR="00D43BF0" w:rsidRPr="009849B8">
        <w:t>DESCRIPCIÓN DE VIDEO TELEFONOS</w:t>
      </w:r>
      <w:bookmarkEnd w:id="262"/>
    </w:p>
    <w:tbl>
      <w:tblPr>
        <w:tblW w:w="10065" w:type="dxa"/>
        <w:tblInd w:w="-150" w:type="dxa"/>
        <w:tblLayout w:type="fixed"/>
        <w:tblLook w:val="0400" w:firstRow="0" w:lastRow="0" w:firstColumn="0" w:lastColumn="0" w:noHBand="0" w:noVBand="1"/>
      </w:tblPr>
      <w:tblGrid>
        <w:gridCol w:w="1418"/>
        <w:gridCol w:w="8647"/>
      </w:tblGrid>
      <w:tr w:rsidR="009849B8" w:rsidRPr="009849B8" w14:paraId="3F7EF05E" w14:textId="77777777" w:rsidTr="00D43BF0">
        <w:trPr>
          <w:trHeight w:val="154"/>
        </w:trPr>
        <w:tc>
          <w:tcPr>
            <w:tcW w:w="10065"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B7E8345" w14:textId="6BB4C349" w:rsidR="00D43BF0" w:rsidRPr="009849B8" w:rsidRDefault="00D43BF0" w:rsidP="00892D9B">
            <w:pPr>
              <w:pStyle w:val="FORMATONORMAL"/>
              <w:spacing w:before="0" w:after="0"/>
              <w:jc w:val="center"/>
            </w:pPr>
            <w:r w:rsidRPr="009849B8">
              <w:t>VIDEO TELEFONO</w:t>
            </w:r>
          </w:p>
        </w:tc>
      </w:tr>
      <w:tr w:rsidR="009849B8" w:rsidRPr="009849B8" w14:paraId="49B46C2A" w14:textId="77777777" w:rsidTr="00D43BF0">
        <w:trPr>
          <w:trHeight w:val="736"/>
        </w:trPr>
        <w:tc>
          <w:tcPr>
            <w:tcW w:w="1418"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3D81B32" w14:textId="77777777" w:rsidR="00D43BF0" w:rsidRPr="009849B8" w:rsidRDefault="00D43BF0" w:rsidP="00B333E8">
            <w:pPr>
              <w:rPr>
                <w:rFonts w:eastAsia="Museo Sans 100" w:cs="Museo Sans 100"/>
                <w:b/>
                <w:szCs w:val="20"/>
              </w:rPr>
            </w:pPr>
            <w:r w:rsidRPr="009849B8">
              <w:rPr>
                <w:rFonts w:eastAsia="Museo Sans 100" w:cs="Museo Sans 100"/>
                <w:b/>
                <w:szCs w:val="20"/>
              </w:rPr>
              <w:t>Descripción</w:t>
            </w:r>
          </w:p>
        </w:tc>
        <w:tc>
          <w:tcPr>
            <w:tcW w:w="8647"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149806DD" w14:textId="77777777" w:rsidR="00D43BF0" w:rsidRPr="009849B8" w:rsidRDefault="00D43BF0" w:rsidP="00892D9B">
            <w:pPr>
              <w:pStyle w:val="FORMATONORMAL"/>
              <w:spacing w:before="0" w:after="0"/>
            </w:pPr>
            <w:r w:rsidRPr="009849B8">
              <w:t xml:space="preserve">Terminal multimedia basado en Android, disponible de una pantalla táctil de 7 </w:t>
            </w:r>
            <w:proofErr w:type="spellStart"/>
            <w:r w:rsidRPr="009849B8">
              <w:t>pulg</w:t>
            </w:r>
            <w:proofErr w:type="spellEnd"/>
            <w:r w:rsidRPr="009849B8">
              <w:t xml:space="preserve"> y cámara CMOS de resolución 2MP. Soporta </w:t>
            </w:r>
            <w:proofErr w:type="spellStart"/>
            <w:r w:rsidRPr="009849B8">
              <w:t>codec</w:t>
            </w:r>
            <w:proofErr w:type="spellEnd"/>
            <w:r w:rsidRPr="009849B8">
              <w:t xml:space="preserve"> H.264 con ajuste de ancho de banda disponible.</w:t>
            </w:r>
          </w:p>
          <w:p w14:paraId="274BFA85" w14:textId="77777777" w:rsidR="00D43BF0" w:rsidRPr="009849B8" w:rsidRDefault="00D43BF0" w:rsidP="00892D9B">
            <w:pPr>
              <w:pStyle w:val="FORMATONORMAL"/>
              <w:spacing w:before="0" w:after="0"/>
            </w:pPr>
          </w:p>
          <w:p w14:paraId="28D67691" w14:textId="77777777" w:rsidR="00D43BF0" w:rsidRPr="009849B8" w:rsidRDefault="00D43BF0" w:rsidP="00892D9B">
            <w:pPr>
              <w:pStyle w:val="FORMATONORMAL"/>
              <w:spacing w:before="0" w:after="0"/>
            </w:pPr>
            <w:r w:rsidRPr="009849B8">
              <w:t xml:space="preserve">El </w:t>
            </w:r>
            <w:proofErr w:type="spellStart"/>
            <w:r w:rsidRPr="009849B8">
              <w:t>display</w:t>
            </w:r>
            <w:proofErr w:type="spellEnd"/>
            <w:r w:rsidRPr="009849B8">
              <w:t xml:space="preserve"> de 7 </w:t>
            </w:r>
            <w:proofErr w:type="spellStart"/>
            <w:r w:rsidRPr="009849B8">
              <w:t>pulg</w:t>
            </w:r>
            <w:proofErr w:type="spellEnd"/>
            <w:r w:rsidRPr="009849B8">
              <w:t xml:space="preserve"> proporciona capacidades avanzadas como alta calidad de videollamada, navegación por internet, </w:t>
            </w:r>
            <w:proofErr w:type="spellStart"/>
            <w:r w:rsidRPr="009849B8">
              <w:t>APPs</w:t>
            </w:r>
            <w:proofErr w:type="spellEnd"/>
            <w:r w:rsidRPr="009849B8">
              <w:t xml:space="preserve"> Android e información diaria.</w:t>
            </w:r>
          </w:p>
          <w:p w14:paraId="468F5FA2" w14:textId="77777777" w:rsidR="00D43BF0" w:rsidRPr="009849B8" w:rsidRDefault="00D43BF0" w:rsidP="00892D9B">
            <w:pPr>
              <w:pStyle w:val="FORMATONORMAL"/>
              <w:spacing w:before="0" w:after="0"/>
            </w:pPr>
            <w:r w:rsidRPr="009849B8">
              <w:t xml:space="preserve">Proporciona 2 puertos Ethernet, 1 USB, 1 tarjeta SD, 1 puerto de 3.5 mm o mayor (Audio) y </w:t>
            </w:r>
            <w:proofErr w:type="spellStart"/>
            <w:r w:rsidRPr="009849B8">
              <w:t>PoE</w:t>
            </w:r>
            <w:proofErr w:type="spellEnd"/>
            <w:r w:rsidRPr="009849B8">
              <w:t>.</w:t>
            </w:r>
          </w:p>
          <w:p w14:paraId="0554A438" w14:textId="77777777" w:rsidR="00D43BF0" w:rsidRPr="009849B8" w:rsidRDefault="00D43BF0" w:rsidP="00B333E8">
            <w:pPr>
              <w:spacing w:after="0"/>
              <w:ind w:left="720"/>
              <w:rPr>
                <w:rFonts w:eastAsia="Museo Sans 100" w:cs="Museo Sans 100"/>
                <w:b/>
                <w:szCs w:val="20"/>
              </w:rPr>
            </w:pPr>
            <w:proofErr w:type="spellStart"/>
            <w:r w:rsidRPr="009849B8">
              <w:rPr>
                <w:rFonts w:eastAsia="Museo Sans 100" w:cs="Museo Sans 100"/>
                <w:b/>
                <w:szCs w:val="20"/>
              </w:rPr>
              <w:t>Display</w:t>
            </w:r>
            <w:proofErr w:type="spellEnd"/>
          </w:p>
          <w:p w14:paraId="1B2CAE12" w14:textId="77777777" w:rsidR="00D43BF0" w:rsidRPr="009849B8" w:rsidRDefault="00D43BF0" w:rsidP="00892D9B">
            <w:pPr>
              <w:pStyle w:val="FORMATONORMALVIETA"/>
              <w:spacing w:before="0" w:after="0"/>
            </w:pPr>
            <w:proofErr w:type="spellStart"/>
            <w:r w:rsidRPr="009849B8">
              <w:t>Display</w:t>
            </w:r>
            <w:proofErr w:type="spellEnd"/>
            <w:r w:rsidRPr="009849B8">
              <w:t xml:space="preserve"> táctil 7 </w:t>
            </w:r>
            <w:proofErr w:type="spellStart"/>
            <w:r w:rsidRPr="009849B8">
              <w:t>pulg</w:t>
            </w:r>
            <w:proofErr w:type="spellEnd"/>
          </w:p>
          <w:p w14:paraId="1C1EA515" w14:textId="77777777" w:rsidR="00D43BF0" w:rsidRPr="009849B8" w:rsidRDefault="00D43BF0" w:rsidP="00892D9B">
            <w:pPr>
              <w:pStyle w:val="FORMATONORMALVIETA"/>
              <w:spacing w:before="0" w:after="0"/>
            </w:pPr>
            <w:r w:rsidRPr="009849B8">
              <w:t>Resolución 800x480</w:t>
            </w:r>
          </w:p>
          <w:p w14:paraId="5CA2E5BB" w14:textId="1F2A1C30" w:rsidR="00892D9B" w:rsidRPr="009849B8" w:rsidRDefault="00D43BF0" w:rsidP="00892D9B">
            <w:pPr>
              <w:pStyle w:val="FORMATONORMALVIETA"/>
              <w:spacing w:before="0" w:after="0"/>
            </w:pPr>
            <w:r w:rsidRPr="009849B8">
              <w:t>Aspecto de pantalla: 16:9</w:t>
            </w:r>
          </w:p>
          <w:p w14:paraId="3BDEE639" w14:textId="77777777" w:rsidR="00892D9B" w:rsidRPr="009849B8" w:rsidRDefault="00892D9B" w:rsidP="00892D9B">
            <w:pPr>
              <w:spacing w:after="0"/>
              <w:ind w:left="720"/>
              <w:rPr>
                <w:rFonts w:eastAsia="Museo Sans 100" w:cs="Museo Sans 100"/>
                <w:b/>
                <w:szCs w:val="20"/>
              </w:rPr>
            </w:pPr>
          </w:p>
          <w:p w14:paraId="1D500CCA" w14:textId="60551A4D" w:rsidR="00D43BF0" w:rsidRPr="009849B8" w:rsidRDefault="00D43BF0" w:rsidP="00892D9B">
            <w:pPr>
              <w:spacing w:after="0"/>
              <w:ind w:left="720"/>
              <w:rPr>
                <w:rFonts w:eastAsia="Museo Sans 100" w:cs="Museo Sans 100"/>
                <w:b/>
                <w:szCs w:val="20"/>
              </w:rPr>
            </w:pPr>
            <w:r w:rsidRPr="009849B8">
              <w:rPr>
                <w:rFonts w:eastAsia="Museo Sans 100" w:cs="Museo Sans 100"/>
                <w:b/>
                <w:szCs w:val="20"/>
              </w:rPr>
              <w:t>Cámara</w:t>
            </w:r>
          </w:p>
          <w:p w14:paraId="23075037" w14:textId="77777777" w:rsidR="00D43BF0" w:rsidRPr="009849B8" w:rsidRDefault="00D43BF0">
            <w:pPr>
              <w:numPr>
                <w:ilvl w:val="0"/>
                <w:numId w:val="2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CMOS 2 MP con obturador de corto enfoque</w:t>
            </w:r>
          </w:p>
          <w:p w14:paraId="4811933E" w14:textId="77777777" w:rsidR="00892D9B" w:rsidRPr="009849B8" w:rsidRDefault="00892D9B" w:rsidP="00892D9B">
            <w:pPr>
              <w:spacing w:after="0"/>
              <w:ind w:left="720"/>
              <w:rPr>
                <w:rFonts w:eastAsia="Museo Sans 100" w:cs="Museo Sans 100"/>
                <w:b/>
                <w:szCs w:val="20"/>
              </w:rPr>
            </w:pPr>
          </w:p>
          <w:p w14:paraId="6A9D159C" w14:textId="7132E1E9" w:rsidR="00D43BF0" w:rsidRPr="009849B8" w:rsidRDefault="00D43BF0" w:rsidP="00892D9B">
            <w:pPr>
              <w:spacing w:after="0"/>
              <w:ind w:left="720"/>
              <w:rPr>
                <w:rFonts w:eastAsia="Museo Sans 100" w:cs="Museo Sans 100"/>
                <w:b/>
                <w:szCs w:val="20"/>
              </w:rPr>
            </w:pPr>
            <w:r w:rsidRPr="009849B8">
              <w:rPr>
                <w:rFonts w:eastAsia="Museo Sans 100" w:cs="Museo Sans 100"/>
                <w:b/>
                <w:szCs w:val="20"/>
              </w:rPr>
              <w:t>Comunicaciones</w:t>
            </w:r>
          </w:p>
          <w:p w14:paraId="2752F464" w14:textId="77777777" w:rsidR="00D43BF0" w:rsidRPr="009849B8" w:rsidRDefault="00D43BF0">
            <w:pPr>
              <w:numPr>
                <w:ilvl w:val="0"/>
                <w:numId w:val="2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Doble puerto RJ45 10/100M </w:t>
            </w:r>
            <w:proofErr w:type="spellStart"/>
            <w:r w:rsidRPr="009849B8">
              <w:rPr>
                <w:rFonts w:eastAsia="Museo Sans 100" w:cs="Museo Sans 100"/>
                <w:szCs w:val="20"/>
              </w:rPr>
              <w:t>auto-sensing</w:t>
            </w:r>
            <w:proofErr w:type="spellEnd"/>
          </w:p>
          <w:p w14:paraId="34765754" w14:textId="77777777" w:rsidR="00D43BF0" w:rsidRPr="009849B8" w:rsidRDefault="00D43BF0">
            <w:pPr>
              <w:numPr>
                <w:ilvl w:val="0"/>
                <w:numId w:val="2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Wifi (802.11b/g/n)</w:t>
            </w:r>
          </w:p>
          <w:p w14:paraId="3B00F16E" w14:textId="77777777" w:rsidR="00D43BF0" w:rsidRPr="009849B8" w:rsidRDefault="00D43BF0">
            <w:pPr>
              <w:numPr>
                <w:ilvl w:val="0"/>
                <w:numId w:val="2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Bluetooth</w:t>
            </w:r>
          </w:p>
          <w:p w14:paraId="2E3AE07B" w14:textId="77777777" w:rsidR="00D43BF0" w:rsidRPr="009849B8" w:rsidRDefault="00D43BF0">
            <w:pPr>
              <w:numPr>
                <w:ilvl w:val="0"/>
                <w:numId w:val="2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Protocolos de red: SIP RFC3261, TCP/UDP/</w:t>
            </w:r>
            <w:proofErr w:type="spellStart"/>
            <w:proofErr w:type="gramStart"/>
            <w:r w:rsidRPr="009849B8">
              <w:rPr>
                <w:rFonts w:eastAsia="Museo Sans 100" w:cs="Museo Sans 100"/>
                <w:szCs w:val="20"/>
              </w:rPr>
              <w:t>IP,PPPoE</w:t>
            </w:r>
            <w:proofErr w:type="spellEnd"/>
            <w:proofErr w:type="gramEnd"/>
            <w:r w:rsidRPr="009849B8">
              <w:rPr>
                <w:rFonts w:eastAsia="Museo Sans 100" w:cs="Museo Sans 100"/>
                <w:szCs w:val="20"/>
              </w:rPr>
              <w:t>, RTP/RTCP, HTTP/HTTPS, ARP/RARP, ICMP, DNS, DHCP(cliente), NTP/SNTP,FTP.</w:t>
            </w:r>
          </w:p>
          <w:p w14:paraId="23C28828" w14:textId="77777777" w:rsidR="00D43BF0" w:rsidRPr="009849B8" w:rsidRDefault="00D43BF0">
            <w:pPr>
              <w:numPr>
                <w:ilvl w:val="0"/>
                <w:numId w:val="20"/>
              </w:numPr>
              <w:pBdr>
                <w:top w:val="nil"/>
                <w:left w:val="nil"/>
                <w:bottom w:val="nil"/>
                <w:right w:val="nil"/>
                <w:between w:val="nil"/>
              </w:pBdr>
              <w:spacing w:after="0" w:line="240" w:lineRule="auto"/>
              <w:rPr>
                <w:rFonts w:eastAsia="Museo Sans 100" w:cs="Museo Sans 100"/>
                <w:szCs w:val="20"/>
                <w:lang w:val="en-US"/>
              </w:rPr>
            </w:pPr>
            <w:r w:rsidRPr="009849B8">
              <w:rPr>
                <w:rFonts w:eastAsia="Museo Sans 100" w:cs="Museo Sans 100"/>
                <w:szCs w:val="20"/>
                <w:lang w:val="en-US"/>
              </w:rPr>
              <w:t>Network Features: IP Assignment (Static IP, DHCP, PPPOE)</w:t>
            </w:r>
          </w:p>
          <w:p w14:paraId="78EE2638" w14:textId="77777777" w:rsidR="00D43BF0" w:rsidRPr="009849B8" w:rsidRDefault="00D43BF0">
            <w:pPr>
              <w:numPr>
                <w:ilvl w:val="0"/>
                <w:numId w:val="20"/>
              </w:numPr>
              <w:pBdr>
                <w:top w:val="nil"/>
                <w:left w:val="nil"/>
                <w:bottom w:val="nil"/>
                <w:right w:val="nil"/>
                <w:between w:val="nil"/>
              </w:pBdr>
              <w:spacing w:after="0" w:line="240" w:lineRule="auto"/>
              <w:rPr>
                <w:rFonts w:eastAsia="Museo Sans 100" w:cs="Museo Sans 100"/>
                <w:szCs w:val="20"/>
                <w:lang w:val="en-US"/>
              </w:rPr>
            </w:pPr>
            <w:r w:rsidRPr="009849B8">
              <w:rPr>
                <w:rFonts w:eastAsia="Museo Sans 100" w:cs="Museo Sans 100"/>
                <w:szCs w:val="20"/>
                <w:lang w:val="en-US"/>
              </w:rPr>
              <w:t xml:space="preserve">DTMF: </w:t>
            </w:r>
            <w:proofErr w:type="spellStart"/>
            <w:r w:rsidRPr="009849B8">
              <w:rPr>
                <w:rFonts w:eastAsia="Museo Sans 100" w:cs="Museo Sans 100"/>
                <w:szCs w:val="20"/>
                <w:lang w:val="en-US"/>
              </w:rPr>
              <w:t>Inband</w:t>
            </w:r>
            <w:proofErr w:type="spellEnd"/>
            <w:r w:rsidRPr="009849B8">
              <w:rPr>
                <w:rFonts w:eastAsia="Museo Sans 100" w:cs="Museo Sans 100"/>
                <w:szCs w:val="20"/>
                <w:lang w:val="en-US"/>
              </w:rPr>
              <w:t xml:space="preserve"> Audio, </w:t>
            </w:r>
            <w:proofErr w:type="spellStart"/>
            <w:r w:rsidRPr="009849B8">
              <w:rPr>
                <w:rFonts w:eastAsia="Museo Sans 100" w:cs="Museo Sans 100"/>
                <w:szCs w:val="20"/>
                <w:lang w:val="en-US"/>
              </w:rPr>
              <w:t>Outband</w:t>
            </w:r>
            <w:proofErr w:type="spellEnd"/>
            <w:r w:rsidRPr="009849B8">
              <w:rPr>
                <w:rFonts w:eastAsia="Museo Sans 100" w:cs="Museo Sans 100"/>
                <w:szCs w:val="20"/>
                <w:lang w:val="en-US"/>
              </w:rPr>
              <w:t xml:space="preserve"> over RTP(RFC2833), </w:t>
            </w:r>
            <w:proofErr w:type="spellStart"/>
            <w:r w:rsidRPr="009849B8">
              <w:rPr>
                <w:rFonts w:eastAsia="Museo Sans 100" w:cs="Museo Sans 100"/>
                <w:szCs w:val="20"/>
                <w:lang w:val="en-US"/>
              </w:rPr>
              <w:t>Outband</w:t>
            </w:r>
            <w:proofErr w:type="spellEnd"/>
            <w:r w:rsidRPr="009849B8">
              <w:rPr>
                <w:rFonts w:eastAsia="Museo Sans 100" w:cs="Museo Sans 100"/>
                <w:szCs w:val="20"/>
                <w:lang w:val="en-US"/>
              </w:rPr>
              <w:t xml:space="preserve"> over SIP Info</w:t>
            </w:r>
          </w:p>
          <w:p w14:paraId="633D1B51" w14:textId="77777777" w:rsidR="00D43BF0" w:rsidRPr="009849B8" w:rsidRDefault="00D43BF0">
            <w:pPr>
              <w:numPr>
                <w:ilvl w:val="0"/>
                <w:numId w:val="20"/>
              </w:numPr>
              <w:pBdr>
                <w:top w:val="nil"/>
                <w:left w:val="nil"/>
                <w:bottom w:val="nil"/>
                <w:right w:val="nil"/>
                <w:between w:val="nil"/>
              </w:pBdr>
              <w:spacing w:after="0" w:line="240" w:lineRule="auto"/>
              <w:rPr>
                <w:rFonts w:eastAsia="Museo Sans 100" w:cs="Museo Sans 100"/>
                <w:szCs w:val="20"/>
                <w:lang w:val="en-US"/>
              </w:rPr>
            </w:pPr>
            <w:r w:rsidRPr="009849B8">
              <w:rPr>
                <w:rFonts w:eastAsia="Museo Sans 100" w:cs="Museo Sans 100"/>
                <w:szCs w:val="20"/>
                <w:lang w:val="en-US"/>
              </w:rPr>
              <w:t>Voice enhancement features: G.165, G.168 AEC, Dynamic Jitter Buffer.</w:t>
            </w:r>
          </w:p>
          <w:p w14:paraId="3A4DDEB3" w14:textId="77777777" w:rsidR="00D43BF0" w:rsidRPr="009849B8" w:rsidRDefault="00D43BF0">
            <w:pPr>
              <w:numPr>
                <w:ilvl w:val="0"/>
                <w:numId w:val="20"/>
              </w:numPr>
              <w:pBdr>
                <w:top w:val="nil"/>
                <w:left w:val="nil"/>
                <w:bottom w:val="nil"/>
                <w:right w:val="nil"/>
                <w:between w:val="nil"/>
              </w:pBdr>
              <w:spacing w:after="0" w:line="240" w:lineRule="auto"/>
              <w:rPr>
                <w:rFonts w:eastAsia="Museo Sans 100" w:cs="Museo Sans 100"/>
                <w:szCs w:val="20"/>
                <w:lang w:val="en-US"/>
              </w:rPr>
            </w:pPr>
            <w:r w:rsidRPr="009849B8">
              <w:rPr>
                <w:rFonts w:eastAsia="Museo Sans 100" w:cs="Museo Sans 100"/>
                <w:szCs w:val="20"/>
                <w:lang w:val="en-US"/>
              </w:rPr>
              <w:t>VAD (Voice Activity Detection), CNG (Comfort Noise Generation).</w:t>
            </w:r>
          </w:p>
          <w:p w14:paraId="76DFCB51" w14:textId="77777777" w:rsidR="00892D9B" w:rsidRPr="009849B8" w:rsidRDefault="00892D9B" w:rsidP="00B333E8">
            <w:pPr>
              <w:spacing w:after="0"/>
              <w:ind w:left="720"/>
              <w:rPr>
                <w:rFonts w:eastAsia="Museo Sans 100" w:cs="Museo Sans 100"/>
                <w:b/>
                <w:szCs w:val="20"/>
                <w:lang w:val="en-US"/>
              </w:rPr>
            </w:pPr>
          </w:p>
          <w:p w14:paraId="321F4B76" w14:textId="77777777" w:rsidR="00892D9B" w:rsidRPr="009849B8" w:rsidRDefault="00892D9B" w:rsidP="00B333E8">
            <w:pPr>
              <w:spacing w:after="0"/>
              <w:ind w:left="720"/>
              <w:rPr>
                <w:rFonts w:eastAsia="Museo Sans 100" w:cs="Museo Sans 100"/>
                <w:b/>
                <w:szCs w:val="20"/>
                <w:lang w:val="en-US"/>
              </w:rPr>
            </w:pPr>
          </w:p>
          <w:p w14:paraId="58653E8F" w14:textId="0287E315" w:rsidR="00D43BF0" w:rsidRPr="009849B8" w:rsidRDefault="00D43BF0" w:rsidP="00B333E8">
            <w:pPr>
              <w:spacing w:after="0"/>
              <w:ind w:left="720"/>
              <w:rPr>
                <w:rFonts w:eastAsia="Museo Sans 100" w:cs="Museo Sans 100"/>
                <w:b/>
                <w:szCs w:val="20"/>
              </w:rPr>
            </w:pPr>
            <w:r w:rsidRPr="009849B8">
              <w:rPr>
                <w:rFonts w:eastAsia="Museo Sans 100" w:cs="Museo Sans 100"/>
                <w:b/>
                <w:szCs w:val="20"/>
              </w:rPr>
              <w:t>Configuración</w:t>
            </w:r>
          </w:p>
          <w:p w14:paraId="3F1DE35E" w14:textId="77777777" w:rsidR="00D43BF0" w:rsidRPr="009849B8" w:rsidRDefault="00D43BF0">
            <w:pPr>
              <w:numPr>
                <w:ilvl w:val="0"/>
                <w:numId w:val="22"/>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lastRenderedPageBreak/>
              <w:t>Web browser TR-069</w:t>
            </w:r>
          </w:p>
          <w:p w14:paraId="64A5D2DA" w14:textId="77777777" w:rsidR="00892D9B" w:rsidRPr="009849B8" w:rsidRDefault="00892D9B" w:rsidP="00B333E8">
            <w:pPr>
              <w:spacing w:after="0"/>
              <w:ind w:left="720"/>
              <w:rPr>
                <w:rFonts w:eastAsia="Museo Sans 100" w:cs="Museo Sans 100"/>
                <w:b/>
                <w:szCs w:val="20"/>
              </w:rPr>
            </w:pPr>
          </w:p>
          <w:p w14:paraId="78A86ACE" w14:textId="759EB57F" w:rsidR="00D43BF0" w:rsidRPr="009849B8" w:rsidRDefault="00D43BF0" w:rsidP="00B333E8">
            <w:pPr>
              <w:spacing w:after="0"/>
              <w:ind w:left="720"/>
              <w:rPr>
                <w:rFonts w:eastAsia="Museo Sans 100" w:cs="Museo Sans 100"/>
                <w:b/>
                <w:szCs w:val="20"/>
              </w:rPr>
            </w:pPr>
            <w:r w:rsidRPr="009849B8">
              <w:rPr>
                <w:rFonts w:eastAsia="Museo Sans 100" w:cs="Museo Sans 100"/>
                <w:b/>
                <w:szCs w:val="20"/>
              </w:rPr>
              <w:t>Otros puertos</w:t>
            </w:r>
          </w:p>
          <w:p w14:paraId="701662FC" w14:textId="77777777" w:rsidR="00D43BF0" w:rsidRPr="009849B8" w:rsidRDefault="00D43BF0">
            <w:pPr>
              <w:numPr>
                <w:ilvl w:val="0"/>
                <w:numId w:val="22"/>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Slots SD/MMC/SDHC</w:t>
            </w:r>
          </w:p>
          <w:p w14:paraId="25E04B05" w14:textId="77777777" w:rsidR="00D43BF0" w:rsidRPr="009849B8" w:rsidRDefault="00D43BF0">
            <w:pPr>
              <w:numPr>
                <w:ilvl w:val="0"/>
                <w:numId w:val="22"/>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Puerto USB 2.0</w:t>
            </w:r>
          </w:p>
          <w:p w14:paraId="28AAC0D4" w14:textId="77777777" w:rsidR="00D43BF0" w:rsidRPr="009849B8" w:rsidRDefault="00D43BF0">
            <w:pPr>
              <w:numPr>
                <w:ilvl w:val="0"/>
                <w:numId w:val="22"/>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Auricular estéreo con micrófono.</w:t>
            </w:r>
          </w:p>
          <w:p w14:paraId="61822509" w14:textId="77777777" w:rsidR="00892D9B" w:rsidRPr="009849B8" w:rsidRDefault="00892D9B" w:rsidP="00B333E8">
            <w:pPr>
              <w:spacing w:after="0"/>
              <w:ind w:left="720"/>
              <w:rPr>
                <w:rFonts w:eastAsia="Museo Sans 100" w:cs="Museo Sans 100"/>
                <w:b/>
                <w:szCs w:val="20"/>
              </w:rPr>
            </w:pPr>
          </w:p>
          <w:p w14:paraId="39B45FD4" w14:textId="4896F001" w:rsidR="00D43BF0" w:rsidRPr="009849B8" w:rsidRDefault="00D43BF0" w:rsidP="00B333E8">
            <w:pPr>
              <w:spacing w:after="0"/>
              <w:ind w:left="720"/>
              <w:rPr>
                <w:rFonts w:eastAsia="Museo Sans 100" w:cs="Museo Sans 100"/>
                <w:szCs w:val="20"/>
              </w:rPr>
            </w:pPr>
            <w:r w:rsidRPr="009849B8">
              <w:rPr>
                <w:rFonts w:eastAsia="Museo Sans 100" w:cs="Museo Sans 100"/>
                <w:b/>
                <w:szCs w:val="20"/>
              </w:rPr>
              <w:t>Códecs y funcionalidades</w:t>
            </w:r>
            <w:r w:rsidRPr="009849B8">
              <w:rPr>
                <w:rFonts w:eastAsia="Museo Sans 100" w:cs="Museo Sans 100"/>
                <w:szCs w:val="20"/>
              </w:rPr>
              <w:t>:</w:t>
            </w:r>
          </w:p>
          <w:p w14:paraId="57CD278C" w14:textId="77777777" w:rsidR="00D43BF0" w:rsidRPr="009849B8" w:rsidRDefault="00D43BF0">
            <w:pPr>
              <w:numPr>
                <w:ilvl w:val="0"/>
                <w:numId w:val="21"/>
              </w:numPr>
              <w:pBdr>
                <w:top w:val="nil"/>
                <w:left w:val="nil"/>
                <w:bottom w:val="nil"/>
                <w:right w:val="nil"/>
                <w:between w:val="nil"/>
              </w:pBdr>
              <w:spacing w:after="0" w:line="240" w:lineRule="auto"/>
              <w:rPr>
                <w:rFonts w:eastAsia="Museo Sans 100" w:cs="Museo Sans 100"/>
                <w:szCs w:val="20"/>
              </w:rPr>
            </w:pPr>
            <w:proofErr w:type="spellStart"/>
            <w:r w:rsidRPr="009849B8">
              <w:rPr>
                <w:rFonts w:eastAsia="Museo Sans 100" w:cs="Museo Sans 100"/>
                <w:szCs w:val="20"/>
              </w:rPr>
              <w:t>Voice</w:t>
            </w:r>
            <w:proofErr w:type="spellEnd"/>
            <w:r w:rsidRPr="009849B8">
              <w:rPr>
                <w:rFonts w:eastAsia="Museo Sans 100" w:cs="Museo Sans 100"/>
                <w:szCs w:val="20"/>
              </w:rPr>
              <w:t xml:space="preserve"> </w:t>
            </w:r>
            <w:proofErr w:type="spellStart"/>
            <w:r w:rsidRPr="009849B8">
              <w:rPr>
                <w:rFonts w:eastAsia="Museo Sans 100" w:cs="Museo Sans 100"/>
                <w:szCs w:val="20"/>
              </w:rPr>
              <w:t>Codec</w:t>
            </w:r>
            <w:proofErr w:type="spellEnd"/>
            <w:r w:rsidRPr="009849B8">
              <w:rPr>
                <w:rFonts w:eastAsia="Museo Sans 100" w:cs="Museo Sans 100"/>
                <w:szCs w:val="20"/>
              </w:rPr>
              <w:t>: G.711 u/a-</w:t>
            </w:r>
            <w:proofErr w:type="spellStart"/>
            <w:r w:rsidRPr="009849B8">
              <w:rPr>
                <w:rFonts w:eastAsia="Museo Sans 100" w:cs="Museo Sans 100"/>
                <w:szCs w:val="20"/>
              </w:rPr>
              <w:t>law</w:t>
            </w:r>
            <w:proofErr w:type="spellEnd"/>
            <w:r w:rsidRPr="009849B8">
              <w:rPr>
                <w:rFonts w:eastAsia="Museo Sans 100" w:cs="Museo Sans 100"/>
                <w:szCs w:val="20"/>
              </w:rPr>
              <w:t>, G.723.1, G.729 A/B</w:t>
            </w:r>
          </w:p>
          <w:p w14:paraId="74731666" w14:textId="77777777" w:rsidR="00D43BF0" w:rsidRPr="009849B8" w:rsidRDefault="00D43BF0">
            <w:pPr>
              <w:numPr>
                <w:ilvl w:val="0"/>
                <w:numId w:val="21"/>
              </w:numPr>
              <w:pBdr>
                <w:top w:val="nil"/>
                <w:left w:val="nil"/>
                <w:bottom w:val="nil"/>
                <w:right w:val="nil"/>
                <w:between w:val="nil"/>
              </w:pBdr>
              <w:spacing w:after="0" w:line="240" w:lineRule="auto"/>
              <w:rPr>
                <w:rFonts w:eastAsia="Museo Sans 100" w:cs="Museo Sans 100"/>
                <w:szCs w:val="20"/>
                <w:lang w:val="en-US"/>
              </w:rPr>
            </w:pPr>
            <w:r w:rsidRPr="009849B8">
              <w:rPr>
                <w:rFonts w:eastAsia="Museo Sans 100" w:cs="Museo Sans 100"/>
                <w:szCs w:val="20"/>
                <w:lang w:val="en-US"/>
              </w:rPr>
              <w:t>Voice enhancement features: G. 165, G. 168 AEC, Dynamic Jitter Buffer.</w:t>
            </w:r>
          </w:p>
          <w:p w14:paraId="7E2F4083" w14:textId="77777777" w:rsidR="00D43BF0" w:rsidRPr="009849B8" w:rsidRDefault="00D43BF0">
            <w:pPr>
              <w:numPr>
                <w:ilvl w:val="0"/>
                <w:numId w:val="21"/>
              </w:numPr>
              <w:pBdr>
                <w:top w:val="nil"/>
                <w:left w:val="nil"/>
                <w:bottom w:val="nil"/>
                <w:right w:val="nil"/>
                <w:between w:val="nil"/>
              </w:pBdr>
              <w:spacing w:after="0" w:line="240" w:lineRule="auto"/>
              <w:rPr>
                <w:rFonts w:eastAsia="Museo Sans 100" w:cs="Museo Sans 100"/>
                <w:szCs w:val="20"/>
                <w:lang w:val="en-US"/>
              </w:rPr>
            </w:pPr>
            <w:r w:rsidRPr="009849B8">
              <w:rPr>
                <w:rFonts w:eastAsia="Museo Sans 100" w:cs="Museo Sans 100"/>
                <w:szCs w:val="20"/>
                <w:lang w:val="en-US"/>
              </w:rPr>
              <w:t xml:space="preserve">VAD (Voice </w:t>
            </w:r>
            <w:proofErr w:type="spellStart"/>
            <w:r w:rsidRPr="009849B8">
              <w:rPr>
                <w:rFonts w:eastAsia="Museo Sans 100" w:cs="Museo Sans 100"/>
                <w:szCs w:val="20"/>
                <w:lang w:val="en-US"/>
              </w:rPr>
              <w:t>Actitvity</w:t>
            </w:r>
            <w:proofErr w:type="spellEnd"/>
            <w:r w:rsidRPr="009849B8">
              <w:rPr>
                <w:rFonts w:eastAsia="Museo Sans 100" w:cs="Museo Sans 100"/>
                <w:szCs w:val="20"/>
                <w:lang w:val="en-US"/>
              </w:rPr>
              <w:t xml:space="preserve"> Detection) CNG (Comfort Noise Generation)</w:t>
            </w:r>
          </w:p>
          <w:p w14:paraId="75CACC5C" w14:textId="77777777" w:rsidR="00D43BF0" w:rsidRPr="009849B8" w:rsidRDefault="00D43BF0">
            <w:pPr>
              <w:numPr>
                <w:ilvl w:val="0"/>
                <w:numId w:val="21"/>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Video </w:t>
            </w:r>
            <w:proofErr w:type="spellStart"/>
            <w:r w:rsidRPr="009849B8">
              <w:rPr>
                <w:rFonts w:eastAsia="Museo Sans 100" w:cs="Museo Sans 100"/>
                <w:szCs w:val="20"/>
              </w:rPr>
              <w:t>Codec</w:t>
            </w:r>
            <w:proofErr w:type="spellEnd"/>
            <w:r w:rsidRPr="009849B8">
              <w:rPr>
                <w:rFonts w:eastAsia="Museo Sans 100" w:cs="Museo Sans 100"/>
                <w:szCs w:val="20"/>
              </w:rPr>
              <w:t xml:space="preserve"> H.263/ H.264</w:t>
            </w:r>
          </w:p>
          <w:p w14:paraId="000EDF7C" w14:textId="77777777" w:rsidR="00D43BF0" w:rsidRPr="009849B8" w:rsidRDefault="00D43BF0">
            <w:pPr>
              <w:numPr>
                <w:ilvl w:val="0"/>
                <w:numId w:val="21"/>
              </w:numPr>
              <w:pBdr>
                <w:top w:val="nil"/>
                <w:left w:val="nil"/>
                <w:bottom w:val="nil"/>
                <w:right w:val="nil"/>
                <w:between w:val="nil"/>
              </w:pBdr>
              <w:spacing w:after="0" w:line="240" w:lineRule="auto"/>
              <w:rPr>
                <w:rFonts w:eastAsia="Museo Sans 100" w:cs="Museo Sans 100"/>
                <w:szCs w:val="20"/>
                <w:lang w:val="en-US"/>
              </w:rPr>
            </w:pPr>
            <w:r w:rsidRPr="009849B8">
              <w:rPr>
                <w:rFonts w:eastAsia="Museo Sans 100" w:cs="Museo Sans 100"/>
                <w:szCs w:val="20"/>
                <w:lang w:val="en-US"/>
              </w:rPr>
              <w:t>Video H.263, H. 264, CIF/QCIF/4CIF/D1, Maximum 30 frame/ sec.</w:t>
            </w:r>
          </w:p>
          <w:p w14:paraId="55A0477A" w14:textId="77777777" w:rsidR="00D43BF0" w:rsidRPr="009849B8" w:rsidRDefault="00D43BF0">
            <w:pPr>
              <w:numPr>
                <w:ilvl w:val="0"/>
                <w:numId w:val="21"/>
              </w:numPr>
              <w:pBdr>
                <w:top w:val="nil"/>
                <w:left w:val="nil"/>
                <w:bottom w:val="nil"/>
                <w:right w:val="nil"/>
                <w:between w:val="nil"/>
              </w:pBdr>
              <w:spacing w:after="200" w:line="240" w:lineRule="auto"/>
              <w:rPr>
                <w:rFonts w:eastAsia="Museo Sans 100" w:cs="Museo Sans 100"/>
                <w:szCs w:val="20"/>
              </w:rPr>
            </w:pPr>
            <w:r w:rsidRPr="009849B8">
              <w:rPr>
                <w:rFonts w:eastAsia="Museo Sans 100" w:cs="Museo Sans 100"/>
                <w:szCs w:val="20"/>
              </w:rPr>
              <w:t>Navegador de internet, tiempo, noticias, cambio monetario, reloj mundial, calendario, juegos.</w:t>
            </w:r>
          </w:p>
          <w:p w14:paraId="00E2EC57" w14:textId="77777777" w:rsidR="00D43BF0" w:rsidRPr="009849B8" w:rsidRDefault="00D43BF0" w:rsidP="00B333E8">
            <w:pPr>
              <w:spacing w:after="0"/>
              <w:ind w:left="720"/>
              <w:rPr>
                <w:rFonts w:eastAsia="Museo Sans 100" w:cs="Museo Sans 100"/>
                <w:b/>
                <w:szCs w:val="20"/>
              </w:rPr>
            </w:pPr>
            <w:r w:rsidRPr="009849B8">
              <w:rPr>
                <w:rFonts w:eastAsia="Museo Sans 100" w:cs="Museo Sans 100"/>
                <w:b/>
                <w:szCs w:val="20"/>
              </w:rPr>
              <w:t>Sistema operativo</w:t>
            </w:r>
          </w:p>
          <w:p w14:paraId="1C917EA1" w14:textId="77777777" w:rsidR="00D43BF0" w:rsidRPr="009849B8" w:rsidRDefault="00D43BF0">
            <w:pPr>
              <w:numPr>
                <w:ilvl w:val="0"/>
                <w:numId w:val="24"/>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Android 4.2 o superior</w:t>
            </w:r>
          </w:p>
          <w:p w14:paraId="4E7327FE" w14:textId="77777777" w:rsidR="00892D9B" w:rsidRPr="009849B8" w:rsidRDefault="00892D9B" w:rsidP="00D43BF0">
            <w:pPr>
              <w:spacing w:after="0"/>
              <w:ind w:left="720"/>
              <w:rPr>
                <w:rFonts w:eastAsia="Museo Sans 100" w:cs="Museo Sans 100"/>
                <w:b/>
                <w:szCs w:val="20"/>
              </w:rPr>
            </w:pPr>
          </w:p>
          <w:p w14:paraId="14B3A2BC" w14:textId="58D3BFD5" w:rsidR="00D43BF0" w:rsidRPr="009849B8" w:rsidRDefault="00D43BF0" w:rsidP="00D43BF0">
            <w:pPr>
              <w:spacing w:after="0"/>
              <w:ind w:left="720"/>
              <w:rPr>
                <w:rFonts w:eastAsia="Museo Sans 100" w:cs="Museo Sans 100"/>
                <w:b/>
                <w:szCs w:val="20"/>
              </w:rPr>
            </w:pPr>
            <w:r w:rsidRPr="009849B8">
              <w:rPr>
                <w:rFonts w:eastAsia="Museo Sans 100" w:cs="Museo Sans 100"/>
                <w:b/>
                <w:szCs w:val="20"/>
              </w:rPr>
              <w:t>Dimensiones</w:t>
            </w:r>
          </w:p>
          <w:p w14:paraId="4A76C6C6" w14:textId="77777777" w:rsidR="00D43BF0" w:rsidRPr="009849B8" w:rsidRDefault="00D43BF0">
            <w:pPr>
              <w:numPr>
                <w:ilvl w:val="0"/>
                <w:numId w:val="24"/>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218x230x93.7 mm o superior</w:t>
            </w:r>
          </w:p>
        </w:tc>
      </w:tr>
    </w:tbl>
    <w:p w14:paraId="350952F7" w14:textId="77777777" w:rsidR="009B5A04" w:rsidRPr="009849B8" w:rsidRDefault="009B5A04" w:rsidP="00D43BF0">
      <w:pPr>
        <w:widowControl w:val="0"/>
        <w:pBdr>
          <w:top w:val="nil"/>
          <w:left w:val="nil"/>
          <w:bottom w:val="nil"/>
          <w:right w:val="nil"/>
          <w:between w:val="nil"/>
        </w:pBdr>
        <w:tabs>
          <w:tab w:val="left" w:pos="1004"/>
        </w:tabs>
        <w:spacing w:before="240" w:after="60" w:line="240" w:lineRule="auto"/>
        <w:rPr>
          <w:rFonts w:ascii="Baloo" w:eastAsia="Museo Sans 100" w:hAnsi="Baloo" w:cs="Baloo"/>
          <w:bCs/>
        </w:rPr>
      </w:pPr>
    </w:p>
    <w:p w14:paraId="305EAFF5" w14:textId="77777777" w:rsidR="009B5A04" w:rsidRPr="009849B8" w:rsidRDefault="009B5A04" w:rsidP="00D43BF0">
      <w:pPr>
        <w:widowControl w:val="0"/>
        <w:pBdr>
          <w:top w:val="nil"/>
          <w:left w:val="nil"/>
          <w:bottom w:val="nil"/>
          <w:right w:val="nil"/>
          <w:between w:val="nil"/>
        </w:pBdr>
        <w:tabs>
          <w:tab w:val="left" w:pos="1004"/>
        </w:tabs>
        <w:spacing w:before="240" w:after="60" w:line="240" w:lineRule="auto"/>
        <w:rPr>
          <w:rFonts w:ascii="Baloo" w:eastAsia="Museo Sans 100" w:hAnsi="Baloo" w:cs="Baloo"/>
          <w:bCs/>
        </w:rPr>
      </w:pPr>
    </w:p>
    <w:p w14:paraId="3F2DC134" w14:textId="0CAEFE4E" w:rsidR="00FB54D5" w:rsidRPr="009849B8" w:rsidRDefault="00D43BF0" w:rsidP="00D43BF0">
      <w:pPr>
        <w:widowControl w:val="0"/>
        <w:pBdr>
          <w:top w:val="nil"/>
          <w:left w:val="nil"/>
          <w:bottom w:val="nil"/>
          <w:right w:val="nil"/>
          <w:between w:val="nil"/>
        </w:pBdr>
        <w:tabs>
          <w:tab w:val="left" w:pos="1004"/>
        </w:tabs>
        <w:spacing w:before="240" w:after="60" w:line="240" w:lineRule="auto"/>
        <w:rPr>
          <w:rFonts w:ascii="Baloo" w:eastAsia="Museo Sans 100" w:hAnsi="Baloo" w:cs="Baloo"/>
          <w:bCs/>
        </w:rPr>
      </w:pPr>
      <w:r w:rsidRPr="009849B8">
        <w:rPr>
          <w:rFonts w:ascii="Baloo" w:eastAsia="Museo Sans 100" w:hAnsi="Baloo" w:cs="Baloo"/>
          <w:bCs/>
        </w:rPr>
        <w:t xml:space="preserve">PANEL DE LLAMADA </w:t>
      </w:r>
      <w:r w:rsidRPr="009849B8">
        <w:rPr>
          <w:rFonts w:ascii="Baloo" w:eastAsia="Museo Sans 100" w:hAnsi="Baloo" w:cs="Baloo"/>
          <w:bCs/>
        </w:rPr>
        <w:tab/>
      </w:r>
      <w:r w:rsidRPr="009849B8">
        <w:rPr>
          <w:rFonts w:ascii="Baloo" w:eastAsia="Museo Sans 100" w:hAnsi="Baloo" w:cs="Baloo"/>
          <w:bCs/>
        </w:rPr>
        <w:tab/>
      </w:r>
    </w:p>
    <w:p w14:paraId="63C3FB88" w14:textId="70150B3C" w:rsidR="00D43BF0" w:rsidRPr="009849B8" w:rsidRDefault="00CC3041" w:rsidP="00FB54D5">
      <w:pPr>
        <w:widowControl w:val="0"/>
        <w:pBdr>
          <w:top w:val="nil"/>
          <w:left w:val="nil"/>
          <w:bottom w:val="nil"/>
          <w:right w:val="nil"/>
          <w:between w:val="nil"/>
        </w:pBdr>
        <w:tabs>
          <w:tab w:val="left" w:pos="1004"/>
        </w:tabs>
        <w:spacing w:before="240" w:after="60" w:line="240" w:lineRule="auto"/>
        <w:jc w:val="center"/>
        <w:rPr>
          <w:rFonts w:ascii="Baloo" w:eastAsia="Museo Sans 100" w:hAnsi="Baloo" w:cs="Baloo"/>
          <w:bCs/>
        </w:rPr>
      </w:pPr>
      <w:bookmarkStart w:id="263" w:name="_Toc187758811"/>
      <w:r w:rsidRPr="009849B8">
        <w:t xml:space="preserve">TABLA </w:t>
      </w:r>
      <w:fldSimple w:instr=" SEQ Tabla \* ARABIC ">
        <w:r w:rsidR="00D80951">
          <w:rPr>
            <w:noProof/>
          </w:rPr>
          <w:t>19</w:t>
        </w:r>
      </w:fldSimple>
      <w:r w:rsidRPr="009849B8">
        <w:rPr>
          <w:b/>
          <w:bCs/>
          <w:noProof/>
        </w:rPr>
        <w:t xml:space="preserve"> </w:t>
      </w:r>
      <w:r w:rsidR="00D43BF0" w:rsidRPr="009849B8">
        <w:rPr>
          <w:b/>
          <w:bCs/>
        </w:rPr>
        <w:t>DESCRIPCIÓN DE PANEL DE LLAMADA</w:t>
      </w:r>
      <w:bookmarkEnd w:id="263"/>
    </w:p>
    <w:tbl>
      <w:tblPr>
        <w:tblW w:w="9348" w:type="dxa"/>
        <w:tblLayout w:type="fixed"/>
        <w:tblLook w:val="0400" w:firstRow="0" w:lastRow="0" w:firstColumn="0" w:lastColumn="0" w:noHBand="0" w:noVBand="1"/>
      </w:tblPr>
      <w:tblGrid>
        <w:gridCol w:w="1518"/>
        <w:gridCol w:w="7830"/>
      </w:tblGrid>
      <w:tr w:rsidR="009849B8" w:rsidRPr="009849B8" w14:paraId="2CE45C48" w14:textId="77777777" w:rsidTr="00D43BF0">
        <w:trPr>
          <w:trHeight w:val="424"/>
        </w:trPr>
        <w:tc>
          <w:tcPr>
            <w:tcW w:w="9348"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65BA087C" w14:textId="77777777" w:rsidR="00D43BF0" w:rsidRPr="009849B8" w:rsidRDefault="00D43BF0" w:rsidP="00D43BF0">
            <w:pPr>
              <w:spacing w:after="0"/>
              <w:ind w:left="720"/>
              <w:jc w:val="center"/>
              <w:rPr>
                <w:rFonts w:eastAsia="Museo Sans 100" w:cs="Museo Sans 100"/>
                <w:b/>
                <w:szCs w:val="20"/>
              </w:rPr>
            </w:pPr>
            <w:r w:rsidRPr="009849B8">
              <w:rPr>
                <w:rFonts w:eastAsia="Museo Sans 100" w:cs="Museo Sans 100"/>
                <w:b/>
                <w:szCs w:val="20"/>
              </w:rPr>
              <w:t xml:space="preserve">PANEL DE METAL + 3 BOTONOS + CONECTOR BAY </w:t>
            </w:r>
          </w:p>
        </w:tc>
      </w:tr>
      <w:tr w:rsidR="00D43BF0" w:rsidRPr="009849B8" w14:paraId="1FF2E44C" w14:textId="77777777" w:rsidTr="00D43BF0">
        <w:trPr>
          <w:trHeight w:val="881"/>
        </w:trPr>
        <w:tc>
          <w:tcPr>
            <w:tcW w:w="1518"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FB50AD3" w14:textId="77777777" w:rsidR="00D43BF0" w:rsidRPr="009849B8" w:rsidRDefault="00D43BF0" w:rsidP="00B333E8">
            <w:pPr>
              <w:rPr>
                <w:rFonts w:eastAsia="Museo Sans 100" w:cs="Museo Sans 100"/>
                <w:b/>
                <w:szCs w:val="20"/>
              </w:rPr>
            </w:pPr>
            <w:r w:rsidRPr="009849B8">
              <w:rPr>
                <w:rFonts w:eastAsia="Museo Sans 100" w:cs="Museo Sans 100"/>
                <w:b/>
                <w:szCs w:val="20"/>
              </w:rPr>
              <w:t>Descripción</w:t>
            </w:r>
          </w:p>
        </w:tc>
        <w:tc>
          <w:tcPr>
            <w:tcW w:w="783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6F6D243B" w14:textId="77777777" w:rsidR="00D43BF0" w:rsidRPr="009849B8" w:rsidRDefault="00D43BF0" w:rsidP="00B333E8">
            <w:pPr>
              <w:rPr>
                <w:rFonts w:eastAsia="Museo Sans 100" w:cs="Museo Sans 100"/>
                <w:szCs w:val="20"/>
              </w:rPr>
            </w:pPr>
            <w:r w:rsidRPr="009849B8">
              <w:rPr>
                <w:rFonts w:eastAsia="Museo Sans 100" w:cs="Museo Sans 100"/>
                <w:szCs w:val="20"/>
              </w:rPr>
              <w:t xml:space="preserve">Módulo metálico de empotrar con intercomunicador VoIP, manos libres para comunicación bidireccional por voz entre personal y paciente. </w:t>
            </w:r>
          </w:p>
          <w:p w14:paraId="4913D4A2" w14:textId="77777777" w:rsidR="00D43BF0" w:rsidRPr="009849B8" w:rsidRDefault="00D43BF0" w:rsidP="00B333E8">
            <w:pPr>
              <w:rPr>
                <w:rFonts w:eastAsia="Museo Sans 100" w:cs="Museo Sans 100"/>
                <w:szCs w:val="20"/>
              </w:rPr>
            </w:pPr>
            <w:r w:rsidRPr="009849B8">
              <w:rPr>
                <w:rFonts w:eastAsia="Museo Sans 100" w:cs="Museo Sans 100"/>
                <w:szCs w:val="20"/>
              </w:rPr>
              <w:t>3 pulsadores: llamada a enfermera, Presencia y Doctor (Código azul)</w:t>
            </w:r>
          </w:p>
          <w:p w14:paraId="18D12598" w14:textId="77777777" w:rsidR="00D43BF0" w:rsidRPr="009849B8" w:rsidRDefault="00D43BF0" w:rsidP="00B333E8">
            <w:pPr>
              <w:rPr>
                <w:rFonts w:eastAsia="Museo Sans 100" w:cs="Museo Sans 100"/>
                <w:szCs w:val="20"/>
              </w:rPr>
            </w:pPr>
            <w:r w:rsidRPr="009849B8">
              <w:rPr>
                <w:rFonts w:eastAsia="Museo Sans 100" w:cs="Museo Sans 100"/>
                <w:szCs w:val="20"/>
              </w:rPr>
              <w:t xml:space="preserve">Intercomunicador incluye tarjeta VoIP, Micrófono y altavoz. Señalización LED de uso en intercomunicador en cada botón. </w:t>
            </w:r>
          </w:p>
          <w:p w14:paraId="2A9BEA6C" w14:textId="77777777" w:rsidR="00D43BF0" w:rsidRPr="009849B8" w:rsidRDefault="00D43BF0" w:rsidP="00B333E8">
            <w:pPr>
              <w:rPr>
                <w:rFonts w:eastAsia="Museo Sans 100" w:cs="Museo Sans 100"/>
                <w:szCs w:val="20"/>
              </w:rPr>
            </w:pPr>
            <w:r w:rsidRPr="009849B8">
              <w:rPr>
                <w:rFonts w:eastAsia="Museo Sans 100" w:cs="Museo Sans 100"/>
                <w:szCs w:val="20"/>
              </w:rPr>
              <w:t xml:space="preserve">Montaje empotrado en pared o en cabecero hospitalario. Incluye tornillos de sujeción y placa metálica trasera para alojamiento de cableado interno. </w:t>
            </w:r>
          </w:p>
          <w:p w14:paraId="3A7CFF89" w14:textId="77777777" w:rsidR="00D43BF0" w:rsidRPr="009849B8" w:rsidRDefault="00D43BF0" w:rsidP="00B333E8">
            <w:pPr>
              <w:rPr>
                <w:rFonts w:eastAsia="Museo Sans 100" w:cs="Museo Sans 100"/>
                <w:szCs w:val="20"/>
              </w:rPr>
            </w:pPr>
            <w:r w:rsidRPr="009849B8">
              <w:rPr>
                <w:rFonts w:eastAsia="Museo Sans 100" w:cs="Museo Sans 100"/>
                <w:szCs w:val="20"/>
              </w:rPr>
              <w:t>Electrónica VoIP + LC</w:t>
            </w:r>
          </w:p>
          <w:p w14:paraId="6863FD7D" w14:textId="77777777" w:rsidR="00D43BF0" w:rsidRPr="009849B8" w:rsidRDefault="00D43BF0" w:rsidP="00B333E8">
            <w:pPr>
              <w:rPr>
                <w:rFonts w:eastAsia="Museo Sans 100" w:cs="Museo Sans 100"/>
                <w:szCs w:val="20"/>
              </w:rPr>
            </w:pPr>
            <w:r w:rsidRPr="009849B8">
              <w:rPr>
                <w:rFonts w:eastAsia="Museo Sans 100" w:cs="Museo Sans 100"/>
                <w:szCs w:val="20"/>
              </w:rPr>
              <w:t xml:space="preserve">Comunicaciones TCP/IP con servidores </w:t>
            </w:r>
            <w:proofErr w:type="spellStart"/>
            <w:r w:rsidRPr="009849B8">
              <w:rPr>
                <w:rFonts w:eastAsia="Museo Sans 100" w:cs="Museo Sans 100"/>
                <w:szCs w:val="20"/>
              </w:rPr>
              <w:t>via</w:t>
            </w:r>
            <w:proofErr w:type="spellEnd"/>
            <w:r w:rsidRPr="009849B8">
              <w:rPr>
                <w:rFonts w:eastAsia="Museo Sans 100" w:cs="Museo Sans 100"/>
                <w:szCs w:val="20"/>
              </w:rPr>
              <w:t xml:space="preserve"> Ethernet RJ45. Comunicaciones en Bus diferencial RS485 con elementos de habitación vía conector RJ12. </w:t>
            </w:r>
          </w:p>
          <w:p w14:paraId="5F0092A1" w14:textId="77777777" w:rsidR="00D43BF0" w:rsidRPr="009849B8" w:rsidRDefault="00D43BF0" w:rsidP="00B333E8">
            <w:pPr>
              <w:pBdr>
                <w:top w:val="nil"/>
                <w:left w:val="nil"/>
                <w:bottom w:val="nil"/>
                <w:right w:val="nil"/>
                <w:between w:val="nil"/>
              </w:pBdr>
              <w:spacing w:after="0"/>
              <w:ind w:left="219"/>
              <w:rPr>
                <w:rFonts w:eastAsia="Museo Sans 100" w:cs="Museo Sans 100"/>
                <w:b/>
                <w:szCs w:val="20"/>
              </w:rPr>
            </w:pPr>
            <w:r w:rsidRPr="009849B8">
              <w:rPr>
                <w:rFonts w:eastAsia="Museo Sans 100" w:cs="Museo Sans 100"/>
                <w:b/>
                <w:szCs w:val="20"/>
              </w:rPr>
              <w:lastRenderedPageBreak/>
              <w:t xml:space="preserve">Características </w:t>
            </w:r>
          </w:p>
          <w:p w14:paraId="34060BBF" w14:textId="77777777" w:rsidR="00D43BF0" w:rsidRPr="009849B8" w:rsidRDefault="00D43BF0" w:rsidP="00B333E8">
            <w:pPr>
              <w:pBdr>
                <w:top w:val="nil"/>
                <w:left w:val="nil"/>
                <w:bottom w:val="nil"/>
                <w:right w:val="nil"/>
                <w:between w:val="nil"/>
              </w:pBdr>
              <w:spacing w:after="0"/>
              <w:ind w:left="720"/>
              <w:rPr>
                <w:rFonts w:eastAsia="Museo Sans 100" w:cs="Museo Sans 100"/>
                <w:b/>
                <w:szCs w:val="20"/>
              </w:rPr>
            </w:pPr>
            <w:r w:rsidRPr="009849B8">
              <w:rPr>
                <w:rFonts w:eastAsia="Museo Sans 100" w:cs="Museo Sans 100"/>
                <w:b/>
                <w:szCs w:val="20"/>
              </w:rPr>
              <w:t xml:space="preserve">Panel </w:t>
            </w:r>
          </w:p>
          <w:p w14:paraId="66FD6F62" w14:textId="77777777" w:rsidR="00D43BF0" w:rsidRPr="009849B8" w:rsidRDefault="00D43BF0">
            <w:pPr>
              <w:numPr>
                <w:ilvl w:val="0"/>
                <w:numId w:val="38"/>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Dispositivo modular compuesto de varios elementos (frontal, placa metálica, trasera y tornillos de sujeción)</w:t>
            </w:r>
          </w:p>
          <w:p w14:paraId="23A6EA01" w14:textId="77777777" w:rsidR="00D43BF0" w:rsidRPr="009849B8" w:rsidRDefault="00D43BF0">
            <w:pPr>
              <w:numPr>
                <w:ilvl w:val="0"/>
                <w:numId w:val="38"/>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Fabricado en acero galvanizado, lacado en blanco RAL 9010 Ag+. </w:t>
            </w:r>
          </w:p>
          <w:p w14:paraId="556BF550" w14:textId="77777777" w:rsidR="00D43BF0" w:rsidRPr="009849B8" w:rsidRDefault="00D43BF0">
            <w:pPr>
              <w:numPr>
                <w:ilvl w:val="0"/>
                <w:numId w:val="38"/>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Dimensiones de panel 200x114x3 mm o superior. </w:t>
            </w:r>
          </w:p>
          <w:p w14:paraId="29AEECCF" w14:textId="77777777" w:rsidR="00D43BF0" w:rsidRPr="009849B8" w:rsidRDefault="00D43BF0">
            <w:pPr>
              <w:numPr>
                <w:ilvl w:val="0"/>
                <w:numId w:val="38"/>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Montaje en pared o cabecero hospitalario (empotrable)</w:t>
            </w:r>
          </w:p>
          <w:p w14:paraId="36BF8682" w14:textId="77777777" w:rsidR="00D43BF0" w:rsidRPr="009849B8" w:rsidRDefault="00D43BF0">
            <w:pPr>
              <w:numPr>
                <w:ilvl w:val="0"/>
                <w:numId w:val="38"/>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Conector tipo bayoneta de 8 pines, para conexión de pulsadores de mano. </w:t>
            </w:r>
          </w:p>
          <w:p w14:paraId="6C9803BD" w14:textId="77777777" w:rsidR="00D43BF0" w:rsidRPr="009849B8" w:rsidRDefault="00D43BF0" w:rsidP="00B333E8">
            <w:pPr>
              <w:ind w:left="720"/>
              <w:rPr>
                <w:rFonts w:eastAsia="Museo Sans 100" w:cs="Museo Sans 100"/>
                <w:b/>
                <w:szCs w:val="20"/>
              </w:rPr>
            </w:pPr>
            <w:r w:rsidRPr="009849B8">
              <w:rPr>
                <w:rFonts w:eastAsia="Museo Sans 100" w:cs="Museo Sans 100"/>
                <w:b/>
                <w:szCs w:val="20"/>
              </w:rPr>
              <w:t xml:space="preserve">Botones de asistencia </w:t>
            </w:r>
          </w:p>
          <w:p w14:paraId="1ED453B0"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Llamada a enfermera, presencia de enfermera, Código azul. </w:t>
            </w:r>
          </w:p>
          <w:p w14:paraId="529B3B50"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Pulsadores redondos de 25 mm de diámetro como mínimo. </w:t>
            </w:r>
          </w:p>
          <w:p w14:paraId="283F44A1"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Superficie hecha en gota de resina.</w:t>
            </w:r>
          </w:p>
          <w:p w14:paraId="1E38A2CA"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Señalización LED tranquilizante y de uso. </w:t>
            </w:r>
          </w:p>
          <w:p w14:paraId="7DC9F21A"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Dibujo, color y texto característico para una mejor identificación. </w:t>
            </w:r>
          </w:p>
          <w:p w14:paraId="4759BDAA" w14:textId="77777777" w:rsidR="00D43BF0" w:rsidRPr="009849B8" w:rsidRDefault="00D43BF0" w:rsidP="00B333E8">
            <w:pPr>
              <w:ind w:left="720"/>
              <w:rPr>
                <w:rFonts w:eastAsia="Museo Sans 100" w:cs="Museo Sans 100"/>
                <w:b/>
                <w:szCs w:val="20"/>
              </w:rPr>
            </w:pPr>
            <w:r w:rsidRPr="009849B8">
              <w:rPr>
                <w:rFonts w:eastAsia="Museo Sans 100" w:cs="Museo Sans 100"/>
                <w:b/>
                <w:szCs w:val="20"/>
              </w:rPr>
              <w:t xml:space="preserve">Intercomunicador de manos libres </w:t>
            </w:r>
          </w:p>
          <w:p w14:paraId="58CE0417"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Protocolo VoIP </w:t>
            </w:r>
          </w:p>
          <w:p w14:paraId="727FBE52"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Colgado y descolgado automático </w:t>
            </w:r>
          </w:p>
          <w:p w14:paraId="29B53312"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Micrófono y altavoz integrado en trasera de panel </w:t>
            </w:r>
          </w:p>
          <w:p w14:paraId="277506F1"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Señalización LED de uso </w:t>
            </w:r>
          </w:p>
          <w:p w14:paraId="4F981761"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Sonido de alta calidad</w:t>
            </w:r>
          </w:p>
          <w:p w14:paraId="18C5B730" w14:textId="77777777" w:rsidR="00D43BF0" w:rsidRPr="009849B8" w:rsidRDefault="00D43BF0" w:rsidP="00B333E8">
            <w:pPr>
              <w:rPr>
                <w:rFonts w:eastAsia="Museo Sans 100" w:cs="Museo Sans 100"/>
                <w:b/>
                <w:szCs w:val="20"/>
              </w:rPr>
            </w:pPr>
            <w:r w:rsidRPr="009849B8">
              <w:rPr>
                <w:rFonts w:eastAsia="Museo Sans 100" w:cs="Museo Sans 100"/>
                <w:szCs w:val="20"/>
              </w:rPr>
              <w:t xml:space="preserve">           </w:t>
            </w:r>
            <w:r w:rsidRPr="009849B8">
              <w:rPr>
                <w:rFonts w:eastAsia="Museo Sans 100" w:cs="Museo Sans 100"/>
                <w:b/>
                <w:szCs w:val="20"/>
              </w:rPr>
              <w:t>Estándar</w:t>
            </w:r>
          </w:p>
          <w:p w14:paraId="741162D5" w14:textId="77777777" w:rsidR="00D43BF0" w:rsidRPr="009849B8" w:rsidRDefault="00D43BF0">
            <w:pPr>
              <w:numPr>
                <w:ilvl w:val="0"/>
                <w:numId w:val="23"/>
              </w:numPr>
              <w:pBdr>
                <w:top w:val="nil"/>
                <w:left w:val="nil"/>
                <w:bottom w:val="nil"/>
                <w:right w:val="nil"/>
                <w:between w:val="nil"/>
              </w:pBdr>
              <w:spacing w:after="200" w:line="240" w:lineRule="auto"/>
              <w:rPr>
                <w:rFonts w:eastAsia="Museo Sans 100" w:cs="Museo Sans 100"/>
                <w:szCs w:val="20"/>
              </w:rPr>
            </w:pPr>
            <w:r w:rsidRPr="009849B8">
              <w:rPr>
                <w:rFonts w:eastAsia="Museo Sans 100" w:cs="Museo Sans 100"/>
                <w:szCs w:val="20"/>
              </w:rPr>
              <w:t>De acuerdo con las normas de garantía de calidad internacional ISO 9001.</w:t>
            </w:r>
          </w:p>
          <w:p w14:paraId="5A0980A2" w14:textId="77777777" w:rsidR="00D43BF0" w:rsidRPr="009849B8" w:rsidRDefault="00D43BF0" w:rsidP="00B333E8">
            <w:pPr>
              <w:rPr>
                <w:rFonts w:eastAsia="Museo Sans 100" w:cs="Museo Sans 100"/>
                <w:b/>
                <w:szCs w:val="20"/>
              </w:rPr>
            </w:pPr>
            <w:r w:rsidRPr="009849B8">
              <w:rPr>
                <w:rFonts w:eastAsia="Museo Sans 100" w:cs="Museo Sans 100"/>
                <w:b/>
                <w:szCs w:val="20"/>
              </w:rPr>
              <w:t xml:space="preserve">Tarjeta 80x80 VoIP de control de comunicaciones </w:t>
            </w:r>
          </w:p>
          <w:p w14:paraId="3998BF69" w14:textId="77777777" w:rsidR="00D43BF0" w:rsidRPr="009849B8" w:rsidRDefault="00D43BF0" w:rsidP="00B333E8">
            <w:pPr>
              <w:spacing w:after="0"/>
              <w:rPr>
                <w:rFonts w:eastAsia="Museo Sans 100" w:cs="Museo Sans 100"/>
                <w:szCs w:val="20"/>
              </w:rPr>
            </w:pPr>
            <w:r w:rsidRPr="009849B8">
              <w:rPr>
                <w:rFonts w:eastAsia="Museo Sans 100" w:cs="Museo Sans 100"/>
                <w:szCs w:val="20"/>
              </w:rPr>
              <w:t xml:space="preserve">Dispositivo de control de comunicaciones bus y de voz mediante conexión IP. Controlador local de bus de zona o habitación dotando de comunicación de manos libres desatendida TCP/IP (con VoIP). Capacidad de direccionamiento mínimo de hasta 16 circuitos compuestos por hasta 15 mecanismo cada uno de ellos (hasta 240 dispositivos inteligentes). Alimentación </w:t>
            </w:r>
            <w:proofErr w:type="spellStart"/>
            <w:r w:rsidRPr="009849B8">
              <w:rPr>
                <w:rFonts w:eastAsia="Museo Sans 100" w:cs="Museo Sans 100"/>
                <w:szCs w:val="20"/>
              </w:rPr>
              <w:t>PoE</w:t>
            </w:r>
            <w:proofErr w:type="spellEnd"/>
            <w:r w:rsidRPr="009849B8">
              <w:rPr>
                <w:rFonts w:eastAsia="Museo Sans 100" w:cs="Museo Sans 100"/>
                <w:szCs w:val="20"/>
              </w:rPr>
              <w:t xml:space="preserve"> o 24V </w:t>
            </w:r>
            <w:proofErr w:type="spellStart"/>
            <w:r w:rsidRPr="009849B8">
              <w:rPr>
                <w:rFonts w:eastAsia="Museo Sans 100" w:cs="Museo Sans 100"/>
                <w:szCs w:val="20"/>
              </w:rPr>
              <w:t>dc</w:t>
            </w:r>
            <w:proofErr w:type="spellEnd"/>
            <w:r w:rsidRPr="009849B8">
              <w:rPr>
                <w:rFonts w:eastAsia="Museo Sans 100" w:cs="Museo Sans 100"/>
                <w:szCs w:val="20"/>
              </w:rPr>
              <w:t xml:space="preserve">.  </w:t>
            </w:r>
          </w:p>
          <w:p w14:paraId="33F402F3" w14:textId="77777777" w:rsidR="00D43BF0" w:rsidRPr="009849B8" w:rsidRDefault="00D43BF0" w:rsidP="00B333E8">
            <w:pPr>
              <w:spacing w:after="0"/>
              <w:rPr>
                <w:rFonts w:eastAsia="Museo Sans 100" w:cs="Museo Sans 100"/>
                <w:szCs w:val="20"/>
              </w:rPr>
            </w:pPr>
            <w:r w:rsidRPr="009849B8">
              <w:rPr>
                <w:rFonts w:eastAsia="Museo Sans 100" w:cs="Museo Sans 100"/>
                <w:szCs w:val="20"/>
              </w:rPr>
              <w:t xml:space="preserve">Proporciona gestión local y autónoma para los dispositivos situados en cada circuito. </w:t>
            </w:r>
          </w:p>
          <w:p w14:paraId="3321FC05" w14:textId="77777777" w:rsidR="00D43BF0" w:rsidRPr="009849B8" w:rsidRDefault="00D43BF0" w:rsidP="00B333E8">
            <w:pPr>
              <w:ind w:left="360"/>
              <w:rPr>
                <w:rFonts w:eastAsia="Museo Sans 100" w:cs="Museo Sans 100"/>
                <w:b/>
                <w:szCs w:val="20"/>
              </w:rPr>
            </w:pPr>
            <w:r w:rsidRPr="009849B8">
              <w:rPr>
                <w:rFonts w:eastAsia="Museo Sans 100" w:cs="Museo Sans 100"/>
                <w:b/>
                <w:szCs w:val="20"/>
              </w:rPr>
              <w:t>Requerimientos funcionales</w:t>
            </w:r>
          </w:p>
          <w:p w14:paraId="39CE1A31" w14:textId="77777777" w:rsidR="00D43BF0" w:rsidRPr="009849B8" w:rsidRDefault="00D43BF0" w:rsidP="00B333E8">
            <w:pPr>
              <w:pBdr>
                <w:top w:val="nil"/>
                <w:left w:val="nil"/>
                <w:bottom w:val="nil"/>
                <w:right w:val="nil"/>
                <w:between w:val="nil"/>
              </w:pBdr>
              <w:spacing w:after="0"/>
              <w:ind w:left="720"/>
              <w:rPr>
                <w:rFonts w:eastAsia="Museo Sans 100" w:cs="Museo Sans 100"/>
                <w:b/>
                <w:szCs w:val="20"/>
              </w:rPr>
            </w:pPr>
            <w:r w:rsidRPr="009849B8">
              <w:rPr>
                <w:rFonts w:eastAsia="Museo Sans 100" w:cs="Museo Sans 100"/>
                <w:b/>
                <w:szCs w:val="20"/>
              </w:rPr>
              <w:t>Elementos</w:t>
            </w:r>
          </w:p>
          <w:p w14:paraId="32CFA37E"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2 puertos Bus RS485, 2x16 pines </w:t>
            </w:r>
          </w:p>
          <w:p w14:paraId="62BFDC82"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1 puerto TCP/IP conector RJ45</w:t>
            </w:r>
          </w:p>
          <w:p w14:paraId="757B48DB"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1 puerto Bus conector RJ12 6/6 </w:t>
            </w:r>
          </w:p>
          <w:p w14:paraId="15A6ED67"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Borna de 2 vías,2.54, </w:t>
            </w:r>
            <w:proofErr w:type="gramStart"/>
            <w:r w:rsidRPr="009849B8">
              <w:rPr>
                <w:rFonts w:eastAsia="Museo Sans 100" w:cs="Museo Sans 100"/>
                <w:szCs w:val="20"/>
              </w:rPr>
              <w:t>altavoces(</w:t>
            </w:r>
            <w:proofErr w:type="spellStart"/>
            <w:proofErr w:type="gramEnd"/>
            <w:r w:rsidRPr="009849B8">
              <w:rPr>
                <w:rFonts w:eastAsia="Museo Sans 100" w:cs="Museo Sans 100"/>
                <w:szCs w:val="20"/>
              </w:rPr>
              <w:t>Vin</w:t>
            </w:r>
            <w:proofErr w:type="spellEnd"/>
            <w:r w:rsidRPr="009849B8">
              <w:rPr>
                <w:rFonts w:eastAsia="Museo Sans 100" w:cs="Museo Sans 100"/>
                <w:szCs w:val="20"/>
              </w:rPr>
              <w:t>/Vout)</w:t>
            </w:r>
          </w:p>
          <w:p w14:paraId="3FEE3500"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1 </w:t>
            </w:r>
            <w:proofErr w:type="spellStart"/>
            <w:r w:rsidRPr="009849B8">
              <w:rPr>
                <w:rFonts w:eastAsia="Museo Sans 100" w:cs="Museo Sans 100"/>
                <w:szCs w:val="20"/>
              </w:rPr>
              <w:t>Dipswich</w:t>
            </w:r>
            <w:proofErr w:type="spellEnd"/>
            <w:r w:rsidRPr="009849B8">
              <w:rPr>
                <w:rFonts w:eastAsia="Museo Sans 100" w:cs="Museo Sans 100"/>
                <w:szCs w:val="20"/>
              </w:rPr>
              <w:t xml:space="preserve"> 4 palancas, direccionamiento de configuración de tipo</w:t>
            </w:r>
          </w:p>
          <w:p w14:paraId="30741DC3"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1 </w:t>
            </w:r>
            <w:proofErr w:type="spellStart"/>
            <w:r w:rsidRPr="009849B8">
              <w:rPr>
                <w:rFonts w:eastAsia="Museo Sans 100" w:cs="Museo Sans 100"/>
                <w:szCs w:val="20"/>
              </w:rPr>
              <w:t>Dipswich</w:t>
            </w:r>
            <w:proofErr w:type="spellEnd"/>
            <w:r w:rsidRPr="009849B8">
              <w:rPr>
                <w:rFonts w:eastAsia="Museo Sans 100" w:cs="Museo Sans 100"/>
                <w:szCs w:val="20"/>
              </w:rPr>
              <w:t xml:space="preserve"> 4 palancas, direccionamiento de configuración de circuito </w:t>
            </w:r>
          </w:p>
          <w:p w14:paraId="71A696BB"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Conexión microcontrolador</w:t>
            </w:r>
          </w:p>
          <w:p w14:paraId="1EF17C6C" w14:textId="77777777" w:rsidR="00D43BF0" w:rsidRPr="009849B8" w:rsidRDefault="00D43BF0" w:rsidP="00B333E8">
            <w:pPr>
              <w:pBdr>
                <w:top w:val="nil"/>
                <w:left w:val="nil"/>
                <w:bottom w:val="nil"/>
                <w:right w:val="nil"/>
                <w:between w:val="nil"/>
              </w:pBdr>
              <w:spacing w:after="0"/>
              <w:ind w:left="720"/>
              <w:rPr>
                <w:rFonts w:eastAsia="Museo Sans 100" w:cs="Museo Sans 100"/>
                <w:b/>
                <w:szCs w:val="20"/>
              </w:rPr>
            </w:pPr>
            <w:r w:rsidRPr="009849B8">
              <w:rPr>
                <w:rFonts w:eastAsia="Museo Sans 100" w:cs="Museo Sans 100"/>
                <w:b/>
                <w:szCs w:val="20"/>
              </w:rPr>
              <w:t xml:space="preserve">Alimentación </w:t>
            </w:r>
          </w:p>
          <w:p w14:paraId="313EF1B5"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proofErr w:type="spellStart"/>
            <w:r w:rsidRPr="009849B8">
              <w:rPr>
                <w:rFonts w:eastAsia="Museo Sans 100" w:cs="Museo Sans 100"/>
                <w:szCs w:val="20"/>
              </w:rPr>
              <w:t>PoE</w:t>
            </w:r>
            <w:proofErr w:type="spellEnd"/>
            <w:r w:rsidRPr="009849B8">
              <w:rPr>
                <w:rFonts w:eastAsia="Museo Sans 100" w:cs="Museo Sans 100"/>
                <w:szCs w:val="20"/>
              </w:rPr>
              <w:t xml:space="preserve"> 48V </w:t>
            </w:r>
            <w:proofErr w:type="spellStart"/>
            <w:r w:rsidRPr="009849B8">
              <w:rPr>
                <w:rFonts w:eastAsia="Museo Sans 100" w:cs="Museo Sans 100"/>
                <w:szCs w:val="20"/>
              </w:rPr>
              <w:t>dc</w:t>
            </w:r>
            <w:proofErr w:type="spellEnd"/>
            <w:r w:rsidRPr="009849B8">
              <w:rPr>
                <w:rFonts w:eastAsia="Museo Sans 100" w:cs="Museo Sans 100"/>
                <w:szCs w:val="20"/>
              </w:rPr>
              <w:t>, conformidad IEE 802.3af</w:t>
            </w:r>
          </w:p>
          <w:p w14:paraId="56CB889D"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Fuente externa :24V </w:t>
            </w:r>
            <w:proofErr w:type="spellStart"/>
            <w:r w:rsidRPr="009849B8">
              <w:rPr>
                <w:rFonts w:eastAsia="Museo Sans 100" w:cs="Museo Sans 100"/>
                <w:szCs w:val="20"/>
              </w:rPr>
              <w:t>dc</w:t>
            </w:r>
            <w:proofErr w:type="spellEnd"/>
          </w:p>
          <w:p w14:paraId="5944E366" w14:textId="77777777" w:rsidR="00D43BF0" w:rsidRPr="009849B8" w:rsidRDefault="00D43BF0" w:rsidP="00B333E8">
            <w:pPr>
              <w:pBdr>
                <w:top w:val="nil"/>
                <w:left w:val="nil"/>
                <w:bottom w:val="nil"/>
                <w:right w:val="nil"/>
                <w:between w:val="nil"/>
              </w:pBdr>
              <w:spacing w:after="0"/>
              <w:ind w:left="720"/>
              <w:rPr>
                <w:rFonts w:eastAsia="Museo Sans 100" w:cs="Museo Sans 100"/>
                <w:b/>
                <w:szCs w:val="20"/>
              </w:rPr>
            </w:pPr>
            <w:r w:rsidRPr="009849B8">
              <w:rPr>
                <w:rFonts w:eastAsia="Museo Sans 100" w:cs="Museo Sans 100"/>
                <w:b/>
                <w:szCs w:val="20"/>
              </w:rPr>
              <w:t>Potencia consumida</w:t>
            </w:r>
          </w:p>
          <w:p w14:paraId="42D49D44"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1.65 W </w:t>
            </w:r>
            <w:proofErr w:type="spellStart"/>
            <w:r w:rsidRPr="009849B8">
              <w:rPr>
                <w:rFonts w:eastAsia="Museo Sans 100" w:cs="Museo Sans 100"/>
                <w:szCs w:val="20"/>
              </w:rPr>
              <w:t>max</w:t>
            </w:r>
            <w:proofErr w:type="spellEnd"/>
            <w:r w:rsidRPr="009849B8">
              <w:rPr>
                <w:rFonts w:eastAsia="Museo Sans 100" w:cs="Museo Sans 100"/>
                <w:szCs w:val="20"/>
              </w:rPr>
              <w:t>.</w:t>
            </w:r>
          </w:p>
          <w:p w14:paraId="71A2120A" w14:textId="77777777" w:rsidR="00D43BF0" w:rsidRPr="009849B8" w:rsidRDefault="00D43BF0" w:rsidP="00B333E8">
            <w:pPr>
              <w:pBdr>
                <w:top w:val="nil"/>
                <w:left w:val="nil"/>
                <w:bottom w:val="nil"/>
                <w:right w:val="nil"/>
                <w:between w:val="nil"/>
              </w:pBdr>
              <w:spacing w:after="0"/>
              <w:ind w:left="720"/>
              <w:rPr>
                <w:rFonts w:eastAsia="Museo Sans 100" w:cs="Museo Sans 100"/>
                <w:b/>
                <w:szCs w:val="20"/>
              </w:rPr>
            </w:pPr>
            <w:r w:rsidRPr="009849B8">
              <w:rPr>
                <w:rFonts w:eastAsia="Museo Sans 100" w:cs="Museo Sans 100"/>
                <w:b/>
                <w:szCs w:val="20"/>
              </w:rPr>
              <w:t>Temperatura de funcionamiento</w:t>
            </w:r>
          </w:p>
          <w:p w14:paraId="719B0FC0"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-25 °C a + 55 °C</w:t>
            </w:r>
          </w:p>
          <w:p w14:paraId="64B83E58" w14:textId="77777777" w:rsidR="00D43BF0" w:rsidRPr="009849B8" w:rsidRDefault="00D43BF0" w:rsidP="00B333E8">
            <w:pPr>
              <w:pBdr>
                <w:top w:val="nil"/>
                <w:left w:val="nil"/>
                <w:bottom w:val="nil"/>
                <w:right w:val="nil"/>
                <w:between w:val="nil"/>
              </w:pBdr>
              <w:spacing w:after="0"/>
              <w:ind w:left="720"/>
              <w:rPr>
                <w:rFonts w:eastAsia="Museo Sans 100" w:cs="Museo Sans 100"/>
                <w:b/>
                <w:szCs w:val="20"/>
              </w:rPr>
            </w:pPr>
            <w:r w:rsidRPr="009849B8">
              <w:rPr>
                <w:rFonts w:eastAsia="Museo Sans 100" w:cs="Museo Sans 100"/>
                <w:b/>
                <w:szCs w:val="20"/>
              </w:rPr>
              <w:lastRenderedPageBreak/>
              <w:t>Temperatura de almacenamiento</w:t>
            </w:r>
          </w:p>
          <w:p w14:paraId="0B3CB114"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-25 °C a +75 °C</w:t>
            </w:r>
          </w:p>
          <w:p w14:paraId="32621074" w14:textId="77777777" w:rsidR="00D43BF0" w:rsidRPr="009849B8" w:rsidRDefault="00D43BF0" w:rsidP="00B333E8">
            <w:pPr>
              <w:pBdr>
                <w:top w:val="nil"/>
                <w:left w:val="nil"/>
                <w:bottom w:val="nil"/>
                <w:right w:val="nil"/>
                <w:between w:val="nil"/>
              </w:pBdr>
              <w:spacing w:after="0"/>
              <w:ind w:left="720"/>
              <w:rPr>
                <w:rFonts w:eastAsia="Museo Sans 100" w:cs="Museo Sans 100"/>
                <w:b/>
                <w:szCs w:val="20"/>
              </w:rPr>
            </w:pPr>
            <w:r w:rsidRPr="009849B8">
              <w:rPr>
                <w:rFonts w:eastAsia="Museo Sans 100" w:cs="Museo Sans 100"/>
                <w:b/>
                <w:szCs w:val="20"/>
              </w:rPr>
              <w:t>Dimensión tarjeta</w:t>
            </w:r>
          </w:p>
          <w:p w14:paraId="771DF0DA"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80x80 mm (largo x ancho) o superior</w:t>
            </w:r>
          </w:p>
          <w:p w14:paraId="52ADDCAC" w14:textId="77777777" w:rsidR="00D43BF0" w:rsidRPr="009849B8" w:rsidRDefault="00D43BF0" w:rsidP="00B333E8">
            <w:pPr>
              <w:spacing w:after="0"/>
              <w:ind w:left="720"/>
              <w:rPr>
                <w:rFonts w:eastAsia="Museo Sans 100" w:cs="Museo Sans 100"/>
                <w:b/>
                <w:szCs w:val="20"/>
              </w:rPr>
            </w:pPr>
            <w:r w:rsidRPr="009849B8">
              <w:rPr>
                <w:rFonts w:eastAsia="Museo Sans 100" w:cs="Museo Sans 100"/>
                <w:b/>
                <w:szCs w:val="20"/>
              </w:rPr>
              <w:t>Estándar</w:t>
            </w:r>
          </w:p>
          <w:p w14:paraId="72F78786"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De acuerdo con las normas de garantía de calidad internacional ISO 9001.</w:t>
            </w:r>
          </w:p>
          <w:p w14:paraId="1D17261A" w14:textId="77777777" w:rsidR="00D43BF0" w:rsidRPr="009849B8" w:rsidRDefault="00D43BF0" w:rsidP="00B333E8">
            <w:pPr>
              <w:pBdr>
                <w:top w:val="nil"/>
                <w:left w:val="nil"/>
                <w:bottom w:val="nil"/>
                <w:right w:val="nil"/>
                <w:between w:val="nil"/>
              </w:pBdr>
              <w:spacing w:after="0"/>
              <w:ind w:left="720"/>
              <w:rPr>
                <w:rFonts w:eastAsia="Museo Sans 100" w:cs="Museo Sans 100"/>
                <w:b/>
                <w:szCs w:val="20"/>
              </w:rPr>
            </w:pPr>
          </w:p>
          <w:p w14:paraId="1C1D8831" w14:textId="77777777" w:rsidR="00D43BF0" w:rsidRPr="009849B8" w:rsidRDefault="00D43BF0" w:rsidP="00B333E8">
            <w:pPr>
              <w:spacing w:after="0"/>
              <w:rPr>
                <w:rFonts w:eastAsia="Museo Sans 100" w:cs="Museo Sans 100"/>
                <w:b/>
                <w:szCs w:val="20"/>
              </w:rPr>
            </w:pPr>
            <w:r w:rsidRPr="009849B8">
              <w:rPr>
                <w:rFonts w:eastAsia="Museo Sans 100" w:cs="Museo Sans 100"/>
                <w:b/>
                <w:szCs w:val="20"/>
              </w:rPr>
              <w:t xml:space="preserve">Tarjeta 80x80 botones </w:t>
            </w:r>
          </w:p>
          <w:p w14:paraId="33FE83FD" w14:textId="77777777" w:rsidR="00D43BF0" w:rsidRPr="009849B8" w:rsidRDefault="00D43BF0" w:rsidP="00B333E8">
            <w:pPr>
              <w:rPr>
                <w:rFonts w:eastAsia="Museo Sans 100" w:cs="Museo Sans 100"/>
                <w:szCs w:val="20"/>
              </w:rPr>
            </w:pPr>
            <w:r w:rsidRPr="009849B8">
              <w:rPr>
                <w:rFonts w:eastAsia="Museo Sans 100" w:cs="Museo Sans 100"/>
                <w:szCs w:val="20"/>
              </w:rPr>
              <w:t xml:space="preserve">Tarjeta 80x80 + 3 botones de 30 mm o superior con red, (configurables) de gota de resina o acero inoxidable. </w:t>
            </w:r>
          </w:p>
          <w:p w14:paraId="461A3FA0" w14:textId="77777777" w:rsidR="00D43BF0" w:rsidRPr="009849B8" w:rsidRDefault="00D43BF0" w:rsidP="00B333E8">
            <w:pPr>
              <w:pBdr>
                <w:top w:val="nil"/>
                <w:left w:val="nil"/>
                <w:bottom w:val="nil"/>
                <w:right w:val="nil"/>
                <w:between w:val="nil"/>
              </w:pBdr>
              <w:spacing w:after="0"/>
              <w:ind w:left="720"/>
              <w:rPr>
                <w:rFonts w:eastAsia="Museo Sans 100" w:cs="Museo Sans 100"/>
                <w:b/>
                <w:szCs w:val="20"/>
              </w:rPr>
            </w:pPr>
            <w:r w:rsidRPr="009849B8">
              <w:rPr>
                <w:rFonts w:eastAsia="Museo Sans 100" w:cs="Museo Sans 100"/>
                <w:b/>
                <w:szCs w:val="20"/>
              </w:rPr>
              <w:t>Elementos</w:t>
            </w:r>
          </w:p>
          <w:p w14:paraId="7807B83C"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3 botones de 30 mm o superior de gota de resina o acero inoxidable.</w:t>
            </w:r>
          </w:p>
          <w:p w14:paraId="5B33D134"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2 bornas de conexión de peras</w:t>
            </w:r>
          </w:p>
          <w:p w14:paraId="6DED9805" w14:textId="77777777" w:rsidR="00D43BF0" w:rsidRPr="009849B8" w:rsidRDefault="00D43BF0">
            <w:pPr>
              <w:numPr>
                <w:ilvl w:val="0"/>
                <w:numId w:val="23"/>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2 tiras de pines bus 2x16</w:t>
            </w:r>
          </w:p>
          <w:p w14:paraId="4EEDF9BE" w14:textId="77777777" w:rsidR="00D43BF0" w:rsidRPr="009849B8" w:rsidRDefault="00D43BF0" w:rsidP="00B333E8">
            <w:pPr>
              <w:pBdr>
                <w:top w:val="nil"/>
                <w:left w:val="nil"/>
                <w:bottom w:val="nil"/>
                <w:right w:val="nil"/>
                <w:between w:val="nil"/>
              </w:pBdr>
              <w:spacing w:after="0" w:line="240" w:lineRule="auto"/>
              <w:ind w:left="720"/>
              <w:rPr>
                <w:rFonts w:eastAsia="Museo Sans 100" w:cs="Museo Sans 100"/>
                <w:szCs w:val="20"/>
              </w:rPr>
            </w:pPr>
          </w:p>
          <w:p w14:paraId="1A92C6AB" w14:textId="77777777" w:rsidR="00D43BF0" w:rsidRPr="009849B8" w:rsidRDefault="00D43BF0" w:rsidP="00B333E8">
            <w:pPr>
              <w:pBdr>
                <w:top w:val="nil"/>
                <w:left w:val="nil"/>
                <w:bottom w:val="nil"/>
                <w:right w:val="nil"/>
                <w:between w:val="nil"/>
              </w:pBdr>
              <w:spacing w:after="0" w:line="240" w:lineRule="auto"/>
              <w:ind w:left="720"/>
              <w:rPr>
                <w:rFonts w:eastAsia="Museo Sans 100" w:cs="Museo Sans 100"/>
                <w:b/>
                <w:szCs w:val="20"/>
              </w:rPr>
            </w:pPr>
            <w:r w:rsidRPr="009849B8">
              <w:rPr>
                <w:rFonts w:eastAsia="Museo Sans 100" w:cs="Museo Sans 100"/>
                <w:b/>
                <w:szCs w:val="20"/>
              </w:rPr>
              <w:t xml:space="preserve">Alimentación </w:t>
            </w:r>
          </w:p>
          <w:p w14:paraId="0BDC3D08" w14:textId="77777777" w:rsidR="00D43BF0" w:rsidRPr="009849B8" w:rsidRDefault="00D43BF0">
            <w:pPr>
              <w:numPr>
                <w:ilvl w:val="0"/>
                <w:numId w:val="23"/>
              </w:numPr>
              <w:pBdr>
                <w:top w:val="nil"/>
                <w:left w:val="nil"/>
                <w:bottom w:val="nil"/>
                <w:right w:val="nil"/>
                <w:between w:val="nil"/>
              </w:pBdr>
              <w:spacing w:after="200" w:line="240" w:lineRule="auto"/>
              <w:rPr>
                <w:rFonts w:eastAsia="Museo Sans 100" w:cs="Museo Sans 100"/>
                <w:szCs w:val="20"/>
              </w:rPr>
            </w:pPr>
            <w:r w:rsidRPr="009849B8">
              <w:rPr>
                <w:rFonts w:eastAsia="Museo Sans 100" w:cs="Museo Sans 100"/>
                <w:szCs w:val="20"/>
              </w:rPr>
              <w:t xml:space="preserve">Bus 2x16 pares </w:t>
            </w:r>
          </w:p>
          <w:p w14:paraId="1B1E0425" w14:textId="77777777" w:rsidR="00D43BF0" w:rsidRPr="009849B8" w:rsidRDefault="00D43BF0" w:rsidP="00B333E8">
            <w:pPr>
              <w:pBdr>
                <w:top w:val="nil"/>
                <w:left w:val="nil"/>
                <w:bottom w:val="nil"/>
                <w:right w:val="nil"/>
                <w:between w:val="nil"/>
              </w:pBdr>
              <w:spacing w:after="0" w:line="240" w:lineRule="auto"/>
              <w:ind w:left="720"/>
              <w:rPr>
                <w:rFonts w:eastAsia="Museo Sans 100" w:cs="Museo Sans 100"/>
                <w:b/>
                <w:szCs w:val="20"/>
              </w:rPr>
            </w:pPr>
            <w:r w:rsidRPr="009849B8">
              <w:rPr>
                <w:rFonts w:eastAsia="Museo Sans 100" w:cs="Museo Sans 100"/>
                <w:b/>
                <w:szCs w:val="20"/>
              </w:rPr>
              <w:t>Potencia consumida</w:t>
            </w:r>
          </w:p>
          <w:p w14:paraId="6991C7AC" w14:textId="77777777" w:rsidR="00D43BF0" w:rsidRPr="009849B8" w:rsidRDefault="00D43BF0">
            <w:pPr>
              <w:numPr>
                <w:ilvl w:val="0"/>
                <w:numId w:val="23"/>
              </w:numPr>
              <w:pBdr>
                <w:top w:val="nil"/>
                <w:left w:val="nil"/>
                <w:bottom w:val="nil"/>
                <w:right w:val="nil"/>
                <w:between w:val="nil"/>
              </w:pBdr>
              <w:spacing w:after="200" w:line="240" w:lineRule="auto"/>
              <w:rPr>
                <w:rFonts w:eastAsia="Museo Sans 100" w:cs="Museo Sans 100"/>
                <w:szCs w:val="20"/>
              </w:rPr>
            </w:pPr>
            <w:r w:rsidRPr="009849B8">
              <w:rPr>
                <w:rFonts w:eastAsia="Museo Sans 100" w:cs="Museo Sans 100"/>
                <w:szCs w:val="20"/>
              </w:rPr>
              <w:t xml:space="preserve">1.65 W </w:t>
            </w:r>
            <w:proofErr w:type="spellStart"/>
            <w:r w:rsidRPr="009849B8">
              <w:rPr>
                <w:rFonts w:eastAsia="Museo Sans 100" w:cs="Museo Sans 100"/>
                <w:szCs w:val="20"/>
              </w:rPr>
              <w:t>max</w:t>
            </w:r>
            <w:proofErr w:type="spellEnd"/>
            <w:r w:rsidRPr="009849B8">
              <w:rPr>
                <w:rFonts w:eastAsia="Museo Sans 100" w:cs="Museo Sans 100"/>
                <w:szCs w:val="20"/>
              </w:rPr>
              <w:t xml:space="preserve">. </w:t>
            </w:r>
          </w:p>
          <w:p w14:paraId="18A5EF39" w14:textId="77777777" w:rsidR="00D43BF0" w:rsidRPr="009849B8" w:rsidRDefault="00D43BF0" w:rsidP="00B333E8">
            <w:pPr>
              <w:pBdr>
                <w:top w:val="nil"/>
                <w:left w:val="nil"/>
                <w:bottom w:val="nil"/>
                <w:right w:val="nil"/>
                <w:between w:val="nil"/>
              </w:pBdr>
              <w:spacing w:after="0" w:line="240" w:lineRule="auto"/>
              <w:ind w:left="720"/>
              <w:rPr>
                <w:rFonts w:eastAsia="Museo Sans 100" w:cs="Museo Sans 100"/>
                <w:szCs w:val="20"/>
              </w:rPr>
            </w:pPr>
          </w:p>
          <w:p w14:paraId="30D71A1A" w14:textId="77777777" w:rsidR="00D43BF0" w:rsidRPr="009849B8" w:rsidRDefault="00D43BF0" w:rsidP="00B333E8">
            <w:pPr>
              <w:pBdr>
                <w:top w:val="nil"/>
                <w:left w:val="nil"/>
                <w:bottom w:val="nil"/>
                <w:right w:val="nil"/>
                <w:between w:val="nil"/>
              </w:pBdr>
              <w:spacing w:after="0" w:line="240" w:lineRule="auto"/>
              <w:ind w:left="720"/>
              <w:rPr>
                <w:rFonts w:eastAsia="Museo Sans 100" w:cs="Museo Sans 100"/>
                <w:b/>
                <w:szCs w:val="20"/>
              </w:rPr>
            </w:pPr>
            <w:r w:rsidRPr="009849B8">
              <w:rPr>
                <w:rFonts w:eastAsia="Museo Sans 100" w:cs="Museo Sans 100"/>
                <w:b/>
                <w:szCs w:val="20"/>
              </w:rPr>
              <w:t>Temperatura de funcionamiento</w:t>
            </w:r>
          </w:p>
          <w:p w14:paraId="47111A5B" w14:textId="77777777" w:rsidR="00D43BF0" w:rsidRPr="009849B8" w:rsidRDefault="00D43BF0">
            <w:pPr>
              <w:numPr>
                <w:ilvl w:val="0"/>
                <w:numId w:val="23"/>
              </w:numPr>
              <w:pBdr>
                <w:top w:val="nil"/>
                <w:left w:val="nil"/>
                <w:bottom w:val="nil"/>
                <w:right w:val="nil"/>
                <w:between w:val="nil"/>
              </w:pBdr>
              <w:spacing w:after="200" w:line="240" w:lineRule="auto"/>
              <w:rPr>
                <w:rFonts w:eastAsia="Museo Sans 100" w:cs="Museo Sans 100"/>
                <w:szCs w:val="20"/>
              </w:rPr>
            </w:pPr>
            <w:r w:rsidRPr="009849B8">
              <w:rPr>
                <w:rFonts w:eastAsia="Museo Sans 100" w:cs="Museo Sans 100"/>
                <w:szCs w:val="20"/>
              </w:rPr>
              <w:t>-25 °C a + 55 °C</w:t>
            </w:r>
          </w:p>
          <w:p w14:paraId="50A8A4BC" w14:textId="77777777" w:rsidR="00D43BF0" w:rsidRPr="009849B8" w:rsidRDefault="00D43BF0" w:rsidP="00B333E8">
            <w:pPr>
              <w:pBdr>
                <w:top w:val="nil"/>
                <w:left w:val="nil"/>
                <w:bottom w:val="nil"/>
                <w:right w:val="nil"/>
                <w:between w:val="nil"/>
              </w:pBdr>
              <w:spacing w:after="0" w:line="240" w:lineRule="auto"/>
              <w:ind w:left="720"/>
              <w:rPr>
                <w:rFonts w:eastAsia="Museo Sans 100" w:cs="Museo Sans 100"/>
                <w:b/>
                <w:szCs w:val="20"/>
              </w:rPr>
            </w:pPr>
          </w:p>
          <w:p w14:paraId="762CF6C3" w14:textId="7338447F" w:rsidR="00D43BF0" w:rsidRPr="009849B8" w:rsidRDefault="00D43BF0" w:rsidP="00B333E8">
            <w:pPr>
              <w:pBdr>
                <w:top w:val="nil"/>
                <w:left w:val="nil"/>
                <w:bottom w:val="nil"/>
                <w:right w:val="nil"/>
                <w:between w:val="nil"/>
              </w:pBdr>
              <w:spacing w:after="0" w:line="240" w:lineRule="auto"/>
              <w:ind w:left="720"/>
              <w:rPr>
                <w:rFonts w:eastAsia="Museo Sans 100" w:cs="Museo Sans 100"/>
                <w:b/>
                <w:szCs w:val="20"/>
              </w:rPr>
            </w:pPr>
            <w:r w:rsidRPr="009849B8">
              <w:rPr>
                <w:rFonts w:eastAsia="Museo Sans 100" w:cs="Museo Sans 100"/>
                <w:b/>
                <w:szCs w:val="20"/>
              </w:rPr>
              <w:t>Temperatura de almacenamiento</w:t>
            </w:r>
          </w:p>
          <w:p w14:paraId="360391A6" w14:textId="77777777" w:rsidR="00D43BF0" w:rsidRPr="009849B8" w:rsidRDefault="00D43BF0">
            <w:pPr>
              <w:numPr>
                <w:ilvl w:val="0"/>
                <w:numId w:val="23"/>
              </w:numPr>
              <w:pBdr>
                <w:top w:val="nil"/>
                <w:left w:val="nil"/>
                <w:bottom w:val="nil"/>
                <w:right w:val="nil"/>
                <w:between w:val="nil"/>
              </w:pBdr>
              <w:spacing w:after="200" w:line="240" w:lineRule="auto"/>
              <w:rPr>
                <w:rFonts w:eastAsia="Museo Sans 100" w:cs="Museo Sans 100"/>
                <w:szCs w:val="20"/>
              </w:rPr>
            </w:pPr>
            <w:r w:rsidRPr="009849B8">
              <w:rPr>
                <w:rFonts w:eastAsia="Museo Sans 100" w:cs="Museo Sans 100"/>
                <w:szCs w:val="20"/>
              </w:rPr>
              <w:t>-25 °C a +75 °C</w:t>
            </w:r>
          </w:p>
          <w:p w14:paraId="41F75C0E" w14:textId="77777777" w:rsidR="00D43BF0" w:rsidRPr="009849B8" w:rsidRDefault="00D43BF0" w:rsidP="00B333E8">
            <w:pPr>
              <w:pBdr>
                <w:top w:val="nil"/>
                <w:left w:val="nil"/>
                <w:bottom w:val="nil"/>
                <w:right w:val="nil"/>
                <w:between w:val="nil"/>
              </w:pBdr>
              <w:spacing w:after="0" w:line="240" w:lineRule="auto"/>
              <w:ind w:left="720"/>
              <w:rPr>
                <w:rFonts w:eastAsia="Museo Sans 100" w:cs="Museo Sans 100"/>
                <w:b/>
                <w:szCs w:val="20"/>
              </w:rPr>
            </w:pPr>
            <w:r w:rsidRPr="009849B8">
              <w:rPr>
                <w:rFonts w:eastAsia="Museo Sans 100" w:cs="Museo Sans 100"/>
                <w:b/>
                <w:szCs w:val="20"/>
              </w:rPr>
              <w:t xml:space="preserve">Dimensión tarjeta: </w:t>
            </w:r>
          </w:p>
          <w:p w14:paraId="49935B41" w14:textId="77777777" w:rsidR="00D43BF0" w:rsidRPr="009849B8" w:rsidRDefault="00D43BF0">
            <w:pPr>
              <w:numPr>
                <w:ilvl w:val="0"/>
                <w:numId w:val="23"/>
              </w:numPr>
              <w:pBdr>
                <w:top w:val="nil"/>
                <w:left w:val="nil"/>
                <w:bottom w:val="nil"/>
                <w:right w:val="nil"/>
                <w:between w:val="nil"/>
              </w:pBdr>
              <w:spacing w:after="200" w:line="240" w:lineRule="auto"/>
              <w:rPr>
                <w:rFonts w:eastAsia="Museo Sans 100" w:cs="Museo Sans 100"/>
                <w:szCs w:val="20"/>
              </w:rPr>
            </w:pPr>
            <w:r w:rsidRPr="009849B8">
              <w:rPr>
                <w:rFonts w:eastAsia="Museo Sans 100" w:cs="Museo Sans 100"/>
                <w:szCs w:val="20"/>
              </w:rPr>
              <w:t>80x80 mm (largo x ancho) o superior</w:t>
            </w:r>
          </w:p>
          <w:p w14:paraId="3520A21C" w14:textId="77777777" w:rsidR="00D43BF0" w:rsidRPr="009849B8" w:rsidRDefault="00D43BF0" w:rsidP="00B333E8">
            <w:pPr>
              <w:spacing w:line="240" w:lineRule="auto"/>
              <w:ind w:left="720"/>
              <w:rPr>
                <w:rFonts w:eastAsia="Museo Sans 100" w:cs="Museo Sans 100"/>
                <w:b/>
                <w:szCs w:val="20"/>
              </w:rPr>
            </w:pPr>
            <w:r w:rsidRPr="009849B8">
              <w:rPr>
                <w:rFonts w:eastAsia="Museo Sans 100" w:cs="Museo Sans 100"/>
                <w:b/>
                <w:szCs w:val="20"/>
              </w:rPr>
              <w:t>Estándar</w:t>
            </w:r>
          </w:p>
          <w:p w14:paraId="3FF7C950" w14:textId="77777777" w:rsidR="00D43BF0" w:rsidRPr="009849B8" w:rsidRDefault="00D43BF0">
            <w:pPr>
              <w:numPr>
                <w:ilvl w:val="0"/>
                <w:numId w:val="23"/>
              </w:numPr>
              <w:pBdr>
                <w:top w:val="nil"/>
                <w:left w:val="nil"/>
                <w:bottom w:val="nil"/>
                <w:right w:val="nil"/>
                <w:between w:val="nil"/>
              </w:pBdr>
              <w:spacing w:after="200" w:line="240" w:lineRule="auto"/>
              <w:rPr>
                <w:rFonts w:eastAsia="Museo Sans 100" w:cs="Museo Sans 100"/>
                <w:szCs w:val="20"/>
              </w:rPr>
            </w:pPr>
            <w:r w:rsidRPr="009849B8">
              <w:rPr>
                <w:rFonts w:eastAsia="Museo Sans 100" w:cs="Museo Sans 100"/>
                <w:szCs w:val="20"/>
              </w:rPr>
              <w:t>De acuerdo con las normas de garantía de calidad internacional ISO 9001</w:t>
            </w:r>
          </w:p>
        </w:tc>
      </w:tr>
    </w:tbl>
    <w:p w14:paraId="70A41901" w14:textId="77777777" w:rsidR="00FB54D5" w:rsidRPr="009849B8" w:rsidRDefault="00FB54D5" w:rsidP="00FB54D5">
      <w:pPr>
        <w:pStyle w:val="Descripcin"/>
        <w:jc w:val="left"/>
        <w:rPr>
          <w:rFonts w:ascii="Baloo" w:hAnsi="Baloo" w:cs="Baloo"/>
          <w:color w:val="auto"/>
        </w:rPr>
      </w:pPr>
    </w:p>
    <w:p w14:paraId="633BF6AC" w14:textId="0E731973" w:rsidR="00FB54D5" w:rsidRPr="009849B8" w:rsidRDefault="00D43BF0" w:rsidP="00FB54D5">
      <w:pPr>
        <w:pStyle w:val="Descripcin"/>
        <w:jc w:val="left"/>
        <w:rPr>
          <w:rFonts w:ascii="Baloo" w:hAnsi="Baloo" w:cs="Baloo"/>
          <w:color w:val="auto"/>
        </w:rPr>
      </w:pPr>
      <w:r w:rsidRPr="009849B8">
        <w:rPr>
          <w:rFonts w:ascii="Baloo" w:hAnsi="Baloo" w:cs="Baloo"/>
          <w:color w:val="auto"/>
        </w:rPr>
        <w:t xml:space="preserve">TIRADOR SOS </w:t>
      </w:r>
      <w:r w:rsidRPr="009849B8">
        <w:rPr>
          <w:rFonts w:ascii="Baloo" w:hAnsi="Baloo" w:cs="Baloo"/>
          <w:color w:val="auto"/>
        </w:rPr>
        <w:tab/>
      </w:r>
      <w:r w:rsidRPr="009849B8">
        <w:rPr>
          <w:rFonts w:ascii="Baloo" w:hAnsi="Baloo" w:cs="Baloo"/>
          <w:color w:val="auto"/>
        </w:rPr>
        <w:tab/>
      </w:r>
      <w:r w:rsidRPr="009849B8">
        <w:rPr>
          <w:rFonts w:ascii="Baloo" w:hAnsi="Baloo" w:cs="Baloo"/>
          <w:color w:val="auto"/>
        </w:rPr>
        <w:tab/>
      </w:r>
    </w:p>
    <w:p w14:paraId="528555EB" w14:textId="0EA4D76D" w:rsidR="00D43BF0" w:rsidRPr="009849B8" w:rsidRDefault="00CC3041" w:rsidP="00AE73F2">
      <w:pPr>
        <w:pStyle w:val="Descripcin"/>
        <w:rPr>
          <w:smallCaps/>
          <w:color w:val="auto"/>
        </w:rPr>
      </w:pPr>
      <w:bookmarkStart w:id="264" w:name="_Toc187758812"/>
      <w:r w:rsidRPr="009849B8">
        <w:rPr>
          <w:color w:val="auto"/>
          <w:sz w:val="22"/>
          <w:szCs w:val="22"/>
        </w:rPr>
        <w:t xml:space="preserve">TABLA </w:t>
      </w:r>
      <w:r w:rsidRPr="009849B8">
        <w:rPr>
          <w:b/>
          <w:bCs/>
          <w:color w:val="auto"/>
          <w:sz w:val="22"/>
          <w:szCs w:val="22"/>
        </w:rPr>
        <w:fldChar w:fldCharType="begin"/>
      </w:r>
      <w:r w:rsidRPr="009849B8">
        <w:rPr>
          <w:color w:val="auto"/>
          <w:sz w:val="22"/>
          <w:szCs w:val="22"/>
        </w:rPr>
        <w:instrText xml:space="preserve"> SEQ Tabla \* ARABIC </w:instrText>
      </w:r>
      <w:r w:rsidRPr="009849B8">
        <w:rPr>
          <w:b/>
          <w:bCs/>
          <w:color w:val="auto"/>
          <w:sz w:val="22"/>
          <w:szCs w:val="22"/>
        </w:rPr>
        <w:fldChar w:fldCharType="separate"/>
      </w:r>
      <w:r w:rsidR="00D80951">
        <w:rPr>
          <w:noProof/>
          <w:color w:val="auto"/>
          <w:sz w:val="22"/>
          <w:szCs w:val="22"/>
        </w:rPr>
        <w:t>20</w:t>
      </w:r>
      <w:r w:rsidRPr="009849B8">
        <w:rPr>
          <w:b/>
          <w:bCs/>
          <w:noProof/>
          <w:color w:val="auto"/>
          <w:sz w:val="22"/>
          <w:szCs w:val="22"/>
        </w:rPr>
        <w:fldChar w:fldCharType="end"/>
      </w:r>
      <w:r w:rsidRPr="009849B8">
        <w:rPr>
          <w:b/>
          <w:bCs/>
          <w:noProof/>
          <w:color w:val="auto"/>
          <w:sz w:val="22"/>
          <w:szCs w:val="22"/>
        </w:rPr>
        <w:t xml:space="preserve"> </w:t>
      </w:r>
      <w:r w:rsidR="00D43BF0" w:rsidRPr="009849B8">
        <w:rPr>
          <w:color w:val="auto"/>
        </w:rPr>
        <w:t>DESCRIPCIÓN DE TIRADOR SOS</w:t>
      </w:r>
      <w:bookmarkEnd w:id="264"/>
    </w:p>
    <w:tbl>
      <w:tblPr>
        <w:tblW w:w="8822" w:type="dxa"/>
        <w:tblLayout w:type="fixed"/>
        <w:tblLook w:val="0400" w:firstRow="0" w:lastRow="0" w:firstColumn="0" w:lastColumn="0" w:noHBand="0" w:noVBand="1"/>
      </w:tblPr>
      <w:tblGrid>
        <w:gridCol w:w="1518"/>
        <w:gridCol w:w="7304"/>
      </w:tblGrid>
      <w:tr w:rsidR="009849B8" w:rsidRPr="009849B8" w14:paraId="7BA02DFA" w14:textId="77777777" w:rsidTr="00B333E8">
        <w:trPr>
          <w:trHeight w:val="325"/>
        </w:trPr>
        <w:tc>
          <w:tcPr>
            <w:tcW w:w="8822"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19BA89B" w14:textId="77777777" w:rsidR="00A760FE" w:rsidRPr="009849B8" w:rsidRDefault="00A760FE" w:rsidP="00B333E8">
            <w:pPr>
              <w:spacing w:after="0"/>
              <w:ind w:left="720"/>
              <w:jc w:val="center"/>
              <w:rPr>
                <w:rFonts w:eastAsia="Museo Sans 100" w:cs="Museo Sans 100"/>
                <w:b/>
                <w:szCs w:val="20"/>
              </w:rPr>
            </w:pPr>
            <w:r w:rsidRPr="009849B8">
              <w:rPr>
                <w:rFonts w:eastAsia="Museo Sans 100" w:cs="Museo Sans 100"/>
                <w:b/>
                <w:szCs w:val="20"/>
              </w:rPr>
              <w:t>ALARMA SOS Y TIRADOR DE ASEO</w:t>
            </w:r>
          </w:p>
        </w:tc>
      </w:tr>
      <w:tr w:rsidR="00A760FE" w:rsidRPr="009849B8" w14:paraId="38D1CBCB" w14:textId="77777777" w:rsidTr="00B333E8">
        <w:trPr>
          <w:trHeight w:val="452"/>
        </w:trPr>
        <w:tc>
          <w:tcPr>
            <w:tcW w:w="1518"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B10D0C6" w14:textId="77777777" w:rsidR="00A760FE" w:rsidRPr="009849B8" w:rsidRDefault="00A760FE" w:rsidP="00B333E8">
            <w:pPr>
              <w:spacing w:after="0"/>
              <w:rPr>
                <w:rFonts w:eastAsia="Museo Sans 100" w:cs="Museo Sans 100"/>
                <w:b/>
                <w:szCs w:val="20"/>
              </w:rPr>
            </w:pPr>
            <w:r w:rsidRPr="009849B8">
              <w:rPr>
                <w:rFonts w:eastAsia="Museo Sans 100" w:cs="Museo Sans 100"/>
                <w:b/>
                <w:szCs w:val="20"/>
              </w:rPr>
              <w:t>Descripción</w:t>
            </w:r>
          </w:p>
        </w:tc>
        <w:tc>
          <w:tcPr>
            <w:tcW w:w="7304"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F2606A2" w14:textId="77777777" w:rsidR="00A760FE" w:rsidRPr="009849B8" w:rsidRDefault="00A760FE" w:rsidP="00B333E8">
            <w:pPr>
              <w:spacing w:after="0"/>
              <w:ind w:left="720"/>
              <w:rPr>
                <w:rFonts w:eastAsia="Museo Sans 100" w:cs="Museo Sans 100"/>
                <w:b/>
                <w:szCs w:val="20"/>
              </w:rPr>
            </w:pPr>
            <w:r w:rsidRPr="009849B8">
              <w:rPr>
                <w:rFonts w:eastAsia="Museo Sans 100" w:cs="Museo Sans 100"/>
                <w:b/>
                <w:szCs w:val="20"/>
              </w:rPr>
              <w:t>Características marco</w:t>
            </w:r>
          </w:p>
          <w:p w14:paraId="50D9525D" w14:textId="77777777" w:rsidR="00A760FE" w:rsidRPr="009849B8" w:rsidRDefault="00A760FE">
            <w:pPr>
              <w:numPr>
                <w:ilvl w:val="0"/>
                <w:numId w:val="3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Módulo con pulsador de membrana y tirador de baño. </w:t>
            </w:r>
          </w:p>
          <w:p w14:paraId="3C3987A3" w14:textId="77777777" w:rsidR="00A760FE" w:rsidRPr="009849B8" w:rsidRDefault="00A760FE">
            <w:pPr>
              <w:numPr>
                <w:ilvl w:val="0"/>
                <w:numId w:val="3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Dispone de cordón tirador de 150 hasta 200 cm de longitud con elemento plástico ergonómico para asistencia. </w:t>
            </w:r>
          </w:p>
          <w:p w14:paraId="0615477E" w14:textId="77777777" w:rsidR="00A760FE" w:rsidRPr="009849B8" w:rsidRDefault="00A760FE">
            <w:pPr>
              <w:numPr>
                <w:ilvl w:val="0"/>
                <w:numId w:val="3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lastRenderedPageBreak/>
              <w:t xml:space="preserve">Dispone de indicación LED de estado. Conexión a tarjeta de control mediante RJ BUS o RJ contacto seco. </w:t>
            </w:r>
          </w:p>
          <w:p w14:paraId="796466FD" w14:textId="77777777" w:rsidR="00A760FE" w:rsidRPr="009849B8" w:rsidRDefault="00A760FE" w:rsidP="00B333E8">
            <w:pPr>
              <w:pBdr>
                <w:top w:val="nil"/>
                <w:left w:val="nil"/>
                <w:bottom w:val="nil"/>
                <w:right w:val="nil"/>
                <w:between w:val="nil"/>
              </w:pBdr>
              <w:spacing w:after="0"/>
              <w:ind w:left="720"/>
              <w:rPr>
                <w:rFonts w:eastAsia="Museo Sans 100" w:cs="Museo Sans 100"/>
                <w:b/>
                <w:szCs w:val="20"/>
              </w:rPr>
            </w:pPr>
            <w:r w:rsidRPr="009849B8">
              <w:rPr>
                <w:rFonts w:eastAsia="Museo Sans 100" w:cs="Museo Sans 100"/>
                <w:b/>
                <w:szCs w:val="20"/>
              </w:rPr>
              <w:t xml:space="preserve">Dimensiones </w:t>
            </w:r>
          </w:p>
          <w:p w14:paraId="1BCFFD49" w14:textId="77777777" w:rsidR="00A760FE" w:rsidRPr="009849B8" w:rsidRDefault="00A760FE">
            <w:pPr>
              <w:numPr>
                <w:ilvl w:val="0"/>
                <w:numId w:val="3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Tarjeta PCB: 45x45 mm (largo x ancho) o superior</w:t>
            </w:r>
          </w:p>
          <w:p w14:paraId="15349949" w14:textId="77777777" w:rsidR="00A760FE" w:rsidRPr="009849B8" w:rsidRDefault="00A760FE">
            <w:pPr>
              <w:numPr>
                <w:ilvl w:val="0"/>
                <w:numId w:val="3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Bastidor: 70x70 mm o superior </w:t>
            </w:r>
          </w:p>
          <w:p w14:paraId="1DE94F1A" w14:textId="77777777" w:rsidR="00A760FE" w:rsidRPr="009849B8" w:rsidRDefault="00A760FE">
            <w:pPr>
              <w:numPr>
                <w:ilvl w:val="0"/>
                <w:numId w:val="3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Caja para empotrar plástica de material AB o metálica. </w:t>
            </w:r>
          </w:p>
          <w:p w14:paraId="1A8C5A29" w14:textId="77777777" w:rsidR="00A760FE" w:rsidRPr="009849B8" w:rsidRDefault="00A760FE">
            <w:pPr>
              <w:numPr>
                <w:ilvl w:val="0"/>
                <w:numId w:val="3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Marco: 79x79x8 mm o superior (largo x ancho x grosor)</w:t>
            </w:r>
          </w:p>
          <w:p w14:paraId="156B95D6" w14:textId="77777777" w:rsidR="00A760FE" w:rsidRPr="009849B8" w:rsidRDefault="00A760FE" w:rsidP="00B333E8">
            <w:pPr>
              <w:spacing w:after="0"/>
              <w:ind w:left="720"/>
              <w:rPr>
                <w:rFonts w:eastAsia="Museo Sans 100" w:cs="Museo Sans 100"/>
                <w:b/>
                <w:szCs w:val="20"/>
              </w:rPr>
            </w:pPr>
            <w:r w:rsidRPr="009849B8">
              <w:rPr>
                <w:rFonts w:eastAsia="Museo Sans 100" w:cs="Museo Sans 100"/>
                <w:b/>
                <w:szCs w:val="20"/>
              </w:rPr>
              <w:t>Estándar</w:t>
            </w:r>
          </w:p>
          <w:p w14:paraId="5B5FFC65" w14:textId="77777777" w:rsidR="00A760FE" w:rsidRPr="009849B8" w:rsidRDefault="00A760FE">
            <w:pPr>
              <w:numPr>
                <w:ilvl w:val="0"/>
                <w:numId w:val="3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De acuerdo con las normas de garantía de calidad internacional ISO 9001</w:t>
            </w:r>
          </w:p>
          <w:p w14:paraId="0C629DBD" w14:textId="77777777" w:rsidR="00A760FE" w:rsidRPr="009849B8" w:rsidRDefault="00A760FE" w:rsidP="00B333E8">
            <w:pPr>
              <w:spacing w:after="0"/>
              <w:ind w:left="720"/>
              <w:rPr>
                <w:rFonts w:eastAsia="Museo Sans 100" w:cs="Museo Sans 100"/>
                <w:b/>
                <w:szCs w:val="20"/>
              </w:rPr>
            </w:pPr>
            <w:r w:rsidRPr="009849B8">
              <w:rPr>
                <w:rFonts w:eastAsia="Museo Sans 100" w:cs="Museo Sans 100"/>
                <w:b/>
                <w:szCs w:val="20"/>
              </w:rPr>
              <w:t>Tarjeta PCB LC RJ45</w:t>
            </w:r>
          </w:p>
          <w:p w14:paraId="3E4A167B" w14:textId="77777777" w:rsidR="00A760FE" w:rsidRPr="009849B8" w:rsidRDefault="00A760FE">
            <w:pPr>
              <w:numPr>
                <w:ilvl w:val="0"/>
                <w:numId w:val="3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Tarjeta de control de señales, con conexión rápida a tarjeta Master. Dispone de entradas libres de potencial (contacto seco) o salida 24V </w:t>
            </w:r>
            <w:proofErr w:type="spellStart"/>
            <w:r w:rsidRPr="009849B8">
              <w:rPr>
                <w:rFonts w:eastAsia="Museo Sans 100" w:cs="Museo Sans 100"/>
                <w:szCs w:val="20"/>
              </w:rPr>
              <w:t>dc</w:t>
            </w:r>
            <w:proofErr w:type="spellEnd"/>
            <w:r w:rsidRPr="009849B8">
              <w:rPr>
                <w:rFonts w:eastAsia="Museo Sans 100" w:cs="Museo Sans 100"/>
                <w:szCs w:val="20"/>
              </w:rPr>
              <w:t xml:space="preserve"> en el caso de indicadores luminosos. </w:t>
            </w:r>
          </w:p>
          <w:p w14:paraId="3B4D36B7" w14:textId="77777777" w:rsidR="00A760FE" w:rsidRPr="009849B8" w:rsidRDefault="00A760FE" w:rsidP="00B333E8">
            <w:pPr>
              <w:spacing w:after="0"/>
              <w:ind w:left="720"/>
              <w:rPr>
                <w:rFonts w:eastAsia="Museo Sans 100" w:cs="Museo Sans 100"/>
                <w:b/>
                <w:szCs w:val="20"/>
              </w:rPr>
            </w:pPr>
            <w:r w:rsidRPr="009849B8">
              <w:rPr>
                <w:rFonts w:eastAsia="Museo Sans 100" w:cs="Museo Sans 100"/>
                <w:b/>
                <w:szCs w:val="20"/>
              </w:rPr>
              <w:t>Elementos</w:t>
            </w:r>
          </w:p>
          <w:p w14:paraId="1C38CFA4" w14:textId="77777777" w:rsidR="00A760FE" w:rsidRPr="009849B8" w:rsidRDefault="00A760FE">
            <w:pPr>
              <w:numPr>
                <w:ilvl w:val="0"/>
                <w:numId w:val="3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1 conector rápido tipo RJ45, contacto seco</w:t>
            </w:r>
          </w:p>
          <w:p w14:paraId="4A829328" w14:textId="77777777" w:rsidR="00A760FE" w:rsidRPr="009849B8" w:rsidRDefault="00A760FE">
            <w:pPr>
              <w:numPr>
                <w:ilvl w:val="0"/>
                <w:numId w:val="3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2 salidas Jack o pera directa </w:t>
            </w:r>
          </w:p>
          <w:p w14:paraId="0E543170" w14:textId="77777777" w:rsidR="00A760FE" w:rsidRPr="009849B8" w:rsidRDefault="00A760FE" w:rsidP="00B333E8">
            <w:pPr>
              <w:pBdr>
                <w:top w:val="nil"/>
                <w:left w:val="nil"/>
                <w:bottom w:val="nil"/>
                <w:right w:val="nil"/>
                <w:between w:val="nil"/>
              </w:pBdr>
              <w:spacing w:after="0"/>
              <w:ind w:left="720"/>
              <w:rPr>
                <w:rFonts w:eastAsia="Museo Sans 100" w:cs="Museo Sans 100"/>
                <w:b/>
                <w:szCs w:val="20"/>
              </w:rPr>
            </w:pPr>
            <w:r w:rsidRPr="009849B8">
              <w:rPr>
                <w:rFonts w:eastAsia="Museo Sans 100" w:cs="Museo Sans 100"/>
                <w:b/>
                <w:szCs w:val="20"/>
              </w:rPr>
              <w:t xml:space="preserve">Señalización </w:t>
            </w:r>
          </w:p>
          <w:p w14:paraId="4EF9493D" w14:textId="77777777" w:rsidR="00A760FE" w:rsidRPr="009849B8" w:rsidRDefault="00A760FE">
            <w:pPr>
              <w:numPr>
                <w:ilvl w:val="0"/>
                <w:numId w:val="3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LED para indicación de estado. </w:t>
            </w:r>
          </w:p>
          <w:p w14:paraId="4C7B81CD" w14:textId="77777777" w:rsidR="00A760FE" w:rsidRPr="009849B8" w:rsidRDefault="00A760FE" w:rsidP="00B333E8">
            <w:pPr>
              <w:pBdr>
                <w:top w:val="nil"/>
                <w:left w:val="nil"/>
                <w:bottom w:val="nil"/>
                <w:right w:val="nil"/>
                <w:between w:val="nil"/>
              </w:pBdr>
              <w:spacing w:after="0"/>
              <w:ind w:left="720"/>
              <w:rPr>
                <w:rFonts w:eastAsia="Museo Sans 100" w:cs="Museo Sans 100"/>
                <w:b/>
                <w:szCs w:val="20"/>
              </w:rPr>
            </w:pPr>
            <w:r w:rsidRPr="009849B8">
              <w:rPr>
                <w:rFonts w:eastAsia="Museo Sans 100" w:cs="Museo Sans 100"/>
                <w:b/>
                <w:szCs w:val="20"/>
              </w:rPr>
              <w:t xml:space="preserve">Dimensiones </w:t>
            </w:r>
          </w:p>
          <w:p w14:paraId="392F6ABE" w14:textId="77777777" w:rsidR="00A760FE" w:rsidRPr="009849B8" w:rsidRDefault="00A760FE">
            <w:pPr>
              <w:numPr>
                <w:ilvl w:val="0"/>
                <w:numId w:val="3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Tarjeta PCB 45x45 mm o superior (largo x ancho) </w:t>
            </w:r>
          </w:p>
          <w:p w14:paraId="6B1EC99F" w14:textId="77777777" w:rsidR="00A760FE" w:rsidRPr="009849B8" w:rsidRDefault="00A760FE" w:rsidP="00B333E8">
            <w:pPr>
              <w:spacing w:after="0"/>
              <w:ind w:left="720"/>
              <w:rPr>
                <w:rFonts w:eastAsia="Museo Sans 100" w:cs="Museo Sans 100"/>
                <w:b/>
                <w:szCs w:val="20"/>
              </w:rPr>
            </w:pPr>
            <w:r w:rsidRPr="009849B8">
              <w:rPr>
                <w:rFonts w:eastAsia="Museo Sans 100" w:cs="Museo Sans 100"/>
                <w:b/>
                <w:szCs w:val="20"/>
              </w:rPr>
              <w:t>Estándar</w:t>
            </w:r>
          </w:p>
          <w:p w14:paraId="1729C75C" w14:textId="77777777" w:rsidR="00A760FE" w:rsidRPr="009849B8" w:rsidRDefault="00A760FE">
            <w:pPr>
              <w:numPr>
                <w:ilvl w:val="0"/>
                <w:numId w:val="3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De acuerdo con las normas de garantía de calidad internacional ISO 9002</w:t>
            </w:r>
          </w:p>
        </w:tc>
      </w:tr>
    </w:tbl>
    <w:p w14:paraId="47B08DDA" w14:textId="77777777" w:rsidR="00A760FE" w:rsidRPr="009849B8" w:rsidRDefault="00A760FE" w:rsidP="00A760FE"/>
    <w:p w14:paraId="216F74B3" w14:textId="77777777" w:rsidR="00FB54D5" w:rsidRPr="009849B8" w:rsidRDefault="00A760FE" w:rsidP="004E7833">
      <w:pPr>
        <w:rPr>
          <w:rFonts w:ascii="Baloo" w:eastAsia="Museo Sans 100" w:hAnsi="Baloo" w:cs="Baloo"/>
          <w:bCs/>
        </w:rPr>
      </w:pPr>
      <w:r w:rsidRPr="009849B8">
        <w:rPr>
          <w:rFonts w:ascii="Baloo" w:eastAsia="Museo Sans 100" w:hAnsi="Baloo" w:cs="Baloo"/>
          <w:bCs/>
        </w:rPr>
        <w:t>PERA PARA PACIENTE</w:t>
      </w:r>
      <w:r w:rsidRPr="009849B8">
        <w:rPr>
          <w:rFonts w:ascii="Baloo" w:eastAsia="Museo Sans 100" w:hAnsi="Baloo" w:cs="Baloo"/>
          <w:bCs/>
        </w:rPr>
        <w:tab/>
      </w:r>
      <w:r w:rsidRPr="009849B8">
        <w:rPr>
          <w:rFonts w:ascii="Baloo" w:eastAsia="Museo Sans 100" w:hAnsi="Baloo" w:cs="Baloo"/>
          <w:bCs/>
        </w:rPr>
        <w:tab/>
      </w:r>
    </w:p>
    <w:p w14:paraId="2F65FB5E" w14:textId="75F92D4C" w:rsidR="00A26BB9" w:rsidRPr="009849B8" w:rsidRDefault="00CC3041" w:rsidP="00FB54D5">
      <w:pPr>
        <w:jc w:val="center"/>
        <w:rPr>
          <w:rFonts w:ascii="Baloo" w:hAnsi="Baloo" w:cs="Baloo"/>
          <w:bCs/>
        </w:rPr>
      </w:pPr>
      <w:bookmarkStart w:id="265" w:name="_Toc187758813"/>
      <w:r w:rsidRPr="009849B8">
        <w:t xml:space="preserve">TABLA </w:t>
      </w:r>
      <w:fldSimple w:instr=" SEQ Tabla \* ARABIC ">
        <w:r w:rsidR="00D80951">
          <w:rPr>
            <w:noProof/>
          </w:rPr>
          <w:t>21</w:t>
        </w:r>
      </w:fldSimple>
      <w:r w:rsidRPr="009849B8">
        <w:rPr>
          <w:b/>
          <w:bCs/>
          <w:noProof/>
        </w:rPr>
        <w:t xml:space="preserve"> </w:t>
      </w:r>
      <w:r w:rsidR="00A760FE" w:rsidRPr="009849B8">
        <w:rPr>
          <w:b/>
          <w:bCs/>
        </w:rPr>
        <w:t>DESCRIPCIÓN DE PERA PARA PACIENTE</w:t>
      </w:r>
      <w:bookmarkEnd w:id="265"/>
    </w:p>
    <w:tbl>
      <w:tblPr>
        <w:tblW w:w="9064" w:type="dxa"/>
        <w:tblLayout w:type="fixed"/>
        <w:tblLook w:val="0400" w:firstRow="0" w:lastRow="0" w:firstColumn="0" w:lastColumn="0" w:noHBand="0" w:noVBand="1"/>
      </w:tblPr>
      <w:tblGrid>
        <w:gridCol w:w="1518"/>
        <w:gridCol w:w="7546"/>
      </w:tblGrid>
      <w:tr w:rsidR="009849B8" w:rsidRPr="009849B8" w14:paraId="1636DD3E" w14:textId="77777777" w:rsidTr="00A760FE">
        <w:trPr>
          <w:trHeight w:val="264"/>
        </w:trPr>
        <w:tc>
          <w:tcPr>
            <w:tcW w:w="9064"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39A6C3B" w14:textId="77777777" w:rsidR="00A760FE" w:rsidRPr="009849B8" w:rsidRDefault="00A760FE" w:rsidP="00B333E8">
            <w:pPr>
              <w:spacing w:after="0"/>
              <w:ind w:left="720"/>
              <w:jc w:val="center"/>
              <w:rPr>
                <w:rFonts w:eastAsia="Museo Sans 100" w:cs="Museo Sans 100"/>
                <w:b/>
              </w:rPr>
            </w:pPr>
            <w:r w:rsidRPr="009849B8">
              <w:rPr>
                <w:rFonts w:eastAsia="Museo Sans 100" w:cs="Museo Sans 100"/>
                <w:b/>
              </w:rPr>
              <w:t xml:space="preserve">MECANISMO TIPO PERA </w:t>
            </w:r>
          </w:p>
        </w:tc>
      </w:tr>
      <w:tr w:rsidR="00A760FE" w:rsidRPr="009849B8" w14:paraId="67DCB023" w14:textId="77777777" w:rsidTr="00A760FE">
        <w:trPr>
          <w:trHeight w:val="1202"/>
        </w:trPr>
        <w:tc>
          <w:tcPr>
            <w:tcW w:w="1518"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1D243C7" w14:textId="77777777" w:rsidR="00A760FE" w:rsidRPr="009849B8" w:rsidRDefault="00A760FE" w:rsidP="00B333E8">
            <w:pPr>
              <w:spacing w:after="0"/>
              <w:rPr>
                <w:rFonts w:eastAsia="Museo Sans 100" w:cs="Museo Sans 100"/>
                <w:b/>
                <w:szCs w:val="20"/>
              </w:rPr>
            </w:pPr>
            <w:r w:rsidRPr="009849B8">
              <w:rPr>
                <w:rFonts w:eastAsia="Museo Sans 100" w:cs="Museo Sans 100"/>
                <w:b/>
                <w:szCs w:val="20"/>
              </w:rPr>
              <w:t>Descripción</w:t>
            </w:r>
          </w:p>
        </w:tc>
        <w:tc>
          <w:tcPr>
            <w:tcW w:w="7546"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A7F023D" w14:textId="77777777" w:rsidR="00A760FE" w:rsidRPr="009849B8" w:rsidRDefault="00A760FE" w:rsidP="00B333E8">
            <w:pPr>
              <w:spacing w:after="0"/>
              <w:rPr>
                <w:rFonts w:eastAsia="Museo Sans 100" w:cs="Museo Sans 100"/>
              </w:rPr>
            </w:pPr>
            <w:r w:rsidRPr="009849B8">
              <w:rPr>
                <w:rFonts w:eastAsia="Museo Sans 100" w:cs="Museo Sans 100"/>
              </w:rPr>
              <w:t xml:space="preserve">El mando tiene un cordón de dos metros de longitud, acabado en conector 8 pines, para conexión a terminales asistenciales y mecanismos de empotrar. </w:t>
            </w:r>
          </w:p>
          <w:p w14:paraId="45858293" w14:textId="77777777" w:rsidR="00A760FE" w:rsidRPr="009849B8" w:rsidRDefault="00A760FE" w:rsidP="00B333E8">
            <w:pPr>
              <w:spacing w:after="0"/>
              <w:ind w:left="720"/>
              <w:rPr>
                <w:rFonts w:eastAsia="Museo Sans 100" w:cs="Museo Sans 100"/>
                <w:b/>
              </w:rPr>
            </w:pPr>
            <w:r w:rsidRPr="009849B8">
              <w:rPr>
                <w:rFonts w:eastAsia="Museo Sans 100" w:cs="Museo Sans 100"/>
                <w:b/>
              </w:rPr>
              <w:t>Señalización</w:t>
            </w:r>
          </w:p>
          <w:p w14:paraId="2DEF25E2" w14:textId="77777777" w:rsidR="00A760FE" w:rsidRPr="009849B8" w:rsidRDefault="00A760FE">
            <w:pPr>
              <w:numPr>
                <w:ilvl w:val="0"/>
                <w:numId w:val="34"/>
              </w:numPr>
              <w:pBdr>
                <w:top w:val="nil"/>
                <w:left w:val="nil"/>
                <w:bottom w:val="nil"/>
                <w:right w:val="nil"/>
                <w:between w:val="nil"/>
              </w:pBdr>
              <w:spacing w:after="0" w:line="240" w:lineRule="auto"/>
              <w:rPr>
                <w:rFonts w:eastAsia="Museo Sans 100" w:cs="Museo Sans 100"/>
              </w:rPr>
            </w:pPr>
            <w:r w:rsidRPr="009849B8">
              <w:rPr>
                <w:rFonts w:eastAsia="Museo Sans 100" w:cs="Museo Sans 100"/>
              </w:rPr>
              <w:t xml:space="preserve">3 botones tipo membrana para el control de luces </w:t>
            </w:r>
          </w:p>
          <w:p w14:paraId="4A8D18D5" w14:textId="77777777" w:rsidR="00A760FE" w:rsidRPr="009849B8" w:rsidRDefault="00A760FE" w:rsidP="00B333E8">
            <w:pPr>
              <w:pBdr>
                <w:top w:val="nil"/>
                <w:left w:val="nil"/>
                <w:bottom w:val="nil"/>
                <w:right w:val="nil"/>
                <w:between w:val="nil"/>
              </w:pBdr>
              <w:spacing w:after="0"/>
              <w:ind w:left="720"/>
              <w:rPr>
                <w:rFonts w:eastAsia="Museo Sans 100" w:cs="Museo Sans 100"/>
                <w:b/>
              </w:rPr>
            </w:pPr>
            <w:r w:rsidRPr="009849B8">
              <w:rPr>
                <w:rFonts w:eastAsia="Museo Sans 100" w:cs="Museo Sans 100"/>
                <w:b/>
              </w:rPr>
              <w:t>Cable</w:t>
            </w:r>
          </w:p>
          <w:p w14:paraId="21FE7308" w14:textId="77777777" w:rsidR="00A760FE" w:rsidRPr="009849B8" w:rsidRDefault="00A760FE">
            <w:pPr>
              <w:numPr>
                <w:ilvl w:val="0"/>
                <w:numId w:val="34"/>
              </w:numPr>
              <w:pBdr>
                <w:top w:val="nil"/>
                <w:left w:val="nil"/>
                <w:bottom w:val="nil"/>
                <w:right w:val="nil"/>
                <w:between w:val="nil"/>
              </w:pBdr>
              <w:spacing w:after="0" w:line="240" w:lineRule="auto"/>
              <w:rPr>
                <w:rFonts w:eastAsia="Museo Sans 100" w:cs="Museo Sans 100"/>
              </w:rPr>
            </w:pPr>
            <w:r w:rsidRPr="009849B8">
              <w:rPr>
                <w:rFonts w:eastAsia="Museo Sans 100" w:cs="Museo Sans 100"/>
              </w:rPr>
              <w:t xml:space="preserve">Cable de 2 </w:t>
            </w:r>
            <w:proofErr w:type="spellStart"/>
            <w:r w:rsidRPr="009849B8">
              <w:rPr>
                <w:rFonts w:eastAsia="Museo Sans 100" w:cs="Museo Sans 100"/>
              </w:rPr>
              <w:t>mts</w:t>
            </w:r>
            <w:proofErr w:type="spellEnd"/>
            <w:r w:rsidRPr="009849B8">
              <w:rPr>
                <w:rFonts w:eastAsia="Museo Sans 100" w:cs="Museo Sans 100"/>
              </w:rPr>
              <w:t xml:space="preserve">, diferentes tipos de conectores </w:t>
            </w:r>
          </w:p>
          <w:p w14:paraId="398FB09B" w14:textId="77777777" w:rsidR="00A760FE" w:rsidRPr="009849B8" w:rsidRDefault="00A760FE" w:rsidP="00B333E8">
            <w:pPr>
              <w:pBdr>
                <w:top w:val="nil"/>
                <w:left w:val="nil"/>
                <w:bottom w:val="nil"/>
                <w:right w:val="nil"/>
                <w:between w:val="nil"/>
              </w:pBdr>
              <w:spacing w:after="0"/>
              <w:ind w:left="720"/>
              <w:rPr>
                <w:rFonts w:eastAsia="Museo Sans 100" w:cs="Museo Sans 100"/>
                <w:b/>
              </w:rPr>
            </w:pPr>
            <w:r w:rsidRPr="009849B8">
              <w:rPr>
                <w:rFonts w:eastAsia="Museo Sans 100" w:cs="Museo Sans 100"/>
                <w:b/>
              </w:rPr>
              <w:t xml:space="preserve">Conectores </w:t>
            </w:r>
          </w:p>
          <w:p w14:paraId="5876F4B6" w14:textId="77777777" w:rsidR="00A760FE" w:rsidRPr="009849B8" w:rsidRDefault="00A760FE">
            <w:pPr>
              <w:numPr>
                <w:ilvl w:val="0"/>
                <w:numId w:val="34"/>
              </w:numPr>
              <w:pBdr>
                <w:top w:val="nil"/>
                <w:left w:val="nil"/>
                <w:bottom w:val="nil"/>
                <w:right w:val="nil"/>
                <w:between w:val="nil"/>
              </w:pBdr>
              <w:spacing w:after="0" w:line="240" w:lineRule="auto"/>
              <w:rPr>
                <w:rFonts w:eastAsia="Museo Sans 100" w:cs="Museo Sans 100"/>
              </w:rPr>
            </w:pPr>
            <w:r w:rsidRPr="009849B8">
              <w:rPr>
                <w:rFonts w:eastAsia="Museo Sans 100" w:cs="Museo Sans 100"/>
              </w:rPr>
              <w:t>Existen versiones según tipo de conector</w:t>
            </w:r>
          </w:p>
          <w:p w14:paraId="6696D21E" w14:textId="4D75F71F" w:rsidR="00A760FE" w:rsidRPr="009849B8" w:rsidRDefault="00A760FE">
            <w:pPr>
              <w:numPr>
                <w:ilvl w:val="0"/>
                <w:numId w:val="34"/>
              </w:numPr>
              <w:pBdr>
                <w:top w:val="nil"/>
                <w:left w:val="nil"/>
                <w:bottom w:val="nil"/>
                <w:right w:val="nil"/>
                <w:between w:val="nil"/>
              </w:pBdr>
              <w:spacing w:after="0" w:line="240" w:lineRule="auto"/>
              <w:rPr>
                <w:rFonts w:eastAsia="Museo Sans 100" w:cs="Museo Sans 100"/>
              </w:rPr>
            </w:pPr>
            <w:r w:rsidRPr="009849B8">
              <w:rPr>
                <w:rFonts w:eastAsia="Museo Sans 100" w:cs="Museo Sans 100"/>
              </w:rPr>
              <w:t xml:space="preserve">Pera </w:t>
            </w:r>
            <w:r w:rsidR="00B679D5" w:rsidRPr="009849B8">
              <w:rPr>
                <w:rFonts w:eastAsia="Museo Sans 100" w:cs="Museo Sans 100"/>
              </w:rPr>
              <w:t>1</w:t>
            </w:r>
            <w:r w:rsidRPr="009849B8">
              <w:rPr>
                <w:rFonts w:eastAsia="Museo Sans 100" w:cs="Museo Sans 100"/>
              </w:rPr>
              <w:t xml:space="preserve"> botones bayoneta 8 pines</w:t>
            </w:r>
          </w:p>
          <w:p w14:paraId="4307A73C" w14:textId="77777777" w:rsidR="00A760FE" w:rsidRPr="009849B8" w:rsidRDefault="00A760FE">
            <w:pPr>
              <w:numPr>
                <w:ilvl w:val="0"/>
                <w:numId w:val="34"/>
              </w:numPr>
              <w:pBdr>
                <w:top w:val="nil"/>
                <w:left w:val="nil"/>
                <w:bottom w:val="nil"/>
                <w:right w:val="nil"/>
                <w:between w:val="nil"/>
              </w:pBdr>
              <w:spacing w:after="0" w:line="240" w:lineRule="auto"/>
              <w:rPr>
                <w:rFonts w:eastAsia="Museo Sans 100" w:cs="Museo Sans 100"/>
                <w:b/>
              </w:rPr>
            </w:pPr>
            <w:r w:rsidRPr="009849B8">
              <w:rPr>
                <w:rFonts w:eastAsia="Museo Sans 100" w:cs="Museo Sans 100"/>
                <w:b/>
              </w:rPr>
              <w:t xml:space="preserve">Alimentación: </w:t>
            </w:r>
          </w:p>
          <w:p w14:paraId="17A77693" w14:textId="77777777" w:rsidR="00A760FE" w:rsidRPr="009849B8" w:rsidRDefault="00A760FE" w:rsidP="00B333E8">
            <w:pPr>
              <w:spacing w:after="0"/>
              <w:ind w:left="720"/>
              <w:rPr>
                <w:rFonts w:eastAsia="Museo Sans 100" w:cs="Museo Sans 100"/>
              </w:rPr>
            </w:pPr>
            <w:r w:rsidRPr="009849B8">
              <w:rPr>
                <w:rFonts w:eastAsia="Museo Sans 100" w:cs="Museo Sans 100"/>
              </w:rPr>
              <w:t>Conectores libres de tensión</w:t>
            </w:r>
          </w:p>
          <w:p w14:paraId="0E7CADB6" w14:textId="77777777" w:rsidR="00A760FE" w:rsidRPr="009849B8" w:rsidRDefault="00A760FE" w:rsidP="00B333E8">
            <w:pPr>
              <w:spacing w:after="0"/>
              <w:ind w:left="720"/>
              <w:rPr>
                <w:rFonts w:eastAsia="Museo Sans 100" w:cs="Museo Sans 100"/>
                <w:b/>
              </w:rPr>
            </w:pPr>
            <w:r w:rsidRPr="009849B8">
              <w:rPr>
                <w:rFonts w:eastAsia="Museo Sans 100" w:cs="Museo Sans 100"/>
                <w:b/>
              </w:rPr>
              <w:t>Estándar</w:t>
            </w:r>
          </w:p>
          <w:p w14:paraId="6020DD75" w14:textId="77777777" w:rsidR="00A760FE" w:rsidRPr="009849B8" w:rsidRDefault="00A760FE">
            <w:pPr>
              <w:numPr>
                <w:ilvl w:val="0"/>
                <w:numId w:val="34"/>
              </w:numPr>
              <w:pBdr>
                <w:top w:val="nil"/>
                <w:left w:val="nil"/>
                <w:bottom w:val="nil"/>
                <w:right w:val="nil"/>
                <w:between w:val="nil"/>
              </w:pBdr>
              <w:spacing w:after="0" w:line="240" w:lineRule="auto"/>
              <w:rPr>
                <w:rFonts w:eastAsia="Museo Sans 100" w:cs="Museo Sans 100"/>
              </w:rPr>
            </w:pPr>
            <w:r w:rsidRPr="009849B8">
              <w:rPr>
                <w:rFonts w:eastAsia="Museo Sans 100" w:cs="Museo Sans 100"/>
              </w:rPr>
              <w:t>De acuerdo con las normas de garantía de calidad internacional ISO 9002</w:t>
            </w:r>
          </w:p>
        </w:tc>
      </w:tr>
    </w:tbl>
    <w:p w14:paraId="50A4264F" w14:textId="77777777" w:rsidR="00892D9B" w:rsidRPr="009849B8" w:rsidRDefault="00892D9B" w:rsidP="004E7833">
      <w:pPr>
        <w:rPr>
          <w:rFonts w:ascii="Baloo" w:eastAsia="Museo Sans 100" w:hAnsi="Baloo" w:cs="Baloo"/>
          <w:bCs/>
        </w:rPr>
      </w:pPr>
    </w:p>
    <w:p w14:paraId="57745677" w14:textId="77777777" w:rsidR="00FB54D5" w:rsidRPr="009849B8" w:rsidRDefault="00A760FE" w:rsidP="00A760FE">
      <w:pPr>
        <w:pBdr>
          <w:top w:val="nil"/>
          <w:left w:val="nil"/>
          <w:bottom w:val="nil"/>
          <w:right w:val="nil"/>
          <w:between w:val="nil"/>
        </w:pBdr>
        <w:tabs>
          <w:tab w:val="left" w:pos="1419"/>
        </w:tabs>
        <w:spacing w:after="200" w:line="240" w:lineRule="auto"/>
        <w:rPr>
          <w:rFonts w:ascii="Baloo" w:eastAsia="Museo Sans 100" w:hAnsi="Baloo" w:cs="Baloo"/>
          <w:bCs/>
        </w:rPr>
      </w:pPr>
      <w:r w:rsidRPr="009849B8">
        <w:rPr>
          <w:rFonts w:ascii="Baloo" w:eastAsia="Museo Sans 100" w:hAnsi="Baloo" w:cs="Baloo"/>
          <w:bCs/>
        </w:rPr>
        <w:t xml:space="preserve">INDICADOR LUMINOSO </w:t>
      </w:r>
      <w:r w:rsidR="00B00863" w:rsidRPr="009849B8">
        <w:rPr>
          <w:rFonts w:ascii="Baloo" w:eastAsia="Museo Sans 100" w:hAnsi="Baloo" w:cs="Baloo"/>
          <w:bCs/>
        </w:rPr>
        <w:tab/>
      </w:r>
    </w:p>
    <w:p w14:paraId="2DCBF1C4" w14:textId="215C5A65" w:rsidR="00A760FE" w:rsidRPr="009849B8" w:rsidRDefault="00CC3041" w:rsidP="00FB54D5">
      <w:pPr>
        <w:pBdr>
          <w:top w:val="nil"/>
          <w:left w:val="nil"/>
          <w:bottom w:val="nil"/>
          <w:right w:val="nil"/>
          <w:between w:val="nil"/>
        </w:pBdr>
        <w:tabs>
          <w:tab w:val="left" w:pos="1419"/>
        </w:tabs>
        <w:spacing w:after="200" w:line="240" w:lineRule="auto"/>
        <w:jc w:val="center"/>
        <w:rPr>
          <w:rFonts w:ascii="Baloo" w:eastAsia="Museo Sans 100" w:hAnsi="Baloo" w:cs="Baloo"/>
          <w:bCs/>
        </w:rPr>
      </w:pPr>
      <w:bookmarkStart w:id="266" w:name="_Toc187758814"/>
      <w:r w:rsidRPr="009849B8">
        <w:lastRenderedPageBreak/>
        <w:t xml:space="preserve">TABLA </w:t>
      </w:r>
      <w:fldSimple w:instr=" SEQ Tabla \* ARABIC ">
        <w:r w:rsidR="00D80951">
          <w:rPr>
            <w:noProof/>
          </w:rPr>
          <w:t>22</w:t>
        </w:r>
      </w:fldSimple>
      <w:r w:rsidRPr="009849B8">
        <w:rPr>
          <w:b/>
          <w:bCs/>
          <w:noProof/>
        </w:rPr>
        <w:t xml:space="preserve"> </w:t>
      </w:r>
      <w:r w:rsidR="00B00863" w:rsidRPr="009849B8">
        <w:rPr>
          <w:b/>
          <w:bCs/>
        </w:rPr>
        <w:t>DESCRIPCIÓN DE INDICADOR LUMINOSO</w:t>
      </w:r>
      <w:bookmarkEnd w:id="266"/>
    </w:p>
    <w:tbl>
      <w:tblPr>
        <w:tblW w:w="9773" w:type="dxa"/>
        <w:tblLayout w:type="fixed"/>
        <w:tblLook w:val="0400" w:firstRow="0" w:lastRow="0" w:firstColumn="0" w:lastColumn="0" w:noHBand="0" w:noVBand="1"/>
      </w:tblPr>
      <w:tblGrid>
        <w:gridCol w:w="1518"/>
        <w:gridCol w:w="8255"/>
      </w:tblGrid>
      <w:tr w:rsidR="009849B8" w:rsidRPr="009849B8" w14:paraId="0B4718E0" w14:textId="77777777" w:rsidTr="00B00863">
        <w:trPr>
          <w:trHeight w:val="211"/>
        </w:trPr>
        <w:tc>
          <w:tcPr>
            <w:tcW w:w="9773"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3284761" w14:textId="77777777" w:rsidR="00B00863" w:rsidRPr="009849B8" w:rsidRDefault="00B00863" w:rsidP="00B333E8">
            <w:pPr>
              <w:spacing w:after="0"/>
              <w:ind w:left="720"/>
              <w:jc w:val="center"/>
              <w:rPr>
                <w:rFonts w:ascii="Century Gothic" w:eastAsia="Century Gothic" w:hAnsi="Century Gothic" w:cs="Century Gothic"/>
                <w:b/>
              </w:rPr>
            </w:pPr>
            <w:r w:rsidRPr="009849B8">
              <w:rPr>
                <w:rFonts w:eastAsia="Museo Sans 100" w:cs="Museo Sans 100"/>
                <w:b/>
              </w:rPr>
              <w:t>INDICADOR LUMINOSO SECTORIZADO</w:t>
            </w:r>
          </w:p>
        </w:tc>
      </w:tr>
      <w:tr w:rsidR="00B00863" w:rsidRPr="009849B8" w14:paraId="30B3270A" w14:textId="77777777" w:rsidTr="00B00863">
        <w:trPr>
          <w:trHeight w:val="1520"/>
        </w:trPr>
        <w:tc>
          <w:tcPr>
            <w:tcW w:w="1518"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1920B89" w14:textId="77777777" w:rsidR="00B00863" w:rsidRPr="009849B8" w:rsidRDefault="00B00863" w:rsidP="00B333E8">
            <w:pPr>
              <w:spacing w:after="0"/>
              <w:rPr>
                <w:rFonts w:eastAsia="Museo Sans 100" w:cs="Museo Sans 100"/>
                <w:b/>
                <w:szCs w:val="20"/>
              </w:rPr>
            </w:pPr>
            <w:r w:rsidRPr="009849B8">
              <w:rPr>
                <w:rFonts w:eastAsia="Museo Sans 100" w:cs="Museo Sans 100"/>
                <w:b/>
                <w:szCs w:val="20"/>
              </w:rPr>
              <w:t>Descripción</w:t>
            </w:r>
          </w:p>
        </w:tc>
        <w:tc>
          <w:tcPr>
            <w:tcW w:w="825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AD16F86" w14:textId="77777777" w:rsidR="00B00863" w:rsidRPr="009849B8" w:rsidRDefault="00B00863" w:rsidP="00B333E8">
            <w:pPr>
              <w:spacing w:after="0"/>
              <w:rPr>
                <w:rFonts w:eastAsia="Museo Sans 100" w:cs="Museo Sans 100"/>
              </w:rPr>
            </w:pPr>
            <w:r w:rsidRPr="009849B8">
              <w:rPr>
                <w:rFonts w:eastAsia="Museo Sans 100" w:cs="Museo Sans 100"/>
              </w:rPr>
              <w:t xml:space="preserve">Mecanización estándar de 45x45 mm o superior para mecanismo con marco y embellecedor redondeado con medida externa de 80x80 </w:t>
            </w:r>
            <w:proofErr w:type="spellStart"/>
            <w:r w:rsidRPr="009849B8">
              <w:rPr>
                <w:rFonts w:eastAsia="Museo Sans 100" w:cs="Museo Sans 100"/>
              </w:rPr>
              <w:t>mmo</w:t>
            </w:r>
            <w:proofErr w:type="spellEnd"/>
            <w:r w:rsidRPr="009849B8">
              <w:rPr>
                <w:rFonts w:eastAsia="Museo Sans 100" w:cs="Museo Sans 100"/>
              </w:rPr>
              <w:t xml:space="preserve"> superior</w:t>
            </w:r>
          </w:p>
          <w:p w14:paraId="6FB0189B" w14:textId="77777777" w:rsidR="00B00863" w:rsidRPr="009849B8" w:rsidRDefault="00B00863" w:rsidP="00B333E8">
            <w:pPr>
              <w:spacing w:after="0"/>
              <w:ind w:left="720"/>
              <w:rPr>
                <w:rFonts w:eastAsia="Museo Sans 100" w:cs="Museo Sans 100"/>
                <w:b/>
              </w:rPr>
            </w:pPr>
            <w:r w:rsidRPr="009849B8">
              <w:rPr>
                <w:rFonts w:eastAsia="Museo Sans 100" w:cs="Museo Sans 100"/>
                <w:b/>
              </w:rPr>
              <w:t xml:space="preserve">Señalización </w:t>
            </w:r>
          </w:p>
          <w:p w14:paraId="51ACE399" w14:textId="77777777" w:rsidR="00B00863" w:rsidRPr="009849B8" w:rsidRDefault="00B00863">
            <w:pPr>
              <w:numPr>
                <w:ilvl w:val="0"/>
                <w:numId w:val="15"/>
              </w:numPr>
              <w:pBdr>
                <w:top w:val="nil"/>
                <w:left w:val="nil"/>
                <w:bottom w:val="nil"/>
                <w:right w:val="nil"/>
                <w:between w:val="nil"/>
              </w:pBdr>
              <w:spacing w:after="0" w:line="240" w:lineRule="auto"/>
              <w:rPr>
                <w:rFonts w:eastAsia="Museo Sans 100" w:cs="Museo Sans 100"/>
              </w:rPr>
            </w:pPr>
            <w:r w:rsidRPr="009849B8">
              <w:rPr>
                <w:rFonts w:eastAsia="Museo Sans 100" w:cs="Museo Sans 100"/>
              </w:rPr>
              <w:t>Hasta 4 LED para indicación de estado de alarma en diferentes colores según versión (Rojo, Ámbar, Blanco y/o verde)</w:t>
            </w:r>
          </w:p>
          <w:p w14:paraId="70A456FF" w14:textId="77777777" w:rsidR="00B00863" w:rsidRPr="009849B8" w:rsidRDefault="00B00863" w:rsidP="00B333E8">
            <w:pPr>
              <w:spacing w:after="0"/>
              <w:ind w:left="720"/>
              <w:rPr>
                <w:rFonts w:eastAsia="Museo Sans 100" w:cs="Museo Sans 100"/>
                <w:b/>
              </w:rPr>
            </w:pPr>
            <w:r w:rsidRPr="009849B8">
              <w:rPr>
                <w:rFonts w:eastAsia="Museo Sans 100" w:cs="Museo Sans 100"/>
                <w:b/>
              </w:rPr>
              <w:t>Dimensiones</w:t>
            </w:r>
          </w:p>
          <w:p w14:paraId="6BAA5C7C" w14:textId="77777777" w:rsidR="00B00863" w:rsidRPr="009849B8" w:rsidRDefault="00B00863">
            <w:pPr>
              <w:numPr>
                <w:ilvl w:val="0"/>
                <w:numId w:val="15"/>
              </w:numPr>
              <w:pBdr>
                <w:top w:val="nil"/>
                <w:left w:val="nil"/>
                <w:bottom w:val="nil"/>
                <w:right w:val="nil"/>
                <w:between w:val="nil"/>
              </w:pBdr>
              <w:spacing w:after="0" w:line="240" w:lineRule="auto"/>
              <w:rPr>
                <w:rFonts w:eastAsia="Museo Sans 100" w:cs="Museo Sans 100"/>
              </w:rPr>
            </w:pPr>
            <w:r w:rsidRPr="009849B8">
              <w:rPr>
                <w:rFonts w:eastAsia="Museo Sans 100" w:cs="Museo Sans 100"/>
              </w:rPr>
              <w:t xml:space="preserve">Tarjeta PCB: 45x45 mm o superior </w:t>
            </w:r>
          </w:p>
          <w:p w14:paraId="01AAF7F6" w14:textId="77777777" w:rsidR="00B00863" w:rsidRPr="009849B8" w:rsidRDefault="00B00863">
            <w:pPr>
              <w:numPr>
                <w:ilvl w:val="0"/>
                <w:numId w:val="15"/>
              </w:numPr>
              <w:pBdr>
                <w:top w:val="nil"/>
                <w:left w:val="nil"/>
                <w:bottom w:val="nil"/>
                <w:right w:val="nil"/>
                <w:between w:val="nil"/>
              </w:pBdr>
              <w:spacing w:after="0" w:line="240" w:lineRule="auto"/>
              <w:rPr>
                <w:rFonts w:eastAsia="Museo Sans 100" w:cs="Museo Sans 100"/>
              </w:rPr>
            </w:pPr>
            <w:r w:rsidRPr="009849B8">
              <w:rPr>
                <w:rFonts w:eastAsia="Museo Sans 100" w:cs="Museo Sans 100"/>
              </w:rPr>
              <w:t xml:space="preserve">Profundidad total: 30 mm o superior  </w:t>
            </w:r>
          </w:p>
          <w:p w14:paraId="16F75609" w14:textId="77777777" w:rsidR="00B00863" w:rsidRPr="009849B8" w:rsidRDefault="00B00863">
            <w:pPr>
              <w:numPr>
                <w:ilvl w:val="0"/>
                <w:numId w:val="15"/>
              </w:numPr>
              <w:pBdr>
                <w:top w:val="nil"/>
                <w:left w:val="nil"/>
                <w:bottom w:val="nil"/>
                <w:right w:val="nil"/>
                <w:between w:val="nil"/>
              </w:pBdr>
              <w:spacing w:after="0" w:line="240" w:lineRule="auto"/>
              <w:rPr>
                <w:rFonts w:eastAsia="Museo Sans 100" w:cs="Museo Sans 100"/>
              </w:rPr>
            </w:pPr>
            <w:r w:rsidRPr="009849B8">
              <w:rPr>
                <w:rFonts w:eastAsia="Museo Sans 100" w:cs="Museo Sans 100"/>
              </w:rPr>
              <w:t xml:space="preserve">Bastidor 70x70 mm o superior  </w:t>
            </w:r>
          </w:p>
          <w:p w14:paraId="29AC5D8E" w14:textId="77777777" w:rsidR="00B00863" w:rsidRPr="009849B8" w:rsidRDefault="00B00863">
            <w:pPr>
              <w:numPr>
                <w:ilvl w:val="0"/>
                <w:numId w:val="15"/>
              </w:numPr>
              <w:pBdr>
                <w:top w:val="nil"/>
                <w:left w:val="nil"/>
                <w:bottom w:val="nil"/>
                <w:right w:val="nil"/>
                <w:between w:val="nil"/>
              </w:pBdr>
              <w:spacing w:after="0" w:line="240" w:lineRule="auto"/>
              <w:rPr>
                <w:rFonts w:eastAsia="Museo Sans 100" w:cs="Museo Sans 100"/>
              </w:rPr>
            </w:pPr>
            <w:r w:rsidRPr="009849B8">
              <w:rPr>
                <w:rFonts w:eastAsia="Museo Sans 100" w:cs="Museo Sans 100"/>
              </w:rPr>
              <w:t>Marco:79x79x8 mm o superior (largo x ancho x grosor)</w:t>
            </w:r>
          </w:p>
          <w:p w14:paraId="548DE99A" w14:textId="77777777" w:rsidR="00B00863" w:rsidRPr="009849B8" w:rsidRDefault="00B00863">
            <w:pPr>
              <w:numPr>
                <w:ilvl w:val="0"/>
                <w:numId w:val="15"/>
              </w:numPr>
              <w:pBdr>
                <w:top w:val="nil"/>
                <w:left w:val="nil"/>
                <w:bottom w:val="nil"/>
                <w:right w:val="nil"/>
                <w:between w:val="nil"/>
              </w:pBdr>
              <w:spacing w:after="0" w:line="240" w:lineRule="auto"/>
              <w:rPr>
                <w:rFonts w:eastAsia="Museo Sans 100" w:cs="Museo Sans 100"/>
              </w:rPr>
            </w:pPr>
            <w:r w:rsidRPr="009849B8">
              <w:rPr>
                <w:rFonts w:eastAsia="Museo Sans 100" w:cs="Museo Sans 100"/>
              </w:rPr>
              <w:t xml:space="preserve">Caja para empotrar plástica de material ABS o metálica. </w:t>
            </w:r>
          </w:p>
          <w:p w14:paraId="63478AB1" w14:textId="77777777" w:rsidR="00B00863" w:rsidRPr="009849B8" w:rsidRDefault="00B00863" w:rsidP="00B333E8">
            <w:pPr>
              <w:spacing w:after="0"/>
              <w:ind w:left="720"/>
              <w:rPr>
                <w:rFonts w:eastAsia="Museo Sans 100" w:cs="Museo Sans 100"/>
                <w:b/>
              </w:rPr>
            </w:pPr>
            <w:r w:rsidRPr="009849B8">
              <w:rPr>
                <w:rFonts w:eastAsia="Museo Sans 100" w:cs="Museo Sans 100"/>
                <w:b/>
              </w:rPr>
              <w:t>Estándar</w:t>
            </w:r>
          </w:p>
          <w:p w14:paraId="4AA088A9" w14:textId="77777777" w:rsidR="00B00863" w:rsidRPr="009849B8" w:rsidRDefault="00B00863">
            <w:pPr>
              <w:numPr>
                <w:ilvl w:val="0"/>
                <w:numId w:val="15"/>
              </w:numPr>
              <w:pBdr>
                <w:top w:val="nil"/>
                <w:left w:val="nil"/>
                <w:bottom w:val="nil"/>
                <w:right w:val="nil"/>
                <w:between w:val="nil"/>
              </w:pBdr>
              <w:spacing w:after="0" w:line="240" w:lineRule="auto"/>
              <w:rPr>
                <w:rFonts w:eastAsia="Museo Sans 100" w:cs="Museo Sans 100"/>
              </w:rPr>
            </w:pPr>
            <w:r w:rsidRPr="009849B8">
              <w:rPr>
                <w:rFonts w:eastAsia="Museo Sans 100" w:cs="Museo Sans 100"/>
              </w:rPr>
              <w:t>De acuerdo con las normas de garantía de calidad internacional ISO 9001</w:t>
            </w:r>
          </w:p>
          <w:p w14:paraId="0BA78581" w14:textId="77777777" w:rsidR="00B00863" w:rsidRPr="009849B8" w:rsidRDefault="00B00863" w:rsidP="00B333E8">
            <w:pPr>
              <w:spacing w:after="0"/>
              <w:rPr>
                <w:rFonts w:eastAsia="Museo Sans 100" w:cs="Museo Sans 100"/>
                <w:b/>
              </w:rPr>
            </w:pPr>
            <w:r w:rsidRPr="009849B8">
              <w:rPr>
                <w:rFonts w:eastAsia="Museo Sans 100" w:cs="Museo Sans 100"/>
                <w:b/>
              </w:rPr>
              <w:t xml:space="preserve">Tarjeta RJ45 BUS </w:t>
            </w:r>
          </w:p>
          <w:p w14:paraId="34B94BA1" w14:textId="77777777" w:rsidR="00B00863" w:rsidRPr="009849B8" w:rsidRDefault="00B00863" w:rsidP="00B333E8">
            <w:pPr>
              <w:spacing w:after="0"/>
              <w:rPr>
                <w:rFonts w:eastAsia="Museo Sans 100" w:cs="Museo Sans 100"/>
              </w:rPr>
            </w:pPr>
            <w:r w:rsidRPr="009849B8">
              <w:rPr>
                <w:rFonts w:eastAsia="Museo Sans 100" w:cs="Museo Sans 100"/>
              </w:rPr>
              <w:t xml:space="preserve">Tarjeta de control de señales, con conexión rápida a tarjeta BUS Master. Disponen de entradas libres de potencia (contacto seco) o salida 24V </w:t>
            </w:r>
            <w:proofErr w:type="spellStart"/>
            <w:r w:rsidRPr="009849B8">
              <w:rPr>
                <w:rFonts w:eastAsia="Museo Sans 100" w:cs="Museo Sans 100"/>
              </w:rPr>
              <w:t>dc</w:t>
            </w:r>
            <w:proofErr w:type="spellEnd"/>
            <w:r w:rsidRPr="009849B8">
              <w:rPr>
                <w:rFonts w:eastAsia="Museo Sans 100" w:cs="Museo Sans 100"/>
              </w:rPr>
              <w:t xml:space="preserve"> en el caso de indicadores luminosos. Mecanización estándar de 45x45 mm o superior para mecanismo con marco y embellecedor redondeado con medida externa de 79x79 mm o superior. </w:t>
            </w:r>
          </w:p>
          <w:p w14:paraId="439727F2" w14:textId="77777777" w:rsidR="00B00863" w:rsidRPr="009849B8" w:rsidRDefault="00B00863" w:rsidP="00B333E8">
            <w:pPr>
              <w:pBdr>
                <w:top w:val="nil"/>
                <w:left w:val="nil"/>
                <w:bottom w:val="nil"/>
                <w:right w:val="nil"/>
                <w:between w:val="nil"/>
              </w:pBdr>
              <w:spacing w:after="0"/>
              <w:ind w:left="77"/>
              <w:rPr>
                <w:rFonts w:eastAsia="Museo Sans 100" w:cs="Museo Sans 100"/>
                <w:b/>
              </w:rPr>
            </w:pPr>
            <w:r w:rsidRPr="009849B8">
              <w:rPr>
                <w:rFonts w:eastAsia="Museo Sans 100" w:cs="Museo Sans 100"/>
                <w:b/>
              </w:rPr>
              <w:t>Elementos</w:t>
            </w:r>
          </w:p>
          <w:p w14:paraId="18E43B32" w14:textId="77777777" w:rsidR="00B00863" w:rsidRPr="009849B8" w:rsidRDefault="00B00863">
            <w:pPr>
              <w:numPr>
                <w:ilvl w:val="0"/>
                <w:numId w:val="15"/>
              </w:numPr>
              <w:pBdr>
                <w:top w:val="nil"/>
                <w:left w:val="nil"/>
                <w:bottom w:val="nil"/>
                <w:right w:val="nil"/>
                <w:between w:val="nil"/>
              </w:pBdr>
              <w:spacing w:after="0" w:line="240" w:lineRule="auto"/>
              <w:rPr>
                <w:rFonts w:eastAsia="Museo Sans 100" w:cs="Museo Sans 100"/>
              </w:rPr>
            </w:pPr>
            <w:r w:rsidRPr="009849B8">
              <w:rPr>
                <w:rFonts w:eastAsia="Museo Sans 100" w:cs="Museo Sans 100"/>
              </w:rPr>
              <w:t>1 conector rápido tipo RJ45, contacto seco</w:t>
            </w:r>
          </w:p>
          <w:p w14:paraId="06BF9D32" w14:textId="77777777" w:rsidR="00B00863" w:rsidRPr="009849B8" w:rsidRDefault="00B00863">
            <w:pPr>
              <w:numPr>
                <w:ilvl w:val="0"/>
                <w:numId w:val="15"/>
              </w:numPr>
              <w:pBdr>
                <w:top w:val="nil"/>
                <w:left w:val="nil"/>
                <w:bottom w:val="nil"/>
                <w:right w:val="nil"/>
                <w:between w:val="nil"/>
              </w:pBdr>
              <w:spacing w:after="0" w:line="240" w:lineRule="auto"/>
              <w:rPr>
                <w:rFonts w:eastAsia="Museo Sans 100" w:cs="Museo Sans 100"/>
              </w:rPr>
            </w:pPr>
            <w:r w:rsidRPr="009849B8">
              <w:rPr>
                <w:rFonts w:eastAsia="Museo Sans 100" w:cs="Museo Sans 100"/>
              </w:rPr>
              <w:t>1 salida Jack o pera directa</w:t>
            </w:r>
          </w:p>
          <w:p w14:paraId="7FFE4B32" w14:textId="77777777" w:rsidR="00B00863" w:rsidRPr="009849B8" w:rsidRDefault="00B00863" w:rsidP="00B333E8">
            <w:pPr>
              <w:pBdr>
                <w:top w:val="nil"/>
                <w:left w:val="nil"/>
                <w:bottom w:val="nil"/>
                <w:right w:val="nil"/>
                <w:between w:val="nil"/>
              </w:pBdr>
              <w:spacing w:after="0"/>
              <w:ind w:left="720"/>
              <w:rPr>
                <w:rFonts w:eastAsia="Museo Sans 100" w:cs="Museo Sans 100"/>
              </w:rPr>
            </w:pPr>
          </w:p>
          <w:p w14:paraId="5997BAAB" w14:textId="77777777" w:rsidR="00B00863" w:rsidRPr="009849B8" w:rsidRDefault="00B00863" w:rsidP="00B333E8">
            <w:pPr>
              <w:pBdr>
                <w:top w:val="nil"/>
                <w:left w:val="nil"/>
                <w:bottom w:val="nil"/>
                <w:right w:val="nil"/>
                <w:between w:val="nil"/>
              </w:pBdr>
              <w:spacing w:after="0"/>
              <w:ind w:left="720"/>
              <w:rPr>
                <w:rFonts w:eastAsia="Museo Sans 100" w:cs="Museo Sans 100"/>
                <w:b/>
              </w:rPr>
            </w:pPr>
            <w:r w:rsidRPr="009849B8">
              <w:rPr>
                <w:rFonts w:eastAsia="Museo Sans 100" w:cs="Museo Sans 100"/>
                <w:b/>
              </w:rPr>
              <w:t xml:space="preserve">Señalización </w:t>
            </w:r>
          </w:p>
          <w:p w14:paraId="2CE1158D" w14:textId="77777777" w:rsidR="00B00863" w:rsidRPr="009849B8" w:rsidRDefault="00B00863">
            <w:pPr>
              <w:numPr>
                <w:ilvl w:val="0"/>
                <w:numId w:val="15"/>
              </w:numPr>
              <w:pBdr>
                <w:top w:val="nil"/>
                <w:left w:val="nil"/>
                <w:bottom w:val="nil"/>
                <w:right w:val="nil"/>
                <w:between w:val="nil"/>
              </w:pBdr>
              <w:spacing w:after="0" w:line="240" w:lineRule="auto"/>
              <w:rPr>
                <w:rFonts w:eastAsia="Museo Sans 100" w:cs="Museo Sans 100"/>
              </w:rPr>
            </w:pPr>
            <w:r w:rsidRPr="009849B8">
              <w:rPr>
                <w:rFonts w:eastAsia="Museo Sans 100" w:cs="Museo Sans 100"/>
              </w:rPr>
              <w:t>Hasta 4 LEDS para indicación de estado de alarma en diferentes colores (Rojo, Ámbar, Blanco y/o Verde)</w:t>
            </w:r>
          </w:p>
          <w:p w14:paraId="52049D7C" w14:textId="77777777" w:rsidR="00B00863" w:rsidRPr="009849B8" w:rsidRDefault="00B00863" w:rsidP="00B333E8">
            <w:pPr>
              <w:pBdr>
                <w:top w:val="nil"/>
                <w:left w:val="nil"/>
                <w:bottom w:val="nil"/>
                <w:right w:val="nil"/>
                <w:between w:val="nil"/>
              </w:pBdr>
              <w:spacing w:after="0"/>
              <w:ind w:left="720"/>
              <w:rPr>
                <w:rFonts w:eastAsia="Museo Sans 100" w:cs="Museo Sans 100"/>
                <w:b/>
              </w:rPr>
            </w:pPr>
            <w:r w:rsidRPr="009849B8">
              <w:rPr>
                <w:rFonts w:eastAsia="Museo Sans 100" w:cs="Museo Sans 100"/>
                <w:b/>
              </w:rPr>
              <w:t xml:space="preserve">Dimensiones </w:t>
            </w:r>
          </w:p>
          <w:p w14:paraId="161A8108" w14:textId="77777777" w:rsidR="00B00863" w:rsidRPr="009849B8" w:rsidRDefault="00B00863">
            <w:pPr>
              <w:numPr>
                <w:ilvl w:val="0"/>
                <w:numId w:val="15"/>
              </w:numPr>
              <w:pBdr>
                <w:top w:val="nil"/>
                <w:left w:val="nil"/>
                <w:bottom w:val="nil"/>
                <w:right w:val="nil"/>
                <w:between w:val="nil"/>
              </w:pBdr>
              <w:spacing w:after="0" w:line="240" w:lineRule="auto"/>
              <w:rPr>
                <w:rFonts w:eastAsia="Museo Sans 100" w:cs="Museo Sans 100"/>
              </w:rPr>
            </w:pPr>
            <w:r w:rsidRPr="009849B8">
              <w:rPr>
                <w:rFonts w:eastAsia="Museo Sans 100" w:cs="Museo Sans 100"/>
              </w:rPr>
              <w:t xml:space="preserve">Tarjeta PCB: 45X45 mm o superior </w:t>
            </w:r>
          </w:p>
          <w:p w14:paraId="11D4C15D" w14:textId="77777777" w:rsidR="00B00863" w:rsidRPr="009849B8" w:rsidRDefault="00B00863" w:rsidP="00B333E8">
            <w:pPr>
              <w:spacing w:after="0"/>
              <w:ind w:left="720"/>
              <w:rPr>
                <w:rFonts w:eastAsia="Museo Sans 100" w:cs="Museo Sans 100"/>
                <w:b/>
              </w:rPr>
            </w:pPr>
            <w:r w:rsidRPr="009849B8">
              <w:rPr>
                <w:rFonts w:eastAsia="Museo Sans 100" w:cs="Museo Sans 100"/>
                <w:b/>
              </w:rPr>
              <w:t>Estándar</w:t>
            </w:r>
          </w:p>
          <w:p w14:paraId="78D223C5" w14:textId="55D10631" w:rsidR="00B00863" w:rsidRPr="009849B8" w:rsidRDefault="00B00863">
            <w:pPr>
              <w:numPr>
                <w:ilvl w:val="0"/>
                <w:numId w:val="15"/>
              </w:numPr>
              <w:pBdr>
                <w:top w:val="nil"/>
                <w:left w:val="nil"/>
                <w:bottom w:val="nil"/>
                <w:right w:val="nil"/>
                <w:between w:val="nil"/>
              </w:pBdr>
              <w:spacing w:after="0" w:line="240" w:lineRule="auto"/>
              <w:rPr>
                <w:rFonts w:eastAsia="Museo Sans 100" w:cs="Museo Sans 100"/>
              </w:rPr>
            </w:pPr>
            <w:r w:rsidRPr="009849B8">
              <w:rPr>
                <w:rFonts w:eastAsia="Museo Sans 100" w:cs="Museo Sans 100"/>
              </w:rPr>
              <w:t>De acuerdo con las normas de garantía de calidad internacional ISO 9001</w:t>
            </w:r>
          </w:p>
        </w:tc>
      </w:tr>
    </w:tbl>
    <w:p w14:paraId="0BFF6F64" w14:textId="77777777" w:rsidR="00892D9B" w:rsidRPr="009849B8" w:rsidRDefault="00892D9B" w:rsidP="004E7833"/>
    <w:p w14:paraId="57DD51F4" w14:textId="3CC1919B" w:rsidR="00B00863" w:rsidRPr="009849B8" w:rsidRDefault="00B00863" w:rsidP="00B00863">
      <w:pPr>
        <w:pBdr>
          <w:top w:val="nil"/>
          <w:left w:val="nil"/>
          <w:bottom w:val="nil"/>
          <w:right w:val="nil"/>
          <w:between w:val="nil"/>
        </w:pBdr>
        <w:tabs>
          <w:tab w:val="left" w:pos="1419"/>
        </w:tabs>
        <w:spacing w:after="200" w:line="240" w:lineRule="auto"/>
        <w:rPr>
          <w:rFonts w:ascii="Baloo" w:eastAsia="Museo Sans 100" w:hAnsi="Baloo" w:cs="Baloo"/>
          <w:bCs/>
        </w:rPr>
      </w:pPr>
      <w:r w:rsidRPr="009849B8">
        <w:rPr>
          <w:rFonts w:ascii="Baloo" w:eastAsia="Museo Sans 100" w:hAnsi="Baloo" w:cs="Baloo"/>
          <w:bCs/>
        </w:rPr>
        <w:t xml:space="preserve">SOFTWARE PARA GESTIÓN Y CONTROL DEL SISTEMA ASISTENCIAL </w:t>
      </w:r>
    </w:p>
    <w:p w14:paraId="0026AA51" w14:textId="1DFF50C2" w:rsidR="00B00863" w:rsidRPr="009849B8" w:rsidRDefault="00CC3041" w:rsidP="00B00863">
      <w:pPr>
        <w:pBdr>
          <w:top w:val="nil"/>
          <w:left w:val="nil"/>
          <w:bottom w:val="nil"/>
          <w:right w:val="nil"/>
          <w:between w:val="nil"/>
        </w:pBdr>
        <w:tabs>
          <w:tab w:val="left" w:pos="1419"/>
        </w:tabs>
        <w:spacing w:after="200" w:line="240" w:lineRule="auto"/>
        <w:jc w:val="center"/>
        <w:rPr>
          <w:rFonts w:ascii="Baloo" w:eastAsia="Museo Sans 100" w:hAnsi="Baloo" w:cs="Baloo"/>
          <w:bCs/>
        </w:rPr>
      </w:pPr>
      <w:bookmarkStart w:id="267" w:name="_Toc187758815"/>
      <w:r w:rsidRPr="009849B8">
        <w:t xml:space="preserve">TABLA </w:t>
      </w:r>
      <w:fldSimple w:instr=" SEQ Tabla \* ARABIC ">
        <w:r w:rsidR="00D80951">
          <w:rPr>
            <w:noProof/>
          </w:rPr>
          <w:t>23</w:t>
        </w:r>
      </w:fldSimple>
      <w:r w:rsidRPr="009849B8">
        <w:rPr>
          <w:b/>
          <w:bCs/>
          <w:noProof/>
        </w:rPr>
        <w:t xml:space="preserve"> </w:t>
      </w:r>
      <w:r w:rsidR="00B00863" w:rsidRPr="009849B8">
        <w:rPr>
          <w:b/>
          <w:bCs/>
        </w:rPr>
        <w:t>DESCRIPCIÓN DE SOFWARE SISTEMA ASISENCIAL</w:t>
      </w:r>
      <w:bookmarkEnd w:id="267"/>
      <w:r w:rsidR="00B00863" w:rsidRPr="009849B8">
        <w:rPr>
          <w:b/>
          <w:bCs/>
        </w:rPr>
        <w:t xml:space="preserve"> </w:t>
      </w:r>
    </w:p>
    <w:tbl>
      <w:tblPr>
        <w:tblW w:w="9781" w:type="dxa"/>
        <w:tblInd w:w="-8" w:type="dxa"/>
        <w:tblLayout w:type="fixed"/>
        <w:tblLook w:val="0400" w:firstRow="0" w:lastRow="0" w:firstColumn="0" w:lastColumn="0" w:noHBand="0" w:noVBand="1"/>
      </w:tblPr>
      <w:tblGrid>
        <w:gridCol w:w="1526"/>
        <w:gridCol w:w="8255"/>
      </w:tblGrid>
      <w:tr w:rsidR="009849B8" w:rsidRPr="009849B8" w14:paraId="05A5B61F" w14:textId="77777777" w:rsidTr="00B00863">
        <w:trPr>
          <w:trHeight w:val="64"/>
        </w:trPr>
        <w:tc>
          <w:tcPr>
            <w:tcW w:w="9781"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0E7549C" w14:textId="77777777" w:rsidR="00B00863" w:rsidRPr="009849B8" w:rsidRDefault="00B00863" w:rsidP="00B333E8">
            <w:pPr>
              <w:spacing w:after="0" w:line="240" w:lineRule="auto"/>
              <w:ind w:left="720"/>
              <w:jc w:val="center"/>
              <w:rPr>
                <w:rFonts w:eastAsia="Museo Sans 100" w:cs="Museo Sans 100"/>
                <w:b/>
                <w:szCs w:val="20"/>
              </w:rPr>
            </w:pPr>
            <w:r w:rsidRPr="009849B8">
              <w:rPr>
                <w:rFonts w:eastAsia="Museo Sans 100" w:cs="Museo Sans 100"/>
                <w:b/>
                <w:szCs w:val="20"/>
              </w:rPr>
              <w:t xml:space="preserve">SOFTWARE SISTEMA ASISTENCIAL </w:t>
            </w:r>
          </w:p>
        </w:tc>
      </w:tr>
      <w:tr w:rsidR="009849B8" w:rsidRPr="009849B8" w14:paraId="18E87E3A" w14:textId="77777777" w:rsidTr="00B00863">
        <w:trPr>
          <w:trHeight w:val="1520"/>
        </w:trPr>
        <w:tc>
          <w:tcPr>
            <w:tcW w:w="1526"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14887BF" w14:textId="77777777" w:rsidR="00B00863" w:rsidRPr="009849B8" w:rsidRDefault="00B00863" w:rsidP="00B333E8">
            <w:pPr>
              <w:spacing w:after="0" w:line="240" w:lineRule="auto"/>
              <w:rPr>
                <w:rFonts w:eastAsia="Museo Sans 100" w:cs="Museo Sans 100"/>
                <w:b/>
                <w:szCs w:val="20"/>
              </w:rPr>
            </w:pPr>
            <w:r w:rsidRPr="009849B8">
              <w:rPr>
                <w:rFonts w:eastAsia="Museo Sans 100" w:cs="Museo Sans 100"/>
                <w:b/>
                <w:szCs w:val="20"/>
              </w:rPr>
              <w:t>Descripción</w:t>
            </w:r>
          </w:p>
        </w:tc>
        <w:tc>
          <w:tcPr>
            <w:tcW w:w="825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68C84FA" w14:textId="77777777" w:rsidR="00B00863" w:rsidRPr="009849B8" w:rsidRDefault="00B00863">
            <w:pPr>
              <w:numPr>
                <w:ilvl w:val="0"/>
                <w:numId w:val="34"/>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Captura, procesamiento y gestión de todos los eventos del sistema de llamada a enfermera.</w:t>
            </w:r>
          </w:p>
          <w:p w14:paraId="27D63573" w14:textId="77777777" w:rsidR="00B00863" w:rsidRPr="009849B8" w:rsidRDefault="00B00863" w:rsidP="00B333E8">
            <w:pPr>
              <w:pBdr>
                <w:top w:val="nil"/>
                <w:left w:val="nil"/>
                <w:bottom w:val="nil"/>
                <w:right w:val="nil"/>
                <w:between w:val="nil"/>
              </w:pBdr>
              <w:spacing w:after="0" w:line="240" w:lineRule="auto"/>
              <w:ind w:left="720"/>
              <w:rPr>
                <w:rFonts w:eastAsia="Museo Sans 100" w:cs="Museo Sans 100"/>
                <w:szCs w:val="20"/>
              </w:rPr>
            </w:pPr>
          </w:p>
          <w:p w14:paraId="5FCD5351" w14:textId="77777777" w:rsidR="00B00863" w:rsidRPr="009849B8" w:rsidRDefault="00B00863">
            <w:pPr>
              <w:numPr>
                <w:ilvl w:val="0"/>
                <w:numId w:val="34"/>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Configuración de bases de datos propias (archivos planos) y bases de datos, basada en configuraciones estáticas cargándose en memoria cache durante la ejecución, minimizando la eficiencia de las comunicaciones. </w:t>
            </w:r>
          </w:p>
          <w:p w14:paraId="630242C2" w14:textId="77777777" w:rsidR="00B00863" w:rsidRPr="009849B8" w:rsidRDefault="00B00863" w:rsidP="00B333E8">
            <w:pPr>
              <w:spacing w:after="0" w:line="240" w:lineRule="auto"/>
              <w:rPr>
                <w:rFonts w:eastAsia="Museo Sans 100" w:cs="Museo Sans 100"/>
                <w:szCs w:val="20"/>
              </w:rPr>
            </w:pPr>
            <w:r w:rsidRPr="009849B8">
              <w:rPr>
                <w:rFonts w:eastAsia="Museo Sans 100" w:cs="Museo Sans 100"/>
                <w:szCs w:val="20"/>
              </w:rPr>
              <w:t xml:space="preserve"> </w:t>
            </w:r>
          </w:p>
          <w:p w14:paraId="68C801BD" w14:textId="77777777" w:rsidR="00B00863" w:rsidRPr="009849B8" w:rsidRDefault="00B00863">
            <w:pPr>
              <w:numPr>
                <w:ilvl w:val="0"/>
                <w:numId w:val="34"/>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lastRenderedPageBreak/>
              <w:t xml:space="preserve">Software y aplicaciones clientes desarrollado bajo la plataforma .Net en lenguaje C# y HTML5. </w:t>
            </w:r>
          </w:p>
          <w:p w14:paraId="5BF793C3" w14:textId="77777777" w:rsidR="00B00863" w:rsidRPr="009849B8" w:rsidRDefault="00B00863" w:rsidP="00B333E8">
            <w:pPr>
              <w:pBdr>
                <w:top w:val="nil"/>
                <w:left w:val="nil"/>
                <w:bottom w:val="nil"/>
                <w:right w:val="nil"/>
                <w:between w:val="nil"/>
              </w:pBdr>
              <w:spacing w:after="0" w:line="240" w:lineRule="auto"/>
              <w:ind w:left="720"/>
              <w:rPr>
                <w:rFonts w:eastAsia="Museo Sans 100" w:cs="Museo Sans 100"/>
                <w:szCs w:val="20"/>
              </w:rPr>
            </w:pPr>
          </w:p>
          <w:p w14:paraId="43EC9374" w14:textId="77777777" w:rsidR="00B00863" w:rsidRPr="009849B8" w:rsidRDefault="00B00863">
            <w:pPr>
              <w:numPr>
                <w:ilvl w:val="0"/>
                <w:numId w:val="34"/>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El software como sus clientes desarrollados bajo .Net entorno web, trabajando con sistemas operativos Windows.</w:t>
            </w:r>
          </w:p>
          <w:p w14:paraId="65E1AD65" w14:textId="77777777" w:rsidR="00B00863" w:rsidRPr="009849B8" w:rsidRDefault="00B00863" w:rsidP="00B333E8">
            <w:pPr>
              <w:pBdr>
                <w:top w:val="nil"/>
                <w:left w:val="nil"/>
                <w:bottom w:val="nil"/>
                <w:right w:val="nil"/>
                <w:between w:val="nil"/>
              </w:pBdr>
              <w:spacing w:after="0" w:line="240" w:lineRule="auto"/>
              <w:ind w:left="720"/>
              <w:rPr>
                <w:rFonts w:eastAsia="Museo Sans 100" w:cs="Museo Sans 100"/>
                <w:szCs w:val="20"/>
              </w:rPr>
            </w:pPr>
          </w:p>
          <w:p w14:paraId="1DC5D6E2" w14:textId="77777777" w:rsidR="00B00863" w:rsidRPr="009849B8" w:rsidRDefault="00B00863">
            <w:pPr>
              <w:numPr>
                <w:ilvl w:val="0"/>
                <w:numId w:val="34"/>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La plataforma .Net proporciona </w:t>
            </w:r>
            <w:proofErr w:type="gramStart"/>
            <w:r w:rsidRPr="009849B8">
              <w:rPr>
                <w:rFonts w:eastAsia="Museo Sans 100" w:cs="Museo Sans 100"/>
                <w:szCs w:val="20"/>
              </w:rPr>
              <w:t>una modularidad</w:t>
            </w:r>
            <w:proofErr w:type="gramEnd"/>
            <w:r w:rsidRPr="009849B8">
              <w:rPr>
                <w:rFonts w:eastAsia="Museo Sans 100" w:cs="Museo Sans 100"/>
                <w:szCs w:val="20"/>
              </w:rPr>
              <w:t xml:space="preserve">, junto con la uniformidad y cohesión. Se dispone de motores de seguridad y depuración que permiten hacer seguimiento en tiempo de ejecución, dotando de robustez a la solución. </w:t>
            </w:r>
          </w:p>
          <w:p w14:paraId="49D151C0" w14:textId="77777777" w:rsidR="00B00863" w:rsidRPr="009849B8" w:rsidRDefault="00B00863" w:rsidP="00B333E8">
            <w:pPr>
              <w:pBdr>
                <w:top w:val="nil"/>
                <w:left w:val="nil"/>
                <w:bottom w:val="nil"/>
                <w:right w:val="nil"/>
                <w:between w:val="nil"/>
              </w:pBdr>
              <w:spacing w:after="0" w:line="240" w:lineRule="auto"/>
              <w:ind w:left="720"/>
              <w:rPr>
                <w:rFonts w:eastAsia="Museo Sans 100" w:cs="Museo Sans 100"/>
                <w:szCs w:val="20"/>
              </w:rPr>
            </w:pPr>
          </w:p>
          <w:p w14:paraId="7E3A0EAF" w14:textId="77777777" w:rsidR="00B00863" w:rsidRPr="009849B8" w:rsidRDefault="00B00863">
            <w:pPr>
              <w:numPr>
                <w:ilvl w:val="0"/>
                <w:numId w:val="34"/>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El lenguaje de programación empleado en el desarrollo del software es C# y HTML5, siendo por esta condición compatible con cualquier navegador del mercado de las telecomunicaciones actuales. </w:t>
            </w:r>
          </w:p>
          <w:p w14:paraId="14524AE9" w14:textId="77777777" w:rsidR="00B00863" w:rsidRPr="009849B8" w:rsidRDefault="00B00863" w:rsidP="00B333E8">
            <w:pPr>
              <w:pBdr>
                <w:top w:val="nil"/>
                <w:left w:val="nil"/>
                <w:bottom w:val="nil"/>
                <w:right w:val="nil"/>
                <w:between w:val="nil"/>
              </w:pBdr>
              <w:spacing w:after="0" w:line="240" w:lineRule="auto"/>
              <w:ind w:left="720"/>
              <w:rPr>
                <w:rFonts w:eastAsia="Museo Sans 100" w:cs="Museo Sans 100"/>
                <w:szCs w:val="20"/>
              </w:rPr>
            </w:pPr>
          </w:p>
          <w:p w14:paraId="34107F86" w14:textId="77777777" w:rsidR="00B00863" w:rsidRPr="009849B8" w:rsidRDefault="00B00863">
            <w:pPr>
              <w:numPr>
                <w:ilvl w:val="0"/>
                <w:numId w:val="34"/>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El lenguaje C# es un lenguaje de programación de alto nivel, orientado a bloques, estandarizado por ECMA e ISO/IEC</w:t>
            </w:r>
          </w:p>
          <w:p w14:paraId="77F8F7F7" w14:textId="77777777" w:rsidR="00B00863" w:rsidRPr="009849B8" w:rsidRDefault="00B00863" w:rsidP="00B333E8">
            <w:pPr>
              <w:pBdr>
                <w:top w:val="nil"/>
                <w:left w:val="nil"/>
                <w:bottom w:val="nil"/>
                <w:right w:val="nil"/>
                <w:between w:val="nil"/>
              </w:pBdr>
              <w:spacing w:after="0" w:line="240" w:lineRule="auto"/>
              <w:ind w:left="720"/>
              <w:rPr>
                <w:rFonts w:eastAsia="Museo Sans 100" w:cs="Museo Sans 100"/>
                <w:szCs w:val="20"/>
              </w:rPr>
            </w:pPr>
          </w:p>
          <w:p w14:paraId="254DB917" w14:textId="77777777" w:rsidR="00B00863" w:rsidRPr="009849B8" w:rsidRDefault="00B00863">
            <w:pPr>
              <w:numPr>
                <w:ilvl w:val="0"/>
                <w:numId w:val="34"/>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Almacenamiento en bases de datos planos propietaria, compatible con Access y SQL. </w:t>
            </w:r>
          </w:p>
          <w:p w14:paraId="31C272A9" w14:textId="77777777" w:rsidR="00B00863" w:rsidRPr="009849B8" w:rsidRDefault="00B00863" w:rsidP="00B333E8">
            <w:pPr>
              <w:pBdr>
                <w:top w:val="nil"/>
                <w:left w:val="nil"/>
                <w:bottom w:val="nil"/>
                <w:right w:val="nil"/>
                <w:between w:val="nil"/>
              </w:pBdr>
              <w:spacing w:after="0" w:line="240" w:lineRule="auto"/>
              <w:ind w:left="720"/>
              <w:rPr>
                <w:rFonts w:eastAsia="Museo Sans 100" w:cs="Museo Sans 100"/>
                <w:szCs w:val="20"/>
              </w:rPr>
            </w:pPr>
          </w:p>
          <w:p w14:paraId="0BB585EE" w14:textId="77777777" w:rsidR="00B00863" w:rsidRPr="009849B8" w:rsidRDefault="00B00863">
            <w:pPr>
              <w:numPr>
                <w:ilvl w:val="0"/>
                <w:numId w:val="34"/>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El software se comunica con los dispositivos hardware de control mediante protocolo TCP/IP, por lo que lo convierte en un sistema centralizado en el nivel de gestión de eventos. </w:t>
            </w:r>
          </w:p>
          <w:p w14:paraId="4DDFA858" w14:textId="77777777" w:rsidR="00B00863" w:rsidRPr="009849B8" w:rsidRDefault="00B00863" w:rsidP="00B333E8">
            <w:pPr>
              <w:pBdr>
                <w:top w:val="nil"/>
                <w:left w:val="nil"/>
                <w:bottom w:val="nil"/>
                <w:right w:val="nil"/>
                <w:between w:val="nil"/>
              </w:pBdr>
              <w:spacing w:after="0" w:line="240" w:lineRule="auto"/>
              <w:ind w:left="720"/>
              <w:rPr>
                <w:rFonts w:eastAsia="Museo Sans 100" w:cs="Museo Sans 100"/>
                <w:szCs w:val="20"/>
              </w:rPr>
            </w:pPr>
          </w:p>
          <w:p w14:paraId="184A0A3E" w14:textId="77777777" w:rsidR="00B00863" w:rsidRPr="009849B8" w:rsidRDefault="00B00863">
            <w:pPr>
              <w:numPr>
                <w:ilvl w:val="0"/>
                <w:numId w:val="34"/>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Se corresponde con el servidor de gestión de sistema, al cual se conectan múltiples aplicaciones cliente. </w:t>
            </w:r>
          </w:p>
          <w:p w14:paraId="6B77B0EE" w14:textId="77777777" w:rsidR="00B00863" w:rsidRPr="009849B8" w:rsidRDefault="00B00863" w:rsidP="00B333E8">
            <w:pPr>
              <w:pBdr>
                <w:top w:val="nil"/>
                <w:left w:val="nil"/>
                <w:bottom w:val="nil"/>
                <w:right w:val="nil"/>
                <w:between w:val="nil"/>
              </w:pBdr>
              <w:spacing w:after="0" w:line="240" w:lineRule="auto"/>
              <w:ind w:left="720"/>
              <w:rPr>
                <w:rFonts w:eastAsia="Museo Sans 100" w:cs="Museo Sans 100"/>
                <w:szCs w:val="20"/>
              </w:rPr>
            </w:pPr>
          </w:p>
          <w:p w14:paraId="69CB9471" w14:textId="77777777" w:rsidR="00B00863" w:rsidRPr="009849B8" w:rsidRDefault="00B00863">
            <w:pPr>
              <w:numPr>
                <w:ilvl w:val="0"/>
                <w:numId w:val="34"/>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Es modular y capaz de ampliarse con diferentes capacidades. Esta propiedad le permite conseguir soluciones ampliables y modulares, en combinación con una elevada tolerancia a fallos que puede ser utilizada todo tipo de usuarios, con mayor o menor nivel de conocimiento informático ya que el usuario visualiza los datos, no están en muchos casos permitida la edición de estos. </w:t>
            </w:r>
          </w:p>
          <w:p w14:paraId="420AA82A" w14:textId="77777777" w:rsidR="00B00863" w:rsidRPr="009849B8" w:rsidRDefault="00B00863" w:rsidP="00B333E8">
            <w:pPr>
              <w:pBdr>
                <w:top w:val="nil"/>
                <w:left w:val="nil"/>
                <w:bottom w:val="nil"/>
                <w:right w:val="nil"/>
                <w:between w:val="nil"/>
              </w:pBdr>
              <w:spacing w:after="0" w:line="240" w:lineRule="auto"/>
              <w:ind w:left="720"/>
              <w:rPr>
                <w:rFonts w:eastAsia="Museo Sans 100" w:cs="Museo Sans 100"/>
                <w:szCs w:val="20"/>
              </w:rPr>
            </w:pPr>
          </w:p>
          <w:p w14:paraId="2DE2296D" w14:textId="77777777" w:rsidR="00B00863" w:rsidRPr="009849B8" w:rsidRDefault="00B00863">
            <w:pPr>
              <w:numPr>
                <w:ilvl w:val="0"/>
                <w:numId w:val="34"/>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Protege el acceso mediante contraseñas alfanuméricas, garantizando la privacidad y con acceso a niveles confirme a configuración previa. </w:t>
            </w:r>
          </w:p>
          <w:p w14:paraId="585C1017" w14:textId="77777777" w:rsidR="00B00863" w:rsidRPr="009849B8" w:rsidRDefault="00B00863" w:rsidP="00B333E8">
            <w:pPr>
              <w:pBdr>
                <w:top w:val="nil"/>
                <w:left w:val="nil"/>
                <w:bottom w:val="nil"/>
                <w:right w:val="nil"/>
                <w:between w:val="nil"/>
              </w:pBdr>
              <w:spacing w:after="0" w:line="240" w:lineRule="auto"/>
              <w:ind w:left="720"/>
              <w:rPr>
                <w:rFonts w:eastAsia="Museo Sans 100" w:cs="Museo Sans 100"/>
                <w:szCs w:val="20"/>
              </w:rPr>
            </w:pPr>
          </w:p>
          <w:p w14:paraId="5EE225DC" w14:textId="77777777" w:rsidR="00B00863" w:rsidRPr="009849B8" w:rsidRDefault="00B00863">
            <w:pPr>
              <w:numPr>
                <w:ilvl w:val="0"/>
                <w:numId w:val="34"/>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Por ser basado en comunicaciones TCP/IP no dispone de limitación de número de usuarios ni comunicaciones simultaneas, lo que hace del sistema una solución independiente del tamaño del proyecto y capaz de asumir ampliaciones con carácter ilimitado. </w:t>
            </w:r>
          </w:p>
          <w:p w14:paraId="24D34B28" w14:textId="77777777" w:rsidR="00B00863" w:rsidRPr="009849B8" w:rsidRDefault="00B00863" w:rsidP="00B333E8">
            <w:pPr>
              <w:pBdr>
                <w:top w:val="nil"/>
                <w:left w:val="nil"/>
                <w:bottom w:val="nil"/>
                <w:right w:val="nil"/>
                <w:between w:val="nil"/>
              </w:pBdr>
              <w:spacing w:after="0" w:line="240" w:lineRule="auto"/>
              <w:ind w:left="720"/>
              <w:rPr>
                <w:rFonts w:eastAsia="Museo Sans 100" w:cs="Museo Sans 100"/>
                <w:szCs w:val="20"/>
              </w:rPr>
            </w:pPr>
          </w:p>
          <w:p w14:paraId="58F6F607" w14:textId="77777777" w:rsidR="00B00863" w:rsidRPr="009849B8" w:rsidRDefault="00B00863">
            <w:pPr>
              <w:numPr>
                <w:ilvl w:val="0"/>
                <w:numId w:val="34"/>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Recomendable tener recursos informáticos, como mínimo de: 2 </w:t>
            </w:r>
            <w:proofErr w:type="spellStart"/>
            <w:r w:rsidRPr="009849B8">
              <w:rPr>
                <w:rFonts w:eastAsia="Museo Sans 100" w:cs="Museo Sans 100"/>
                <w:szCs w:val="20"/>
              </w:rPr>
              <w:t>CPUs</w:t>
            </w:r>
            <w:proofErr w:type="spellEnd"/>
            <w:r w:rsidRPr="009849B8">
              <w:rPr>
                <w:rFonts w:eastAsia="Museo Sans 100" w:cs="Museo Sans 100"/>
                <w:szCs w:val="20"/>
              </w:rPr>
              <w:t>, 8 GB de Memoria RAM y 500 GB de disco duro</w:t>
            </w:r>
          </w:p>
          <w:p w14:paraId="154942BD" w14:textId="77777777" w:rsidR="00B00863" w:rsidRPr="009849B8" w:rsidRDefault="00B00863" w:rsidP="00B333E8">
            <w:pPr>
              <w:pBdr>
                <w:top w:val="nil"/>
                <w:left w:val="nil"/>
                <w:bottom w:val="nil"/>
                <w:right w:val="nil"/>
                <w:between w:val="nil"/>
              </w:pBdr>
              <w:spacing w:after="0" w:line="240" w:lineRule="auto"/>
              <w:ind w:left="720"/>
              <w:rPr>
                <w:rFonts w:eastAsia="Museo Sans 100" w:cs="Museo Sans 100"/>
                <w:szCs w:val="20"/>
              </w:rPr>
            </w:pPr>
          </w:p>
          <w:p w14:paraId="3691F81F" w14:textId="77777777" w:rsidR="00B00863" w:rsidRPr="009849B8" w:rsidRDefault="00B00863">
            <w:pPr>
              <w:numPr>
                <w:ilvl w:val="0"/>
                <w:numId w:val="34"/>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En torno a licencias requeridas a nivel de sistema operativo (según requerimiento debe ser licencia de Windows 10), gestores de base de datos u otros aplicativos que requieran obtener una licencia para el funcionamiento optimo del sistema asistencial, debe ser incluido por parte del oferente de la solución en el costo total, además debe encargarse de la entrega de las licencias a los encargados de la administración del sistema asistencial, para su correcto funcionamiento.</w:t>
            </w:r>
          </w:p>
        </w:tc>
      </w:tr>
    </w:tbl>
    <w:p w14:paraId="0129ED08" w14:textId="77777777" w:rsidR="00FB54D5" w:rsidRPr="009849B8" w:rsidRDefault="00FB54D5" w:rsidP="00FB54D5">
      <w:pPr>
        <w:pBdr>
          <w:top w:val="nil"/>
          <w:left w:val="nil"/>
          <w:bottom w:val="nil"/>
          <w:right w:val="nil"/>
          <w:between w:val="nil"/>
        </w:pBdr>
        <w:tabs>
          <w:tab w:val="left" w:pos="1419"/>
        </w:tabs>
        <w:spacing w:after="200" w:line="240" w:lineRule="auto"/>
      </w:pPr>
    </w:p>
    <w:p w14:paraId="3E90F458" w14:textId="59FAAF74" w:rsidR="00FB54D5" w:rsidRPr="009849B8" w:rsidRDefault="00B00863" w:rsidP="00FB54D5">
      <w:pPr>
        <w:pBdr>
          <w:top w:val="nil"/>
          <w:left w:val="nil"/>
          <w:bottom w:val="nil"/>
          <w:right w:val="nil"/>
          <w:between w:val="nil"/>
        </w:pBdr>
        <w:tabs>
          <w:tab w:val="left" w:pos="1419"/>
        </w:tabs>
        <w:spacing w:after="200" w:line="240" w:lineRule="auto"/>
        <w:rPr>
          <w:rFonts w:ascii="Baloo" w:eastAsia="Museo Sans 100" w:hAnsi="Baloo" w:cs="Baloo"/>
          <w:bCs/>
        </w:rPr>
      </w:pPr>
      <w:r w:rsidRPr="009849B8">
        <w:rPr>
          <w:rFonts w:ascii="Baloo" w:eastAsia="Museo Sans 100" w:hAnsi="Baloo" w:cs="Baloo"/>
          <w:bCs/>
        </w:rPr>
        <w:lastRenderedPageBreak/>
        <w:t xml:space="preserve">TARJETA MASTER </w:t>
      </w:r>
      <w:r w:rsidRPr="009849B8">
        <w:rPr>
          <w:rFonts w:ascii="Baloo" w:eastAsia="Museo Sans 100" w:hAnsi="Baloo" w:cs="Baloo"/>
          <w:bCs/>
        </w:rPr>
        <w:tab/>
      </w:r>
    </w:p>
    <w:p w14:paraId="07660915" w14:textId="00398481" w:rsidR="00B00863" w:rsidRPr="009849B8" w:rsidRDefault="00CC3041" w:rsidP="00B00863">
      <w:pPr>
        <w:pBdr>
          <w:top w:val="nil"/>
          <w:left w:val="nil"/>
          <w:bottom w:val="nil"/>
          <w:right w:val="nil"/>
          <w:between w:val="nil"/>
        </w:pBdr>
        <w:tabs>
          <w:tab w:val="left" w:pos="1419"/>
        </w:tabs>
        <w:spacing w:after="200" w:line="240" w:lineRule="auto"/>
        <w:jc w:val="center"/>
        <w:rPr>
          <w:rFonts w:ascii="Baloo" w:eastAsia="Museo Sans 100" w:hAnsi="Baloo" w:cs="Baloo"/>
          <w:bCs/>
        </w:rPr>
      </w:pPr>
      <w:bookmarkStart w:id="268" w:name="_Toc187758816"/>
      <w:r w:rsidRPr="009849B8">
        <w:t xml:space="preserve">TABLA </w:t>
      </w:r>
      <w:fldSimple w:instr=" SEQ Tabla \* ARABIC ">
        <w:r w:rsidR="00D80951">
          <w:rPr>
            <w:noProof/>
          </w:rPr>
          <w:t>24</w:t>
        </w:r>
      </w:fldSimple>
      <w:r w:rsidRPr="009849B8">
        <w:rPr>
          <w:b/>
          <w:bCs/>
          <w:noProof/>
        </w:rPr>
        <w:t xml:space="preserve"> </w:t>
      </w:r>
      <w:r w:rsidR="00B00863" w:rsidRPr="009849B8">
        <w:rPr>
          <w:b/>
          <w:bCs/>
        </w:rPr>
        <w:t>DESCRIPCIÓN DE TARJETA MASTER</w:t>
      </w:r>
      <w:bookmarkEnd w:id="268"/>
      <w:r w:rsidR="00B00863" w:rsidRPr="009849B8">
        <w:rPr>
          <w:b/>
          <w:bCs/>
        </w:rPr>
        <w:t xml:space="preserve">  </w:t>
      </w:r>
    </w:p>
    <w:tbl>
      <w:tblPr>
        <w:tblW w:w="9773" w:type="dxa"/>
        <w:tblLayout w:type="fixed"/>
        <w:tblLook w:val="0400" w:firstRow="0" w:lastRow="0" w:firstColumn="0" w:lastColumn="0" w:noHBand="0" w:noVBand="1"/>
      </w:tblPr>
      <w:tblGrid>
        <w:gridCol w:w="1518"/>
        <w:gridCol w:w="8255"/>
      </w:tblGrid>
      <w:tr w:rsidR="009849B8" w:rsidRPr="009849B8" w14:paraId="1BCC8AAA" w14:textId="77777777" w:rsidTr="00B00863">
        <w:trPr>
          <w:trHeight w:val="211"/>
        </w:trPr>
        <w:tc>
          <w:tcPr>
            <w:tcW w:w="9773"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216280" w14:textId="77777777" w:rsidR="00B00863" w:rsidRPr="009849B8" w:rsidRDefault="00B00863" w:rsidP="00B333E8">
            <w:pPr>
              <w:spacing w:after="0"/>
              <w:ind w:left="720"/>
              <w:jc w:val="center"/>
              <w:rPr>
                <w:rFonts w:eastAsia="Museo Sans 100" w:cs="Museo Sans 100"/>
                <w:b/>
                <w:szCs w:val="20"/>
              </w:rPr>
            </w:pPr>
            <w:r w:rsidRPr="009849B8">
              <w:rPr>
                <w:rFonts w:eastAsia="Museo Sans 100" w:cs="Museo Sans 100"/>
                <w:b/>
                <w:szCs w:val="20"/>
              </w:rPr>
              <w:t>TARJETA MASTER</w:t>
            </w:r>
          </w:p>
        </w:tc>
      </w:tr>
      <w:tr w:rsidR="00B00863" w:rsidRPr="009849B8" w14:paraId="69E387CC" w14:textId="77777777" w:rsidTr="00B00863">
        <w:trPr>
          <w:trHeight w:val="1520"/>
        </w:trPr>
        <w:tc>
          <w:tcPr>
            <w:tcW w:w="1518"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0F05E26" w14:textId="77777777" w:rsidR="00B00863" w:rsidRPr="009849B8" w:rsidRDefault="00B00863" w:rsidP="00B333E8">
            <w:pPr>
              <w:spacing w:after="0"/>
              <w:rPr>
                <w:rFonts w:eastAsia="Museo Sans 100" w:cs="Museo Sans 100"/>
                <w:b/>
                <w:szCs w:val="20"/>
              </w:rPr>
            </w:pPr>
            <w:r w:rsidRPr="009849B8">
              <w:rPr>
                <w:rFonts w:eastAsia="Museo Sans 100" w:cs="Museo Sans 100"/>
                <w:b/>
                <w:szCs w:val="20"/>
              </w:rPr>
              <w:t>Descripción</w:t>
            </w:r>
          </w:p>
        </w:tc>
        <w:tc>
          <w:tcPr>
            <w:tcW w:w="825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058971E" w14:textId="77777777" w:rsidR="00B00863" w:rsidRPr="009849B8" w:rsidRDefault="00B00863" w:rsidP="00B333E8">
            <w:pPr>
              <w:spacing w:after="0"/>
              <w:ind w:left="720"/>
              <w:rPr>
                <w:rFonts w:eastAsia="Museo Sans 100" w:cs="Museo Sans 100"/>
                <w:b/>
                <w:szCs w:val="20"/>
              </w:rPr>
            </w:pPr>
            <w:r w:rsidRPr="009849B8">
              <w:rPr>
                <w:rFonts w:eastAsia="Museo Sans 100" w:cs="Museo Sans 100"/>
                <w:b/>
                <w:szCs w:val="20"/>
              </w:rPr>
              <w:t xml:space="preserve">Elementos </w:t>
            </w:r>
          </w:p>
          <w:p w14:paraId="11AA4666" w14:textId="77777777" w:rsidR="00B00863" w:rsidRPr="009849B8" w:rsidRDefault="00B00863">
            <w:pPr>
              <w:numPr>
                <w:ilvl w:val="0"/>
                <w:numId w:val="29"/>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Sin relés </w:t>
            </w:r>
          </w:p>
          <w:p w14:paraId="4C5B6B21" w14:textId="77777777" w:rsidR="00B00863" w:rsidRPr="009849B8" w:rsidRDefault="00B00863">
            <w:pPr>
              <w:numPr>
                <w:ilvl w:val="0"/>
                <w:numId w:val="29"/>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1 </w:t>
            </w:r>
            <w:proofErr w:type="gramStart"/>
            <w:r w:rsidRPr="009849B8">
              <w:rPr>
                <w:rFonts w:eastAsia="Museo Sans 100" w:cs="Museo Sans 100"/>
                <w:szCs w:val="20"/>
              </w:rPr>
              <w:t>Conector</w:t>
            </w:r>
            <w:proofErr w:type="gramEnd"/>
            <w:r w:rsidRPr="009849B8">
              <w:rPr>
                <w:rFonts w:eastAsia="Museo Sans 100" w:cs="Museo Sans 100"/>
                <w:szCs w:val="20"/>
              </w:rPr>
              <w:t xml:space="preserve"> de mecanismo aseo </w:t>
            </w:r>
          </w:p>
          <w:p w14:paraId="6A29B40B" w14:textId="77777777" w:rsidR="00B00863" w:rsidRPr="009849B8" w:rsidRDefault="00B00863">
            <w:pPr>
              <w:numPr>
                <w:ilvl w:val="0"/>
                <w:numId w:val="29"/>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3 </w:t>
            </w:r>
            <w:proofErr w:type="gramStart"/>
            <w:r w:rsidRPr="009849B8">
              <w:rPr>
                <w:rFonts w:eastAsia="Museo Sans 100" w:cs="Museo Sans 100"/>
                <w:szCs w:val="20"/>
              </w:rPr>
              <w:t>Conector</w:t>
            </w:r>
            <w:proofErr w:type="gramEnd"/>
            <w:r w:rsidRPr="009849B8">
              <w:rPr>
                <w:rFonts w:eastAsia="Museo Sans 100" w:cs="Museo Sans 100"/>
                <w:szCs w:val="20"/>
              </w:rPr>
              <w:t xml:space="preserve"> RJ45, mecanismo, presencia, doctor y pera</w:t>
            </w:r>
          </w:p>
          <w:p w14:paraId="5CECE8C7" w14:textId="77777777" w:rsidR="00B00863" w:rsidRPr="009849B8" w:rsidRDefault="00B00863">
            <w:pPr>
              <w:numPr>
                <w:ilvl w:val="0"/>
                <w:numId w:val="29"/>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2 </w:t>
            </w:r>
            <w:proofErr w:type="gramStart"/>
            <w:r w:rsidRPr="009849B8">
              <w:rPr>
                <w:rFonts w:eastAsia="Museo Sans 100" w:cs="Museo Sans 100"/>
                <w:szCs w:val="20"/>
              </w:rPr>
              <w:t>Puerto</w:t>
            </w:r>
            <w:proofErr w:type="gramEnd"/>
            <w:r w:rsidRPr="009849B8">
              <w:rPr>
                <w:rFonts w:eastAsia="Museo Sans 100" w:cs="Museo Sans 100"/>
                <w:szCs w:val="20"/>
              </w:rPr>
              <w:t xml:space="preserve"> RJ12 o RS485</w:t>
            </w:r>
          </w:p>
          <w:p w14:paraId="07AB11E2" w14:textId="77777777" w:rsidR="00B00863" w:rsidRPr="009849B8" w:rsidRDefault="00B00863">
            <w:pPr>
              <w:numPr>
                <w:ilvl w:val="0"/>
                <w:numId w:val="29"/>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2 </w:t>
            </w:r>
            <w:proofErr w:type="spellStart"/>
            <w:r w:rsidRPr="009849B8">
              <w:rPr>
                <w:rFonts w:eastAsia="Museo Sans 100" w:cs="Museo Sans 100"/>
                <w:szCs w:val="20"/>
              </w:rPr>
              <w:t>Dipswich</w:t>
            </w:r>
            <w:proofErr w:type="spellEnd"/>
            <w:r w:rsidRPr="009849B8">
              <w:rPr>
                <w:rFonts w:eastAsia="Museo Sans 100" w:cs="Museo Sans 100"/>
                <w:szCs w:val="20"/>
              </w:rPr>
              <w:t xml:space="preserve"> 4 palancas: Direccionamiento de configuración de circuito</w:t>
            </w:r>
          </w:p>
          <w:p w14:paraId="11AF1B2F" w14:textId="10FC2815" w:rsidR="00B00863" w:rsidRPr="009849B8" w:rsidRDefault="00B00863">
            <w:pPr>
              <w:numPr>
                <w:ilvl w:val="0"/>
                <w:numId w:val="29"/>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Salidas digitales RJ9. Piloto de pasillo</w:t>
            </w:r>
          </w:p>
          <w:p w14:paraId="789CF0C2" w14:textId="77777777" w:rsidR="00B00863" w:rsidRPr="009849B8" w:rsidRDefault="00B00863" w:rsidP="00B333E8">
            <w:pPr>
              <w:spacing w:after="0"/>
              <w:ind w:left="720"/>
              <w:rPr>
                <w:rFonts w:eastAsia="Museo Sans 100" w:cs="Museo Sans 100"/>
                <w:b/>
                <w:szCs w:val="20"/>
              </w:rPr>
            </w:pPr>
            <w:r w:rsidRPr="009849B8">
              <w:rPr>
                <w:rFonts w:eastAsia="Museo Sans 100" w:cs="Museo Sans 100"/>
                <w:b/>
                <w:szCs w:val="20"/>
              </w:rPr>
              <w:t>Temperatura de funcionamiento</w:t>
            </w:r>
          </w:p>
          <w:p w14:paraId="37CD49F3" w14:textId="77777777" w:rsidR="00B00863" w:rsidRPr="009849B8" w:rsidRDefault="00B00863">
            <w:pPr>
              <w:numPr>
                <w:ilvl w:val="0"/>
                <w:numId w:val="29"/>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-25 °C a + 55 °C</w:t>
            </w:r>
          </w:p>
          <w:p w14:paraId="599AB256" w14:textId="77777777" w:rsidR="00B00863" w:rsidRPr="009849B8" w:rsidRDefault="00B00863" w:rsidP="00B333E8">
            <w:pPr>
              <w:spacing w:after="0"/>
              <w:ind w:left="720"/>
              <w:rPr>
                <w:rFonts w:eastAsia="Museo Sans 100" w:cs="Museo Sans 100"/>
                <w:szCs w:val="20"/>
              </w:rPr>
            </w:pPr>
          </w:p>
          <w:p w14:paraId="1EB87CE3" w14:textId="77777777" w:rsidR="00B00863" w:rsidRPr="009849B8" w:rsidRDefault="00B00863" w:rsidP="00B333E8">
            <w:pPr>
              <w:spacing w:after="0"/>
              <w:ind w:left="720"/>
              <w:rPr>
                <w:rFonts w:eastAsia="Museo Sans 100" w:cs="Museo Sans 100"/>
                <w:szCs w:val="20"/>
              </w:rPr>
            </w:pPr>
            <w:r w:rsidRPr="009849B8">
              <w:rPr>
                <w:rFonts w:eastAsia="Museo Sans 100" w:cs="Museo Sans 100"/>
                <w:b/>
                <w:szCs w:val="20"/>
              </w:rPr>
              <w:t>Dimensión caja carril DIN</w:t>
            </w:r>
            <w:r w:rsidRPr="009849B8">
              <w:rPr>
                <w:rFonts w:eastAsia="Museo Sans 100" w:cs="Museo Sans 100"/>
                <w:szCs w:val="20"/>
              </w:rPr>
              <w:t xml:space="preserve"> </w:t>
            </w:r>
          </w:p>
          <w:p w14:paraId="269BDCAB" w14:textId="77777777" w:rsidR="00B00863" w:rsidRPr="009849B8" w:rsidRDefault="00B00863">
            <w:pPr>
              <w:numPr>
                <w:ilvl w:val="0"/>
                <w:numId w:val="29"/>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106 x 90 x 58 mm (largo x ancho x alto) o superior </w:t>
            </w:r>
          </w:p>
          <w:p w14:paraId="446D5B8C" w14:textId="77777777" w:rsidR="00B00863" w:rsidRPr="009849B8" w:rsidRDefault="00B00863" w:rsidP="00B333E8">
            <w:pPr>
              <w:spacing w:after="0"/>
              <w:ind w:left="720"/>
              <w:rPr>
                <w:rFonts w:eastAsia="Museo Sans 100" w:cs="Museo Sans 100"/>
                <w:szCs w:val="20"/>
              </w:rPr>
            </w:pPr>
          </w:p>
          <w:p w14:paraId="325DD204" w14:textId="77777777" w:rsidR="00B00863" w:rsidRPr="009849B8" w:rsidRDefault="00B00863" w:rsidP="00B333E8">
            <w:pPr>
              <w:spacing w:after="0"/>
              <w:ind w:left="720"/>
              <w:rPr>
                <w:rFonts w:eastAsia="Museo Sans 100" w:cs="Museo Sans 100"/>
                <w:b/>
                <w:szCs w:val="20"/>
              </w:rPr>
            </w:pPr>
            <w:r w:rsidRPr="009849B8">
              <w:rPr>
                <w:rFonts w:eastAsia="Museo Sans 100" w:cs="Museo Sans 100"/>
                <w:b/>
                <w:szCs w:val="20"/>
              </w:rPr>
              <w:t xml:space="preserve">Dimensión tarjeta </w:t>
            </w:r>
          </w:p>
          <w:p w14:paraId="544EBA38" w14:textId="77777777" w:rsidR="00B00863" w:rsidRPr="009849B8" w:rsidRDefault="00B00863">
            <w:pPr>
              <w:numPr>
                <w:ilvl w:val="0"/>
                <w:numId w:val="29"/>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86 x 68 mm (largo x ancho) o superior</w:t>
            </w:r>
          </w:p>
          <w:p w14:paraId="6B4ADD38" w14:textId="77777777" w:rsidR="00B00863" w:rsidRPr="009849B8" w:rsidRDefault="00B00863" w:rsidP="00B333E8">
            <w:pPr>
              <w:spacing w:after="0"/>
              <w:ind w:left="720"/>
              <w:rPr>
                <w:rFonts w:eastAsia="Museo Sans 100" w:cs="Museo Sans 100"/>
                <w:b/>
                <w:szCs w:val="20"/>
              </w:rPr>
            </w:pPr>
            <w:r w:rsidRPr="009849B8">
              <w:rPr>
                <w:rFonts w:eastAsia="Museo Sans 100" w:cs="Museo Sans 100"/>
                <w:b/>
                <w:szCs w:val="20"/>
              </w:rPr>
              <w:t>Estándar</w:t>
            </w:r>
          </w:p>
          <w:p w14:paraId="0131ADC1" w14:textId="5787F5B1" w:rsidR="00B00863" w:rsidRPr="009849B8" w:rsidRDefault="00B00863">
            <w:pPr>
              <w:numPr>
                <w:ilvl w:val="0"/>
                <w:numId w:val="29"/>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De acuerdo con las normas de garantía de calidad internacional ISO 9001</w:t>
            </w:r>
          </w:p>
        </w:tc>
      </w:tr>
    </w:tbl>
    <w:p w14:paraId="6344F888" w14:textId="77777777" w:rsidR="00892D9B" w:rsidRPr="009849B8" w:rsidRDefault="00892D9B" w:rsidP="00B00863">
      <w:pPr>
        <w:pBdr>
          <w:top w:val="nil"/>
          <w:left w:val="nil"/>
          <w:bottom w:val="nil"/>
          <w:right w:val="nil"/>
          <w:between w:val="nil"/>
        </w:pBdr>
        <w:tabs>
          <w:tab w:val="left" w:pos="1419"/>
        </w:tabs>
        <w:spacing w:after="200" w:line="240" w:lineRule="auto"/>
        <w:jc w:val="center"/>
        <w:rPr>
          <w:rFonts w:ascii="Baloo" w:eastAsia="Museo Sans 100" w:hAnsi="Baloo" w:cs="Baloo"/>
          <w:bCs/>
        </w:rPr>
      </w:pPr>
    </w:p>
    <w:p w14:paraId="2E466DCC" w14:textId="136C329F" w:rsidR="00FB54D5" w:rsidRPr="009849B8" w:rsidRDefault="00B00863" w:rsidP="00FB54D5">
      <w:pPr>
        <w:pBdr>
          <w:top w:val="nil"/>
          <w:left w:val="nil"/>
          <w:bottom w:val="nil"/>
          <w:right w:val="nil"/>
          <w:between w:val="nil"/>
        </w:pBdr>
        <w:tabs>
          <w:tab w:val="left" w:pos="1419"/>
        </w:tabs>
        <w:spacing w:after="200" w:line="240" w:lineRule="auto"/>
        <w:rPr>
          <w:rFonts w:ascii="Baloo" w:eastAsia="Museo Sans 100" w:hAnsi="Baloo" w:cs="Baloo"/>
          <w:bCs/>
        </w:rPr>
      </w:pPr>
      <w:r w:rsidRPr="009849B8">
        <w:rPr>
          <w:rFonts w:ascii="Baloo" w:eastAsia="Museo Sans 100" w:hAnsi="Baloo" w:cs="Baloo"/>
          <w:bCs/>
        </w:rPr>
        <w:t xml:space="preserve">TARJETA DIN </w:t>
      </w:r>
      <w:r w:rsidRPr="009849B8">
        <w:rPr>
          <w:rFonts w:ascii="Baloo" w:eastAsia="Museo Sans 100" w:hAnsi="Baloo" w:cs="Baloo"/>
          <w:bCs/>
        </w:rPr>
        <w:tab/>
      </w:r>
    </w:p>
    <w:p w14:paraId="5FBEAFA5" w14:textId="1834B770" w:rsidR="00B00863" w:rsidRPr="009849B8" w:rsidRDefault="00CC3041" w:rsidP="00B00863">
      <w:pPr>
        <w:pBdr>
          <w:top w:val="nil"/>
          <w:left w:val="nil"/>
          <w:bottom w:val="nil"/>
          <w:right w:val="nil"/>
          <w:between w:val="nil"/>
        </w:pBdr>
        <w:tabs>
          <w:tab w:val="left" w:pos="1419"/>
        </w:tabs>
        <w:spacing w:after="200" w:line="240" w:lineRule="auto"/>
        <w:jc w:val="center"/>
        <w:rPr>
          <w:rFonts w:ascii="Baloo" w:eastAsia="Museo Sans 100" w:hAnsi="Baloo" w:cs="Baloo"/>
          <w:bCs/>
        </w:rPr>
      </w:pPr>
      <w:bookmarkStart w:id="269" w:name="_Toc187758817"/>
      <w:r w:rsidRPr="009849B8">
        <w:t xml:space="preserve">TABLA </w:t>
      </w:r>
      <w:fldSimple w:instr=" SEQ Tabla \* ARABIC ">
        <w:r w:rsidR="00D80951">
          <w:rPr>
            <w:noProof/>
          </w:rPr>
          <w:t>25</w:t>
        </w:r>
      </w:fldSimple>
      <w:r w:rsidRPr="009849B8">
        <w:rPr>
          <w:b/>
          <w:bCs/>
          <w:noProof/>
        </w:rPr>
        <w:t xml:space="preserve"> </w:t>
      </w:r>
      <w:r w:rsidR="00B00863" w:rsidRPr="009849B8">
        <w:rPr>
          <w:b/>
          <w:bCs/>
        </w:rPr>
        <w:t>DESCRIPCIÓN DE TARJETA DIN</w:t>
      </w:r>
      <w:bookmarkEnd w:id="269"/>
    </w:p>
    <w:tbl>
      <w:tblPr>
        <w:tblW w:w="9781" w:type="dxa"/>
        <w:tblInd w:w="-8" w:type="dxa"/>
        <w:tblLayout w:type="fixed"/>
        <w:tblLook w:val="0400" w:firstRow="0" w:lastRow="0" w:firstColumn="0" w:lastColumn="0" w:noHBand="0" w:noVBand="1"/>
      </w:tblPr>
      <w:tblGrid>
        <w:gridCol w:w="1526"/>
        <w:gridCol w:w="8255"/>
      </w:tblGrid>
      <w:tr w:rsidR="009849B8" w:rsidRPr="009849B8" w14:paraId="28E10A53" w14:textId="77777777" w:rsidTr="00B00863">
        <w:trPr>
          <w:trHeight w:val="211"/>
        </w:trPr>
        <w:tc>
          <w:tcPr>
            <w:tcW w:w="9781"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199EB35" w14:textId="77777777" w:rsidR="00B00863" w:rsidRPr="009849B8" w:rsidRDefault="00B00863" w:rsidP="00B333E8">
            <w:pPr>
              <w:spacing w:after="0"/>
              <w:ind w:left="720"/>
              <w:jc w:val="center"/>
              <w:rPr>
                <w:rFonts w:eastAsia="Museo Sans 100" w:cs="Museo Sans 100"/>
                <w:b/>
                <w:szCs w:val="20"/>
              </w:rPr>
            </w:pPr>
            <w:r w:rsidRPr="009849B8">
              <w:rPr>
                <w:rFonts w:eastAsia="Museo Sans 100" w:cs="Museo Sans 100"/>
                <w:b/>
                <w:szCs w:val="20"/>
              </w:rPr>
              <w:t>TARJETA DIN</w:t>
            </w:r>
          </w:p>
        </w:tc>
      </w:tr>
      <w:tr w:rsidR="009849B8" w:rsidRPr="009849B8" w14:paraId="4C7BB0E7" w14:textId="77777777" w:rsidTr="00B00863">
        <w:trPr>
          <w:trHeight w:val="892"/>
        </w:trPr>
        <w:tc>
          <w:tcPr>
            <w:tcW w:w="1526"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C55E339" w14:textId="77777777" w:rsidR="00B00863" w:rsidRPr="009849B8" w:rsidRDefault="00B00863" w:rsidP="00B333E8">
            <w:pPr>
              <w:spacing w:after="0"/>
              <w:rPr>
                <w:rFonts w:eastAsia="Museo Sans 100" w:cs="Museo Sans 100"/>
                <w:b/>
                <w:szCs w:val="20"/>
              </w:rPr>
            </w:pPr>
            <w:r w:rsidRPr="009849B8">
              <w:rPr>
                <w:rFonts w:eastAsia="Museo Sans 100" w:cs="Museo Sans 100"/>
                <w:b/>
                <w:szCs w:val="20"/>
              </w:rPr>
              <w:t>Descripción</w:t>
            </w:r>
          </w:p>
        </w:tc>
        <w:tc>
          <w:tcPr>
            <w:tcW w:w="825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65FAF013" w14:textId="77777777" w:rsidR="00B00863" w:rsidRPr="009849B8" w:rsidRDefault="00B00863" w:rsidP="00B333E8">
            <w:pPr>
              <w:spacing w:after="0"/>
              <w:rPr>
                <w:rFonts w:eastAsia="Museo Sans 100" w:cs="Museo Sans 100"/>
                <w:szCs w:val="20"/>
              </w:rPr>
            </w:pPr>
            <w:r w:rsidRPr="009849B8">
              <w:rPr>
                <w:rFonts w:eastAsia="Museo Sans 100" w:cs="Museo Sans 100"/>
                <w:szCs w:val="20"/>
              </w:rPr>
              <w:t xml:space="preserve">Constituye un elemento de control con conector IP y pasarela bus. Capacidad de direccionamiento de hasta 16 circuitos compuestos por hasta 15 mecanismos cada uno de ellos (hasta 240 dispositivos inteligentes). Proporciona gestión local y autónoma para los dispositivos situados en cada circuito. </w:t>
            </w:r>
          </w:p>
          <w:p w14:paraId="66D8F818" w14:textId="77777777" w:rsidR="00B00863" w:rsidRPr="009849B8" w:rsidRDefault="00B00863" w:rsidP="00B333E8">
            <w:pPr>
              <w:spacing w:after="0"/>
              <w:ind w:left="720"/>
              <w:rPr>
                <w:rFonts w:eastAsia="Museo Sans 100" w:cs="Museo Sans 100"/>
                <w:b/>
                <w:szCs w:val="20"/>
              </w:rPr>
            </w:pPr>
            <w:r w:rsidRPr="009849B8">
              <w:rPr>
                <w:rFonts w:eastAsia="Museo Sans 100" w:cs="Museo Sans 100"/>
                <w:b/>
                <w:szCs w:val="20"/>
              </w:rPr>
              <w:t xml:space="preserve">Elementos </w:t>
            </w:r>
          </w:p>
          <w:p w14:paraId="2CB29FD7" w14:textId="77777777" w:rsidR="00B00863" w:rsidRPr="009849B8" w:rsidRDefault="00B00863">
            <w:pPr>
              <w:numPr>
                <w:ilvl w:val="0"/>
                <w:numId w:val="1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4 puestos RS232, conectores aéreos de 4 y 3 </w:t>
            </w:r>
            <w:proofErr w:type="spellStart"/>
            <w:r w:rsidRPr="009849B8">
              <w:rPr>
                <w:rFonts w:eastAsia="Museo Sans 100" w:cs="Museo Sans 100"/>
                <w:szCs w:val="20"/>
              </w:rPr>
              <w:t>vias</w:t>
            </w:r>
            <w:proofErr w:type="spellEnd"/>
            <w:r w:rsidRPr="009849B8">
              <w:rPr>
                <w:rFonts w:eastAsia="Museo Sans 100" w:cs="Museo Sans 100"/>
                <w:szCs w:val="20"/>
              </w:rPr>
              <w:t xml:space="preserve"> paso 2.54 mm tipo Molex.  </w:t>
            </w:r>
          </w:p>
          <w:p w14:paraId="5BAABCE4" w14:textId="77777777" w:rsidR="00B00863" w:rsidRPr="009849B8" w:rsidRDefault="00B00863">
            <w:pPr>
              <w:numPr>
                <w:ilvl w:val="0"/>
                <w:numId w:val="1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1 puerto TCP/IP conector RJ45 </w:t>
            </w:r>
            <w:proofErr w:type="spellStart"/>
            <w:r w:rsidRPr="009849B8">
              <w:rPr>
                <w:rFonts w:eastAsia="Museo Sans 100" w:cs="Museo Sans 100"/>
                <w:szCs w:val="20"/>
              </w:rPr>
              <w:t>cat</w:t>
            </w:r>
            <w:proofErr w:type="spellEnd"/>
            <w:r w:rsidRPr="009849B8">
              <w:rPr>
                <w:rFonts w:eastAsia="Museo Sans 100" w:cs="Museo Sans 100"/>
                <w:szCs w:val="20"/>
              </w:rPr>
              <w:t xml:space="preserve"> 6A. Single </w:t>
            </w:r>
            <w:proofErr w:type="spellStart"/>
            <w:r w:rsidRPr="009849B8">
              <w:rPr>
                <w:rFonts w:eastAsia="Museo Sans 100" w:cs="Museo Sans 100"/>
                <w:szCs w:val="20"/>
              </w:rPr>
              <w:t>port</w:t>
            </w:r>
            <w:proofErr w:type="spellEnd"/>
            <w:r w:rsidRPr="009849B8">
              <w:rPr>
                <w:rFonts w:eastAsia="Museo Sans 100" w:cs="Museo Sans 100"/>
                <w:szCs w:val="20"/>
              </w:rPr>
              <w:t xml:space="preserve"> 10/</w:t>
            </w:r>
            <w:proofErr w:type="spellStart"/>
            <w:r w:rsidRPr="009849B8">
              <w:rPr>
                <w:rFonts w:eastAsia="Museo Sans 100" w:cs="Museo Sans 100"/>
                <w:szCs w:val="20"/>
              </w:rPr>
              <w:t>PoE</w:t>
            </w:r>
            <w:proofErr w:type="spellEnd"/>
          </w:p>
          <w:p w14:paraId="401D631A" w14:textId="77777777" w:rsidR="00B00863" w:rsidRPr="009849B8" w:rsidRDefault="00B00863">
            <w:pPr>
              <w:numPr>
                <w:ilvl w:val="0"/>
                <w:numId w:val="1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1 puerto bus </w:t>
            </w:r>
            <w:proofErr w:type="spellStart"/>
            <w:r w:rsidRPr="009849B8">
              <w:rPr>
                <w:rFonts w:eastAsia="Museo Sans 100" w:cs="Museo Sans 100"/>
                <w:szCs w:val="20"/>
              </w:rPr>
              <w:t>plug</w:t>
            </w:r>
            <w:proofErr w:type="spellEnd"/>
            <w:r w:rsidRPr="009849B8">
              <w:rPr>
                <w:rFonts w:eastAsia="Museo Sans 100" w:cs="Museo Sans 100"/>
                <w:szCs w:val="20"/>
              </w:rPr>
              <w:t xml:space="preserve"> RJ12 6/6</w:t>
            </w:r>
          </w:p>
          <w:p w14:paraId="426FA1FB" w14:textId="77777777" w:rsidR="00B00863" w:rsidRPr="009849B8" w:rsidRDefault="00B00863">
            <w:pPr>
              <w:numPr>
                <w:ilvl w:val="0"/>
                <w:numId w:val="1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1 puerto I2C conector aéreo 4V paso 2.54 mm tipo Molex</w:t>
            </w:r>
          </w:p>
          <w:p w14:paraId="4FA5E33D" w14:textId="77777777" w:rsidR="00B00863" w:rsidRPr="009849B8" w:rsidRDefault="00B00863">
            <w:pPr>
              <w:numPr>
                <w:ilvl w:val="0"/>
                <w:numId w:val="1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Conector alimentación borna </w:t>
            </w:r>
            <w:proofErr w:type="spellStart"/>
            <w:r w:rsidRPr="009849B8">
              <w:rPr>
                <w:rFonts w:eastAsia="Museo Sans 100" w:cs="Museo Sans 100"/>
                <w:szCs w:val="20"/>
              </w:rPr>
              <w:t>desenchufable</w:t>
            </w:r>
            <w:proofErr w:type="spellEnd"/>
            <w:r w:rsidRPr="009849B8">
              <w:rPr>
                <w:rFonts w:eastAsia="Museo Sans 100" w:cs="Museo Sans 100"/>
                <w:szCs w:val="20"/>
              </w:rPr>
              <w:t xml:space="preserve"> 2 vías, paso 3.81mm o superior. </w:t>
            </w:r>
          </w:p>
          <w:p w14:paraId="2A0B78D2" w14:textId="77777777" w:rsidR="00B00863" w:rsidRPr="009849B8" w:rsidRDefault="00B00863">
            <w:pPr>
              <w:numPr>
                <w:ilvl w:val="0"/>
                <w:numId w:val="1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1 diodo led rojo indicador de estado</w:t>
            </w:r>
          </w:p>
          <w:p w14:paraId="1526EC14" w14:textId="77777777" w:rsidR="00B00863" w:rsidRPr="009849B8" w:rsidRDefault="00B00863" w:rsidP="00B333E8">
            <w:pPr>
              <w:spacing w:after="0"/>
              <w:ind w:left="720"/>
              <w:rPr>
                <w:rFonts w:eastAsia="Museo Sans 100" w:cs="Museo Sans 100"/>
                <w:szCs w:val="20"/>
              </w:rPr>
            </w:pPr>
          </w:p>
          <w:p w14:paraId="113B824D" w14:textId="77777777" w:rsidR="00B00863" w:rsidRPr="009849B8" w:rsidRDefault="00B00863" w:rsidP="00B333E8">
            <w:pPr>
              <w:spacing w:after="0"/>
              <w:ind w:left="720"/>
              <w:rPr>
                <w:rFonts w:eastAsia="Museo Sans 100" w:cs="Museo Sans 100"/>
                <w:b/>
                <w:szCs w:val="20"/>
              </w:rPr>
            </w:pPr>
            <w:r w:rsidRPr="009849B8">
              <w:rPr>
                <w:rFonts w:eastAsia="Museo Sans 100" w:cs="Museo Sans 100"/>
                <w:b/>
                <w:szCs w:val="20"/>
              </w:rPr>
              <w:t xml:space="preserve">Alimentación </w:t>
            </w:r>
          </w:p>
          <w:p w14:paraId="33027EF1" w14:textId="77777777" w:rsidR="00B00863" w:rsidRPr="009849B8" w:rsidRDefault="00B00863">
            <w:pPr>
              <w:numPr>
                <w:ilvl w:val="0"/>
                <w:numId w:val="17"/>
              </w:numPr>
              <w:pBdr>
                <w:top w:val="nil"/>
                <w:left w:val="nil"/>
                <w:bottom w:val="nil"/>
                <w:right w:val="nil"/>
                <w:between w:val="nil"/>
              </w:pBdr>
              <w:spacing w:after="0" w:line="240" w:lineRule="auto"/>
              <w:rPr>
                <w:rFonts w:eastAsia="Museo Sans 100" w:cs="Museo Sans 100"/>
                <w:szCs w:val="20"/>
              </w:rPr>
            </w:pPr>
            <w:proofErr w:type="spellStart"/>
            <w:r w:rsidRPr="009849B8">
              <w:rPr>
                <w:rFonts w:eastAsia="Museo Sans 100" w:cs="Museo Sans 100"/>
                <w:szCs w:val="20"/>
              </w:rPr>
              <w:t>PoE</w:t>
            </w:r>
            <w:proofErr w:type="spellEnd"/>
            <w:r w:rsidRPr="009849B8">
              <w:rPr>
                <w:rFonts w:eastAsia="Museo Sans 100" w:cs="Museo Sans 100"/>
                <w:szCs w:val="20"/>
              </w:rPr>
              <w:t xml:space="preserve"> 48V </w:t>
            </w:r>
            <w:proofErr w:type="spellStart"/>
            <w:r w:rsidRPr="009849B8">
              <w:rPr>
                <w:rFonts w:eastAsia="Museo Sans 100" w:cs="Museo Sans 100"/>
                <w:szCs w:val="20"/>
              </w:rPr>
              <w:t>dc</w:t>
            </w:r>
            <w:proofErr w:type="spellEnd"/>
            <w:r w:rsidRPr="009849B8">
              <w:rPr>
                <w:rFonts w:eastAsia="Museo Sans 100" w:cs="Museo Sans 100"/>
                <w:szCs w:val="20"/>
              </w:rPr>
              <w:t xml:space="preserve"> </w:t>
            </w:r>
          </w:p>
          <w:p w14:paraId="01CCBB85" w14:textId="77777777" w:rsidR="00B00863" w:rsidRPr="009849B8" w:rsidRDefault="00B00863">
            <w:pPr>
              <w:numPr>
                <w:ilvl w:val="0"/>
                <w:numId w:val="1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Fuente A. Externa 24V </w:t>
            </w:r>
            <w:proofErr w:type="spellStart"/>
            <w:r w:rsidRPr="009849B8">
              <w:rPr>
                <w:rFonts w:eastAsia="Museo Sans 100" w:cs="Museo Sans 100"/>
                <w:szCs w:val="20"/>
              </w:rPr>
              <w:t>dc</w:t>
            </w:r>
            <w:proofErr w:type="spellEnd"/>
            <w:r w:rsidRPr="009849B8">
              <w:rPr>
                <w:rFonts w:eastAsia="Museo Sans 100" w:cs="Museo Sans 100"/>
                <w:szCs w:val="20"/>
              </w:rPr>
              <w:t xml:space="preserve"> (12 a 42 V </w:t>
            </w:r>
            <w:proofErr w:type="spellStart"/>
            <w:r w:rsidRPr="009849B8">
              <w:rPr>
                <w:rFonts w:eastAsia="Museo Sans 100" w:cs="Museo Sans 100"/>
                <w:szCs w:val="20"/>
              </w:rPr>
              <w:t>dc</w:t>
            </w:r>
            <w:proofErr w:type="spellEnd"/>
            <w:r w:rsidRPr="009849B8">
              <w:rPr>
                <w:rFonts w:eastAsia="Museo Sans 100" w:cs="Museo Sans 100"/>
                <w:szCs w:val="20"/>
              </w:rPr>
              <w:t>)</w:t>
            </w:r>
          </w:p>
          <w:p w14:paraId="26429A3C" w14:textId="77777777" w:rsidR="00B00863" w:rsidRPr="009849B8" w:rsidRDefault="00B00863" w:rsidP="00B333E8">
            <w:pPr>
              <w:spacing w:after="0"/>
              <w:ind w:left="720"/>
              <w:rPr>
                <w:rFonts w:eastAsia="Museo Sans 100" w:cs="Museo Sans 100"/>
                <w:szCs w:val="20"/>
              </w:rPr>
            </w:pPr>
          </w:p>
          <w:p w14:paraId="6423BD20" w14:textId="77777777" w:rsidR="00B00863" w:rsidRPr="009849B8" w:rsidRDefault="00B00863" w:rsidP="00B333E8">
            <w:pPr>
              <w:spacing w:after="0"/>
              <w:ind w:left="720"/>
              <w:rPr>
                <w:rFonts w:eastAsia="Museo Sans 100" w:cs="Museo Sans 100"/>
                <w:b/>
                <w:szCs w:val="20"/>
              </w:rPr>
            </w:pPr>
            <w:r w:rsidRPr="009849B8">
              <w:rPr>
                <w:rFonts w:eastAsia="Museo Sans 100" w:cs="Museo Sans 100"/>
                <w:b/>
                <w:szCs w:val="20"/>
              </w:rPr>
              <w:t xml:space="preserve">Protocolo de comunicaciones </w:t>
            </w:r>
          </w:p>
          <w:p w14:paraId="4A1B507D" w14:textId="77777777" w:rsidR="00B00863" w:rsidRPr="009849B8" w:rsidRDefault="00B00863">
            <w:pPr>
              <w:numPr>
                <w:ilvl w:val="0"/>
                <w:numId w:val="1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lastRenderedPageBreak/>
              <w:t xml:space="preserve">Protocolo de consola de comunicaciones </w:t>
            </w:r>
          </w:p>
          <w:p w14:paraId="14EB996A" w14:textId="77777777" w:rsidR="00B00863" w:rsidRPr="009849B8" w:rsidRDefault="00B00863">
            <w:pPr>
              <w:numPr>
                <w:ilvl w:val="0"/>
                <w:numId w:val="1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Pulsador alarma + LED tranquilizador</w:t>
            </w:r>
          </w:p>
          <w:p w14:paraId="2D692E5B" w14:textId="77777777" w:rsidR="00B00863" w:rsidRPr="009849B8" w:rsidRDefault="00B00863" w:rsidP="00B333E8">
            <w:pPr>
              <w:spacing w:after="0"/>
              <w:ind w:left="720"/>
              <w:rPr>
                <w:rFonts w:eastAsia="Museo Sans 100" w:cs="Museo Sans 100"/>
                <w:szCs w:val="20"/>
              </w:rPr>
            </w:pPr>
          </w:p>
          <w:p w14:paraId="37243166" w14:textId="77777777" w:rsidR="00B00863" w:rsidRPr="009849B8" w:rsidRDefault="00B00863" w:rsidP="00B333E8">
            <w:pPr>
              <w:spacing w:after="0"/>
              <w:ind w:left="720"/>
              <w:rPr>
                <w:rFonts w:eastAsia="Museo Sans 100" w:cs="Museo Sans 100"/>
                <w:b/>
                <w:szCs w:val="20"/>
              </w:rPr>
            </w:pPr>
            <w:r w:rsidRPr="009849B8">
              <w:rPr>
                <w:rFonts w:eastAsia="Museo Sans 100" w:cs="Museo Sans 100"/>
                <w:b/>
                <w:szCs w:val="20"/>
              </w:rPr>
              <w:t xml:space="preserve">Potencia consumida </w:t>
            </w:r>
          </w:p>
          <w:p w14:paraId="0287F5D1" w14:textId="77777777" w:rsidR="00B00863" w:rsidRPr="009849B8" w:rsidRDefault="00B00863">
            <w:pPr>
              <w:numPr>
                <w:ilvl w:val="0"/>
                <w:numId w:val="1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1100 </w:t>
            </w:r>
            <w:proofErr w:type="spellStart"/>
            <w:r w:rsidRPr="009849B8">
              <w:rPr>
                <w:rFonts w:eastAsia="Museo Sans 100" w:cs="Museo Sans 100"/>
                <w:szCs w:val="20"/>
              </w:rPr>
              <w:t>mW</w:t>
            </w:r>
            <w:proofErr w:type="spellEnd"/>
          </w:p>
          <w:p w14:paraId="34EE0BA6" w14:textId="77777777" w:rsidR="00B00863" w:rsidRPr="009849B8" w:rsidRDefault="00B00863" w:rsidP="00B333E8">
            <w:pPr>
              <w:spacing w:after="0"/>
              <w:ind w:left="720"/>
              <w:rPr>
                <w:rFonts w:eastAsia="Museo Sans 100" w:cs="Museo Sans 100"/>
                <w:szCs w:val="20"/>
              </w:rPr>
            </w:pPr>
          </w:p>
          <w:p w14:paraId="2B41A60A" w14:textId="77777777" w:rsidR="00B00863" w:rsidRPr="009849B8" w:rsidRDefault="00B00863" w:rsidP="00B333E8">
            <w:pPr>
              <w:spacing w:after="0"/>
              <w:ind w:left="720"/>
              <w:rPr>
                <w:rFonts w:eastAsia="Museo Sans 100" w:cs="Museo Sans 100"/>
                <w:b/>
                <w:szCs w:val="20"/>
              </w:rPr>
            </w:pPr>
            <w:r w:rsidRPr="009849B8">
              <w:rPr>
                <w:rFonts w:eastAsia="Museo Sans 100" w:cs="Museo Sans 100"/>
                <w:b/>
                <w:szCs w:val="20"/>
              </w:rPr>
              <w:t>Temperatura de funcionamiento</w:t>
            </w:r>
          </w:p>
          <w:p w14:paraId="108BAA19" w14:textId="77777777" w:rsidR="00B00863" w:rsidRPr="009849B8" w:rsidRDefault="00B00863">
            <w:pPr>
              <w:numPr>
                <w:ilvl w:val="0"/>
                <w:numId w:val="1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-25 °C a + 55 °C</w:t>
            </w:r>
          </w:p>
          <w:p w14:paraId="59093A1A" w14:textId="77777777" w:rsidR="00B00863" w:rsidRPr="009849B8" w:rsidRDefault="00B00863" w:rsidP="00B333E8">
            <w:pPr>
              <w:spacing w:after="0"/>
              <w:ind w:left="720"/>
              <w:rPr>
                <w:rFonts w:eastAsia="Museo Sans 100" w:cs="Museo Sans 100"/>
                <w:szCs w:val="20"/>
              </w:rPr>
            </w:pPr>
          </w:p>
          <w:p w14:paraId="5206DA0D" w14:textId="77777777" w:rsidR="00B00863" w:rsidRPr="009849B8" w:rsidRDefault="00B00863" w:rsidP="00B333E8">
            <w:pPr>
              <w:spacing w:after="0"/>
              <w:ind w:left="720"/>
              <w:rPr>
                <w:rFonts w:eastAsia="Museo Sans 100" w:cs="Museo Sans 100"/>
                <w:b/>
                <w:szCs w:val="20"/>
              </w:rPr>
            </w:pPr>
            <w:r w:rsidRPr="009849B8">
              <w:rPr>
                <w:rFonts w:eastAsia="Museo Sans 100" w:cs="Museo Sans 100"/>
                <w:b/>
                <w:szCs w:val="20"/>
              </w:rPr>
              <w:t xml:space="preserve">Montaje e instalación </w:t>
            </w:r>
          </w:p>
          <w:p w14:paraId="6BE8000F" w14:textId="77777777" w:rsidR="00B00863" w:rsidRPr="009849B8" w:rsidRDefault="00B00863">
            <w:pPr>
              <w:numPr>
                <w:ilvl w:val="0"/>
                <w:numId w:val="1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Montaje en pared, con placa de anclaje a pared </w:t>
            </w:r>
          </w:p>
          <w:p w14:paraId="3E572966" w14:textId="77777777" w:rsidR="00B00863" w:rsidRPr="009849B8" w:rsidRDefault="00B00863">
            <w:pPr>
              <w:numPr>
                <w:ilvl w:val="0"/>
                <w:numId w:val="1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Construido en material metálico y ABS para entornos sociosanitarios</w:t>
            </w:r>
          </w:p>
          <w:p w14:paraId="30DC01E7" w14:textId="77777777" w:rsidR="00B00863" w:rsidRPr="009849B8" w:rsidRDefault="00B00863" w:rsidP="00B333E8">
            <w:pPr>
              <w:spacing w:after="0"/>
              <w:ind w:left="720"/>
              <w:rPr>
                <w:rFonts w:eastAsia="Museo Sans 100" w:cs="Museo Sans 100"/>
                <w:szCs w:val="20"/>
              </w:rPr>
            </w:pPr>
          </w:p>
          <w:p w14:paraId="0341B837" w14:textId="77777777" w:rsidR="00B00863" w:rsidRPr="009849B8" w:rsidRDefault="00B00863" w:rsidP="00B333E8">
            <w:pPr>
              <w:spacing w:after="0"/>
              <w:ind w:left="720"/>
              <w:rPr>
                <w:rFonts w:eastAsia="Museo Sans 100" w:cs="Museo Sans 100"/>
                <w:b/>
                <w:szCs w:val="20"/>
              </w:rPr>
            </w:pPr>
            <w:r w:rsidRPr="009849B8">
              <w:rPr>
                <w:rFonts w:eastAsia="Museo Sans 100" w:cs="Museo Sans 100"/>
                <w:b/>
                <w:szCs w:val="20"/>
              </w:rPr>
              <w:t xml:space="preserve">Dimensión caja carril DIN </w:t>
            </w:r>
          </w:p>
          <w:p w14:paraId="0B44B96D" w14:textId="77777777" w:rsidR="00B00863" w:rsidRPr="009849B8" w:rsidRDefault="00B00863">
            <w:pPr>
              <w:numPr>
                <w:ilvl w:val="0"/>
                <w:numId w:val="1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71 x 90 X 58 mm (largo x ancho) o superior </w:t>
            </w:r>
          </w:p>
          <w:p w14:paraId="668A3ADA" w14:textId="77777777" w:rsidR="00B00863" w:rsidRPr="009849B8" w:rsidRDefault="00B00863" w:rsidP="00B333E8">
            <w:pPr>
              <w:spacing w:after="0"/>
              <w:ind w:left="720"/>
              <w:rPr>
                <w:rFonts w:eastAsia="Museo Sans 100" w:cs="Museo Sans 100"/>
                <w:szCs w:val="20"/>
              </w:rPr>
            </w:pPr>
          </w:p>
          <w:p w14:paraId="6000AD21" w14:textId="77777777" w:rsidR="00B00863" w:rsidRPr="009849B8" w:rsidRDefault="00B00863" w:rsidP="00B333E8">
            <w:pPr>
              <w:spacing w:after="0"/>
              <w:ind w:left="720"/>
              <w:rPr>
                <w:rFonts w:eastAsia="Museo Sans 100" w:cs="Museo Sans 100"/>
                <w:b/>
                <w:szCs w:val="20"/>
              </w:rPr>
            </w:pPr>
            <w:r w:rsidRPr="009849B8">
              <w:rPr>
                <w:rFonts w:eastAsia="Museo Sans 100" w:cs="Museo Sans 100"/>
                <w:b/>
                <w:szCs w:val="20"/>
              </w:rPr>
              <w:t xml:space="preserve">Dimensión tarjeta </w:t>
            </w:r>
          </w:p>
          <w:p w14:paraId="14FEA3C8" w14:textId="77777777" w:rsidR="00B00863" w:rsidRPr="009849B8" w:rsidRDefault="00B00863">
            <w:pPr>
              <w:numPr>
                <w:ilvl w:val="0"/>
                <w:numId w:val="1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86 x 68 mm (largo x ancho) o superior </w:t>
            </w:r>
          </w:p>
          <w:p w14:paraId="07DDEC80" w14:textId="77777777" w:rsidR="00B00863" w:rsidRPr="009849B8" w:rsidRDefault="00B00863" w:rsidP="00B333E8">
            <w:pPr>
              <w:spacing w:after="0"/>
              <w:ind w:left="720"/>
              <w:rPr>
                <w:rFonts w:eastAsia="Museo Sans 100" w:cs="Museo Sans 100"/>
                <w:szCs w:val="20"/>
              </w:rPr>
            </w:pPr>
            <w:r w:rsidRPr="009849B8">
              <w:rPr>
                <w:rFonts w:eastAsia="Museo Sans 100" w:cs="Museo Sans 100"/>
                <w:szCs w:val="20"/>
              </w:rPr>
              <w:t>Estándar</w:t>
            </w:r>
          </w:p>
          <w:p w14:paraId="67C6B0DB" w14:textId="77777777" w:rsidR="00B00863" w:rsidRPr="009849B8" w:rsidRDefault="00B00863">
            <w:pPr>
              <w:numPr>
                <w:ilvl w:val="0"/>
                <w:numId w:val="17"/>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De acuerdo con las normas de garantía de calidad internacional ISO 9001</w:t>
            </w:r>
          </w:p>
        </w:tc>
      </w:tr>
    </w:tbl>
    <w:p w14:paraId="71AF7E16" w14:textId="77777777" w:rsidR="00A26BB9" w:rsidRPr="009849B8" w:rsidRDefault="00A26BB9" w:rsidP="004E7833"/>
    <w:p w14:paraId="497CC5CF" w14:textId="77777777" w:rsidR="00892D9B" w:rsidRPr="009849B8" w:rsidRDefault="00892D9B" w:rsidP="004E7833"/>
    <w:p w14:paraId="5ADB5F25" w14:textId="77777777" w:rsidR="003A495D" w:rsidRPr="009849B8" w:rsidRDefault="003A495D" w:rsidP="00B00863">
      <w:pPr>
        <w:pBdr>
          <w:top w:val="nil"/>
          <w:left w:val="nil"/>
          <w:bottom w:val="nil"/>
          <w:right w:val="nil"/>
          <w:between w:val="nil"/>
        </w:pBdr>
        <w:tabs>
          <w:tab w:val="left" w:pos="1419"/>
        </w:tabs>
        <w:spacing w:after="200" w:line="240" w:lineRule="auto"/>
        <w:rPr>
          <w:rFonts w:ascii="Baloo" w:eastAsia="Museo Sans 100" w:hAnsi="Baloo" w:cs="Baloo"/>
          <w:bCs/>
        </w:rPr>
      </w:pPr>
    </w:p>
    <w:p w14:paraId="62A455AF" w14:textId="41CC6F6C" w:rsidR="00B00863" w:rsidRPr="009849B8" w:rsidRDefault="00B00863" w:rsidP="00B00863">
      <w:pPr>
        <w:pBdr>
          <w:top w:val="nil"/>
          <w:left w:val="nil"/>
          <w:bottom w:val="nil"/>
          <w:right w:val="nil"/>
          <w:between w:val="nil"/>
        </w:pBdr>
        <w:tabs>
          <w:tab w:val="left" w:pos="1419"/>
        </w:tabs>
        <w:spacing w:after="200" w:line="240" w:lineRule="auto"/>
        <w:rPr>
          <w:rFonts w:ascii="Baloo" w:eastAsia="Museo Sans 100" w:hAnsi="Baloo" w:cs="Baloo"/>
          <w:bCs/>
        </w:rPr>
      </w:pPr>
      <w:r w:rsidRPr="009849B8">
        <w:rPr>
          <w:rFonts w:ascii="Baloo" w:eastAsia="Museo Sans 100" w:hAnsi="Baloo" w:cs="Baloo"/>
          <w:bCs/>
        </w:rPr>
        <w:t xml:space="preserve">SOFWARE DE INTERCOMUNICACION VOZ SOBR IP </w:t>
      </w:r>
      <w:r w:rsidRPr="009849B8">
        <w:rPr>
          <w:rFonts w:ascii="Baloo" w:eastAsia="Museo Sans 100" w:hAnsi="Baloo" w:cs="Baloo"/>
          <w:bCs/>
        </w:rPr>
        <w:tab/>
      </w:r>
    </w:p>
    <w:p w14:paraId="24C9A509" w14:textId="4BBD2A0A" w:rsidR="00B00863" w:rsidRPr="009849B8" w:rsidRDefault="00CC3041" w:rsidP="00B00863">
      <w:pPr>
        <w:pBdr>
          <w:top w:val="nil"/>
          <w:left w:val="nil"/>
          <w:bottom w:val="nil"/>
          <w:right w:val="nil"/>
          <w:between w:val="nil"/>
        </w:pBdr>
        <w:tabs>
          <w:tab w:val="left" w:pos="1419"/>
        </w:tabs>
        <w:spacing w:after="200" w:line="240" w:lineRule="auto"/>
        <w:jc w:val="center"/>
        <w:rPr>
          <w:rFonts w:ascii="Baloo" w:eastAsia="Museo Sans 100" w:hAnsi="Baloo" w:cs="Baloo"/>
          <w:bCs/>
        </w:rPr>
      </w:pPr>
      <w:bookmarkStart w:id="270" w:name="_Toc187758818"/>
      <w:r w:rsidRPr="009849B8">
        <w:t xml:space="preserve">TABLA </w:t>
      </w:r>
      <w:fldSimple w:instr=" SEQ Tabla \* ARABIC ">
        <w:r w:rsidR="00D80951">
          <w:rPr>
            <w:noProof/>
          </w:rPr>
          <w:t>26</w:t>
        </w:r>
      </w:fldSimple>
      <w:r w:rsidRPr="009849B8">
        <w:rPr>
          <w:b/>
          <w:bCs/>
          <w:noProof/>
        </w:rPr>
        <w:t xml:space="preserve"> </w:t>
      </w:r>
      <w:r w:rsidR="00B00863" w:rsidRPr="009849B8">
        <w:rPr>
          <w:b/>
          <w:bCs/>
        </w:rPr>
        <w:t>DESCRIPCIÓN DE SOFWARE DE INTERCOMUNICCION VOZ SOBRE IP</w:t>
      </w:r>
      <w:bookmarkEnd w:id="270"/>
    </w:p>
    <w:tbl>
      <w:tblPr>
        <w:tblW w:w="9923" w:type="dxa"/>
        <w:tblInd w:w="-8" w:type="dxa"/>
        <w:tblLayout w:type="fixed"/>
        <w:tblLook w:val="0400" w:firstRow="0" w:lastRow="0" w:firstColumn="0" w:lastColumn="0" w:noHBand="0" w:noVBand="1"/>
      </w:tblPr>
      <w:tblGrid>
        <w:gridCol w:w="1526"/>
        <w:gridCol w:w="8397"/>
      </w:tblGrid>
      <w:tr w:rsidR="009849B8" w:rsidRPr="009849B8" w14:paraId="0E6CF71B" w14:textId="77777777" w:rsidTr="00445AD9">
        <w:trPr>
          <w:trHeight w:val="211"/>
        </w:trPr>
        <w:tc>
          <w:tcPr>
            <w:tcW w:w="9923"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299B977" w14:textId="77777777" w:rsidR="00B00863" w:rsidRPr="009849B8" w:rsidRDefault="00B00863" w:rsidP="00445AD9">
            <w:pPr>
              <w:spacing w:after="0"/>
              <w:ind w:left="720"/>
              <w:jc w:val="center"/>
              <w:rPr>
                <w:rFonts w:eastAsia="Museo Sans 100" w:cs="Museo Sans 100"/>
                <w:b/>
                <w:szCs w:val="20"/>
              </w:rPr>
            </w:pPr>
            <w:r w:rsidRPr="009849B8">
              <w:rPr>
                <w:rFonts w:eastAsia="Museo Sans 100" w:cs="Museo Sans 100"/>
                <w:b/>
                <w:szCs w:val="20"/>
              </w:rPr>
              <w:t>SOFTWARE DE INTERCOMUNICACIÓN</w:t>
            </w:r>
          </w:p>
        </w:tc>
      </w:tr>
      <w:tr w:rsidR="009849B8" w:rsidRPr="009849B8" w14:paraId="38614209" w14:textId="77777777" w:rsidTr="00445AD9">
        <w:trPr>
          <w:trHeight w:val="1520"/>
        </w:trPr>
        <w:tc>
          <w:tcPr>
            <w:tcW w:w="1526"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5507771" w14:textId="77777777" w:rsidR="00B00863" w:rsidRPr="009849B8" w:rsidRDefault="00B00863" w:rsidP="00B333E8">
            <w:pPr>
              <w:rPr>
                <w:rFonts w:eastAsia="Museo Sans 100" w:cs="Museo Sans 100"/>
                <w:b/>
                <w:szCs w:val="20"/>
              </w:rPr>
            </w:pPr>
            <w:r w:rsidRPr="009849B8">
              <w:rPr>
                <w:rFonts w:eastAsia="Museo Sans 100" w:cs="Museo Sans 100"/>
                <w:b/>
                <w:szCs w:val="20"/>
              </w:rPr>
              <w:t>Descripción</w:t>
            </w:r>
          </w:p>
        </w:tc>
        <w:tc>
          <w:tcPr>
            <w:tcW w:w="8397"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B02D91A" w14:textId="77777777" w:rsidR="00B00863" w:rsidRPr="009849B8" w:rsidRDefault="00B00863" w:rsidP="00B333E8">
            <w:pPr>
              <w:rPr>
                <w:rFonts w:eastAsia="Museo Sans 100" w:cs="Museo Sans 100"/>
                <w:szCs w:val="20"/>
              </w:rPr>
            </w:pPr>
            <w:r w:rsidRPr="009849B8">
              <w:rPr>
                <w:rFonts w:eastAsia="Museo Sans 100" w:cs="Museo Sans 100"/>
                <w:szCs w:val="20"/>
              </w:rPr>
              <w:t xml:space="preserve">Software de intercomunicación voz sobre IP, bajo protocolo SIP, licenciada por punto de voz. </w:t>
            </w:r>
          </w:p>
          <w:p w14:paraId="374FBD59" w14:textId="77777777" w:rsidR="00B00863" w:rsidRPr="009849B8" w:rsidRDefault="00B00863">
            <w:pPr>
              <w:numPr>
                <w:ilvl w:val="0"/>
                <w:numId w:val="32"/>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Servicio de suministro a futuro de la última versión disponible </w:t>
            </w:r>
          </w:p>
          <w:p w14:paraId="091FBF66" w14:textId="77777777" w:rsidR="00B00863" w:rsidRPr="009849B8" w:rsidRDefault="00B00863">
            <w:pPr>
              <w:numPr>
                <w:ilvl w:val="0"/>
                <w:numId w:val="32"/>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Garantizar disponer la última versión de software a la fecha de contratación</w:t>
            </w:r>
          </w:p>
          <w:p w14:paraId="21FE6B25" w14:textId="77777777" w:rsidR="00B00863" w:rsidRPr="009849B8" w:rsidRDefault="00B00863">
            <w:pPr>
              <w:numPr>
                <w:ilvl w:val="0"/>
                <w:numId w:val="32"/>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Incluye suministro de licencia en última versión disponible totalmente compatible con la infraestructura disponible.</w:t>
            </w:r>
          </w:p>
        </w:tc>
      </w:tr>
    </w:tbl>
    <w:p w14:paraId="2B830EAD" w14:textId="77777777" w:rsidR="00A26BB9" w:rsidRPr="009849B8" w:rsidRDefault="00A26BB9" w:rsidP="004E7833"/>
    <w:p w14:paraId="1C16357C" w14:textId="77777777" w:rsidR="00FB54D5" w:rsidRPr="009849B8" w:rsidRDefault="00445AD9" w:rsidP="00445AD9">
      <w:pPr>
        <w:pBdr>
          <w:top w:val="nil"/>
          <w:left w:val="nil"/>
          <w:bottom w:val="nil"/>
          <w:right w:val="nil"/>
          <w:between w:val="nil"/>
        </w:pBdr>
        <w:tabs>
          <w:tab w:val="left" w:pos="1419"/>
        </w:tabs>
        <w:spacing w:after="200" w:line="240" w:lineRule="auto"/>
        <w:rPr>
          <w:rFonts w:ascii="Baloo" w:eastAsia="Museo Sans 100" w:hAnsi="Baloo" w:cs="Baloo"/>
          <w:bCs/>
        </w:rPr>
      </w:pPr>
      <w:r w:rsidRPr="009849B8">
        <w:rPr>
          <w:rFonts w:ascii="Baloo" w:eastAsia="Museo Sans 100" w:hAnsi="Baloo" w:cs="Baloo"/>
          <w:bCs/>
        </w:rPr>
        <w:t xml:space="preserve">SOPORTE ARTICULADO </w:t>
      </w:r>
      <w:r w:rsidRPr="009849B8">
        <w:rPr>
          <w:rFonts w:ascii="Baloo" w:eastAsia="Museo Sans 100" w:hAnsi="Baloo" w:cs="Baloo"/>
          <w:bCs/>
        </w:rPr>
        <w:tab/>
      </w:r>
    </w:p>
    <w:p w14:paraId="762CCEFB" w14:textId="34C3FD8E" w:rsidR="00445AD9" w:rsidRPr="009849B8" w:rsidRDefault="00CC3041" w:rsidP="00FB54D5">
      <w:pPr>
        <w:pBdr>
          <w:top w:val="nil"/>
          <w:left w:val="nil"/>
          <w:bottom w:val="nil"/>
          <w:right w:val="nil"/>
          <w:between w:val="nil"/>
        </w:pBdr>
        <w:tabs>
          <w:tab w:val="left" w:pos="1419"/>
        </w:tabs>
        <w:spacing w:after="200" w:line="240" w:lineRule="auto"/>
        <w:jc w:val="center"/>
        <w:rPr>
          <w:rFonts w:ascii="Baloo" w:eastAsia="Museo Sans 100" w:hAnsi="Baloo" w:cs="Baloo"/>
          <w:bCs/>
        </w:rPr>
      </w:pPr>
      <w:bookmarkStart w:id="271" w:name="_Toc187758819"/>
      <w:r w:rsidRPr="009849B8">
        <w:t xml:space="preserve">TABLA </w:t>
      </w:r>
      <w:fldSimple w:instr=" SEQ Tabla \* ARABIC ">
        <w:r w:rsidR="00D80951">
          <w:rPr>
            <w:noProof/>
          </w:rPr>
          <w:t>27</w:t>
        </w:r>
      </w:fldSimple>
      <w:r w:rsidRPr="009849B8">
        <w:rPr>
          <w:b/>
          <w:bCs/>
          <w:noProof/>
        </w:rPr>
        <w:t xml:space="preserve"> </w:t>
      </w:r>
      <w:r w:rsidR="00445AD9" w:rsidRPr="009849B8">
        <w:rPr>
          <w:b/>
          <w:bCs/>
        </w:rPr>
        <w:t>DESCRIPCIÓN DE SOPORTE ARTICULADO</w:t>
      </w:r>
      <w:bookmarkEnd w:id="271"/>
    </w:p>
    <w:tbl>
      <w:tblPr>
        <w:tblW w:w="9915" w:type="dxa"/>
        <w:tblLayout w:type="fixed"/>
        <w:tblLook w:val="0400" w:firstRow="0" w:lastRow="0" w:firstColumn="0" w:lastColumn="0" w:noHBand="0" w:noVBand="1"/>
      </w:tblPr>
      <w:tblGrid>
        <w:gridCol w:w="1518"/>
        <w:gridCol w:w="8397"/>
      </w:tblGrid>
      <w:tr w:rsidR="009849B8" w:rsidRPr="009849B8" w14:paraId="1CF85389" w14:textId="77777777" w:rsidTr="00445AD9">
        <w:trPr>
          <w:trHeight w:val="211"/>
        </w:trPr>
        <w:tc>
          <w:tcPr>
            <w:tcW w:w="9915"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B4E7C03" w14:textId="77777777" w:rsidR="00445AD9" w:rsidRPr="009849B8" w:rsidRDefault="00445AD9" w:rsidP="00B333E8">
            <w:pPr>
              <w:spacing w:after="0"/>
              <w:ind w:left="720"/>
              <w:jc w:val="center"/>
              <w:rPr>
                <w:rFonts w:eastAsia="Museo Sans 100" w:cs="Museo Sans 100"/>
                <w:b/>
                <w:szCs w:val="20"/>
              </w:rPr>
            </w:pPr>
            <w:r w:rsidRPr="009849B8">
              <w:rPr>
                <w:rFonts w:eastAsia="Museo Sans 100" w:cs="Museo Sans 100"/>
                <w:b/>
                <w:szCs w:val="20"/>
              </w:rPr>
              <w:t>SOPORTE ARTICULADO</w:t>
            </w:r>
          </w:p>
        </w:tc>
      </w:tr>
      <w:tr w:rsidR="00445AD9" w:rsidRPr="009849B8" w14:paraId="325B56CF" w14:textId="77777777" w:rsidTr="00445AD9">
        <w:trPr>
          <w:trHeight w:val="594"/>
        </w:trPr>
        <w:tc>
          <w:tcPr>
            <w:tcW w:w="1518"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DA97D71" w14:textId="77777777" w:rsidR="00445AD9" w:rsidRPr="009849B8" w:rsidRDefault="00445AD9" w:rsidP="00B333E8">
            <w:pPr>
              <w:spacing w:after="0"/>
              <w:rPr>
                <w:rFonts w:eastAsia="Museo Sans 100" w:cs="Museo Sans 100"/>
                <w:szCs w:val="20"/>
              </w:rPr>
            </w:pPr>
            <w:r w:rsidRPr="009849B8">
              <w:rPr>
                <w:rFonts w:eastAsia="Museo Sans 100" w:cs="Museo Sans 100"/>
                <w:szCs w:val="20"/>
              </w:rPr>
              <w:lastRenderedPageBreak/>
              <w:t>Descripción</w:t>
            </w:r>
          </w:p>
        </w:tc>
        <w:tc>
          <w:tcPr>
            <w:tcW w:w="8397"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6A3E4D9C" w14:textId="77777777" w:rsidR="00445AD9" w:rsidRPr="009849B8" w:rsidRDefault="00445AD9" w:rsidP="00B333E8">
            <w:pPr>
              <w:spacing w:after="0"/>
              <w:rPr>
                <w:rFonts w:eastAsia="Museo Sans 100" w:cs="Museo Sans 100"/>
                <w:b/>
                <w:szCs w:val="20"/>
              </w:rPr>
            </w:pPr>
            <w:r w:rsidRPr="009849B8">
              <w:rPr>
                <w:rFonts w:eastAsia="Museo Sans 100" w:cs="Museo Sans 100"/>
                <w:b/>
                <w:szCs w:val="20"/>
              </w:rPr>
              <w:t xml:space="preserve">Características </w:t>
            </w:r>
          </w:p>
          <w:p w14:paraId="733459B9" w14:textId="77777777" w:rsidR="00445AD9" w:rsidRPr="009849B8" w:rsidRDefault="00445AD9">
            <w:pPr>
              <w:numPr>
                <w:ilvl w:val="0"/>
                <w:numId w:val="16"/>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Soporta pesos de 6 a 12 Kg </w:t>
            </w:r>
          </w:p>
          <w:p w14:paraId="3A62F84E" w14:textId="77777777" w:rsidR="00445AD9" w:rsidRPr="009849B8" w:rsidRDefault="00445AD9">
            <w:pPr>
              <w:numPr>
                <w:ilvl w:val="0"/>
                <w:numId w:val="16"/>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Permite al paciente y al personal médico manipular fácilmente el terminal, para facilitar la visión y permite ser retirado rápidamente en caso de una emergencia. </w:t>
            </w:r>
          </w:p>
          <w:p w14:paraId="01DCA9F9" w14:textId="77777777" w:rsidR="00445AD9" w:rsidRPr="009849B8" w:rsidRDefault="00445AD9">
            <w:pPr>
              <w:numPr>
                <w:ilvl w:val="0"/>
                <w:numId w:val="16"/>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El brazo articulado permite realizar giros horizontales de 180°, la articulación de pared 370° la del eje central y 270° el terminal. Permite giros verticales en el eje central de 20° hacia arriba y 0° hacia abajo, 20° arriba y 30° abajo del terminal. </w:t>
            </w:r>
          </w:p>
          <w:p w14:paraId="09715C93" w14:textId="77777777" w:rsidR="00445AD9" w:rsidRPr="009849B8" w:rsidRDefault="00445AD9">
            <w:pPr>
              <w:numPr>
                <w:ilvl w:val="0"/>
                <w:numId w:val="16"/>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Se puede situar la pantalla frente al paciente, en uso compartido con el paciente o acompañantes y en uso exclusivamente del personal. </w:t>
            </w:r>
          </w:p>
          <w:p w14:paraId="5CF91FD6" w14:textId="77777777" w:rsidR="00445AD9" w:rsidRPr="009849B8" w:rsidRDefault="00445AD9">
            <w:pPr>
              <w:numPr>
                <w:ilvl w:val="0"/>
                <w:numId w:val="16"/>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Sistema de suspensión tendrá que ser amortiguado por gas</w:t>
            </w:r>
          </w:p>
          <w:p w14:paraId="5C473A8F" w14:textId="77777777" w:rsidR="00445AD9" w:rsidRPr="009849B8" w:rsidRDefault="00445AD9">
            <w:pPr>
              <w:numPr>
                <w:ilvl w:val="0"/>
                <w:numId w:val="16"/>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Cableado totalmente por el interior, no siendo visible ningún cable externo. </w:t>
            </w:r>
          </w:p>
          <w:p w14:paraId="339E6B19" w14:textId="77777777" w:rsidR="00445AD9" w:rsidRPr="009849B8" w:rsidRDefault="00445AD9">
            <w:pPr>
              <w:numPr>
                <w:ilvl w:val="0"/>
                <w:numId w:val="16"/>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Contiene 4 herrajes que sujetan el terminal al brazo</w:t>
            </w:r>
          </w:p>
          <w:p w14:paraId="5F7F6E2E" w14:textId="77777777" w:rsidR="00445AD9" w:rsidRPr="009849B8" w:rsidRDefault="00445AD9">
            <w:pPr>
              <w:numPr>
                <w:ilvl w:val="0"/>
                <w:numId w:val="16"/>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Dispone de asa para facilitar su movimiento. </w:t>
            </w:r>
          </w:p>
          <w:p w14:paraId="36B2BB38" w14:textId="77777777" w:rsidR="00445AD9" w:rsidRPr="009849B8" w:rsidRDefault="00445AD9">
            <w:pPr>
              <w:numPr>
                <w:ilvl w:val="0"/>
                <w:numId w:val="16"/>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Debe incluir Tablet de 10 </w:t>
            </w:r>
            <w:proofErr w:type="spellStart"/>
            <w:r w:rsidRPr="009849B8">
              <w:rPr>
                <w:rFonts w:eastAsia="Museo Sans 100" w:cs="Museo Sans 100"/>
                <w:szCs w:val="20"/>
              </w:rPr>
              <w:t>pulg</w:t>
            </w:r>
            <w:proofErr w:type="spellEnd"/>
            <w:r w:rsidRPr="009849B8">
              <w:rPr>
                <w:rFonts w:eastAsia="Museo Sans 100" w:cs="Museo Sans 100"/>
                <w:szCs w:val="20"/>
              </w:rPr>
              <w:t xml:space="preserve"> o superior capacidad de recibir videollamadas y que soporte el sistema a integrar. </w:t>
            </w:r>
          </w:p>
          <w:p w14:paraId="01C52B63" w14:textId="77777777" w:rsidR="00445AD9" w:rsidRPr="009849B8" w:rsidRDefault="00445AD9" w:rsidP="00B333E8">
            <w:pPr>
              <w:spacing w:after="0"/>
              <w:ind w:left="720"/>
              <w:rPr>
                <w:rFonts w:eastAsia="Museo Sans 100" w:cs="Museo Sans 100"/>
                <w:szCs w:val="20"/>
              </w:rPr>
            </w:pPr>
            <w:r w:rsidRPr="009849B8">
              <w:rPr>
                <w:rFonts w:eastAsia="Museo Sans 100" w:cs="Museo Sans 100"/>
                <w:b/>
                <w:szCs w:val="20"/>
              </w:rPr>
              <w:t>Longitud estirada</w:t>
            </w:r>
            <w:r w:rsidRPr="009849B8">
              <w:rPr>
                <w:rFonts w:eastAsia="Museo Sans 100" w:cs="Museo Sans 100"/>
                <w:szCs w:val="20"/>
              </w:rPr>
              <w:t xml:space="preserve"> </w:t>
            </w:r>
          </w:p>
          <w:p w14:paraId="041E38DB" w14:textId="77777777" w:rsidR="00445AD9" w:rsidRPr="009849B8" w:rsidRDefault="00445AD9">
            <w:pPr>
              <w:numPr>
                <w:ilvl w:val="0"/>
                <w:numId w:val="16"/>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1870 mm o superior </w:t>
            </w:r>
          </w:p>
          <w:p w14:paraId="1677CC68" w14:textId="77777777" w:rsidR="00445AD9" w:rsidRPr="009849B8" w:rsidRDefault="00445AD9" w:rsidP="00B333E8">
            <w:pPr>
              <w:spacing w:after="0"/>
              <w:ind w:left="720"/>
              <w:rPr>
                <w:rFonts w:eastAsia="Museo Sans 100" w:cs="Museo Sans 100"/>
                <w:b/>
                <w:szCs w:val="20"/>
              </w:rPr>
            </w:pPr>
            <w:r w:rsidRPr="009849B8">
              <w:rPr>
                <w:rFonts w:eastAsia="Museo Sans 100" w:cs="Museo Sans 100"/>
                <w:b/>
                <w:szCs w:val="20"/>
              </w:rPr>
              <w:t>Peso del brazo</w:t>
            </w:r>
          </w:p>
          <w:p w14:paraId="0CE967A6" w14:textId="77777777" w:rsidR="00445AD9" w:rsidRPr="009849B8" w:rsidRDefault="00445AD9">
            <w:pPr>
              <w:numPr>
                <w:ilvl w:val="0"/>
                <w:numId w:val="16"/>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12 kg o superior</w:t>
            </w:r>
          </w:p>
          <w:p w14:paraId="713A0688" w14:textId="77777777" w:rsidR="00445AD9" w:rsidRPr="009849B8" w:rsidRDefault="00445AD9" w:rsidP="00B333E8">
            <w:pPr>
              <w:pBdr>
                <w:top w:val="nil"/>
                <w:left w:val="nil"/>
                <w:bottom w:val="nil"/>
                <w:right w:val="nil"/>
                <w:between w:val="nil"/>
              </w:pBdr>
              <w:spacing w:after="0"/>
              <w:ind w:left="720"/>
              <w:rPr>
                <w:rFonts w:eastAsia="Museo Sans 100" w:cs="Museo Sans 100"/>
                <w:b/>
                <w:szCs w:val="20"/>
              </w:rPr>
            </w:pPr>
            <w:r w:rsidRPr="009849B8">
              <w:rPr>
                <w:rFonts w:eastAsia="Museo Sans 100" w:cs="Museo Sans 100"/>
                <w:b/>
                <w:szCs w:val="20"/>
              </w:rPr>
              <w:t xml:space="preserve">Tasa de fallos </w:t>
            </w:r>
          </w:p>
          <w:p w14:paraId="5A1992F1" w14:textId="77777777" w:rsidR="00445AD9" w:rsidRPr="009849B8" w:rsidRDefault="00445AD9">
            <w:pPr>
              <w:numPr>
                <w:ilvl w:val="0"/>
                <w:numId w:val="16"/>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15/1000 para una vida útil de 10 años o superior </w:t>
            </w:r>
          </w:p>
          <w:p w14:paraId="22270FA1" w14:textId="77777777" w:rsidR="00445AD9" w:rsidRPr="009849B8" w:rsidRDefault="00445AD9">
            <w:pPr>
              <w:numPr>
                <w:ilvl w:val="0"/>
                <w:numId w:val="16"/>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50/1000 para una vida útil de 20 años o superior </w:t>
            </w:r>
          </w:p>
          <w:p w14:paraId="4F8F526D" w14:textId="77777777" w:rsidR="00445AD9" w:rsidRPr="009849B8" w:rsidRDefault="00445AD9" w:rsidP="00B333E8">
            <w:pPr>
              <w:spacing w:after="0"/>
              <w:ind w:left="720"/>
              <w:rPr>
                <w:rFonts w:eastAsia="Museo Sans 100" w:cs="Museo Sans 100"/>
                <w:b/>
                <w:szCs w:val="20"/>
              </w:rPr>
            </w:pPr>
            <w:r w:rsidRPr="009849B8">
              <w:rPr>
                <w:rFonts w:eastAsia="Museo Sans 100" w:cs="Museo Sans 100"/>
                <w:b/>
                <w:szCs w:val="20"/>
              </w:rPr>
              <w:t>Caja de conexiones en pared</w:t>
            </w:r>
          </w:p>
          <w:p w14:paraId="485A0F9E" w14:textId="77777777" w:rsidR="00445AD9" w:rsidRPr="009849B8" w:rsidRDefault="00445AD9">
            <w:pPr>
              <w:numPr>
                <w:ilvl w:val="0"/>
                <w:numId w:val="16"/>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Proporciona el conducto para los cables </w:t>
            </w:r>
          </w:p>
          <w:p w14:paraId="4215E914" w14:textId="77777777" w:rsidR="00445AD9" w:rsidRPr="009849B8" w:rsidRDefault="00445AD9">
            <w:pPr>
              <w:numPr>
                <w:ilvl w:val="0"/>
                <w:numId w:val="16"/>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Es el punto de apoyo para la carga del brazo articulado</w:t>
            </w:r>
          </w:p>
          <w:p w14:paraId="5D9B8572" w14:textId="77777777" w:rsidR="00445AD9" w:rsidRPr="009849B8" w:rsidRDefault="00445AD9">
            <w:pPr>
              <w:numPr>
                <w:ilvl w:val="0"/>
                <w:numId w:val="16"/>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Se sitúa la alimentación para la terminal y cualquier otro dispositivo que pueda ser requerido, imposibilitando el acceso a ello de los pacientes</w:t>
            </w:r>
          </w:p>
        </w:tc>
      </w:tr>
    </w:tbl>
    <w:p w14:paraId="2EBB1CCA" w14:textId="77777777" w:rsidR="00445AD9" w:rsidRPr="009849B8" w:rsidRDefault="00445AD9" w:rsidP="00445AD9">
      <w:pPr>
        <w:pBdr>
          <w:top w:val="nil"/>
          <w:left w:val="nil"/>
          <w:bottom w:val="nil"/>
          <w:right w:val="nil"/>
          <w:between w:val="nil"/>
        </w:pBdr>
        <w:tabs>
          <w:tab w:val="left" w:pos="1419"/>
        </w:tabs>
        <w:spacing w:after="200" w:line="240" w:lineRule="auto"/>
        <w:rPr>
          <w:rFonts w:ascii="Baloo" w:eastAsia="Museo Sans 100" w:hAnsi="Baloo" w:cs="Baloo"/>
          <w:bCs/>
        </w:rPr>
      </w:pPr>
    </w:p>
    <w:p w14:paraId="16DD1D9D" w14:textId="77777777" w:rsidR="00A26BB9" w:rsidRPr="009849B8" w:rsidRDefault="00A26BB9" w:rsidP="004E7833"/>
    <w:p w14:paraId="7F88C348" w14:textId="77777777" w:rsidR="00FB54D5" w:rsidRPr="009849B8" w:rsidRDefault="00445AD9" w:rsidP="00445AD9">
      <w:pPr>
        <w:pBdr>
          <w:top w:val="nil"/>
          <w:left w:val="nil"/>
          <w:bottom w:val="nil"/>
          <w:right w:val="nil"/>
          <w:between w:val="nil"/>
        </w:pBdr>
        <w:tabs>
          <w:tab w:val="left" w:pos="1419"/>
        </w:tabs>
        <w:spacing w:after="200" w:line="240" w:lineRule="auto"/>
        <w:rPr>
          <w:rFonts w:ascii="Baloo" w:eastAsia="Museo Sans 100" w:hAnsi="Baloo" w:cs="Baloo"/>
          <w:bCs/>
        </w:rPr>
      </w:pPr>
      <w:r w:rsidRPr="009849B8">
        <w:rPr>
          <w:rFonts w:ascii="Baloo" w:eastAsia="Museo Sans 100" w:hAnsi="Baloo" w:cs="Baloo"/>
          <w:bCs/>
        </w:rPr>
        <w:t xml:space="preserve">CONTROLADOR LOCAL </w:t>
      </w:r>
      <w:r w:rsidRPr="009849B8">
        <w:rPr>
          <w:rFonts w:ascii="Baloo" w:eastAsia="Museo Sans 100" w:hAnsi="Baloo" w:cs="Baloo"/>
          <w:bCs/>
        </w:rPr>
        <w:tab/>
      </w:r>
    </w:p>
    <w:p w14:paraId="3D98255E" w14:textId="59E264D1" w:rsidR="00445AD9" w:rsidRPr="009849B8" w:rsidRDefault="00CC3041" w:rsidP="00FB54D5">
      <w:pPr>
        <w:pBdr>
          <w:top w:val="nil"/>
          <w:left w:val="nil"/>
          <w:bottom w:val="nil"/>
          <w:right w:val="nil"/>
          <w:between w:val="nil"/>
        </w:pBdr>
        <w:tabs>
          <w:tab w:val="left" w:pos="1419"/>
        </w:tabs>
        <w:spacing w:after="200" w:line="240" w:lineRule="auto"/>
        <w:jc w:val="center"/>
        <w:rPr>
          <w:rFonts w:ascii="Baloo" w:eastAsia="Museo Sans 100" w:hAnsi="Baloo" w:cs="Baloo"/>
          <w:bCs/>
        </w:rPr>
      </w:pPr>
      <w:bookmarkStart w:id="272" w:name="_Toc187758820"/>
      <w:r w:rsidRPr="009849B8">
        <w:t xml:space="preserve">TABLA </w:t>
      </w:r>
      <w:fldSimple w:instr=" SEQ Tabla \* ARABIC ">
        <w:r w:rsidR="00D80951">
          <w:rPr>
            <w:noProof/>
          </w:rPr>
          <w:t>28</w:t>
        </w:r>
      </w:fldSimple>
      <w:r w:rsidRPr="009849B8">
        <w:rPr>
          <w:b/>
          <w:bCs/>
          <w:noProof/>
        </w:rPr>
        <w:t xml:space="preserve"> </w:t>
      </w:r>
      <w:r w:rsidR="00445AD9" w:rsidRPr="009849B8">
        <w:rPr>
          <w:b/>
          <w:bCs/>
        </w:rPr>
        <w:t>DESCRIPCION DE CONTROLADOR LOCAL</w:t>
      </w:r>
      <w:bookmarkEnd w:id="272"/>
    </w:p>
    <w:tbl>
      <w:tblPr>
        <w:tblW w:w="9773" w:type="dxa"/>
        <w:tblLayout w:type="fixed"/>
        <w:tblLook w:val="0400" w:firstRow="0" w:lastRow="0" w:firstColumn="0" w:lastColumn="0" w:noHBand="0" w:noVBand="1"/>
      </w:tblPr>
      <w:tblGrid>
        <w:gridCol w:w="1376"/>
        <w:gridCol w:w="8397"/>
      </w:tblGrid>
      <w:tr w:rsidR="009849B8" w:rsidRPr="009849B8" w14:paraId="6BAED838" w14:textId="77777777" w:rsidTr="00445AD9">
        <w:trPr>
          <w:trHeight w:val="90"/>
        </w:trPr>
        <w:tc>
          <w:tcPr>
            <w:tcW w:w="9773"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5A23A98" w14:textId="77777777" w:rsidR="00445AD9" w:rsidRPr="009849B8" w:rsidRDefault="00445AD9" w:rsidP="00B333E8">
            <w:pPr>
              <w:spacing w:after="0"/>
              <w:ind w:left="720"/>
              <w:jc w:val="center"/>
              <w:rPr>
                <w:rFonts w:eastAsia="Museo Sans 100" w:cs="Museo Sans 100"/>
                <w:b/>
              </w:rPr>
            </w:pPr>
            <w:r w:rsidRPr="009849B8">
              <w:rPr>
                <w:rFonts w:eastAsia="Museo Sans 100" w:cs="Museo Sans 100"/>
                <w:b/>
              </w:rPr>
              <w:t>CONTROLADOR LOCAL</w:t>
            </w:r>
          </w:p>
        </w:tc>
      </w:tr>
      <w:tr w:rsidR="00445AD9" w:rsidRPr="009849B8" w14:paraId="50E6E66A" w14:textId="77777777" w:rsidTr="00445AD9">
        <w:trPr>
          <w:trHeight w:val="314"/>
        </w:trPr>
        <w:tc>
          <w:tcPr>
            <w:tcW w:w="1376"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DA9D80D" w14:textId="77777777" w:rsidR="00445AD9" w:rsidRPr="009849B8" w:rsidRDefault="00445AD9" w:rsidP="00B333E8">
            <w:pPr>
              <w:spacing w:after="0"/>
              <w:rPr>
                <w:rFonts w:eastAsia="Museo Sans 100" w:cs="Museo Sans 100"/>
                <w:b/>
                <w:szCs w:val="20"/>
              </w:rPr>
            </w:pPr>
            <w:r w:rsidRPr="009849B8">
              <w:rPr>
                <w:rFonts w:eastAsia="Museo Sans 100" w:cs="Museo Sans 100"/>
                <w:b/>
                <w:szCs w:val="20"/>
              </w:rPr>
              <w:t>Descripción</w:t>
            </w:r>
          </w:p>
        </w:tc>
        <w:tc>
          <w:tcPr>
            <w:tcW w:w="8397"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67D2405D" w14:textId="77777777" w:rsidR="00445AD9" w:rsidRPr="009849B8" w:rsidRDefault="00445AD9" w:rsidP="00B333E8">
            <w:pPr>
              <w:spacing w:after="0"/>
              <w:rPr>
                <w:rFonts w:eastAsia="Museo Sans 100" w:cs="Museo Sans 100"/>
                <w:szCs w:val="20"/>
              </w:rPr>
            </w:pPr>
            <w:r w:rsidRPr="009849B8">
              <w:rPr>
                <w:rFonts w:eastAsia="Museo Sans 100" w:cs="Museo Sans 100"/>
                <w:szCs w:val="20"/>
              </w:rPr>
              <w:t xml:space="preserve">Dispositivo programable que proporciona administración, monitoreo y control localizados de la infraestructura sin la necesidad de un servidor host de sistemas de localización en tiempo real (RTLS). </w:t>
            </w:r>
          </w:p>
          <w:p w14:paraId="07FC213B" w14:textId="77777777" w:rsidR="00445AD9" w:rsidRPr="009849B8" w:rsidRDefault="00445AD9" w:rsidP="00B333E8">
            <w:pPr>
              <w:spacing w:after="0"/>
              <w:rPr>
                <w:rFonts w:eastAsia="Museo Sans 100" w:cs="Museo Sans 100"/>
                <w:szCs w:val="20"/>
              </w:rPr>
            </w:pPr>
            <w:r w:rsidRPr="009849B8">
              <w:rPr>
                <w:rFonts w:eastAsia="Museo Sans 100" w:cs="Museo Sans 100"/>
                <w:szCs w:val="20"/>
              </w:rPr>
              <w:t xml:space="preserve">Transfiere datos de infraestructura hacia y desde el software de administración, mediante mensajes XML estándar a otras aplicaciones de seguridad para respaldo y control remotos. </w:t>
            </w:r>
          </w:p>
          <w:p w14:paraId="6E93880F" w14:textId="77777777" w:rsidR="00445AD9" w:rsidRPr="009849B8" w:rsidRDefault="00445AD9" w:rsidP="00B333E8">
            <w:pPr>
              <w:spacing w:after="0"/>
              <w:rPr>
                <w:rFonts w:eastAsia="Museo Sans 100" w:cs="Museo Sans 100"/>
                <w:szCs w:val="20"/>
              </w:rPr>
            </w:pPr>
          </w:p>
          <w:p w14:paraId="2CD7870F" w14:textId="77777777" w:rsidR="00445AD9" w:rsidRPr="009849B8" w:rsidRDefault="00445AD9" w:rsidP="00B333E8">
            <w:pPr>
              <w:spacing w:after="0"/>
              <w:rPr>
                <w:rFonts w:eastAsia="Museo Sans 100" w:cs="Museo Sans 100"/>
                <w:b/>
                <w:szCs w:val="20"/>
              </w:rPr>
            </w:pPr>
            <w:r w:rsidRPr="009849B8">
              <w:rPr>
                <w:rFonts w:eastAsia="Museo Sans 100" w:cs="Museo Sans 100"/>
                <w:b/>
                <w:szCs w:val="20"/>
              </w:rPr>
              <w:t xml:space="preserve">Características </w:t>
            </w:r>
          </w:p>
          <w:p w14:paraId="63651B98" w14:textId="77777777" w:rsidR="00445AD9" w:rsidRPr="009849B8" w:rsidRDefault="00445AD9">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Maneja 5000 o superior etiquetas RFID activas </w:t>
            </w:r>
          </w:p>
          <w:p w14:paraId="38E08B8F" w14:textId="77777777" w:rsidR="00445AD9" w:rsidRPr="009849B8" w:rsidRDefault="00445AD9">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Administra 15 o superior dispositivos de infraestructura </w:t>
            </w:r>
          </w:p>
          <w:p w14:paraId="1956B1A9" w14:textId="77777777" w:rsidR="00445AD9" w:rsidRPr="009849B8" w:rsidRDefault="00445AD9">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32 reglas lógicas de salida programables </w:t>
            </w:r>
          </w:p>
          <w:p w14:paraId="2DEA6987" w14:textId="77777777" w:rsidR="00445AD9" w:rsidRPr="009849B8" w:rsidRDefault="00445AD9">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Almacena 3000 transacciones de eventos </w:t>
            </w:r>
          </w:p>
          <w:p w14:paraId="14DF1E50" w14:textId="77777777" w:rsidR="00445AD9" w:rsidRPr="009849B8" w:rsidRDefault="00445AD9">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lastRenderedPageBreak/>
              <w:t>Siete o superior entradas analógicas supervisadas</w:t>
            </w:r>
          </w:p>
          <w:p w14:paraId="4E9A945D" w14:textId="77777777" w:rsidR="00445AD9" w:rsidRPr="009849B8" w:rsidRDefault="00445AD9">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3 salidas o superior de relé digitales </w:t>
            </w:r>
          </w:p>
          <w:p w14:paraId="1B3AA18F" w14:textId="77777777" w:rsidR="00445AD9" w:rsidRPr="009849B8" w:rsidRDefault="00445AD9">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2 salidas o superior de colector abierto</w:t>
            </w:r>
          </w:p>
          <w:p w14:paraId="3354A266" w14:textId="77777777" w:rsidR="00445AD9" w:rsidRPr="009849B8" w:rsidRDefault="00445AD9">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Cumple con las normas CE, FCC e IC </w:t>
            </w:r>
          </w:p>
        </w:tc>
      </w:tr>
    </w:tbl>
    <w:p w14:paraId="2CD90B0A" w14:textId="77777777" w:rsidR="00A26BB9" w:rsidRPr="009849B8" w:rsidRDefault="00A26BB9" w:rsidP="004E7833"/>
    <w:p w14:paraId="148CEA20" w14:textId="77777777" w:rsidR="00FB54D5" w:rsidRPr="009849B8" w:rsidRDefault="00445AD9" w:rsidP="00445AD9">
      <w:pPr>
        <w:pBdr>
          <w:top w:val="nil"/>
          <w:left w:val="nil"/>
          <w:bottom w:val="nil"/>
          <w:right w:val="nil"/>
          <w:between w:val="nil"/>
        </w:pBdr>
        <w:tabs>
          <w:tab w:val="left" w:pos="1419"/>
        </w:tabs>
        <w:spacing w:after="200" w:line="240" w:lineRule="auto"/>
        <w:rPr>
          <w:rFonts w:ascii="Baloo" w:eastAsia="Museo Sans 100" w:hAnsi="Baloo" w:cs="Baloo"/>
          <w:bCs/>
        </w:rPr>
      </w:pPr>
      <w:r w:rsidRPr="009849B8">
        <w:rPr>
          <w:rFonts w:ascii="Baloo" w:eastAsia="Museo Sans 100" w:hAnsi="Baloo" w:cs="Baloo"/>
          <w:bCs/>
        </w:rPr>
        <w:t xml:space="preserve">BALIZA LF </w:t>
      </w:r>
      <w:r w:rsidRPr="009849B8">
        <w:rPr>
          <w:rFonts w:ascii="Baloo" w:eastAsia="Museo Sans 100" w:hAnsi="Baloo" w:cs="Baloo"/>
          <w:bCs/>
        </w:rPr>
        <w:tab/>
      </w:r>
      <w:r w:rsidRPr="009849B8">
        <w:rPr>
          <w:rFonts w:ascii="Baloo" w:eastAsia="Museo Sans 100" w:hAnsi="Baloo" w:cs="Baloo"/>
          <w:bCs/>
        </w:rPr>
        <w:tab/>
      </w:r>
    </w:p>
    <w:p w14:paraId="4981282F" w14:textId="3F01964A" w:rsidR="00445AD9" w:rsidRPr="009849B8" w:rsidRDefault="00CC3041" w:rsidP="00FB54D5">
      <w:pPr>
        <w:pBdr>
          <w:top w:val="nil"/>
          <w:left w:val="nil"/>
          <w:bottom w:val="nil"/>
          <w:right w:val="nil"/>
          <w:between w:val="nil"/>
        </w:pBdr>
        <w:tabs>
          <w:tab w:val="left" w:pos="1419"/>
        </w:tabs>
        <w:spacing w:after="200" w:line="240" w:lineRule="auto"/>
        <w:jc w:val="center"/>
        <w:rPr>
          <w:rFonts w:ascii="Baloo" w:eastAsia="Museo Sans 100" w:hAnsi="Baloo" w:cs="Baloo"/>
          <w:bCs/>
        </w:rPr>
      </w:pPr>
      <w:bookmarkStart w:id="273" w:name="_Toc187758821"/>
      <w:r w:rsidRPr="009849B8">
        <w:t xml:space="preserve">TABLA </w:t>
      </w:r>
      <w:fldSimple w:instr=" SEQ Tabla \* ARABIC ">
        <w:r w:rsidR="00D80951">
          <w:rPr>
            <w:noProof/>
          </w:rPr>
          <w:t>29</w:t>
        </w:r>
      </w:fldSimple>
      <w:r w:rsidRPr="009849B8">
        <w:rPr>
          <w:b/>
          <w:bCs/>
          <w:noProof/>
        </w:rPr>
        <w:t xml:space="preserve"> </w:t>
      </w:r>
      <w:r w:rsidR="00445AD9" w:rsidRPr="009849B8">
        <w:rPr>
          <w:b/>
          <w:bCs/>
        </w:rPr>
        <w:t>DESCRIPCION DE BALIZA LF</w:t>
      </w:r>
      <w:bookmarkEnd w:id="273"/>
    </w:p>
    <w:tbl>
      <w:tblPr>
        <w:tblW w:w="9773" w:type="dxa"/>
        <w:tblLayout w:type="fixed"/>
        <w:tblLook w:val="0400" w:firstRow="0" w:lastRow="0" w:firstColumn="0" w:lastColumn="0" w:noHBand="0" w:noVBand="1"/>
      </w:tblPr>
      <w:tblGrid>
        <w:gridCol w:w="1376"/>
        <w:gridCol w:w="8397"/>
      </w:tblGrid>
      <w:tr w:rsidR="009849B8" w:rsidRPr="009849B8" w14:paraId="111FBC2A" w14:textId="77777777" w:rsidTr="00445AD9">
        <w:trPr>
          <w:trHeight w:val="18"/>
        </w:trPr>
        <w:tc>
          <w:tcPr>
            <w:tcW w:w="9773"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505F89F" w14:textId="77777777" w:rsidR="00445AD9" w:rsidRPr="009849B8" w:rsidRDefault="00445AD9" w:rsidP="00B333E8">
            <w:pPr>
              <w:spacing w:after="0"/>
              <w:ind w:left="720"/>
              <w:jc w:val="center"/>
              <w:rPr>
                <w:rFonts w:eastAsia="Museo Sans 100" w:cs="Museo Sans 100"/>
                <w:b/>
                <w:szCs w:val="20"/>
              </w:rPr>
            </w:pPr>
            <w:r w:rsidRPr="009849B8">
              <w:rPr>
                <w:rFonts w:eastAsia="Museo Sans 100" w:cs="Museo Sans 100"/>
                <w:b/>
                <w:szCs w:val="20"/>
              </w:rPr>
              <w:t>BALIZA LF</w:t>
            </w:r>
          </w:p>
        </w:tc>
      </w:tr>
      <w:tr w:rsidR="00445AD9" w:rsidRPr="009849B8" w14:paraId="59EC97BA" w14:textId="77777777" w:rsidTr="00445AD9">
        <w:trPr>
          <w:trHeight w:val="1520"/>
        </w:trPr>
        <w:tc>
          <w:tcPr>
            <w:tcW w:w="1376"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98246EA" w14:textId="77777777" w:rsidR="00445AD9" w:rsidRPr="009849B8" w:rsidRDefault="00445AD9" w:rsidP="00B333E8">
            <w:pPr>
              <w:spacing w:after="0"/>
              <w:rPr>
                <w:rFonts w:eastAsia="Museo Sans 100" w:cs="Museo Sans 100"/>
                <w:b/>
                <w:szCs w:val="20"/>
              </w:rPr>
            </w:pPr>
            <w:r w:rsidRPr="009849B8">
              <w:rPr>
                <w:rFonts w:eastAsia="Museo Sans 100" w:cs="Museo Sans 100"/>
                <w:b/>
                <w:szCs w:val="20"/>
              </w:rPr>
              <w:t>Descripción</w:t>
            </w:r>
          </w:p>
        </w:tc>
        <w:tc>
          <w:tcPr>
            <w:tcW w:w="8397"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65E74690" w14:textId="77777777" w:rsidR="00445AD9" w:rsidRPr="009849B8" w:rsidRDefault="00445AD9" w:rsidP="00B333E8">
            <w:pPr>
              <w:spacing w:after="0"/>
              <w:rPr>
                <w:rFonts w:eastAsia="Museo Sans 100" w:cs="Museo Sans 100"/>
                <w:szCs w:val="20"/>
              </w:rPr>
            </w:pPr>
            <w:r w:rsidRPr="009849B8">
              <w:rPr>
                <w:rFonts w:eastAsia="Museo Sans 100" w:cs="Museo Sans 100"/>
                <w:szCs w:val="20"/>
              </w:rPr>
              <w:t xml:space="preserve">Emisor de baja frecuencia que se puede montar en la pared o en el techo para su uso en entornos de edificios interiores. </w:t>
            </w:r>
          </w:p>
          <w:p w14:paraId="748AEE0E" w14:textId="77777777" w:rsidR="00445AD9" w:rsidRPr="009849B8" w:rsidRDefault="00445AD9" w:rsidP="00B333E8">
            <w:pPr>
              <w:spacing w:after="0"/>
              <w:rPr>
                <w:rFonts w:eastAsia="Museo Sans 100" w:cs="Museo Sans 100"/>
                <w:szCs w:val="20"/>
              </w:rPr>
            </w:pPr>
            <w:r w:rsidRPr="009849B8">
              <w:rPr>
                <w:rFonts w:eastAsia="Museo Sans 100" w:cs="Museo Sans 100"/>
                <w:szCs w:val="20"/>
              </w:rPr>
              <w:t xml:space="preserve">Proporciona un conocimiento inmediato de la ubicación de que activo o una persona etiquetada ha pasado por una puerta protegida o un área específica de entrada/salida. </w:t>
            </w:r>
          </w:p>
          <w:p w14:paraId="10DB96EF" w14:textId="77777777" w:rsidR="00445AD9" w:rsidRPr="009849B8" w:rsidRDefault="00445AD9" w:rsidP="00B333E8">
            <w:pPr>
              <w:spacing w:after="0" w:line="240" w:lineRule="auto"/>
              <w:rPr>
                <w:rFonts w:eastAsia="Museo Sans 100" w:cs="Museo Sans 100"/>
                <w:szCs w:val="20"/>
              </w:rPr>
            </w:pPr>
            <w:r w:rsidRPr="009849B8">
              <w:rPr>
                <w:rFonts w:eastAsia="Museo Sans 100" w:cs="Museo Sans 100"/>
                <w:szCs w:val="20"/>
              </w:rPr>
              <w:t xml:space="preserve">Emite un campo programable de hasta 4.5m/14.7 pies de radio y se puede implementar en una configuración primaria-secundaria para cubrir puertas dobles o áreas de vestíbulos interiores. </w:t>
            </w:r>
          </w:p>
          <w:p w14:paraId="533A0E70" w14:textId="77777777" w:rsidR="00445AD9" w:rsidRPr="009849B8" w:rsidRDefault="00445AD9" w:rsidP="00B333E8">
            <w:pPr>
              <w:spacing w:after="0" w:line="240" w:lineRule="auto"/>
              <w:rPr>
                <w:rFonts w:eastAsia="Museo Sans 100" w:cs="Museo Sans 100"/>
                <w:szCs w:val="20"/>
              </w:rPr>
            </w:pPr>
          </w:p>
          <w:p w14:paraId="7548C0B1" w14:textId="77777777" w:rsidR="00445AD9" w:rsidRPr="009849B8" w:rsidRDefault="00445AD9" w:rsidP="00B333E8">
            <w:pPr>
              <w:spacing w:after="0" w:line="240" w:lineRule="auto"/>
              <w:rPr>
                <w:rFonts w:eastAsia="Museo Sans 100" w:cs="Museo Sans 100"/>
                <w:b/>
                <w:szCs w:val="20"/>
              </w:rPr>
            </w:pPr>
            <w:r w:rsidRPr="009849B8">
              <w:rPr>
                <w:rFonts w:eastAsia="Museo Sans 100" w:cs="Museo Sans 100"/>
                <w:b/>
                <w:szCs w:val="20"/>
              </w:rPr>
              <w:t xml:space="preserve">Características </w:t>
            </w:r>
          </w:p>
          <w:p w14:paraId="0315369F" w14:textId="77777777" w:rsidR="00445AD9" w:rsidRPr="009849B8" w:rsidRDefault="00445AD9">
            <w:pPr>
              <w:numPr>
                <w:ilvl w:val="0"/>
                <w:numId w:val="19"/>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Campo ajustable hasta un radio de 4m/ 13 pies </w:t>
            </w:r>
          </w:p>
          <w:p w14:paraId="5FDD3007" w14:textId="77777777" w:rsidR="00445AD9" w:rsidRPr="009849B8" w:rsidRDefault="00445AD9">
            <w:pPr>
              <w:numPr>
                <w:ilvl w:val="0"/>
                <w:numId w:val="19"/>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Topologías de expansión de campo opcionales </w:t>
            </w:r>
          </w:p>
          <w:p w14:paraId="43885436" w14:textId="77777777" w:rsidR="00445AD9" w:rsidRPr="009849B8" w:rsidRDefault="00445AD9">
            <w:pPr>
              <w:numPr>
                <w:ilvl w:val="0"/>
                <w:numId w:val="19"/>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Sin interferencias externas EMI</w:t>
            </w:r>
          </w:p>
          <w:p w14:paraId="60137A06" w14:textId="77777777" w:rsidR="00445AD9" w:rsidRPr="009849B8" w:rsidRDefault="00445AD9">
            <w:pPr>
              <w:numPr>
                <w:ilvl w:val="0"/>
                <w:numId w:val="19"/>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Configuración y monitoreo remotos </w:t>
            </w:r>
          </w:p>
          <w:p w14:paraId="663D3349" w14:textId="77777777" w:rsidR="00445AD9" w:rsidRPr="009849B8" w:rsidRDefault="00445AD9">
            <w:pPr>
              <w:numPr>
                <w:ilvl w:val="0"/>
                <w:numId w:val="19"/>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Transmisor de supervisión a bordo </w:t>
            </w:r>
          </w:p>
          <w:p w14:paraId="54E56211" w14:textId="77777777" w:rsidR="00445AD9" w:rsidRPr="009849B8" w:rsidRDefault="00445AD9">
            <w:pPr>
              <w:numPr>
                <w:ilvl w:val="0"/>
                <w:numId w:val="19"/>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ID de ubicación única </w:t>
            </w:r>
          </w:p>
          <w:p w14:paraId="7EF00B40" w14:textId="77777777" w:rsidR="00445AD9" w:rsidRPr="009849B8" w:rsidRDefault="00445AD9">
            <w:pPr>
              <w:numPr>
                <w:ilvl w:val="0"/>
                <w:numId w:val="19"/>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Cumple con las normas CE, FCC e IC </w:t>
            </w:r>
          </w:p>
        </w:tc>
      </w:tr>
    </w:tbl>
    <w:p w14:paraId="2D1A777B" w14:textId="77777777" w:rsidR="00FB54D5" w:rsidRPr="009849B8" w:rsidRDefault="00FB54D5" w:rsidP="00445AD9">
      <w:pPr>
        <w:pBdr>
          <w:top w:val="nil"/>
          <w:left w:val="nil"/>
          <w:bottom w:val="nil"/>
          <w:right w:val="nil"/>
          <w:between w:val="nil"/>
        </w:pBdr>
        <w:tabs>
          <w:tab w:val="left" w:pos="1419"/>
        </w:tabs>
        <w:spacing w:after="200" w:line="240" w:lineRule="auto"/>
        <w:rPr>
          <w:rFonts w:ascii="Baloo" w:eastAsia="Museo Sans 100" w:hAnsi="Baloo" w:cs="Baloo"/>
          <w:bCs/>
        </w:rPr>
      </w:pPr>
    </w:p>
    <w:p w14:paraId="4A0D7B3B" w14:textId="40162872" w:rsidR="00FB54D5" w:rsidRPr="009849B8" w:rsidRDefault="00445AD9" w:rsidP="00445AD9">
      <w:pPr>
        <w:pBdr>
          <w:top w:val="nil"/>
          <w:left w:val="nil"/>
          <w:bottom w:val="nil"/>
          <w:right w:val="nil"/>
          <w:between w:val="nil"/>
        </w:pBdr>
        <w:tabs>
          <w:tab w:val="left" w:pos="1419"/>
        </w:tabs>
        <w:spacing w:after="200" w:line="240" w:lineRule="auto"/>
        <w:rPr>
          <w:rFonts w:ascii="Baloo" w:eastAsia="Museo Sans 100" w:hAnsi="Baloo" w:cs="Baloo"/>
          <w:bCs/>
        </w:rPr>
      </w:pPr>
      <w:r w:rsidRPr="009849B8">
        <w:rPr>
          <w:rFonts w:ascii="Baloo" w:eastAsia="Museo Sans 100" w:hAnsi="Baloo" w:cs="Baloo"/>
          <w:bCs/>
        </w:rPr>
        <w:t xml:space="preserve">LECTOR IR BUS </w:t>
      </w:r>
      <w:r w:rsidRPr="009849B8">
        <w:rPr>
          <w:rFonts w:ascii="Baloo" w:eastAsia="Museo Sans 100" w:hAnsi="Baloo" w:cs="Baloo"/>
          <w:bCs/>
        </w:rPr>
        <w:tab/>
      </w:r>
      <w:r w:rsidRPr="009849B8">
        <w:rPr>
          <w:rFonts w:ascii="Baloo" w:eastAsia="Museo Sans 100" w:hAnsi="Baloo" w:cs="Baloo"/>
          <w:bCs/>
        </w:rPr>
        <w:tab/>
      </w:r>
      <w:r w:rsidRPr="009849B8">
        <w:rPr>
          <w:rFonts w:ascii="Baloo" w:eastAsia="Museo Sans 100" w:hAnsi="Baloo" w:cs="Baloo"/>
          <w:bCs/>
        </w:rPr>
        <w:tab/>
      </w:r>
    </w:p>
    <w:p w14:paraId="1CF29BE1" w14:textId="5BF1A617" w:rsidR="00445AD9" w:rsidRPr="009849B8" w:rsidRDefault="00CC3041" w:rsidP="00FB54D5">
      <w:pPr>
        <w:pBdr>
          <w:top w:val="nil"/>
          <w:left w:val="nil"/>
          <w:bottom w:val="nil"/>
          <w:right w:val="nil"/>
          <w:between w:val="nil"/>
        </w:pBdr>
        <w:tabs>
          <w:tab w:val="left" w:pos="1419"/>
        </w:tabs>
        <w:spacing w:after="200" w:line="240" w:lineRule="auto"/>
        <w:jc w:val="center"/>
        <w:rPr>
          <w:rFonts w:ascii="Baloo" w:eastAsia="Museo Sans 100" w:hAnsi="Baloo" w:cs="Baloo"/>
          <w:bCs/>
        </w:rPr>
      </w:pPr>
      <w:bookmarkStart w:id="274" w:name="_Toc187758822"/>
      <w:r w:rsidRPr="009849B8">
        <w:t xml:space="preserve">TABLA </w:t>
      </w:r>
      <w:fldSimple w:instr=" SEQ Tabla \* ARABIC ">
        <w:r w:rsidR="00D80951">
          <w:rPr>
            <w:noProof/>
          </w:rPr>
          <w:t>30</w:t>
        </w:r>
      </w:fldSimple>
      <w:r w:rsidR="00445AD9" w:rsidRPr="009849B8">
        <w:rPr>
          <w:b/>
          <w:bCs/>
        </w:rPr>
        <w:t xml:space="preserve"> DESCRIPCION DE LECTOR IR BUS</w:t>
      </w:r>
      <w:bookmarkEnd w:id="274"/>
    </w:p>
    <w:tbl>
      <w:tblPr>
        <w:tblW w:w="9915" w:type="dxa"/>
        <w:tblLayout w:type="fixed"/>
        <w:tblLook w:val="0400" w:firstRow="0" w:lastRow="0" w:firstColumn="0" w:lastColumn="0" w:noHBand="0" w:noVBand="1"/>
      </w:tblPr>
      <w:tblGrid>
        <w:gridCol w:w="1376"/>
        <w:gridCol w:w="8539"/>
      </w:tblGrid>
      <w:tr w:rsidR="009849B8" w:rsidRPr="009849B8" w14:paraId="658B0FB8" w14:textId="77777777" w:rsidTr="00445AD9">
        <w:trPr>
          <w:trHeight w:val="18"/>
        </w:trPr>
        <w:tc>
          <w:tcPr>
            <w:tcW w:w="9915"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01F8DAD" w14:textId="77777777" w:rsidR="00445AD9" w:rsidRPr="009849B8" w:rsidRDefault="00445AD9" w:rsidP="00B333E8">
            <w:pPr>
              <w:spacing w:after="0"/>
              <w:ind w:left="720"/>
              <w:jc w:val="center"/>
              <w:rPr>
                <w:rFonts w:eastAsia="Museo Sans 100" w:cs="Museo Sans 100"/>
                <w:b/>
                <w:szCs w:val="20"/>
              </w:rPr>
            </w:pPr>
            <w:r w:rsidRPr="009849B8">
              <w:rPr>
                <w:rFonts w:eastAsia="Museo Sans 100" w:cs="Museo Sans 100"/>
                <w:b/>
                <w:szCs w:val="20"/>
              </w:rPr>
              <w:t>LECTOR IR BUS</w:t>
            </w:r>
          </w:p>
        </w:tc>
      </w:tr>
      <w:tr w:rsidR="00445AD9" w:rsidRPr="009849B8" w14:paraId="47FFC0CC" w14:textId="77777777" w:rsidTr="00445AD9">
        <w:trPr>
          <w:trHeight w:val="466"/>
        </w:trPr>
        <w:tc>
          <w:tcPr>
            <w:tcW w:w="1376"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2E6F8F0" w14:textId="77777777" w:rsidR="00445AD9" w:rsidRPr="009849B8" w:rsidRDefault="00445AD9" w:rsidP="00B333E8">
            <w:pPr>
              <w:spacing w:after="0"/>
              <w:rPr>
                <w:rFonts w:eastAsia="Museo Sans 100" w:cs="Museo Sans 100"/>
                <w:b/>
                <w:szCs w:val="20"/>
              </w:rPr>
            </w:pPr>
            <w:r w:rsidRPr="009849B8">
              <w:rPr>
                <w:rFonts w:eastAsia="Museo Sans 100" w:cs="Museo Sans 100"/>
                <w:b/>
                <w:szCs w:val="20"/>
              </w:rPr>
              <w:t>Descripción</w:t>
            </w:r>
          </w:p>
        </w:tc>
        <w:tc>
          <w:tcPr>
            <w:tcW w:w="8539"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1E8C2AB" w14:textId="77777777" w:rsidR="00445AD9" w:rsidRPr="009849B8" w:rsidRDefault="00445AD9" w:rsidP="00B333E8">
            <w:pPr>
              <w:spacing w:after="0"/>
              <w:rPr>
                <w:rFonts w:eastAsia="Museo Sans 100" w:cs="Museo Sans 100"/>
                <w:szCs w:val="20"/>
              </w:rPr>
            </w:pPr>
            <w:r w:rsidRPr="009849B8">
              <w:rPr>
                <w:rFonts w:eastAsia="Museo Sans 100" w:cs="Museo Sans 100"/>
                <w:szCs w:val="20"/>
              </w:rPr>
              <w:t xml:space="preserve">Receptor RTLS para interiores totalmente supervisado que detecta y transmite datos de ubicación a nivel de habitación y estado del dispositivo de las etiquetas RFID activas habilitadas para IR a un servidor de aplicaciones RTLS. </w:t>
            </w:r>
          </w:p>
          <w:p w14:paraId="2980C56E" w14:textId="77777777" w:rsidR="00445AD9" w:rsidRPr="009849B8" w:rsidRDefault="00445AD9" w:rsidP="00B333E8">
            <w:pPr>
              <w:spacing w:after="0"/>
              <w:rPr>
                <w:rFonts w:eastAsia="Museo Sans 100" w:cs="Museo Sans 100"/>
                <w:szCs w:val="20"/>
              </w:rPr>
            </w:pPr>
          </w:p>
          <w:p w14:paraId="4C22E65A" w14:textId="77777777" w:rsidR="00445AD9" w:rsidRPr="009849B8" w:rsidRDefault="00445AD9" w:rsidP="00B333E8">
            <w:pPr>
              <w:spacing w:after="0"/>
              <w:rPr>
                <w:rFonts w:eastAsia="Museo Sans 100" w:cs="Museo Sans 100"/>
                <w:szCs w:val="20"/>
              </w:rPr>
            </w:pPr>
            <w:r w:rsidRPr="009849B8">
              <w:rPr>
                <w:rFonts w:eastAsia="Museo Sans 100" w:cs="Museo Sans 100"/>
                <w:szCs w:val="20"/>
              </w:rPr>
              <w:t xml:space="preserve">Características </w:t>
            </w:r>
          </w:p>
          <w:p w14:paraId="71EBD8EB" w14:textId="77777777" w:rsidR="00445AD9" w:rsidRPr="009849B8" w:rsidRDefault="00445AD9">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Receptor IR RTLS interior </w:t>
            </w:r>
          </w:p>
          <w:p w14:paraId="7FEDA17C" w14:textId="77777777" w:rsidR="00445AD9" w:rsidRPr="009849B8" w:rsidRDefault="00445AD9">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Rango de detección: 15m/50 pies</w:t>
            </w:r>
          </w:p>
          <w:p w14:paraId="5A590476" w14:textId="77777777" w:rsidR="00445AD9" w:rsidRPr="009849B8" w:rsidRDefault="00445AD9">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Configuraciones Ethernet/RS-485</w:t>
            </w:r>
          </w:p>
          <w:p w14:paraId="240D0ACB" w14:textId="77777777" w:rsidR="00445AD9" w:rsidRPr="009849B8" w:rsidRDefault="00445AD9">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1 entrada analógica / 2 salidas digitales</w:t>
            </w:r>
          </w:p>
          <w:p w14:paraId="2363E51D" w14:textId="77777777" w:rsidR="00445AD9" w:rsidRPr="009849B8" w:rsidRDefault="00445AD9">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Integración de sistema a nivel de hardware (a través de mensajes XML)</w:t>
            </w:r>
          </w:p>
          <w:p w14:paraId="4A595B6E" w14:textId="77777777" w:rsidR="00445AD9" w:rsidRPr="009849B8" w:rsidRDefault="00445AD9">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Supervisión de dispositivos en tiempo real / Protección contra manipulaciones </w:t>
            </w:r>
          </w:p>
          <w:p w14:paraId="61157941" w14:textId="77777777" w:rsidR="00445AD9" w:rsidRPr="009849B8" w:rsidRDefault="00445AD9">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lastRenderedPageBreak/>
              <w:t xml:space="preserve">LED indicador de estado </w:t>
            </w:r>
          </w:p>
          <w:p w14:paraId="0FD99AD8" w14:textId="77777777" w:rsidR="00445AD9" w:rsidRPr="009849B8" w:rsidRDefault="00445AD9">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Montaje en techo </w:t>
            </w:r>
          </w:p>
          <w:p w14:paraId="2A15F6FC" w14:textId="77777777" w:rsidR="00445AD9" w:rsidRPr="009849B8" w:rsidRDefault="00445AD9">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Debe incluir soporte para el lector bus</w:t>
            </w:r>
          </w:p>
          <w:p w14:paraId="27B0E2F6" w14:textId="77777777" w:rsidR="00445AD9" w:rsidRPr="009849B8" w:rsidRDefault="00445AD9">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Cumple con las normas CE, FCC e IC</w:t>
            </w:r>
          </w:p>
        </w:tc>
      </w:tr>
    </w:tbl>
    <w:p w14:paraId="2FFF3155" w14:textId="77777777" w:rsidR="00892D9B" w:rsidRPr="009849B8" w:rsidRDefault="00892D9B" w:rsidP="00445AD9">
      <w:pPr>
        <w:pBdr>
          <w:top w:val="nil"/>
          <w:left w:val="nil"/>
          <w:bottom w:val="nil"/>
          <w:right w:val="nil"/>
          <w:between w:val="nil"/>
        </w:pBdr>
        <w:tabs>
          <w:tab w:val="left" w:pos="1419"/>
        </w:tabs>
        <w:spacing w:after="200" w:line="240" w:lineRule="auto"/>
        <w:rPr>
          <w:rFonts w:ascii="Baloo" w:eastAsia="Museo Sans 100" w:hAnsi="Baloo" w:cs="Baloo"/>
          <w:bCs/>
        </w:rPr>
      </w:pPr>
    </w:p>
    <w:p w14:paraId="52F96995" w14:textId="06FCEC3A" w:rsidR="00FB54D5" w:rsidRPr="009849B8" w:rsidRDefault="00445AD9" w:rsidP="00445AD9">
      <w:pPr>
        <w:pBdr>
          <w:top w:val="nil"/>
          <w:left w:val="nil"/>
          <w:bottom w:val="nil"/>
          <w:right w:val="nil"/>
          <w:between w:val="nil"/>
        </w:pBdr>
        <w:tabs>
          <w:tab w:val="left" w:pos="1419"/>
        </w:tabs>
        <w:spacing w:after="200" w:line="240" w:lineRule="auto"/>
        <w:rPr>
          <w:rFonts w:ascii="Baloo" w:eastAsia="Museo Sans 100" w:hAnsi="Baloo" w:cs="Baloo"/>
          <w:bCs/>
        </w:rPr>
      </w:pPr>
      <w:r w:rsidRPr="009849B8">
        <w:rPr>
          <w:rFonts w:ascii="Baloo" w:eastAsia="Museo Sans 100" w:hAnsi="Baloo" w:cs="Baloo"/>
          <w:bCs/>
        </w:rPr>
        <w:t xml:space="preserve">CAJA DE CONEXIONES RS 485 </w:t>
      </w:r>
      <w:r w:rsidRPr="009849B8">
        <w:rPr>
          <w:rFonts w:ascii="Baloo" w:eastAsia="Museo Sans 100" w:hAnsi="Baloo" w:cs="Baloo"/>
          <w:bCs/>
        </w:rPr>
        <w:tab/>
      </w:r>
    </w:p>
    <w:p w14:paraId="5E706203" w14:textId="0018B5BC" w:rsidR="00445AD9" w:rsidRPr="009849B8" w:rsidRDefault="00CC3041" w:rsidP="00FB54D5">
      <w:pPr>
        <w:pBdr>
          <w:top w:val="nil"/>
          <w:left w:val="nil"/>
          <w:bottom w:val="nil"/>
          <w:right w:val="nil"/>
          <w:between w:val="nil"/>
        </w:pBdr>
        <w:tabs>
          <w:tab w:val="left" w:pos="1419"/>
        </w:tabs>
        <w:spacing w:after="200" w:line="240" w:lineRule="auto"/>
        <w:jc w:val="center"/>
        <w:rPr>
          <w:rFonts w:ascii="Baloo" w:eastAsia="Museo Sans 100" w:hAnsi="Baloo" w:cs="Baloo"/>
          <w:bCs/>
        </w:rPr>
      </w:pPr>
      <w:bookmarkStart w:id="275" w:name="_Toc187758823"/>
      <w:r w:rsidRPr="009849B8">
        <w:t xml:space="preserve">TABLA </w:t>
      </w:r>
      <w:fldSimple w:instr=" SEQ Tabla \* ARABIC ">
        <w:r w:rsidR="00D80951">
          <w:rPr>
            <w:noProof/>
          </w:rPr>
          <w:t>31</w:t>
        </w:r>
      </w:fldSimple>
      <w:r w:rsidRPr="009849B8">
        <w:rPr>
          <w:b/>
          <w:bCs/>
          <w:noProof/>
        </w:rPr>
        <w:t xml:space="preserve"> </w:t>
      </w:r>
      <w:r w:rsidR="00445AD9" w:rsidRPr="009849B8">
        <w:rPr>
          <w:b/>
          <w:bCs/>
        </w:rPr>
        <w:t>DESCRIPCION DE CONEXIONES RS485</w:t>
      </w:r>
      <w:bookmarkEnd w:id="275"/>
    </w:p>
    <w:tbl>
      <w:tblPr>
        <w:tblW w:w="9915" w:type="dxa"/>
        <w:tblLayout w:type="fixed"/>
        <w:tblLook w:val="0400" w:firstRow="0" w:lastRow="0" w:firstColumn="0" w:lastColumn="0" w:noHBand="0" w:noVBand="1"/>
      </w:tblPr>
      <w:tblGrid>
        <w:gridCol w:w="1376"/>
        <w:gridCol w:w="8539"/>
      </w:tblGrid>
      <w:tr w:rsidR="009849B8" w:rsidRPr="009849B8" w14:paraId="0B4D52A9" w14:textId="77777777" w:rsidTr="00445AD9">
        <w:trPr>
          <w:trHeight w:val="122"/>
        </w:trPr>
        <w:tc>
          <w:tcPr>
            <w:tcW w:w="9915"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1BAEE1B" w14:textId="77777777" w:rsidR="00445AD9" w:rsidRPr="009849B8" w:rsidRDefault="00445AD9" w:rsidP="00B333E8">
            <w:pPr>
              <w:spacing w:after="0"/>
              <w:ind w:left="720"/>
              <w:jc w:val="center"/>
              <w:rPr>
                <w:rFonts w:eastAsia="Museo Sans 100" w:cs="Museo Sans 100"/>
                <w:b/>
                <w:szCs w:val="20"/>
              </w:rPr>
            </w:pPr>
            <w:r w:rsidRPr="009849B8">
              <w:rPr>
                <w:rFonts w:eastAsia="Museo Sans 100" w:cs="Museo Sans 100"/>
                <w:b/>
                <w:szCs w:val="20"/>
              </w:rPr>
              <w:t>CAJA DE CONEXIONES RS485</w:t>
            </w:r>
          </w:p>
        </w:tc>
      </w:tr>
      <w:tr w:rsidR="00445AD9" w:rsidRPr="009849B8" w14:paraId="39C5B183" w14:textId="77777777" w:rsidTr="00445AD9">
        <w:trPr>
          <w:trHeight w:val="878"/>
        </w:trPr>
        <w:tc>
          <w:tcPr>
            <w:tcW w:w="1376"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068D07F" w14:textId="77777777" w:rsidR="00445AD9" w:rsidRPr="009849B8" w:rsidRDefault="00445AD9" w:rsidP="00B333E8">
            <w:pPr>
              <w:spacing w:after="0"/>
              <w:rPr>
                <w:rFonts w:eastAsia="Museo Sans 100" w:cs="Museo Sans 100"/>
                <w:szCs w:val="20"/>
              </w:rPr>
            </w:pPr>
            <w:r w:rsidRPr="009849B8">
              <w:rPr>
                <w:rFonts w:eastAsia="Museo Sans 100" w:cs="Museo Sans 100"/>
                <w:szCs w:val="20"/>
              </w:rPr>
              <w:t>Descripción</w:t>
            </w:r>
          </w:p>
        </w:tc>
        <w:tc>
          <w:tcPr>
            <w:tcW w:w="8539"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0136D55" w14:textId="77777777" w:rsidR="00445AD9" w:rsidRPr="009849B8" w:rsidRDefault="00445AD9" w:rsidP="00B333E8">
            <w:pPr>
              <w:spacing w:after="0"/>
              <w:rPr>
                <w:rFonts w:eastAsia="Museo Sans 100" w:cs="Museo Sans 100"/>
                <w:szCs w:val="20"/>
              </w:rPr>
            </w:pPr>
            <w:r w:rsidRPr="009849B8">
              <w:rPr>
                <w:rFonts w:eastAsia="Museo Sans 100" w:cs="Museo Sans 100"/>
                <w:szCs w:val="20"/>
              </w:rPr>
              <w:t xml:space="preserve">Caja de conexiones que contiene cuatro conectores hembra modulares RJ11 (6P6C) compatibles con los cables de derivación de red, para conectar fácilmente los dispositivos BUS. </w:t>
            </w:r>
          </w:p>
          <w:p w14:paraId="44561D83" w14:textId="77777777" w:rsidR="00445AD9" w:rsidRPr="009849B8" w:rsidRDefault="00445AD9" w:rsidP="00B333E8">
            <w:pPr>
              <w:spacing w:after="0"/>
              <w:rPr>
                <w:rFonts w:eastAsia="Museo Sans 100" w:cs="Museo Sans 100"/>
                <w:szCs w:val="20"/>
              </w:rPr>
            </w:pPr>
            <w:r w:rsidRPr="009849B8">
              <w:rPr>
                <w:rFonts w:eastAsia="Museo Sans 100" w:cs="Museo Sans 100"/>
                <w:szCs w:val="20"/>
              </w:rPr>
              <w:t xml:space="preserve">El dispositivo tiene dos conectores de bloque perforado 110 de 8 pines en bucle para permitir que varias cajas de conexiones RS485 se conecten en una configuración de cableado en cadena a través de cableado CAT-6A. </w:t>
            </w:r>
          </w:p>
          <w:p w14:paraId="36B6F6F1" w14:textId="77777777" w:rsidR="00445AD9" w:rsidRPr="009849B8" w:rsidRDefault="00445AD9" w:rsidP="00B333E8">
            <w:pPr>
              <w:spacing w:after="0"/>
              <w:rPr>
                <w:rFonts w:eastAsia="Museo Sans 100" w:cs="Museo Sans 100"/>
                <w:szCs w:val="20"/>
              </w:rPr>
            </w:pPr>
            <w:r w:rsidRPr="009849B8">
              <w:rPr>
                <w:rFonts w:eastAsia="Museo Sans 100" w:cs="Museo Sans 100"/>
                <w:szCs w:val="20"/>
              </w:rPr>
              <w:t>Construida con plástico de policarbonato blanco, la caja de conexiones RS485 se puede montar en la superficie de paredes y techos solidos o se puede ubicar techos falsos.</w:t>
            </w:r>
          </w:p>
          <w:p w14:paraId="242C58EA" w14:textId="77777777" w:rsidR="00445AD9" w:rsidRPr="009849B8" w:rsidRDefault="00445AD9" w:rsidP="00B333E8">
            <w:pPr>
              <w:spacing w:after="0"/>
              <w:rPr>
                <w:rFonts w:eastAsia="Museo Sans 100" w:cs="Museo Sans 100"/>
                <w:szCs w:val="20"/>
              </w:rPr>
            </w:pPr>
            <w:r w:rsidRPr="009849B8">
              <w:rPr>
                <w:rFonts w:eastAsia="Museo Sans 100" w:cs="Museo Sans 100"/>
                <w:szCs w:val="20"/>
              </w:rPr>
              <w:t xml:space="preserve"> </w:t>
            </w:r>
          </w:p>
          <w:p w14:paraId="545BC8EC" w14:textId="77777777" w:rsidR="00445AD9" w:rsidRPr="009849B8" w:rsidRDefault="00445AD9" w:rsidP="00B333E8">
            <w:pPr>
              <w:spacing w:after="0"/>
              <w:rPr>
                <w:rFonts w:eastAsia="Museo Sans 100" w:cs="Museo Sans 100"/>
                <w:szCs w:val="20"/>
              </w:rPr>
            </w:pPr>
            <w:r w:rsidRPr="009849B8">
              <w:rPr>
                <w:rFonts w:eastAsia="Museo Sans 100" w:cs="Museo Sans 100"/>
                <w:szCs w:val="20"/>
              </w:rPr>
              <w:t xml:space="preserve">Características </w:t>
            </w:r>
          </w:p>
          <w:p w14:paraId="6037DD40" w14:textId="77777777" w:rsidR="00445AD9" w:rsidRPr="009849B8" w:rsidRDefault="00445AD9">
            <w:pPr>
              <w:numPr>
                <w:ilvl w:val="0"/>
                <w:numId w:val="11"/>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Conectividad RS485 </w:t>
            </w:r>
          </w:p>
          <w:p w14:paraId="5A2FC015" w14:textId="77777777" w:rsidR="00445AD9" w:rsidRPr="009849B8" w:rsidRDefault="00445AD9">
            <w:pPr>
              <w:numPr>
                <w:ilvl w:val="0"/>
                <w:numId w:val="18"/>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Rendimiento de potencia 24 VCC/2.5 A</w:t>
            </w:r>
          </w:p>
          <w:p w14:paraId="74E8CBAE" w14:textId="77777777" w:rsidR="00445AD9" w:rsidRPr="009849B8" w:rsidRDefault="00445AD9">
            <w:pPr>
              <w:numPr>
                <w:ilvl w:val="0"/>
                <w:numId w:val="18"/>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Indicador de estado encendido</w:t>
            </w:r>
          </w:p>
          <w:p w14:paraId="21DABB30" w14:textId="77777777" w:rsidR="00445AD9" w:rsidRPr="009849B8" w:rsidRDefault="00445AD9">
            <w:pPr>
              <w:numPr>
                <w:ilvl w:val="0"/>
                <w:numId w:val="18"/>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Construcción plástico policarbonato blanco </w:t>
            </w:r>
          </w:p>
          <w:p w14:paraId="5F4BE658" w14:textId="77777777" w:rsidR="00445AD9" w:rsidRPr="009849B8" w:rsidRDefault="00445AD9">
            <w:pPr>
              <w:numPr>
                <w:ilvl w:val="0"/>
                <w:numId w:val="18"/>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Dimensiones 110x63x 26 mm o 4.3x2.5x1 </w:t>
            </w:r>
            <w:proofErr w:type="spellStart"/>
            <w:r w:rsidRPr="009849B8">
              <w:rPr>
                <w:rFonts w:eastAsia="Museo Sans 100" w:cs="Museo Sans 100"/>
                <w:szCs w:val="20"/>
              </w:rPr>
              <w:t>pulg</w:t>
            </w:r>
            <w:proofErr w:type="spellEnd"/>
            <w:r w:rsidRPr="009849B8">
              <w:rPr>
                <w:rFonts w:eastAsia="Museo Sans 100" w:cs="Museo Sans 100"/>
                <w:szCs w:val="20"/>
              </w:rPr>
              <w:t xml:space="preserve"> </w:t>
            </w:r>
          </w:p>
          <w:p w14:paraId="7DD0A9DD" w14:textId="77777777" w:rsidR="00445AD9" w:rsidRPr="009849B8" w:rsidRDefault="00445AD9">
            <w:pPr>
              <w:numPr>
                <w:ilvl w:val="0"/>
                <w:numId w:val="18"/>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Peso 70 gramos/ 2.5 onzas </w:t>
            </w:r>
          </w:p>
          <w:p w14:paraId="491172B4" w14:textId="77777777" w:rsidR="00445AD9" w:rsidRPr="009849B8" w:rsidRDefault="00445AD9">
            <w:pPr>
              <w:numPr>
                <w:ilvl w:val="0"/>
                <w:numId w:val="18"/>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Entorno operativo: temperatura -10 °C a 70 °C</w:t>
            </w:r>
          </w:p>
          <w:p w14:paraId="3D6A4120" w14:textId="77777777" w:rsidR="00445AD9" w:rsidRPr="009849B8" w:rsidRDefault="00445AD9">
            <w:pPr>
              <w:numPr>
                <w:ilvl w:val="0"/>
                <w:numId w:val="18"/>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Humedad 20% a 80% sin condensación </w:t>
            </w:r>
          </w:p>
          <w:p w14:paraId="30514B62" w14:textId="77777777" w:rsidR="00445AD9" w:rsidRPr="009849B8" w:rsidRDefault="00445AD9">
            <w:pPr>
              <w:numPr>
                <w:ilvl w:val="0"/>
                <w:numId w:val="18"/>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Cumple con las normas CE, FCC e IC </w:t>
            </w:r>
          </w:p>
        </w:tc>
      </w:tr>
    </w:tbl>
    <w:p w14:paraId="011119C1" w14:textId="77777777" w:rsidR="00D43037" w:rsidRPr="009849B8" w:rsidRDefault="00D43037" w:rsidP="00D963A8">
      <w:pPr>
        <w:pBdr>
          <w:top w:val="nil"/>
          <w:left w:val="nil"/>
          <w:bottom w:val="nil"/>
          <w:right w:val="nil"/>
          <w:between w:val="nil"/>
        </w:pBdr>
        <w:tabs>
          <w:tab w:val="left" w:pos="1419"/>
        </w:tabs>
        <w:spacing w:after="200" w:line="240" w:lineRule="auto"/>
        <w:rPr>
          <w:rFonts w:ascii="Baloo" w:eastAsia="Museo Sans 100" w:hAnsi="Baloo" w:cs="Baloo"/>
          <w:bCs/>
        </w:rPr>
      </w:pPr>
    </w:p>
    <w:p w14:paraId="4D6D57DF" w14:textId="3A96CEE0" w:rsidR="00FB54D5" w:rsidRPr="009849B8" w:rsidRDefault="00D963A8" w:rsidP="00D963A8">
      <w:pPr>
        <w:pBdr>
          <w:top w:val="nil"/>
          <w:left w:val="nil"/>
          <w:bottom w:val="nil"/>
          <w:right w:val="nil"/>
          <w:between w:val="nil"/>
        </w:pBdr>
        <w:tabs>
          <w:tab w:val="left" w:pos="1419"/>
        </w:tabs>
        <w:spacing w:after="200" w:line="240" w:lineRule="auto"/>
        <w:rPr>
          <w:rFonts w:ascii="Baloo" w:eastAsia="Museo Sans 100" w:hAnsi="Baloo" w:cs="Baloo"/>
          <w:bCs/>
        </w:rPr>
      </w:pPr>
      <w:r w:rsidRPr="009849B8">
        <w:rPr>
          <w:rFonts w:ascii="Baloo" w:eastAsia="Museo Sans 100" w:hAnsi="Baloo" w:cs="Baloo"/>
          <w:bCs/>
        </w:rPr>
        <w:t xml:space="preserve">LICENCIA </w:t>
      </w:r>
      <w:r w:rsidRPr="009849B8">
        <w:rPr>
          <w:rFonts w:ascii="Baloo" w:eastAsia="Museo Sans 100" w:hAnsi="Baloo" w:cs="Baloo"/>
          <w:bCs/>
        </w:rPr>
        <w:tab/>
      </w:r>
      <w:r w:rsidRPr="009849B8">
        <w:rPr>
          <w:rFonts w:ascii="Baloo" w:eastAsia="Museo Sans 100" w:hAnsi="Baloo" w:cs="Baloo"/>
          <w:bCs/>
        </w:rPr>
        <w:tab/>
      </w:r>
      <w:r w:rsidRPr="009849B8">
        <w:rPr>
          <w:rFonts w:ascii="Baloo" w:eastAsia="Museo Sans 100" w:hAnsi="Baloo" w:cs="Baloo"/>
          <w:bCs/>
        </w:rPr>
        <w:tab/>
      </w:r>
      <w:r w:rsidRPr="009849B8">
        <w:rPr>
          <w:rFonts w:ascii="Baloo" w:eastAsia="Museo Sans 100" w:hAnsi="Baloo" w:cs="Baloo"/>
          <w:bCs/>
        </w:rPr>
        <w:tab/>
      </w:r>
    </w:p>
    <w:p w14:paraId="6E375CE4" w14:textId="7CF4749A" w:rsidR="00D963A8" w:rsidRPr="009849B8" w:rsidRDefault="00CC3041" w:rsidP="00FB54D5">
      <w:pPr>
        <w:pBdr>
          <w:top w:val="nil"/>
          <w:left w:val="nil"/>
          <w:bottom w:val="nil"/>
          <w:right w:val="nil"/>
          <w:between w:val="nil"/>
        </w:pBdr>
        <w:tabs>
          <w:tab w:val="left" w:pos="1419"/>
        </w:tabs>
        <w:spacing w:after="200" w:line="240" w:lineRule="auto"/>
        <w:jc w:val="center"/>
        <w:rPr>
          <w:rFonts w:ascii="Baloo" w:eastAsia="Museo Sans 100" w:hAnsi="Baloo" w:cs="Baloo"/>
          <w:bCs/>
        </w:rPr>
      </w:pPr>
      <w:bookmarkStart w:id="276" w:name="_Toc187758824"/>
      <w:r w:rsidRPr="009849B8">
        <w:t xml:space="preserve">TABLA </w:t>
      </w:r>
      <w:fldSimple w:instr=" SEQ Tabla \* ARABIC ">
        <w:r w:rsidR="00D80951">
          <w:rPr>
            <w:noProof/>
          </w:rPr>
          <w:t>32</w:t>
        </w:r>
      </w:fldSimple>
      <w:r w:rsidRPr="009849B8">
        <w:rPr>
          <w:b/>
          <w:bCs/>
          <w:noProof/>
        </w:rPr>
        <w:t xml:space="preserve"> </w:t>
      </w:r>
      <w:r w:rsidR="00D963A8" w:rsidRPr="009849B8">
        <w:rPr>
          <w:b/>
          <w:bCs/>
        </w:rPr>
        <w:t>DESCRIPCION DE LICENCIA</w:t>
      </w:r>
      <w:bookmarkEnd w:id="276"/>
    </w:p>
    <w:tbl>
      <w:tblPr>
        <w:tblW w:w="9915" w:type="dxa"/>
        <w:tblLayout w:type="fixed"/>
        <w:tblLook w:val="0400" w:firstRow="0" w:lastRow="0" w:firstColumn="0" w:lastColumn="0" w:noHBand="0" w:noVBand="1"/>
      </w:tblPr>
      <w:tblGrid>
        <w:gridCol w:w="1518"/>
        <w:gridCol w:w="8397"/>
      </w:tblGrid>
      <w:tr w:rsidR="009849B8" w:rsidRPr="009849B8" w14:paraId="14781244" w14:textId="77777777" w:rsidTr="00D963A8">
        <w:trPr>
          <w:trHeight w:val="44"/>
        </w:trPr>
        <w:tc>
          <w:tcPr>
            <w:tcW w:w="9915"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9A18500" w14:textId="77777777" w:rsidR="00D963A8" w:rsidRPr="009849B8" w:rsidRDefault="00D963A8" w:rsidP="00B333E8">
            <w:pPr>
              <w:spacing w:after="0"/>
              <w:ind w:left="720"/>
              <w:jc w:val="center"/>
              <w:rPr>
                <w:rFonts w:eastAsia="Museo Sans 100" w:cs="Museo Sans 100"/>
                <w:b/>
                <w:szCs w:val="20"/>
              </w:rPr>
            </w:pPr>
            <w:r w:rsidRPr="009849B8">
              <w:rPr>
                <w:rFonts w:eastAsia="Museo Sans 100" w:cs="Museo Sans 100"/>
                <w:b/>
                <w:szCs w:val="20"/>
              </w:rPr>
              <w:t>LICENCIA</w:t>
            </w:r>
          </w:p>
        </w:tc>
      </w:tr>
      <w:tr w:rsidR="00D963A8" w:rsidRPr="009849B8" w14:paraId="31CF4565" w14:textId="77777777" w:rsidTr="00D963A8">
        <w:trPr>
          <w:trHeight w:val="1520"/>
        </w:trPr>
        <w:tc>
          <w:tcPr>
            <w:tcW w:w="1518"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D617632" w14:textId="77777777" w:rsidR="00D963A8" w:rsidRPr="009849B8" w:rsidRDefault="00D963A8" w:rsidP="00B333E8">
            <w:pPr>
              <w:spacing w:after="0"/>
              <w:rPr>
                <w:rFonts w:eastAsia="Museo Sans 100" w:cs="Museo Sans 100"/>
                <w:b/>
                <w:szCs w:val="20"/>
              </w:rPr>
            </w:pPr>
            <w:r w:rsidRPr="009849B8">
              <w:rPr>
                <w:rFonts w:eastAsia="Museo Sans 100" w:cs="Museo Sans 100"/>
                <w:b/>
                <w:szCs w:val="20"/>
              </w:rPr>
              <w:t>Descripción</w:t>
            </w:r>
          </w:p>
        </w:tc>
        <w:tc>
          <w:tcPr>
            <w:tcW w:w="8397"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F003E8B" w14:textId="77777777" w:rsidR="00D963A8" w:rsidRPr="009849B8" w:rsidRDefault="00D963A8" w:rsidP="00B333E8">
            <w:pPr>
              <w:spacing w:after="0"/>
              <w:rPr>
                <w:rFonts w:eastAsia="Museo Sans 100" w:cs="Museo Sans 100"/>
                <w:b/>
                <w:szCs w:val="20"/>
              </w:rPr>
            </w:pPr>
            <w:r w:rsidRPr="009849B8">
              <w:rPr>
                <w:rFonts w:eastAsia="Museo Sans 100" w:cs="Museo Sans 100"/>
                <w:b/>
                <w:szCs w:val="20"/>
              </w:rPr>
              <w:t xml:space="preserve">Características  </w:t>
            </w:r>
          </w:p>
          <w:p w14:paraId="476C474B" w14:textId="77777777" w:rsidR="00D963A8" w:rsidRPr="009849B8" w:rsidRDefault="00D963A8">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Nube robusta y arquitectura móvil </w:t>
            </w:r>
          </w:p>
          <w:p w14:paraId="1FF7D832" w14:textId="77777777" w:rsidR="00D963A8" w:rsidRPr="009849B8" w:rsidRDefault="00D963A8">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Herramientas intuitivas para la configuración de alertas </w:t>
            </w:r>
          </w:p>
          <w:p w14:paraId="022DC8BD" w14:textId="77777777" w:rsidR="00D963A8" w:rsidRPr="009849B8" w:rsidRDefault="00D963A8">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Pantallas de manejo de alarmas basadas en web </w:t>
            </w:r>
          </w:p>
          <w:p w14:paraId="317AB495" w14:textId="77777777" w:rsidR="00D963A8" w:rsidRPr="009849B8" w:rsidRDefault="00D963A8">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Pantallas de mapas graficas interactivos de varias capas </w:t>
            </w:r>
          </w:p>
          <w:p w14:paraId="4B6E7B44" w14:textId="77777777" w:rsidR="00D963A8" w:rsidRPr="009849B8" w:rsidRDefault="00D963A8">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Supervisión y control grafico dinámico </w:t>
            </w:r>
          </w:p>
          <w:p w14:paraId="687BC6F4" w14:textId="77777777" w:rsidR="00D963A8" w:rsidRPr="009849B8" w:rsidRDefault="00D963A8">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Integración de eventos/ alarmas de CCTV en vivo </w:t>
            </w:r>
          </w:p>
          <w:p w14:paraId="6F8C6404" w14:textId="77777777" w:rsidR="00D963A8" w:rsidRPr="009849B8" w:rsidRDefault="00D963A8">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Grabación automática de eventos/ alarmas </w:t>
            </w:r>
          </w:p>
          <w:p w14:paraId="77E5E470" w14:textId="77777777" w:rsidR="00D963A8" w:rsidRPr="009849B8" w:rsidRDefault="00D963A8">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lastRenderedPageBreak/>
              <w:t xml:space="preserve">Potentes herramientas para la integración de terceros </w:t>
            </w:r>
          </w:p>
          <w:p w14:paraId="4979879C" w14:textId="77777777" w:rsidR="00D963A8" w:rsidRPr="009849B8" w:rsidRDefault="00D963A8">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Informes detallados de eventos y seguimiento </w:t>
            </w:r>
          </w:p>
          <w:p w14:paraId="56544D4D" w14:textId="77777777" w:rsidR="00D963A8" w:rsidRPr="009849B8" w:rsidRDefault="00D963A8">
            <w:pPr>
              <w:numPr>
                <w:ilvl w:val="0"/>
                <w:numId w:val="4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API de servicios web basados en Windows y XML </w:t>
            </w:r>
          </w:p>
          <w:p w14:paraId="7B2676CF" w14:textId="77777777" w:rsidR="00D963A8" w:rsidRPr="009849B8" w:rsidRDefault="00D963A8" w:rsidP="00B333E8">
            <w:pPr>
              <w:spacing w:after="0"/>
              <w:rPr>
                <w:rFonts w:eastAsia="Museo Sans 100" w:cs="Museo Sans 100"/>
                <w:szCs w:val="20"/>
              </w:rPr>
            </w:pPr>
          </w:p>
          <w:p w14:paraId="0DA8DC5D" w14:textId="77777777" w:rsidR="00D963A8" w:rsidRPr="009849B8" w:rsidRDefault="00D963A8" w:rsidP="00B333E8">
            <w:pPr>
              <w:spacing w:after="0"/>
              <w:rPr>
                <w:rFonts w:eastAsia="Museo Sans 100" w:cs="Museo Sans 100"/>
                <w:b/>
                <w:szCs w:val="20"/>
              </w:rPr>
            </w:pPr>
            <w:r w:rsidRPr="009849B8">
              <w:rPr>
                <w:rFonts w:eastAsia="Museo Sans 100" w:cs="Museo Sans 100"/>
                <w:b/>
                <w:szCs w:val="20"/>
              </w:rPr>
              <w:t xml:space="preserve">Extensión cancelación automática alertas </w:t>
            </w:r>
          </w:p>
          <w:p w14:paraId="221A8453" w14:textId="77777777" w:rsidR="00D963A8" w:rsidRPr="009849B8" w:rsidRDefault="00D963A8">
            <w:pPr>
              <w:numPr>
                <w:ilvl w:val="0"/>
                <w:numId w:val="1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Permite la cancelación automática de las alertas generadas por presencia del personal sanitario. </w:t>
            </w:r>
          </w:p>
          <w:p w14:paraId="6E5321E4" w14:textId="77777777" w:rsidR="00D963A8" w:rsidRPr="009849B8" w:rsidRDefault="00D963A8" w:rsidP="00B333E8">
            <w:pPr>
              <w:pBdr>
                <w:top w:val="nil"/>
                <w:left w:val="nil"/>
                <w:bottom w:val="nil"/>
                <w:right w:val="nil"/>
                <w:between w:val="nil"/>
              </w:pBdr>
              <w:spacing w:after="0"/>
              <w:ind w:left="720"/>
              <w:rPr>
                <w:rFonts w:eastAsia="Museo Sans 100" w:cs="Museo Sans 100"/>
                <w:szCs w:val="20"/>
              </w:rPr>
            </w:pPr>
          </w:p>
          <w:p w14:paraId="06481B72" w14:textId="77777777" w:rsidR="00D963A8" w:rsidRPr="009849B8" w:rsidRDefault="00D963A8" w:rsidP="00B333E8">
            <w:pPr>
              <w:spacing w:after="0"/>
              <w:rPr>
                <w:rFonts w:eastAsia="Museo Sans 100" w:cs="Museo Sans 100"/>
                <w:b/>
                <w:szCs w:val="20"/>
              </w:rPr>
            </w:pPr>
            <w:r w:rsidRPr="009849B8">
              <w:rPr>
                <w:rFonts w:eastAsia="Museo Sans 100" w:cs="Museo Sans 100"/>
                <w:b/>
                <w:szCs w:val="20"/>
              </w:rPr>
              <w:t xml:space="preserve">Interfaz usuario pantalla táctil </w:t>
            </w:r>
          </w:p>
          <w:p w14:paraId="1751A262" w14:textId="77777777" w:rsidR="00D963A8" w:rsidRPr="009849B8" w:rsidRDefault="00D963A8">
            <w:pPr>
              <w:numPr>
                <w:ilvl w:val="0"/>
                <w:numId w:val="1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Interfaz de usuario para pantalla táctil específico para neonatos. Permite agilizar la operativa del personal sanitario (altas y bajas de tags, cambios de estado del tag para inhibición de alertas)</w:t>
            </w:r>
          </w:p>
        </w:tc>
      </w:tr>
    </w:tbl>
    <w:p w14:paraId="046826D6" w14:textId="77777777" w:rsidR="00D43037" w:rsidRPr="009849B8" w:rsidRDefault="00D43037" w:rsidP="004E7833"/>
    <w:p w14:paraId="4109F546" w14:textId="77777777" w:rsidR="00FB54D5" w:rsidRPr="009849B8" w:rsidRDefault="00D963A8" w:rsidP="00D963A8">
      <w:pPr>
        <w:pBdr>
          <w:top w:val="nil"/>
          <w:left w:val="nil"/>
          <w:bottom w:val="nil"/>
          <w:right w:val="nil"/>
          <w:between w:val="nil"/>
        </w:pBdr>
        <w:tabs>
          <w:tab w:val="left" w:pos="1419"/>
        </w:tabs>
        <w:spacing w:after="200" w:line="240" w:lineRule="auto"/>
        <w:rPr>
          <w:rFonts w:ascii="Baloo" w:eastAsia="Museo Sans 100" w:hAnsi="Baloo" w:cs="Baloo"/>
          <w:bCs/>
        </w:rPr>
      </w:pPr>
      <w:r w:rsidRPr="009849B8">
        <w:rPr>
          <w:rFonts w:ascii="Baloo" w:eastAsia="Museo Sans 100" w:hAnsi="Baloo" w:cs="Baloo"/>
          <w:bCs/>
        </w:rPr>
        <w:t xml:space="preserve">CABECEROS </w:t>
      </w:r>
      <w:r w:rsidRPr="009849B8">
        <w:rPr>
          <w:rFonts w:ascii="Baloo" w:eastAsia="Museo Sans 100" w:hAnsi="Baloo" w:cs="Baloo"/>
          <w:bCs/>
        </w:rPr>
        <w:tab/>
      </w:r>
      <w:r w:rsidRPr="009849B8">
        <w:rPr>
          <w:rFonts w:ascii="Baloo" w:eastAsia="Museo Sans 100" w:hAnsi="Baloo" w:cs="Baloo"/>
          <w:bCs/>
        </w:rPr>
        <w:tab/>
      </w:r>
    </w:p>
    <w:p w14:paraId="693EE8AD" w14:textId="3A193385" w:rsidR="00D963A8" w:rsidRPr="009849B8" w:rsidRDefault="00CC3041" w:rsidP="00FB54D5">
      <w:pPr>
        <w:pBdr>
          <w:top w:val="nil"/>
          <w:left w:val="nil"/>
          <w:bottom w:val="nil"/>
          <w:right w:val="nil"/>
          <w:between w:val="nil"/>
        </w:pBdr>
        <w:tabs>
          <w:tab w:val="left" w:pos="1419"/>
        </w:tabs>
        <w:spacing w:after="200" w:line="240" w:lineRule="auto"/>
        <w:jc w:val="center"/>
        <w:rPr>
          <w:rFonts w:ascii="Baloo" w:eastAsia="Museo Sans 100" w:hAnsi="Baloo" w:cs="Baloo"/>
          <w:bCs/>
        </w:rPr>
      </w:pPr>
      <w:bookmarkStart w:id="277" w:name="_Toc187758825"/>
      <w:r w:rsidRPr="009849B8">
        <w:t xml:space="preserve">TABLA </w:t>
      </w:r>
      <w:fldSimple w:instr=" SEQ Tabla \* ARABIC ">
        <w:r w:rsidR="00D80951">
          <w:rPr>
            <w:noProof/>
          </w:rPr>
          <w:t>33</w:t>
        </w:r>
      </w:fldSimple>
      <w:r w:rsidRPr="009849B8">
        <w:rPr>
          <w:b/>
          <w:bCs/>
          <w:noProof/>
        </w:rPr>
        <w:t xml:space="preserve"> </w:t>
      </w:r>
      <w:r w:rsidR="00D963A8" w:rsidRPr="009849B8">
        <w:rPr>
          <w:b/>
          <w:bCs/>
        </w:rPr>
        <w:t>DESCRIPCION DE CABECEROS</w:t>
      </w:r>
      <w:bookmarkEnd w:id="277"/>
    </w:p>
    <w:tbl>
      <w:tblPr>
        <w:tblW w:w="9773" w:type="dxa"/>
        <w:tblLayout w:type="fixed"/>
        <w:tblLook w:val="0400" w:firstRow="0" w:lastRow="0" w:firstColumn="0" w:lastColumn="0" w:noHBand="0" w:noVBand="1"/>
      </w:tblPr>
      <w:tblGrid>
        <w:gridCol w:w="1518"/>
        <w:gridCol w:w="8255"/>
      </w:tblGrid>
      <w:tr w:rsidR="009849B8" w:rsidRPr="009849B8" w14:paraId="649D622F" w14:textId="77777777" w:rsidTr="00D963A8">
        <w:trPr>
          <w:trHeight w:val="18"/>
        </w:trPr>
        <w:tc>
          <w:tcPr>
            <w:tcW w:w="9773"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67AEB2F" w14:textId="77777777" w:rsidR="00D963A8" w:rsidRPr="009849B8" w:rsidRDefault="00D963A8" w:rsidP="00B333E8">
            <w:pPr>
              <w:spacing w:after="0"/>
              <w:ind w:left="720"/>
              <w:jc w:val="center"/>
              <w:rPr>
                <w:rFonts w:eastAsia="Museo Sans 100" w:cs="Museo Sans 100"/>
                <w:b/>
                <w:szCs w:val="20"/>
              </w:rPr>
            </w:pPr>
            <w:r w:rsidRPr="009849B8">
              <w:rPr>
                <w:rFonts w:eastAsia="Museo Sans 100" w:cs="Museo Sans 100"/>
                <w:b/>
                <w:szCs w:val="20"/>
              </w:rPr>
              <w:t>CABECEROS</w:t>
            </w:r>
          </w:p>
        </w:tc>
      </w:tr>
      <w:tr w:rsidR="009849B8" w:rsidRPr="009849B8" w14:paraId="7E4495DB" w14:textId="77777777" w:rsidTr="00D963A8">
        <w:trPr>
          <w:trHeight w:val="1520"/>
        </w:trPr>
        <w:tc>
          <w:tcPr>
            <w:tcW w:w="1518"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4CC8583" w14:textId="77777777" w:rsidR="00D963A8" w:rsidRPr="009849B8" w:rsidRDefault="00D963A8" w:rsidP="00B333E8">
            <w:pPr>
              <w:spacing w:after="0"/>
              <w:rPr>
                <w:rFonts w:eastAsia="Museo Sans 100" w:cs="Museo Sans 100"/>
                <w:szCs w:val="20"/>
              </w:rPr>
            </w:pPr>
            <w:r w:rsidRPr="009849B8">
              <w:rPr>
                <w:rFonts w:eastAsia="Museo Sans 100" w:cs="Museo Sans 100"/>
                <w:szCs w:val="20"/>
              </w:rPr>
              <w:t>Descripción</w:t>
            </w:r>
          </w:p>
        </w:tc>
        <w:tc>
          <w:tcPr>
            <w:tcW w:w="825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52A9D4D" w14:textId="77777777" w:rsidR="00D963A8" w:rsidRPr="009849B8" w:rsidRDefault="00D963A8" w:rsidP="00B333E8">
            <w:pPr>
              <w:spacing w:after="0"/>
              <w:rPr>
                <w:rFonts w:eastAsia="Museo Sans 100" w:cs="Museo Sans 100"/>
                <w:szCs w:val="20"/>
              </w:rPr>
            </w:pPr>
            <w:r w:rsidRPr="009849B8">
              <w:rPr>
                <w:rFonts w:eastAsia="Museo Sans 100" w:cs="Museo Sans 100"/>
                <w:szCs w:val="20"/>
              </w:rPr>
              <w:t xml:space="preserve">Dispositivos que el paciente utiliza para avisar al personal médico si hay algún problema, los mismos que iluminan de manera indirecta por si alguien debe entrar o salir de la habitación. </w:t>
            </w:r>
          </w:p>
          <w:p w14:paraId="3EE15AFB" w14:textId="77777777" w:rsidR="00D963A8" w:rsidRPr="009849B8" w:rsidRDefault="00D963A8" w:rsidP="00B333E8">
            <w:pPr>
              <w:spacing w:after="0"/>
              <w:rPr>
                <w:rFonts w:eastAsia="Museo Sans 100" w:cs="Museo Sans 100"/>
                <w:szCs w:val="20"/>
              </w:rPr>
            </w:pPr>
            <w:r w:rsidRPr="009849B8">
              <w:rPr>
                <w:rFonts w:eastAsia="Museo Sans 100" w:cs="Museo Sans 100"/>
                <w:szCs w:val="20"/>
              </w:rPr>
              <w:t xml:space="preserve">Estructuras con numerosas tomas para realizar diferentes funciones: toma de gases, tomas eléctricas, tomas de datos. </w:t>
            </w:r>
          </w:p>
          <w:p w14:paraId="666C1803" w14:textId="77777777" w:rsidR="00D963A8" w:rsidRPr="009849B8" w:rsidRDefault="00D963A8" w:rsidP="00B333E8">
            <w:pPr>
              <w:spacing w:after="0" w:line="240" w:lineRule="auto"/>
              <w:rPr>
                <w:rFonts w:eastAsia="Museo Sans 100" w:cs="Museo Sans 100"/>
                <w:szCs w:val="20"/>
              </w:rPr>
            </w:pPr>
            <w:r w:rsidRPr="009849B8">
              <w:rPr>
                <w:rFonts w:eastAsia="Museo Sans 100" w:cs="Museo Sans 100"/>
                <w:szCs w:val="20"/>
              </w:rPr>
              <w:t xml:space="preserve">Debe incluir por lo menos los siguientes apartados: </w:t>
            </w:r>
          </w:p>
          <w:p w14:paraId="5BE21A35" w14:textId="77777777" w:rsidR="00D963A8" w:rsidRPr="009849B8" w:rsidRDefault="00D963A8" w:rsidP="00B333E8">
            <w:pPr>
              <w:spacing w:after="0" w:line="240" w:lineRule="auto"/>
              <w:rPr>
                <w:rFonts w:eastAsia="Museo Sans 100" w:cs="Museo Sans 100"/>
                <w:szCs w:val="20"/>
              </w:rPr>
            </w:pPr>
          </w:p>
          <w:p w14:paraId="0C144B68" w14:textId="77777777" w:rsidR="00D963A8" w:rsidRPr="009849B8" w:rsidRDefault="00D963A8">
            <w:pPr>
              <w:numPr>
                <w:ilvl w:val="0"/>
                <w:numId w:val="12"/>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Interruptores </w:t>
            </w:r>
          </w:p>
          <w:p w14:paraId="019D9AB2" w14:textId="77777777" w:rsidR="00D963A8" w:rsidRPr="009849B8" w:rsidRDefault="00D963A8">
            <w:pPr>
              <w:numPr>
                <w:ilvl w:val="0"/>
                <w:numId w:val="12"/>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Luz eléctrica </w:t>
            </w:r>
          </w:p>
          <w:p w14:paraId="16443DD6" w14:textId="77777777" w:rsidR="00D963A8" w:rsidRPr="009849B8" w:rsidRDefault="00D963A8">
            <w:pPr>
              <w:numPr>
                <w:ilvl w:val="0"/>
                <w:numId w:val="12"/>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Toma de corriente </w:t>
            </w:r>
          </w:p>
          <w:p w14:paraId="530503CC" w14:textId="77777777" w:rsidR="00D963A8" w:rsidRPr="009849B8" w:rsidRDefault="00D963A8">
            <w:pPr>
              <w:numPr>
                <w:ilvl w:val="0"/>
                <w:numId w:val="12"/>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Compartimiento para componentes eléctricos </w:t>
            </w:r>
          </w:p>
          <w:p w14:paraId="026F9246" w14:textId="77777777" w:rsidR="00D963A8" w:rsidRPr="009849B8" w:rsidRDefault="00D963A8">
            <w:pPr>
              <w:numPr>
                <w:ilvl w:val="0"/>
                <w:numId w:val="12"/>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Compartimiento para componentes de gas </w:t>
            </w:r>
          </w:p>
          <w:p w14:paraId="0D4B4B78" w14:textId="77777777" w:rsidR="00D963A8" w:rsidRPr="009849B8" w:rsidRDefault="00D963A8">
            <w:pPr>
              <w:numPr>
                <w:ilvl w:val="0"/>
                <w:numId w:val="12"/>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Salida gas </w:t>
            </w:r>
          </w:p>
          <w:p w14:paraId="1C9AEB60" w14:textId="77777777" w:rsidR="00D963A8" w:rsidRPr="009849B8" w:rsidRDefault="00D963A8">
            <w:pPr>
              <w:numPr>
                <w:ilvl w:val="0"/>
                <w:numId w:val="12"/>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Otros</w:t>
            </w:r>
          </w:p>
        </w:tc>
      </w:tr>
    </w:tbl>
    <w:p w14:paraId="752E8DD6" w14:textId="77777777" w:rsidR="00A83128" w:rsidRPr="009849B8" w:rsidRDefault="00A83128" w:rsidP="004E7833"/>
    <w:p w14:paraId="37317991" w14:textId="77777777" w:rsidR="00D963A8" w:rsidRPr="009849B8" w:rsidRDefault="00D963A8" w:rsidP="00D963A8">
      <w:pPr>
        <w:widowControl w:val="0"/>
        <w:tabs>
          <w:tab w:val="left" w:pos="1419"/>
        </w:tabs>
        <w:rPr>
          <w:rFonts w:ascii="Baloo" w:eastAsia="Museo Sans 100" w:hAnsi="Baloo" w:cs="Baloo"/>
          <w:bCs/>
        </w:rPr>
      </w:pPr>
      <w:r w:rsidRPr="009849B8">
        <w:rPr>
          <w:rFonts w:ascii="Baloo" w:eastAsia="Museo Sans 100" w:hAnsi="Baloo" w:cs="Baloo"/>
          <w:bCs/>
        </w:rPr>
        <w:t xml:space="preserve">MANTENIMIENTO Y GARANTIA </w:t>
      </w:r>
    </w:p>
    <w:p w14:paraId="2FD5977B" w14:textId="77777777" w:rsidR="00F8317E" w:rsidRPr="009849B8" w:rsidRDefault="00F8317E" w:rsidP="00892D9B">
      <w:pPr>
        <w:pStyle w:val="FORMATONORMAL"/>
      </w:pPr>
      <w:r w:rsidRPr="009849B8">
        <w:t>El mantenimiento podrá ser realizado por el personal propio del centro, con apoyo del fabricante.</w:t>
      </w:r>
    </w:p>
    <w:p w14:paraId="30210A33" w14:textId="77777777" w:rsidR="00F8317E" w:rsidRPr="009849B8" w:rsidRDefault="00F8317E" w:rsidP="00892D9B">
      <w:pPr>
        <w:pStyle w:val="FORMATONORMAL"/>
      </w:pPr>
      <w:r w:rsidRPr="009849B8">
        <w:t>El fabricante tendrá acceso remoto al sistema de llamada, de forma que podrá detectar desviaciones de funcionamiento y podrá comprobar, en tiempo real, que las tareas de mantenimiento realizadas por personal del centro son correctas. El acceso IP alcanzará, como mínimo, hasta:</w:t>
      </w:r>
    </w:p>
    <w:p w14:paraId="7E91090F" w14:textId="54BB4145" w:rsidR="00F8317E" w:rsidRPr="009849B8" w:rsidRDefault="00F8317E" w:rsidP="00892D9B">
      <w:pPr>
        <w:pStyle w:val="FORMATONORMALVIETA"/>
      </w:pPr>
      <w:r w:rsidRPr="009849B8">
        <w:t>Servidor de sistema de llamada a enfermera.</w:t>
      </w:r>
    </w:p>
    <w:p w14:paraId="1D15900B" w14:textId="6904AA14" w:rsidR="00F8317E" w:rsidRPr="009849B8" w:rsidRDefault="00F8317E" w:rsidP="00892D9B">
      <w:pPr>
        <w:pStyle w:val="FORMATONORMALVIETA"/>
      </w:pPr>
      <w:r w:rsidRPr="009849B8">
        <w:t>Consola/s principal/es de enfermería.</w:t>
      </w:r>
    </w:p>
    <w:p w14:paraId="5F43B8C1" w14:textId="2419DCF3" w:rsidR="00F8317E" w:rsidRPr="009849B8" w:rsidRDefault="00F8317E" w:rsidP="00892D9B">
      <w:pPr>
        <w:pStyle w:val="FORMATONORMALVIETA"/>
      </w:pPr>
      <w:r w:rsidRPr="009849B8">
        <w:t>Controlador de zona o habitación.</w:t>
      </w:r>
    </w:p>
    <w:p w14:paraId="44765393" w14:textId="77777777" w:rsidR="00F8317E" w:rsidRPr="009849B8" w:rsidRDefault="00F8317E" w:rsidP="00892D9B">
      <w:pPr>
        <w:pStyle w:val="FORMATONORMAL"/>
      </w:pPr>
      <w:r w:rsidRPr="009849B8">
        <w:lastRenderedPageBreak/>
        <w:t>La garantía del fabricante cubrirá el material suministrado por él por un periodo de 3 años contra todo defecto originario de fábrica.</w:t>
      </w:r>
    </w:p>
    <w:p w14:paraId="0A70FC55" w14:textId="77777777" w:rsidR="00F8317E" w:rsidRPr="009849B8" w:rsidRDefault="00F8317E" w:rsidP="00892D9B">
      <w:pPr>
        <w:pStyle w:val="FORMATONORMAL"/>
      </w:pPr>
      <w:r w:rsidRPr="009849B8">
        <w:t xml:space="preserve">Deberá incluir la configuración y puesta en marcha por personal certificado, incluyendo formación a personal una vez finalizado el proceso de instalación. </w:t>
      </w:r>
    </w:p>
    <w:p w14:paraId="2B8CF8C2" w14:textId="77777777" w:rsidR="00F8317E" w:rsidRPr="009849B8" w:rsidRDefault="00F8317E" w:rsidP="00892D9B">
      <w:pPr>
        <w:pStyle w:val="FORMATONORMAL"/>
        <w:rPr>
          <w:rFonts w:ascii="Baloo" w:hAnsi="Baloo" w:cs="Baloo"/>
          <w:bCs w:val="0"/>
        </w:rPr>
      </w:pPr>
      <w:r w:rsidRPr="009849B8">
        <w:rPr>
          <w:rFonts w:ascii="Baloo" w:hAnsi="Baloo" w:cs="Baloo"/>
          <w:bCs w:val="0"/>
        </w:rPr>
        <w:t xml:space="preserve">REQUISITOS ESENCIALES </w:t>
      </w:r>
    </w:p>
    <w:p w14:paraId="5A3006F0" w14:textId="77777777" w:rsidR="00F8317E" w:rsidRPr="009849B8" w:rsidRDefault="00F8317E" w:rsidP="00892D9B">
      <w:pPr>
        <w:pStyle w:val="FORMATONORMAL"/>
      </w:pPr>
      <w:r w:rsidRPr="009849B8">
        <w:t xml:space="preserve">Los siguientes apartados se establecen como imprescindibles de cualquier sistema de llamada a enfermeras y control de neonatos que presenta ser instalado ante este proyecto: </w:t>
      </w:r>
    </w:p>
    <w:p w14:paraId="7F870491" w14:textId="77777777" w:rsidR="00F8317E" w:rsidRPr="009849B8" w:rsidRDefault="00F8317E" w:rsidP="00892D9B">
      <w:pPr>
        <w:pStyle w:val="FORMATONORMAL"/>
      </w:pPr>
      <w:r w:rsidRPr="009849B8">
        <w:t xml:space="preserve">Topología de red </w:t>
      </w:r>
    </w:p>
    <w:p w14:paraId="79C737A4" w14:textId="77777777" w:rsidR="00F8317E" w:rsidRPr="009849B8" w:rsidRDefault="00F8317E" w:rsidP="00892D9B">
      <w:pPr>
        <w:pStyle w:val="FORMATONORMALVIETA"/>
      </w:pPr>
      <w:r w:rsidRPr="009849B8">
        <w:t xml:space="preserve">Topología de red mixta: centralizada y bus </w:t>
      </w:r>
    </w:p>
    <w:p w14:paraId="6AAE9047" w14:textId="77777777" w:rsidR="00F8317E" w:rsidRPr="009849B8" w:rsidRDefault="00F8317E" w:rsidP="00892D9B">
      <w:pPr>
        <w:pStyle w:val="FORMATONORMALVIETA"/>
      </w:pPr>
      <w:r w:rsidRPr="009849B8">
        <w:t>Comunicaciones TCP/IP en estrato de gestión de alarmas</w:t>
      </w:r>
    </w:p>
    <w:p w14:paraId="45E1DDD1" w14:textId="77777777" w:rsidR="00F8317E" w:rsidRPr="009849B8" w:rsidRDefault="00F8317E" w:rsidP="00892D9B">
      <w:pPr>
        <w:pStyle w:val="FORMATONORMALVIETA"/>
      </w:pPr>
      <w:r w:rsidRPr="009849B8">
        <w:t xml:space="preserve">Tiempo de transmisión de eventos en las acciones de indicación luminoso y visualización en consolas principales de enfermería igual o inferior a 330 ms. </w:t>
      </w:r>
    </w:p>
    <w:p w14:paraId="05077598" w14:textId="77777777" w:rsidR="00F8317E" w:rsidRPr="009849B8" w:rsidRDefault="00F8317E" w:rsidP="00892D9B">
      <w:pPr>
        <w:pStyle w:val="FORMATONORMALVIETA"/>
      </w:pPr>
      <w:r w:rsidRPr="009849B8">
        <w:t xml:space="preserve">Comunicaciones bus de alarmas, en zona o habitación </w:t>
      </w:r>
    </w:p>
    <w:p w14:paraId="0A36F375" w14:textId="77777777" w:rsidR="00F8317E" w:rsidRPr="009849B8" w:rsidRDefault="00F8317E" w:rsidP="00892D9B">
      <w:pPr>
        <w:pStyle w:val="FORMATONORMALVIETA"/>
      </w:pPr>
      <w:r w:rsidRPr="009849B8">
        <w:t xml:space="preserve">Comunicaciones de voz basadas en VoIP SIP </w:t>
      </w:r>
    </w:p>
    <w:p w14:paraId="79267B8F" w14:textId="77777777" w:rsidR="00F8317E" w:rsidRPr="009849B8" w:rsidRDefault="00F8317E" w:rsidP="00892D9B">
      <w:pPr>
        <w:pStyle w:val="FORMATONORMALVIETA"/>
      </w:pPr>
      <w:r w:rsidRPr="009849B8">
        <w:t>Cableado estándar UTP Cat 6ª</w:t>
      </w:r>
    </w:p>
    <w:p w14:paraId="545F15A8" w14:textId="77777777" w:rsidR="00F8317E" w:rsidRPr="009849B8" w:rsidRDefault="00F8317E" w:rsidP="00892D9B">
      <w:pPr>
        <w:pStyle w:val="FORMATONORMALVIETA"/>
      </w:pPr>
      <w:r w:rsidRPr="009849B8">
        <w:t xml:space="preserve">Número de dispositivos, totales o por zonas, ilimitado. </w:t>
      </w:r>
    </w:p>
    <w:p w14:paraId="3CA2BE4D" w14:textId="019A047E" w:rsidR="00F8317E" w:rsidRPr="009849B8" w:rsidRDefault="00F8317E" w:rsidP="00892D9B">
      <w:pPr>
        <w:pStyle w:val="FORMATONORMALVIETA"/>
      </w:pPr>
      <w:r w:rsidRPr="009849B8">
        <w:t xml:space="preserve">Arquitectura Cliente-Servidor </w:t>
      </w:r>
    </w:p>
    <w:p w14:paraId="4A6B5AFA" w14:textId="77777777" w:rsidR="00F8317E" w:rsidRPr="009849B8" w:rsidRDefault="00F8317E" w:rsidP="00892D9B">
      <w:pPr>
        <w:pStyle w:val="FORMATONORMAL"/>
      </w:pPr>
      <w:r w:rsidRPr="009849B8">
        <w:t>Tolerancia a fallos</w:t>
      </w:r>
    </w:p>
    <w:p w14:paraId="138DFBD8" w14:textId="77777777" w:rsidR="00F8317E" w:rsidRPr="009849B8" w:rsidRDefault="00F8317E" w:rsidP="00892D9B">
      <w:pPr>
        <w:pStyle w:val="FORMATONORMALVIETA"/>
      </w:pPr>
      <w:r w:rsidRPr="009849B8">
        <w:t xml:space="preserve">Supervisión de dispositivos </w:t>
      </w:r>
    </w:p>
    <w:p w14:paraId="49034AD6" w14:textId="77777777" w:rsidR="00F8317E" w:rsidRPr="009849B8" w:rsidRDefault="00F8317E" w:rsidP="00892D9B">
      <w:pPr>
        <w:pStyle w:val="FORMATONORMALVIETA"/>
      </w:pPr>
      <w:r w:rsidRPr="009849B8">
        <w:t xml:space="preserve">Alarmas de fallo en las comunicaciones </w:t>
      </w:r>
    </w:p>
    <w:p w14:paraId="1E5AC484" w14:textId="77777777" w:rsidR="00F8317E" w:rsidRPr="009849B8" w:rsidRDefault="00F8317E" w:rsidP="00892D9B">
      <w:pPr>
        <w:pStyle w:val="FORMATONORMALVIETA"/>
      </w:pPr>
      <w:r w:rsidRPr="009849B8">
        <w:t xml:space="preserve">Mensajera instantánea o programada ante fallos. </w:t>
      </w:r>
    </w:p>
    <w:p w14:paraId="60C9EB17" w14:textId="2A72E9AB" w:rsidR="00F8317E" w:rsidRPr="009849B8" w:rsidRDefault="00F8317E" w:rsidP="00892D9B">
      <w:pPr>
        <w:pStyle w:val="FORMATONORMALVIETA"/>
      </w:pPr>
      <w:r w:rsidRPr="009849B8">
        <w:t xml:space="preserve">Visualización de fallos en puestos de enfermería, dispositivos fijos o móviles. </w:t>
      </w:r>
    </w:p>
    <w:p w14:paraId="3D4CBEFA" w14:textId="77777777" w:rsidR="00F8317E" w:rsidRPr="009849B8" w:rsidRDefault="00F8317E" w:rsidP="00892D9B">
      <w:pPr>
        <w:pStyle w:val="FORMATONORMAL"/>
      </w:pPr>
      <w:r w:rsidRPr="009849B8">
        <w:t xml:space="preserve">Análisis de actividad </w:t>
      </w:r>
    </w:p>
    <w:p w14:paraId="44474CB2" w14:textId="77777777" w:rsidR="00F8317E" w:rsidRPr="009849B8" w:rsidRDefault="00F8317E" w:rsidP="00892D9B">
      <w:pPr>
        <w:pStyle w:val="FORMATONORMALVIETA"/>
      </w:pPr>
      <w:r w:rsidRPr="009849B8">
        <w:t xml:space="preserve">Históricos de alarmas </w:t>
      </w:r>
    </w:p>
    <w:p w14:paraId="7E561443" w14:textId="77777777" w:rsidR="00F8317E" w:rsidRPr="009849B8" w:rsidRDefault="00F8317E" w:rsidP="00892D9B">
      <w:pPr>
        <w:pStyle w:val="FORMATONORMALVIETA"/>
      </w:pPr>
      <w:r w:rsidRPr="009849B8">
        <w:t xml:space="preserve">Estadísticas de actividad </w:t>
      </w:r>
    </w:p>
    <w:p w14:paraId="4754591B" w14:textId="77777777" w:rsidR="00F8317E" w:rsidRPr="009849B8" w:rsidRDefault="00F8317E" w:rsidP="00892D9B">
      <w:pPr>
        <w:pStyle w:val="FORMATONORMALVIETA"/>
      </w:pPr>
      <w:r w:rsidRPr="009849B8">
        <w:t xml:space="preserve">Gráficos de actividad </w:t>
      </w:r>
    </w:p>
    <w:p w14:paraId="09EB49F0" w14:textId="77777777" w:rsidR="00F8317E" w:rsidRPr="009849B8" w:rsidRDefault="00F8317E" w:rsidP="00892D9B">
      <w:pPr>
        <w:pStyle w:val="FORMATONORMALVIETA"/>
      </w:pPr>
      <w:r w:rsidRPr="009849B8">
        <w:t xml:space="preserve">Exportación de históricos a formatos CSV y PDF </w:t>
      </w:r>
    </w:p>
    <w:p w14:paraId="22802999" w14:textId="77777777" w:rsidR="00F8317E" w:rsidRPr="009849B8" w:rsidRDefault="00F8317E" w:rsidP="00892D9B">
      <w:pPr>
        <w:pStyle w:val="FORMATONORMAL"/>
      </w:pPr>
      <w:r w:rsidRPr="009849B8">
        <w:t xml:space="preserve">Instalación y mantenimiento </w:t>
      </w:r>
    </w:p>
    <w:p w14:paraId="29C888E8" w14:textId="77777777" w:rsidR="00F8317E" w:rsidRPr="009849B8" w:rsidRDefault="00F8317E" w:rsidP="00892D9B">
      <w:pPr>
        <w:pStyle w:val="FORMATONORMALVIETA"/>
      </w:pPr>
      <w:r w:rsidRPr="009849B8">
        <w:t xml:space="preserve">Conectores rápidos tipo RJ  </w:t>
      </w:r>
    </w:p>
    <w:p w14:paraId="0D38FA36" w14:textId="77777777" w:rsidR="00F8317E" w:rsidRPr="009849B8" w:rsidRDefault="00F8317E" w:rsidP="00892D9B">
      <w:pPr>
        <w:pStyle w:val="FORMATONORMALVIETA"/>
      </w:pPr>
      <w:r w:rsidRPr="009849B8">
        <w:t xml:space="preserve">Cableado estándar tipo UTP </w:t>
      </w:r>
    </w:p>
    <w:p w14:paraId="5DE3997F" w14:textId="77777777" w:rsidR="00F8317E" w:rsidRPr="009849B8" w:rsidRDefault="00F8317E" w:rsidP="00892D9B">
      <w:pPr>
        <w:pStyle w:val="FORMATONORMALVIETA"/>
      </w:pPr>
      <w:r w:rsidRPr="009849B8">
        <w:t xml:space="preserve">Conectores tipo ST, SC, LC o FC </w:t>
      </w:r>
    </w:p>
    <w:p w14:paraId="7F847998" w14:textId="77777777" w:rsidR="00F8317E" w:rsidRPr="009849B8" w:rsidRDefault="00F8317E" w:rsidP="00892D9B">
      <w:pPr>
        <w:pStyle w:val="FORMATONORMALVIETA"/>
      </w:pPr>
      <w:r w:rsidRPr="009849B8">
        <w:t xml:space="preserve">Alimentación </w:t>
      </w:r>
      <w:proofErr w:type="spellStart"/>
      <w:r w:rsidRPr="009849B8">
        <w:t>PoE</w:t>
      </w:r>
      <w:proofErr w:type="spellEnd"/>
      <w:r w:rsidRPr="009849B8">
        <w:t xml:space="preserve"> de dispositivos IP </w:t>
      </w:r>
    </w:p>
    <w:p w14:paraId="1839C1F8" w14:textId="77777777" w:rsidR="00F8317E" w:rsidRPr="009849B8" w:rsidRDefault="00F8317E" w:rsidP="00892D9B">
      <w:pPr>
        <w:pStyle w:val="FORMATONORMALVIETA"/>
      </w:pPr>
      <w:r w:rsidRPr="009849B8">
        <w:t>Alimentación POB (</w:t>
      </w:r>
      <w:proofErr w:type="spellStart"/>
      <w:r w:rsidRPr="009849B8">
        <w:t>Power</w:t>
      </w:r>
      <w:proofErr w:type="spellEnd"/>
      <w:r w:rsidRPr="009849B8">
        <w:t xml:space="preserve"> </w:t>
      </w:r>
      <w:proofErr w:type="spellStart"/>
      <w:r w:rsidRPr="009849B8">
        <w:t>Over</w:t>
      </w:r>
      <w:proofErr w:type="spellEnd"/>
      <w:r w:rsidRPr="009849B8">
        <w:t xml:space="preserve"> Bus) de los nodos de bus </w:t>
      </w:r>
    </w:p>
    <w:p w14:paraId="7AD30368" w14:textId="77777777" w:rsidR="00F8317E" w:rsidRPr="009849B8" w:rsidRDefault="00F8317E" w:rsidP="00892D9B">
      <w:pPr>
        <w:pStyle w:val="FORMATONORMALVIETA"/>
      </w:pPr>
      <w:r w:rsidRPr="009849B8">
        <w:lastRenderedPageBreak/>
        <w:t xml:space="preserve">Mantenimiento remoto vía conexión IP </w:t>
      </w:r>
    </w:p>
    <w:p w14:paraId="62CC1266" w14:textId="044D32A8" w:rsidR="009C6329" w:rsidRPr="009849B8" w:rsidRDefault="00F8317E" w:rsidP="009C6329">
      <w:pPr>
        <w:pStyle w:val="FORMATONORMALVIETA"/>
      </w:pPr>
      <w:r w:rsidRPr="009849B8">
        <w:t>Montaje de los mecanismos de habitaciones de hospitalización en brazo telescópico.</w:t>
      </w:r>
    </w:p>
    <w:p w14:paraId="73912860" w14:textId="088EA13B" w:rsidR="00F8317E" w:rsidRPr="009849B8" w:rsidRDefault="00F8317E" w:rsidP="00063AFB">
      <w:pPr>
        <w:pStyle w:val="FORMATONORMAL"/>
        <w:rPr>
          <w:rFonts w:ascii="Baloo" w:hAnsi="Baloo" w:cs="Baloo"/>
        </w:rPr>
      </w:pPr>
      <w:r w:rsidRPr="009849B8">
        <w:rPr>
          <w:rFonts w:ascii="Baloo" w:hAnsi="Baloo" w:cs="Baloo"/>
        </w:rPr>
        <w:t>TELEFONIA IP, PERIFONEO Y SISTEMA DE CABLEADO ESTRUCTURADO CAT. 6A</w:t>
      </w:r>
    </w:p>
    <w:p w14:paraId="430FFD34" w14:textId="77777777" w:rsidR="00F8317E" w:rsidRPr="009849B8" w:rsidRDefault="00F8317E" w:rsidP="00063AFB">
      <w:pPr>
        <w:pStyle w:val="FORMATONORMAL"/>
      </w:pPr>
      <w:r w:rsidRPr="009849B8">
        <w:t>Condiciones:</w:t>
      </w:r>
    </w:p>
    <w:p w14:paraId="57719299" w14:textId="77777777" w:rsidR="00F8317E" w:rsidRPr="009849B8" w:rsidRDefault="00F8317E" w:rsidP="00063AFB">
      <w:pPr>
        <w:pStyle w:val="FORMATONORMAL"/>
      </w:pPr>
      <w:r w:rsidRPr="009849B8">
        <w:t>Todo el trabajo incluido será ejecutado de acuerdo con los documentos del Contrato y los Reglamentos, Normas o Estándares para el sistema de cableado estructurado certificado. Los Planos, Listado de cantidades, Especificaciones, Reglamentos y Normas o Estándares forman parte de los documentos del Contrato.</w:t>
      </w:r>
    </w:p>
    <w:p w14:paraId="3905C698" w14:textId="77777777" w:rsidR="00F8317E" w:rsidRPr="009849B8" w:rsidRDefault="00F8317E" w:rsidP="00063AFB">
      <w:pPr>
        <w:pStyle w:val="FORMATONORMAL"/>
      </w:pPr>
      <w:r w:rsidRPr="009849B8">
        <w:t>Alcance del trabajo:</w:t>
      </w:r>
    </w:p>
    <w:p w14:paraId="2DA0756F" w14:textId="77777777" w:rsidR="00F8317E" w:rsidRPr="009849B8" w:rsidRDefault="00F8317E" w:rsidP="00063AFB">
      <w:pPr>
        <w:pStyle w:val="FORMATONORMAL"/>
      </w:pPr>
      <w:r w:rsidRPr="009849B8">
        <w:t>El trabajo comprende el suministro y montaje de gabinete de datos, con su equipo activo y accesorios, instalación de tomas para datos, canalización, cableado y accesorios; así como; la certificación de la red de datos Cat. 6A (pruebas de desempeño en campo), topología requerida enlace de desempeño de canal, configuración de los conectores y placas de salida, polarización del sistema, y todos los materiales e implementos necesarios, para que el sistema quede funcionando, listo para su operación y uso.</w:t>
      </w:r>
    </w:p>
    <w:p w14:paraId="67A27C0B" w14:textId="77777777" w:rsidR="00F8317E" w:rsidRPr="009849B8" w:rsidRDefault="00F8317E" w:rsidP="00063AFB">
      <w:pPr>
        <w:pStyle w:val="FORMATONORMAL"/>
      </w:pPr>
      <w:r w:rsidRPr="009849B8">
        <w:t>Los puntos de red repartidos en los niveles del edificio 1 de acuerdo con la ruta de cableado de los gabinetes designados para CCTV.</w:t>
      </w:r>
    </w:p>
    <w:p w14:paraId="2EA79D51" w14:textId="096C53E0" w:rsidR="003A495D" w:rsidRPr="009849B8" w:rsidRDefault="00F8317E" w:rsidP="00063AFB">
      <w:pPr>
        <w:pStyle w:val="FORMATONORMAL"/>
      </w:pPr>
      <w:r w:rsidRPr="009849B8">
        <w:t xml:space="preserve">Los puntos de red repartidos en los niveles del edificio 2 de acuerdo con la ruta de cableado de los gabinetes designados para CCTV incluye puntos para bocinas IP, incluye Cable UTP </w:t>
      </w:r>
      <w:proofErr w:type="spellStart"/>
      <w:r w:rsidRPr="009849B8">
        <w:t>cat</w:t>
      </w:r>
      <w:proofErr w:type="spellEnd"/>
      <w:r w:rsidRPr="009849B8">
        <w:t xml:space="preserve"> 6A color AZUL, Keystone RJ45 hembra </w:t>
      </w:r>
      <w:proofErr w:type="spellStart"/>
      <w:r w:rsidRPr="009849B8">
        <w:t>cat</w:t>
      </w:r>
      <w:proofErr w:type="spellEnd"/>
      <w:r w:rsidRPr="009849B8">
        <w:t xml:space="preserve"> 6A color AZUL, Placas 1 o 2 puertos, </w:t>
      </w:r>
      <w:proofErr w:type="spellStart"/>
      <w:r w:rsidRPr="009849B8">
        <w:t>Patch</w:t>
      </w:r>
      <w:proofErr w:type="spellEnd"/>
      <w:r w:rsidRPr="009849B8">
        <w:t xml:space="preserve"> </w:t>
      </w:r>
      <w:proofErr w:type="spellStart"/>
      <w:r w:rsidRPr="009849B8">
        <w:t>cord</w:t>
      </w:r>
      <w:proofErr w:type="spellEnd"/>
      <w:r w:rsidRPr="009849B8">
        <w:t xml:space="preserve"> de 7 pies </w:t>
      </w:r>
      <w:proofErr w:type="spellStart"/>
      <w:r w:rsidRPr="009849B8">
        <w:t>cat</w:t>
      </w:r>
      <w:proofErr w:type="spellEnd"/>
      <w:r w:rsidRPr="009849B8">
        <w:t xml:space="preserve"> 6A color AZUL para conexiones de usuarios, el total de </w:t>
      </w:r>
      <w:proofErr w:type="spellStart"/>
      <w:r w:rsidRPr="009849B8">
        <w:t>patcha</w:t>
      </w:r>
      <w:proofErr w:type="spellEnd"/>
      <w:r w:rsidRPr="009849B8">
        <w:t xml:space="preserve"> </w:t>
      </w:r>
      <w:proofErr w:type="spellStart"/>
      <w:r w:rsidRPr="009849B8">
        <w:t>cord</w:t>
      </w:r>
      <w:proofErr w:type="spellEnd"/>
      <w:r w:rsidRPr="009849B8">
        <w:t xml:space="preserve"> de 7 será de acuerdo a la cantidad de puntos de red instalados. </w:t>
      </w:r>
    </w:p>
    <w:p w14:paraId="707B4A9E" w14:textId="157B1A2B" w:rsidR="00F8317E" w:rsidRPr="009849B8" w:rsidRDefault="00F8317E" w:rsidP="00063AFB">
      <w:pPr>
        <w:pStyle w:val="FORMATONORMAL"/>
      </w:pPr>
      <w:r w:rsidRPr="009849B8">
        <w:t>Definiciones:</w:t>
      </w:r>
    </w:p>
    <w:p w14:paraId="44EA71C8" w14:textId="77777777" w:rsidR="00F8317E" w:rsidRPr="009849B8" w:rsidRDefault="00F8317E" w:rsidP="00063AFB">
      <w:pPr>
        <w:pStyle w:val="FORMATONORMAL"/>
      </w:pPr>
      <w:r w:rsidRPr="009849B8">
        <w:t>Todos los materiales y las instalaciones por ejecutar deberán ajustarse a lo establecido en la última edición de los siguientes reglamentos, códigos y estándares:</w:t>
      </w:r>
    </w:p>
    <w:p w14:paraId="711BCC29" w14:textId="77777777" w:rsidR="00F8317E" w:rsidRPr="009849B8" w:rsidRDefault="00F8317E" w:rsidP="009C6329">
      <w:pPr>
        <w:pStyle w:val="FORMATONORMALVIETA"/>
        <w:rPr>
          <w:lang w:val="en-US"/>
        </w:rPr>
      </w:pPr>
      <w:r w:rsidRPr="009849B8">
        <w:rPr>
          <w:lang w:val="en-US"/>
        </w:rPr>
        <w:t>ISO 9001/IEC/ 11801 (International Organization for Standardization).</w:t>
      </w:r>
    </w:p>
    <w:p w14:paraId="52743E2D" w14:textId="77777777" w:rsidR="00F8317E" w:rsidRPr="009849B8" w:rsidRDefault="00F8317E" w:rsidP="009C6329">
      <w:pPr>
        <w:pStyle w:val="FORMATONORMALVIETA"/>
      </w:pPr>
      <w:r w:rsidRPr="009849B8">
        <w:t>ANSI/TIA/EIA 568-A (</w:t>
      </w:r>
      <w:proofErr w:type="gramStart"/>
      <w:r w:rsidRPr="009849B8">
        <w:t>Oct.</w:t>
      </w:r>
      <w:proofErr w:type="gramEnd"/>
      <w:r w:rsidRPr="009849B8">
        <w:t xml:space="preserve"> 1995) Norma para cableado de Telecomunicaciones en Edificios Comerciales.</w:t>
      </w:r>
    </w:p>
    <w:p w14:paraId="508212CC" w14:textId="77777777" w:rsidR="00F8317E" w:rsidRPr="009849B8" w:rsidRDefault="00F8317E" w:rsidP="009C6329">
      <w:pPr>
        <w:pStyle w:val="FORMATONORMALVIETA"/>
      </w:pPr>
      <w:r w:rsidRPr="009849B8">
        <w:t>ANSI/TIA/EIA-568-B (</w:t>
      </w:r>
      <w:proofErr w:type="gramStart"/>
      <w:r w:rsidRPr="009849B8">
        <w:t>Jun.</w:t>
      </w:r>
      <w:proofErr w:type="gramEnd"/>
      <w:r w:rsidRPr="009849B8">
        <w:t xml:space="preserve"> 2001) Norma para cableado estructurado Comercial.</w:t>
      </w:r>
    </w:p>
    <w:p w14:paraId="2917FCC5" w14:textId="77777777" w:rsidR="00F8317E" w:rsidRPr="009849B8" w:rsidRDefault="00F8317E" w:rsidP="009C6329">
      <w:pPr>
        <w:pStyle w:val="FORMATONORMALVIETA"/>
      </w:pPr>
      <w:r w:rsidRPr="009849B8">
        <w:t>ANSI/TIA/EIA 569-A (</w:t>
      </w:r>
      <w:proofErr w:type="gramStart"/>
      <w:r w:rsidRPr="009849B8">
        <w:t>Oct.</w:t>
      </w:r>
      <w:proofErr w:type="gramEnd"/>
      <w:r w:rsidRPr="009849B8">
        <w:t xml:space="preserve"> 1990) Norma para vías de Telecomunicaciones y Espacios en Edificios Comerciales. </w:t>
      </w:r>
    </w:p>
    <w:p w14:paraId="1848D12F" w14:textId="77777777" w:rsidR="00F8317E" w:rsidRPr="009849B8" w:rsidRDefault="00F8317E" w:rsidP="009C6329">
      <w:pPr>
        <w:pStyle w:val="FORMATONORMALVIETA"/>
      </w:pPr>
      <w:r w:rsidRPr="009849B8">
        <w:t>ANSI/TIA/EIA 606 y 607 /Ag. 1994) Norma para la Administración de la Infraestructura de Telecomunicaciones en Edificios Comerciales.</w:t>
      </w:r>
    </w:p>
    <w:p w14:paraId="3C8DB3B8" w14:textId="77777777" w:rsidR="00F8317E" w:rsidRPr="009849B8" w:rsidRDefault="00F8317E" w:rsidP="009C6329">
      <w:pPr>
        <w:pStyle w:val="FORMATONORMALVIETA"/>
      </w:pPr>
      <w:r w:rsidRPr="009849B8">
        <w:t>ANSI/TIA/EIA TSB-67 (Sept. 1995) Especificaciones de desempeño de Transmisión para pruebas de campo de sistemas de cableado Par- Trenzado no blindado (UTP).</w:t>
      </w:r>
    </w:p>
    <w:p w14:paraId="556EA185" w14:textId="32548941" w:rsidR="009C6329" w:rsidRPr="009849B8" w:rsidRDefault="00F8317E" w:rsidP="009C6329">
      <w:pPr>
        <w:pStyle w:val="FORMATONORMALVIETA"/>
      </w:pPr>
      <w:r w:rsidRPr="009849B8">
        <w:t>CEN/CENELEC – EN 50173.</w:t>
      </w:r>
    </w:p>
    <w:p w14:paraId="2BE56DAA" w14:textId="4088A6AA" w:rsidR="00F8317E" w:rsidRPr="009849B8" w:rsidRDefault="00F8317E" w:rsidP="009C6329">
      <w:pPr>
        <w:pStyle w:val="FORMATONORMAL"/>
        <w:rPr>
          <w:rFonts w:ascii="Baloo" w:hAnsi="Baloo" w:cs="Baloo"/>
        </w:rPr>
      </w:pPr>
      <w:r w:rsidRPr="009849B8">
        <w:rPr>
          <w:rFonts w:ascii="Baloo" w:hAnsi="Baloo" w:cs="Baloo"/>
        </w:rPr>
        <w:t xml:space="preserve">TIA/EIA – 568: CAT.6 VELOCIDAD DE TRANSMISIÓN 1 GBPS, ANCHO DE BANDA 250 MHZ. APROBADO EL 18 DE JUNIO DE 2002. </w:t>
      </w:r>
    </w:p>
    <w:p w14:paraId="1BACE375" w14:textId="77777777" w:rsidR="00F8317E" w:rsidRPr="009849B8" w:rsidRDefault="00F8317E" w:rsidP="009C6329">
      <w:pPr>
        <w:pStyle w:val="FORMATONORMAL"/>
      </w:pPr>
      <w:r w:rsidRPr="009849B8">
        <w:t>Resumen del trabajo a efectuar:</w:t>
      </w:r>
    </w:p>
    <w:p w14:paraId="529ECB08" w14:textId="77777777" w:rsidR="00F8317E" w:rsidRPr="009849B8" w:rsidRDefault="00F8317E" w:rsidP="009C6329">
      <w:pPr>
        <w:pStyle w:val="FORMATONORMAL"/>
      </w:pPr>
      <w:r w:rsidRPr="009849B8">
        <w:lastRenderedPageBreak/>
        <w:t>Para la instalación del sistema de cableado estructurado requerido para el funcionamiento del sistema de perifoneo, se solicitan elementos que cumplan como mínimo con el estándar TIA/EIA–568-B.1-2001 para Cat. 6A y demás normas indicadas posteriormente en este documento, los cuales servirán de insumo para obtener en donde se indican los procedimientos de instalación, marcación, conexión a tierra, etc.</w:t>
      </w:r>
    </w:p>
    <w:p w14:paraId="30DFCF58" w14:textId="77777777" w:rsidR="00F8317E" w:rsidRPr="009849B8" w:rsidRDefault="00F8317E" w:rsidP="009C6329">
      <w:pPr>
        <w:pStyle w:val="FORMATONORMAL"/>
      </w:pPr>
      <w:r w:rsidRPr="009849B8">
        <w:t>Para la propuesta todos los elementos de cableado estructurado que conformaran el canal de comunicación deberán ser de marcas que, garanticen el buen funcionamiento e integración de los elementos de manera que se asegure la total compatibilidad electrónica entre los elementos de cableado y prevengan degradaciones en el desempeño de la red, para garantizar la compatibilidad de los elementos que conforman el canal de comunicación de preferencia se solicita que dichos elementos sean de un mismo fabricante (</w:t>
      </w:r>
      <w:proofErr w:type="spellStart"/>
      <w:r w:rsidRPr="009849B8">
        <w:t>patch</w:t>
      </w:r>
      <w:proofErr w:type="spellEnd"/>
      <w:r w:rsidRPr="009849B8">
        <w:t xml:space="preserve"> </w:t>
      </w:r>
      <w:proofErr w:type="spellStart"/>
      <w:r w:rsidRPr="009849B8">
        <w:t>cord</w:t>
      </w:r>
      <w:proofErr w:type="spellEnd"/>
      <w:r w:rsidRPr="009849B8">
        <w:t xml:space="preserve">, salidas de información – outlet, cable UTP, paneles de conexión – </w:t>
      </w:r>
      <w:proofErr w:type="spellStart"/>
      <w:r w:rsidRPr="009849B8">
        <w:t>patch</w:t>
      </w:r>
      <w:proofErr w:type="spellEnd"/>
      <w:r w:rsidRPr="009849B8">
        <w:t xml:space="preserve"> panel).</w:t>
      </w:r>
    </w:p>
    <w:p w14:paraId="5AAC6397" w14:textId="77777777" w:rsidR="00F8317E" w:rsidRPr="009849B8" w:rsidRDefault="00F8317E" w:rsidP="009C6329">
      <w:pPr>
        <w:pStyle w:val="FORMATONORMAL"/>
      </w:pPr>
      <w:r w:rsidRPr="009849B8">
        <w:t>Entiéndase como elementos de cableado estructurado al conjunto de todos los componentes que se utilizan en la construcción de la red tales como:</w:t>
      </w:r>
    </w:p>
    <w:p w14:paraId="22757811" w14:textId="77777777" w:rsidR="00F8317E" w:rsidRPr="009849B8" w:rsidRDefault="00F8317E" w:rsidP="009C6329">
      <w:pPr>
        <w:pStyle w:val="FORMATONORMALVIETA"/>
      </w:pPr>
      <w:proofErr w:type="spellStart"/>
      <w:r w:rsidRPr="009849B8">
        <w:t>Patch</w:t>
      </w:r>
      <w:proofErr w:type="spellEnd"/>
      <w:r w:rsidRPr="009849B8">
        <w:t xml:space="preserve"> </w:t>
      </w:r>
      <w:proofErr w:type="spellStart"/>
      <w:r w:rsidRPr="009849B8">
        <w:t>Cord’s</w:t>
      </w:r>
      <w:proofErr w:type="spellEnd"/>
      <w:r w:rsidRPr="009849B8">
        <w:t xml:space="preserve"> Cat. 6a</w:t>
      </w:r>
    </w:p>
    <w:p w14:paraId="0F8BE059" w14:textId="77777777" w:rsidR="00F8317E" w:rsidRPr="009849B8" w:rsidRDefault="00F8317E" w:rsidP="009C6329">
      <w:pPr>
        <w:pStyle w:val="FORMATONORMALVIETA"/>
      </w:pPr>
      <w:r w:rsidRPr="009849B8">
        <w:t>Salidas de Información – Outlet Cat. 6a</w:t>
      </w:r>
    </w:p>
    <w:p w14:paraId="042A6458" w14:textId="77777777" w:rsidR="00F8317E" w:rsidRPr="009849B8" w:rsidRDefault="00F8317E" w:rsidP="009C6329">
      <w:pPr>
        <w:pStyle w:val="FORMATONORMALVIETA"/>
      </w:pPr>
      <w:r w:rsidRPr="009849B8">
        <w:t xml:space="preserve">Tapa plástica en el puesto de trabajo - </w:t>
      </w:r>
      <w:proofErr w:type="spellStart"/>
      <w:r w:rsidRPr="009849B8">
        <w:t>faceplate</w:t>
      </w:r>
      <w:proofErr w:type="spellEnd"/>
      <w:r w:rsidRPr="009849B8">
        <w:t xml:space="preserve"> </w:t>
      </w:r>
    </w:p>
    <w:p w14:paraId="6958254F" w14:textId="77777777" w:rsidR="00F8317E" w:rsidRPr="009849B8" w:rsidRDefault="00F8317E" w:rsidP="009C6329">
      <w:pPr>
        <w:pStyle w:val="FORMATONORMALVIETA"/>
      </w:pPr>
      <w:r w:rsidRPr="009849B8">
        <w:t>Cable UTP Cat. 6A</w:t>
      </w:r>
    </w:p>
    <w:p w14:paraId="759C4161" w14:textId="77777777" w:rsidR="00F8317E" w:rsidRPr="009849B8" w:rsidRDefault="00F8317E" w:rsidP="009C6329">
      <w:pPr>
        <w:pStyle w:val="FORMATONORMALVIETA"/>
      </w:pPr>
      <w:r w:rsidRPr="009849B8">
        <w:t>Rutas de cableado.</w:t>
      </w:r>
    </w:p>
    <w:p w14:paraId="068525D8" w14:textId="77777777" w:rsidR="00F8317E" w:rsidRPr="009849B8" w:rsidRDefault="00F8317E" w:rsidP="009C6329">
      <w:pPr>
        <w:pStyle w:val="FORMATONORMALVIETA"/>
      </w:pPr>
      <w:r w:rsidRPr="009849B8">
        <w:t xml:space="preserve">Paneles de conexión - </w:t>
      </w:r>
      <w:proofErr w:type="spellStart"/>
      <w:r w:rsidRPr="009849B8">
        <w:t>patch</w:t>
      </w:r>
      <w:proofErr w:type="spellEnd"/>
      <w:r w:rsidRPr="009849B8">
        <w:t xml:space="preserve"> panel Cat. 6A.</w:t>
      </w:r>
    </w:p>
    <w:p w14:paraId="3D098FD5" w14:textId="77777777" w:rsidR="00F8317E" w:rsidRPr="009849B8" w:rsidRDefault="00F8317E" w:rsidP="009C6329">
      <w:pPr>
        <w:pStyle w:val="FORMATONORMALVIETA"/>
      </w:pPr>
      <w:r w:rsidRPr="009849B8">
        <w:t>Organizadores de cables 2U.</w:t>
      </w:r>
    </w:p>
    <w:p w14:paraId="32DFB958" w14:textId="3598EC69" w:rsidR="00F8317E" w:rsidRPr="009849B8" w:rsidRDefault="00F8317E" w:rsidP="009C6329">
      <w:pPr>
        <w:pStyle w:val="FORMATONORMALVIETA"/>
      </w:pPr>
      <w:r w:rsidRPr="009849B8">
        <w:t xml:space="preserve">   Switch de 24 Puertos</w:t>
      </w:r>
    </w:p>
    <w:p w14:paraId="4BD62C13" w14:textId="77777777" w:rsidR="00F8317E" w:rsidRPr="009849B8" w:rsidRDefault="00F8317E" w:rsidP="009C6329">
      <w:pPr>
        <w:pStyle w:val="FORMATONORMALVIETA"/>
      </w:pPr>
      <w:r w:rsidRPr="009849B8">
        <w:t>Certificación y pruebas de conectividad.</w:t>
      </w:r>
    </w:p>
    <w:p w14:paraId="7265BD33" w14:textId="77777777" w:rsidR="00F8317E" w:rsidRPr="009849B8" w:rsidRDefault="00F8317E" w:rsidP="009C6329">
      <w:pPr>
        <w:pStyle w:val="FORMATONORMALVIETA"/>
      </w:pPr>
      <w:r w:rsidRPr="009849B8">
        <w:t xml:space="preserve">Teléfonos IP </w:t>
      </w:r>
    </w:p>
    <w:p w14:paraId="25B8D83F" w14:textId="21DEE6A1" w:rsidR="00FB54D5" w:rsidRPr="009849B8" w:rsidRDefault="00F8317E" w:rsidP="00D43037">
      <w:pPr>
        <w:pStyle w:val="FORMATONORMALVIETA"/>
      </w:pPr>
      <w:r w:rsidRPr="009849B8">
        <w:t xml:space="preserve">Intercomunicador SIP </w:t>
      </w:r>
    </w:p>
    <w:p w14:paraId="7ECC6B10" w14:textId="1BDA6DF4" w:rsidR="00FB54D5" w:rsidRPr="009849B8" w:rsidRDefault="00726BA0" w:rsidP="009C6329">
      <w:pPr>
        <w:pBdr>
          <w:top w:val="nil"/>
          <w:left w:val="nil"/>
          <w:bottom w:val="nil"/>
          <w:right w:val="nil"/>
          <w:between w:val="nil"/>
        </w:pBdr>
        <w:tabs>
          <w:tab w:val="left" w:pos="1419"/>
        </w:tabs>
        <w:spacing w:after="200" w:line="240" w:lineRule="auto"/>
        <w:rPr>
          <w:rFonts w:ascii="Baloo" w:eastAsia="Museo Sans 100" w:hAnsi="Baloo" w:cs="Baloo"/>
          <w:bCs/>
        </w:rPr>
      </w:pPr>
      <w:r w:rsidRPr="009849B8">
        <w:rPr>
          <w:rFonts w:ascii="Baloo" w:eastAsia="Museo Sans 100" w:hAnsi="Baloo" w:cs="Baloo"/>
          <w:bCs/>
        </w:rPr>
        <w:t xml:space="preserve">PATCH CORD DE COBRE </w:t>
      </w:r>
      <w:r w:rsidRPr="009849B8">
        <w:rPr>
          <w:rFonts w:ascii="Baloo" w:eastAsia="Museo Sans 100" w:hAnsi="Baloo" w:cs="Baloo"/>
          <w:bCs/>
        </w:rPr>
        <w:tab/>
      </w:r>
    </w:p>
    <w:p w14:paraId="79631697" w14:textId="5CA04B6A" w:rsidR="00726BA0" w:rsidRPr="009849B8" w:rsidRDefault="00CC3041" w:rsidP="009C6329">
      <w:pPr>
        <w:pBdr>
          <w:top w:val="nil"/>
          <w:left w:val="nil"/>
          <w:bottom w:val="nil"/>
          <w:right w:val="nil"/>
          <w:between w:val="nil"/>
        </w:pBdr>
        <w:tabs>
          <w:tab w:val="left" w:pos="1419"/>
        </w:tabs>
        <w:spacing w:after="200" w:line="240" w:lineRule="auto"/>
        <w:jc w:val="center"/>
        <w:rPr>
          <w:rFonts w:ascii="Baloo" w:eastAsia="Museo Sans 100" w:hAnsi="Baloo" w:cs="Baloo"/>
          <w:bCs/>
        </w:rPr>
      </w:pPr>
      <w:bookmarkStart w:id="278" w:name="_Toc187758826"/>
      <w:r w:rsidRPr="009849B8">
        <w:t xml:space="preserve">TABLA </w:t>
      </w:r>
      <w:fldSimple w:instr=" SEQ Tabla \* ARABIC ">
        <w:r w:rsidR="00D80951">
          <w:rPr>
            <w:noProof/>
          </w:rPr>
          <w:t>34</w:t>
        </w:r>
      </w:fldSimple>
      <w:r w:rsidRPr="009849B8">
        <w:rPr>
          <w:b/>
          <w:bCs/>
          <w:noProof/>
        </w:rPr>
        <w:t xml:space="preserve"> </w:t>
      </w:r>
      <w:r w:rsidR="00726BA0" w:rsidRPr="009849B8">
        <w:rPr>
          <w:b/>
          <w:bCs/>
        </w:rPr>
        <w:t>DESCRIPCION DE PATCH CORD DE COBRE</w:t>
      </w:r>
      <w:bookmarkEnd w:id="278"/>
    </w:p>
    <w:tbl>
      <w:tblPr>
        <w:tblW w:w="9631" w:type="dxa"/>
        <w:tblLayout w:type="fixed"/>
        <w:tblLook w:val="0400" w:firstRow="0" w:lastRow="0" w:firstColumn="0" w:lastColumn="0" w:noHBand="0" w:noVBand="1"/>
      </w:tblPr>
      <w:tblGrid>
        <w:gridCol w:w="1376"/>
        <w:gridCol w:w="8255"/>
      </w:tblGrid>
      <w:tr w:rsidR="009849B8" w:rsidRPr="009849B8" w14:paraId="4BADB4E9" w14:textId="77777777" w:rsidTr="00726BA0">
        <w:trPr>
          <w:trHeight w:val="18"/>
        </w:trPr>
        <w:tc>
          <w:tcPr>
            <w:tcW w:w="9631"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7CAD72D" w14:textId="77777777" w:rsidR="00726BA0" w:rsidRPr="009849B8" w:rsidRDefault="00726BA0" w:rsidP="00B333E8">
            <w:pPr>
              <w:ind w:left="720"/>
              <w:jc w:val="center"/>
              <w:rPr>
                <w:rFonts w:eastAsia="Museo Sans 100" w:cs="Museo Sans 100"/>
                <w:b/>
                <w:szCs w:val="20"/>
              </w:rPr>
            </w:pPr>
            <w:r w:rsidRPr="009849B8">
              <w:rPr>
                <w:rFonts w:eastAsia="Museo Sans 100" w:cs="Museo Sans 100"/>
                <w:b/>
                <w:szCs w:val="20"/>
              </w:rPr>
              <w:t>PATCH CORD DE COBRE 6ª</w:t>
            </w:r>
          </w:p>
        </w:tc>
      </w:tr>
      <w:tr w:rsidR="00926B6C" w:rsidRPr="009849B8" w14:paraId="022DFD3A" w14:textId="77777777" w:rsidTr="00726BA0">
        <w:trPr>
          <w:trHeight w:val="736"/>
        </w:trPr>
        <w:tc>
          <w:tcPr>
            <w:tcW w:w="1376"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62023E23" w14:textId="77777777" w:rsidR="00726BA0" w:rsidRPr="009849B8" w:rsidRDefault="00726BA0" w:rsidP="00B333E8">
            <w:pPr>
              <w:spacing w:after="0"/>
              <w:rPr>
                <w:rFonts w:eastAsia="Museo Sans 100" w:cs="Museo Sans 100"/>
                <w:b/>
                <w:szCs w:val="20"/>
              </w:rPr>
            </w:pPr>
            <w:r w:rsidRPr="009849B8">
              <w:rPr>
                <w:rFonts w:eastAsia="Museo Sans 100" w:cs="Museo Sans 100"/>
                <w:b/>
                <w:szCs w:val="20"/>
              </w:rPr>
              <w:t>Descripción</w:t>
            </w:r>
          </w:p>
        </w:tc>
        <w:tc>
          <w:tcPr>
            <w:tcW w:w="825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B16A959" w14:textId="77777777" w:rsidR="00726BA0" w:rsidRPr="009849B8" w:rsidRDefault="00726BA0" w:rsidP="00B333E8">
            <w:pPr>
              <w:spacing w:after="0"/>
              <w:rPr>
                <w:rFonts w:eastAsia="Museo Sans 100" w:cs="Museo Sans 100"/>
                <w:szCs w:val="20"/>
              </w:rPr>
            </w:pPr>
            <w:r w:rsidRPr="009849B8">
              <w:rPr>
                <w:rFonts w:eastAsia="Museo Sans 100" w:cs="Museo Sans 100"/>
                <w:szCs w:val="20"/>
              </w:rPr>
              <w:t xml:space="preserve">La instalación se debe considerar como requerimiento mínimo, que los </w:t>
            </w:r>
            <w:proofErr w:type="spellStart"/>
            <w:r w:rsidRPr="009849B8">
              <w:rPr>
                <w:rFonts w:eastAsia="Museo Sans 100" w:cs="Museo Sans 100"/>
                <w:szCs w:val="20"/>
              </w:rPr>
              <w:t>patch</w:t>
            </w:r>
            <w:proofErr w:type="spellEnd"/>
            <w:r w:rsidRPr="009849B8">
              <w:rPr>
                <w:rFonts w:eastAsia="Museo Sans 100" w:cs="Museo Sans 100"/>
                <w:szCs w:val="20"/>
              </w:rPr>
              <w:t xml:space="preserve"> </w:t>
            </w:r>
            <w:proofErr w:type="spellStart"/>
            <w:r w:rsidRPr="009849B8">
              <w:rPr>
                <w:rFonts w:eastAsia="Museo Sans 100" w:cs="Museo Sans 100"/>
                <w:szCs w:val="20"/>
              </w:rPr>
              <w:t>cords</w:t>
            </w:r>
            <w:proofErr w:type="spellEnd"/>
            <w:r w:rsidRPr="009849B8">
              <w:rPr>
                <w:rFonts w:eastAsia="Museo Sans 100" w:cs="Museo Sans 100"/>
                <w:szCs w:val="20"/>
              </w:rPr>
              <w:t>, para la conexión de los equipos del usuario final deben estar construidos con conectores machos (</w:t>
            </w:r>
            <w:proofErr w:type="spellStart"/>
            <w:r w:rsidRPr="009849B8">
              <w:rPr>
                <w:rFonts w:eastAsia="Museo Sans 100" w:cs="Museo Sans 100"/>
                <w:szCs w:val="20"/>
              </w:rPr>
              <w:t>plugs</w:t>
            </w:r>
            <w:proofErr w:type="spellEnd"/>
            <w:r w:rsidRPr="009849B8">
              <w:rPr>
                <w:rFonts w:eastAsia="Museo Sans 100" w:cs="Museo Sans 100"/>
                <w:szCs w:val="20"/>
              </w:rPr>
              <w:t xml:space="preserve">) tipo RJ45 en ambos extremos, según norma T568B, calibre de los conductores 24 AWG. El cable utilizado para estos </w:t>
            </w:r>
            <w:proofErr w:type="spellStart"/>
            <w:r w:rsidRPr="009849B8">
              <w:rPr>
                <w:rFonts w:eastAsia="Museo Sans 100" w:cs="Museo Sans 100"/>
                <w:szCs w:val="20"/>
              </w:rPr>
              <w:t>patch</w:t>
            </w:r>
            <w:proofErr w:type="spellEnd"/>
            <w:r w:rsidRPr="009849B8">
              <w:rPr>
                <w:rFonts w:eastAsia="Museo Sans 100" w:cs="Museo Sans 100"/>
                <w:szCs w:val="20"/>
              </w:rPr>
              <w:t xml:space="preserve"> </w:t>
            </w:r>
            <w:proofErr w:type="spellStart"/>
            <w:r w:rsidRPr="009849B8">
              <w:rPr>
                <w:rFonts w:eastAsia="Museo Sans 100" w:cs="Museo Sans 100"/>
                <w:szCs w:val="20"/>
              </w:rPr>
              <w:t>cord’s</w:t>
            </w:r>
            <w:proofErr w:type="spellEnd"/>
            <w:r w:rsidRPr="009849B8">
              <w:rPr>
                <w:rFonts w:eastAsia="Museo Sans 100" w:cs="Museo Sans 100"/>
                <w:szCs w:val="20"/>
              </w:rPr>
              <w:t xml:space="preserve">, deberán ser cable flexible de cobre en par trenzado y tener las mismas características de desempeño nominales del cableado horizontal especificado. La longitud de estos </w:t>
            </w:r>
            <w:proofErr w:type="spellStart"/>
            <w:r w:rsidRPr="009849B8">
              <w:rPr>
                <w:rFonts w:eastAsia="Museo Sans 100" w:cs="Museo Sans 100"/>
                <w:szCs w:val="20"/>
              </w:rPr>
              <w:t>patch</w:t>
            </w:r>
            <w:proofErr w:type="spellEnd"/>
            <w:r w:rsidRPr="009849B8">
              <w:rPr>
                <w:rFonts w:eastAsia="Museo Sans 100" w:cs="Museo Sans 100"/>
                <w:szCs w:val="20"/>
              </w:rPr>
              <w:t xml:space="preserve"> </w:t>
            </w:r>
            <w:proofErr w:type="spellStart"/>
            <w:r w:rsidRPr="009849B8">
              <w:rPr>
                <w:rFonts w:eastAsia="Museo Sans 100" w:cs="Museo Sans 100"/>
                <w:szCs w:val="20"/>
              </w:rPr>
              <w:t>cords</w:t>
            </w:r>
            <w:proofErr w:type="spellEnd"/>
            <w:r w:rsidRPr="009849B8">
              <w:rPr>
                <w:rFonts w:eastAsia="Museo Sans 100" w:cs="Museo Sans 100"/>
                <w:szCs w:val="20"/>
              </w:rPr>
              <w:t xml:space="preserve"> será de 7 pies para estaciones de trabajo o estación de perifoneo y de 3 pies para interconectar </w:t>
            </w:r>
            <w:proofErr w:type="spellStart"/>
            <w:r w:rsidRPr="009849B8">
              <w:rPr>
                <w:rFonts w:eastAsia="Museo Sans 100" w:cs="Museo Sans 100"/>
                <w:szCs w:val="20"/>
              </w:rPr>
              <w:t>patch</w:t>
            </w:r>
            <w:proofErr w:type="spellEnd"/>
            <w:r w:rsidRPr="009849B8">
              <w:rPr>
                <w:rFonts w:eastAsia="Museo Sans 100" w:cs="Museo Sans 100"/>
                <w:szCs w:val="20"/>
              </w:rPr>
              <w:t xml:space="preserve"> panel con el Switch, dichos </w:t>
            </w:r>
            <w:proofErr w:type="spellStart"/>
            <w:r w:rsidRPr="009849B8">
              <w:rPr>
                <w:rFonts w:eastAsia="Museo Sans 100" w:cs="Museo Sans 100"/>
                <w:szCs w:val="20"/>
              </w:rPr>
              <w:t>patch</w:t>
            </w:r>
            <w:proofErr w:type="spellEnd"/>
            <w:r w:rsidRPr="009849B8">
              <w:rPr>
                <w:rFonts w:eastAsia="Museo Sans 100" w:cs="Museo Sans 100"/>
                <w:szCs w:val="20"/>
              </w:rPr>
              <w:t xml:space="preserve"> </w:t>
            </w:r>
            <w:proofErr w:type="spellStart"/>
            <w:r w:rsidRPr="009849B8">
              <w:rPr>
                <w:rFonts w:eastAsia="Museo Sans 100" w:cs="Museo Sans 100"/>
                <w:szCs w:val="20"/>
              </w:rPr>
              <w:t>cords</w:t>
            </w:r>
            <w:proofErr w:type="spellEnd"/>
            <w:r w:rsidRPr="009849B8">
              <w:rPr>
                <w:rFonts w:eastAsia="Museo Sans 100" w:cs="Museo Sans 100"/>
                <w:szCs w:val="20"/>
              </w:rPr>
              <w:t xml:space="preserve"> deberán ser originales de fábrica, deberán venir en su bolsa de empaque original. </w:t>
            </w:r>
          </w:p>
          <w:p w14:paraId="7F6B6CA2" w14:textId="77777777" w:rsidR="00726BA0" w:rsidRPr="009849B8" w:rsidRDefault="00726BA0" w:rsidP="00B333E8">
            <w:pPr>
              <w:spacing w:after="0"/>
              <w:rPr>
                <w:rFonts w:eastAsia="Museo Sans 100" w:cs="Museo Sans 100"/>
                <w:szCs w:val="20"/>
              </w:rPr>
            </w:pPr>
          </w:p>
          <w:p w14:paraId="5733709F" w14:textId="77777777" w:rsidR="00726BA0" w:rsidRPr="009849B8" w:rsidRDefault="00726BA0" w:rsidP="00B333E8">
            <w:pPr>
              <w:spacing w:after="0"/>
              <w:rPr>
                <w:rFonts w:eastAsia="Museo Sans 100" w:cs="Museo Sans 100"/>
                <w:szCs w:val="20"/>
              </w:rPr>
            </w:pPr>
            <w:r w:rsidRPr="009849B8">
              <w:rPr>
                <w:rFonts w:eastAsia="Museo Sans 100" w:cs="Museo Sans 100"/>
                <w:szCs w:val="20"/>
              </w:rPr>
              <w:lastRenderedPageBreak/>
              <w:t xml:space="preserve">Los </w:t>
            </w:r>
            <w:proofErr w:type="spellStart"/>
            <w:r w:rsidRPr="009849B8">
              <w:rPr>
                <w:rFonts w:eastAsia="Museo Sans 100" w:cs="Museo Sans 100"/>
                <w:szCs w:val="20"/>
              </w:rPr>
              <w:t>patch</w:t>
            </w:r>
            <w:proofErr w:type="spellEnd"/>
            <w:r w:rsidRPr="009849B8">
              <w:rPr>
                <w:rFonts w:eastAsia="Museo Sans 100" w:cs="Museo Sans 100"/>
                <w:szCs w:val="20"/>
              </w:rPr>
              <w:t xml:space="preserve"> </w:t>
            </w:r>
            <w:proofErr w:type="spellStart"/>
            <w:r w:rsidRPr="009849B8">
              <w:rPr>
                <w:rFonts w:eastAsia="Museo Sans 100" w:cs="Museo Sans 100"/>
                <w:szCs w:val="20"/>
              </w:rPr>
              <w:t>cords</w:t>
            </w:r>
            <w:proofErr w:type="spellEnd"/>
            <w:r w:rsidRPr="009849B8">
              <w:rPr>
                <w:rFonts w:eastAsia="Museo Sans 100" w:cs="Museo Sans 100"/>
                <w:szCs w:val="20"/>
              </w:rPr>
              <w:t xml:space="preserve"> deberán ser verificados por la UL (</w:t>
            </w:r>
            <w:proofErr w:type="spellStart"/>
            <w:r w:rsidRPr="009849B8">
              <w:rPr>
                <w:rFonts w:eastAsia="Museo Sans 100" w:cs="Museo Sans 100"/>
                <w:szCs w:val="20"/>
              </w:rPr>
              <w:t>Underwriters</w:t>
            </w:r>
            <w:proofErr w:type="spellEnd"/>
            <w:r w:rsidRPr="009849B8">
              <w:rPr>
                <w:rFonts w:eastAsia="Museo Sans 100" w:cs="Museo Sans 100"/>
                <w:szCs w:val="20"/>
              </w:rPr>
              <w:t xml:space="preserve">' </w:t>
            </w:r>
            <w:proofErr w:type="spellStart"/>
            <w:r w:rsidRPr="009849B8">
              <w:rPr>
                <w:rFonts w:eastAsia="Museo Sans 100" w:cs="Museo Sans 100"/>
                <w:szCs w:val="20"/>
              </w:rPr>
              <w:t>Laboratories</w:t>
            </w:r>
            <w:proofErr w:type="spellEnd"/>
            <w:r w:rsidRPr="009849B8">
              <w:rPr>
                <w:rFonts w:eastAsia="Museo Sans 100" w:cs="Museo Sans 100"/>
                <w:szCs w:val="20"/>
              </w:rPr>
              <w:t xml:space="preserve">, </w:t>
            </w:r>
            <w:proofErr w:type="spellStart"/>
            <w:r w:rsidRPr="009849B8">
              <w:rPr>
                <w:rFonts w:eastAsia="Museo Sans 100" w:cs="Museo Sans 100"/>
                <w:szCs w:val="20"/>
              </w:rPr>
              <w:t>Inc</w:t>
            </w:r>
            <w:proofErr w:type="spellEnd"/>
            <w:r w:rsidRPr="009849B8">
              <w:rPr>
                <w:rFonts w:eastAsia="Museo Sans 100" w:cs="Museo Sans 100"/>
                <w:szCs w:val="20"/>
              </w:rPr>
              <w:t xml:space="preserve">) para el estándar TIA/EIA 568 Categoría 6A, además debe ser calibre como mínimo 24 AWG. </w:t>
            </w:r>
          </w:p>
          <w:p w14:paraId="6B7461A5" w14:textId="77777777" w:rsidR="00726BA0" w:rsidRPr="009849B8" w:rsidRDefault="00726BA0" w:rsidP="00B333E8">
            <w:pPr>
              <w:spacing w:after="0"/>
              <w:rPr>
                <w:rFonts w:eastAsia="Museo Sans 100" w:cs="Museo Sans 100"/>
                <w:b/>
                <w:szCs w:val="20"/>
              </w:rPr>
            </w:pPr>
            <w:r w:rsidRPr="009849B8">
              <w:rPr>
                <w:rFonts w:eastAsia="Museo Sans 100" w:cs="Museo Sans 100"/>
                <w:b/>
                <w:szCs w:val="20"/>
              </w:rPr>
              <w:t xml:space="preserve">Características </w:t>
            </w:r>
          </w:p>
          <w:p w14:paraId="6AD2E7A2" w14:textId="77777777" w:rsidR="00726BA0" w:rsidRPr="009849B8" w:rsidRDefault="00726BA0">
            <w:pPr>
              <w:widowControl w:val="0"/>
              <w:numPr>
                <w:ilvl w:val="0"/>
                <w:numId w:val="4"/>
              </w:numPr>
              <w:tabs>
                <w:tab w:val="left" w:pos="981"/>
              </w:tabs>
              <w:spacing w:after="0" w:line="288" w:lineRule="auto"/>
              <w:rPr>
                <w:rFonts w:eastAsia="Museo Sans 100" w:cs="Museo Sans 100"/>
                <w:szCs w:val="20"/>
              </w:rPr>
            </w:pPr>
            <w:r w:rsidRPr="009849B8">
              <w:rPr>
                <w:rFonts w:eastAsia="Museo Sans 100" w:cs="Museo Sans 100"/>
                <w:szCs w:val="20"/>
              </w:rPr>
              <w:t xml:space="preserve">Tipo de cubierta de PVC con propiedades retardantes a la flama, debe poder transmitir en velocidades de 10 Gbps y a una frecuencia de 500 MHz mínima, para garantizar el cumplimiento de estos estándares, cada </w:t>
            </w:r>
            <w:proofErr w:type="spellStart"/>
            <w:r w:rsidRPr="009849B8">
              <w:rPr>
                <w:rFonts w:eastAsia="Museo Sans 100" w:cs="Museo Sans 100"/>
                <w:szCs w:val="20"/>
              </w:rPr>
              <w:t>patch</w:t>
            </w:r>
            <w:proofErr w:type="spellEnd"/>
            <w:r w:rsidRPr="009849B8">
              <w:rPr>
                <w:rFonts w:eastAsia="Museo Sans 100" w:cs="Museo Sans 100"/>
                <w:szCs w:val="20"/>
              </w:rPr>
              <w:t xml:space="preserve"> </w:t>
            </w:r>
            <w:proofErr w:type="spellStart"/>
            <w:r w:rsidRPr="009849B8">
              <w:rPr>
                <w:rFonts w:eastAsia="Museo Sans 100" w:cs="Museo Sans 100"/>
                <w:szCs w:val="20"/>
              </w:rPr>
              <w:t>cord</w:t>
            </w:r>
            <w:proofErr w:type="spellEnd"/>
            <w:r w:rsidRPr="009849B8">
              <w:rPr>
                <w:rFonts w:eastAsia="Museo Sans 100" w:cs="Museo Sans 100"/>
                <w:szCs w:val="20"/>
              </w:rPr>
              <w:t xml:space="preserve"> deberá llevar impresa esta información, además se solicita que dichos </w:t>
            </w:r>
            <w:proofErr w:type="spellStart"/>
            <w:r w:rsidRPr="009849B8">
              <w:rPr>
                <w:rFonts w:eastAsia="Museo Sans 100" w:cs="Museo Sans 100"/>
                <w:szCs w:val="20"/>
              </w:rPr>
              <w:t>patch</w:t>
            </w:r>
            <w:proofErr w:type="spellEnd"/>
            <w:r w:rsidRPr="009849B8">
              <w:rPr>
                <w:rFonts w:eastAsia="Museo Sans 100" w:cs="Museo Sans 100"/>
                <w:szCs w:val="20"/>
              </w:rPr>
              <w:t xml:space="preserve"> </w:t>
            </w:r>
            <w:proofErr w:type="spellStart"/>
            <w:r w:rsidRPr="009849B8">
              <w:rPr>
                <w:rFonts w:eastAsia="Museo Sans 100" w:cs="Museo Sans 100"/>
                <w:szCs w:val="20"/>
              </w:rPr>
              <w:t>cords</w:t>
            </w:r>
            <w:proofErr w:type="spellEnd"/>
            <w:r w:rsidRPr="009849B8">
              <w:rPr>
                <w:rFonts w:eastAsia="Museo Sans 100" w:cs="Museo Sans 100"/>
                <w:szCs w:val="20"/>
              </w:rPr>
              <w:t xml:space="preserve"> sean color azul.</w:t>
            </w:r>
          </w:p>
          <w:p w14:paraId="689A4AA1" w14:textId="7A9C1661" w:rsidR="00726BA0" w:rsidRPr="009849B8" w:rsidRDefault="00726BA0">
            <w:pPr>
              <w:widowControl w:val="0"/>
              <w:numPr>
                <w:ilvl w:val="0"/>
                <w:numId w:val="4"/>
              </w:numPr>
              <w:spacing w:after="0" w:line="288" w:lineRule="auto"/>
              <w:rPr>
                <w:rFonts w:eastAsia="Museo Sans 100" w:cs="Museo Sans 100"/>
                <w:szCs w:val="20"/>
              </w:rPr>
            </w:pPr>
            <w:r w:rsidRPr="009849B8">
              <w:rPr>
                <w:rFonts w:eastAsia="Museo Sans 100" w:cs="Museo Sans 100"/>
                <w:szCs w:val="20"/>
              </w:rPr>
              <w:t xml:space="preserve">No deben considerarse </w:t>
            </w:r>
            <w:proofErr w:type="spellStart"/>
            <w:r w:rsidRPr="009849B8">
              <w:rPr>
                <w:rFonts w:eastAsia="Museo Sans 100" w:cs="Museo Sans 100"/>
                <w:szCs w:val="20"/>
              </w:rPr>
              <w:t>patch</w:t>
            </w:r>
            <w:proofErr w:type="spellEnd"/>
            <w:r w:rsidRPr="009849B8">
              <w:rPr>
                <w:rFonts w:eastAsia="Museo Sans 100" w:cs="Museo Sans 100"/>
                <w:szCs w:val="20"/>
              </w:rPr>
              <w:t xml:space="preserve"> </w:t>
            </w:r>
            <w:proofErr w:type="spellStart"/>
            <w:r w:rsidRPr="009849B8">
              <w:rPr>
                <w:rFonts w:eastAsia="Museo Sans 100" w:cs="Museo Sans 100"/>
                <w:szCs w:val="20"/>
              </w:rPr>
              <w:t>cords</w:t>
            </w:r>
            <w:proofErr w:type="spellEnd"/>
            <w:r w:rsidRPr="009849B8">
              <w:rPr>
                <w:rFonts w:eastAsia="Museo Sans 100" w:cs="Museo Sans 100"/>
                <w:szCs w:val="20"/>
              </w:rPr>
              <w:t xml:space="preserve"> de construcción </w:t>
            </w:r>
            <w:proofErr w:type="spellStart"/>
            <w:r w:rsidRPr="009849B8">
              <w:rPr>
                <w:rFonts w:eastAsia="Museo Sans 100" w:cs="Museo Sans 100"/>
                <w:szCs w:val="20"/>
              </w:rPr>
              <w:t>ScTP</w:t>
            </w:r>
            <w:proofErr w:type="spellEnd"/>
            <w:r w:rsidRPr="009849B8">
              <w:rPr>
                <w:rFonts w:eastAsia="Museo Sans 100" w:cs="Museo Sans 100"/>
                <w:szCs w:val="20"/>
              </w:rPr>
              <w:t>, STP, o FTP, es decir, no cables blindados.</w:t>
            </w:r>
          </w:p>
        </w:tc>
      </w:tr>
    </w:tbl>
    <w:p w14:paraId="776379C9" w14:textId="77777777" w:rsidR="00063AFB" w:rsidRPr="009849B8" w:rsidRDefault="00063AFB" w:rsidP="00726BA0">
      <w:pPr>
        <w:pBdr>
          <w:top w:val="nil"/>
          <w:left w:val="nil"/>
          <w:bottom w:val="nil"/>
          <w:right w:val="nil"/>
          <w:between w:val="nil"/>
        </w:pBdr>
        <w:tabs>
          <w:tab w:val="left" w:pos="1419"/>
        </w:tabs>
        <w:spacing w:after="200" w:line="240" w:lineRule="auto"/>
        <w:rPr>
          <w:rFonts w:ascii="Baloo" w:eastAsia="Museo Sans 100" w:hAnsi="Baloo" w:cs="Baloo"/>
          <w:bCs/>
        </w:rPr>
      </w:pPr>
    </w:p>
    <w:p w14:paraId="0AB8AD07" w14:textId="77777777" w:rsidR="00346197" w:rsidRPr="009849B8" w:rsidRDefault="00346197" w:rsidP="00726BA0">
      <w:pPr>
        <w:pBdr>
          <w:top w:val="nil"/>
          <w:left w:val="nil"/>
          <w:bottom w:val="nil"/>
          <w:right w:val="nil"/>
          <w:between w:val="nil"/>
        </w:pBdr>
        <w:tabs>
          <w:tab w:val="left" w:pos="1419"/>
        </w:tabs>
        <w:spacing w:after="200" w:line="240" w:lineRule="auto"/>
        <w:rPr>
          <w:rFonts w:ascii="Baloo" w:eastAsia="Museo Sans 100" w:hAnsi="Baloo" w:cs="Baloo"/>
          <w:bCs/>
        </w:rPr>
      </w:pPr>
    </w:p>
    <w:p w14:paraId="521985E6" w14:textId="77777777" w:rsidR="00346197" w:rsidRPr="009849B8" w:rsidRDefault="00346197" w:rsidP="00726BA0">
      <w:pPr>
        <w:pBdr>
          <w:top w:val="nil"/>
          <w:left w:val="nil"/>
          <w:bottom w:val="nil"/>
          <w:right w:val="nil"/>
          <w:between w:val="nil"/>
        </w:pBdr>
        <w:tabs>
          <w:tab w:val="left" w:pos="1419"/>
        </w:tabs>
        <w:spacing w:after="200" w:line="240" w:lineRule="auto"/>
        <w:rPr>
          <w:rFonts w:ascii="Baloo" w:eastAsia="Museo Sans 100" w:hAnsi="Baloo" w:cs="Baloo"/>
          <w:bCs/>
        </w:rPr>
      </w:pPr>
    </w:p>
    <w:p w14:paraId="091413CC" w14:textId="77777777" w:rsidR="00346197" w:rsidRPr="009849B8" w:rsidRDefault="00346197" w:rsidP="00726BA0">
      <w:pPr>
        <w:pBdr>
          <w:top w:val="nil"/>
          <w:left w:val="nil"/>
          <w:bottom w:val="nil"/>
          <w:right w:val="nil"/>
          <w:between w:val="nil"/>
        </w:pBdr>
        <w:tabs>
          <w:tab w:val="left" w:pos="1419"/>
        </w:tabs>
        <w:spacing w:after="200" w:line="240" w:lineRule="auto"/>
        <w:rPr>
          <w:rFonts w:ascii="Baloo" w:eastAsia="Museo Sans 100" w:hAnsi="Baloo" w:cs="Baloo"/>
          <w:bCs/>
        </w:rPr>
      </w:pPr>
    </w:p>
    <w:p w14:paraId="08C3270F" w14:textId="77777777" w:rsidR="00346197" w:rsidRPr="009849B8" w:rsidRDefault="00346197" w:rsidP="00726BA0">
      <w:pPr>
        <w:pBdr>
          <w:top w:val="nil"/>
          <w:left w:val="nil"/>
          <w:bottom w:val="nil"/>
          <w:right w:val="nil"/>
          <w:between w:val="nil"/>
        </w:pBdr>
        <w:tabs>
          <w:tab w:val="left" w:pos="1419"/>
        </w:tabs>
        <w:spacing w:after="200" w:line="240" w:lineRule="auto"/>
        <w:rPr>
          <w:rFonts w:ascii="Baloo" w:eastAsia="Museo Sans 100" w:hAnsi="Baloo" w:cs="Baloo"/>
          <w:bCs/>
        </w:rPr>
      </w:pPr>
    </w:p>
    <w:p w14:paraId="3814E5FA" w14:textId="7D3EC061" w:rsidR="00726BA0" w:rsidRPr="009849B8" w:rsidRDefault="00726BA0" w:rsidP="00726BA0">
      <w:pPr>
        <w:pBdr>
          <w:top w:val="nil"/>
          <w:left w:val="nil"/>
          <w:bottom w:val="nil"/>
          <w:right w:val="nil"/>
          <w:between w:val="nil"/>
        </w:pBdr>
        <w:tabs>
          <w:tab w:val="left" w:pos="1419"/>
        </w:tabs>
        <w:spacing w:after="200" w:line="240" w:lineRule="auto"/>
        <w:rPr>
          <w:rFonts w:ascii="Baloo" w:eastAsia="Museo Sans 100" w:hAnsi="Baloo" w:cs="Baloo"/>
          <w:bCs/>
        </w:rPr>
      </w:pPr>
      <w:r w:rsidRPr="009849B8">
        <w:rPr>
          <w:rFonts w:ascii="Baloo" w:eastAsia="Museo Sans 100" w:hAnsi="Baloo" w:cs="Baloo"/>
          <w:bCs/>
        </w:rPr>
        <w:t xml:space="preserve">SALIDAS DE INFORMACION JACK O OUTLET CAT 6A </w:t>
      </w:r>
      <w:r w:rsidRPr="009849B8">
        <w:rPr>
          <w:rFonts w:ascii="Baloo" w:eastAsia="Museo Sans 100" w:hAnsi="Baloo" w:cs="Baloo"/>
          <w:bCs/>
        </w:rPr>
        <w:tab/>
      </w:r>
    </w:p>
    <w:p w14:paraId="7DA88A2D" w14:textId="2781C99D" w:rsidR="00726BA0" w:rsidRPr="009849B8" w:rsidRDefault="00CC3041" w:rsidP="00726BA0">
      <w:pPr>
        <w:pBdr>
          <w:top w:val="nil"/>
          <w:left w:val="nil"/>
          <w:bottom w:val="nil"/>
          <w:right w:val="nil"/>
          <w:between w:val="nil"/>
        </w:pBdr>
        <w:tabs>
          <w:tab w:val="left" w:pos="1419"/>
        </w:tabs>
        <w:spacing w:after="200" w:line="240" w:lineRule="auto"/>
        <w:jc w:val="center"/>
        <w:rPr>
          <w:rFonts w:ascii="Baloo" w:eastAsia="Museo Sans 100" w:hAnsi="Baloo" w:cs="Baloo"/>
          <w:bCs/>
        </w:rPr>
      </w:pPr>
      <w:bookmarkStart w:id="279" w:name="_Toc187758827"/>
      <w:r w:rsidRPr="009849B8">
        <w:t xml:space="preserve">TABLA </w:t>
      </w:r>
      <w:fldSimple w:instr=" SEQ Tabla \* ARABIC ">
        <w:r w:rsidR="00D80951">
          <w:rPr>
            <w:noProof/>
          </w:rPr>
          <w:t>35</w:t>
        </w:r>
      </w:fldSimple>
      <w:r w:rsidRPr="009849B8">
        <w:rPr>
          <w:b/>
          <w:bCs/>
          <w:noProof/>
        </w:rPr>
        <w:t xml:space="preserve"> </w:t>
      </w:r>
      <w:r w:rsidR="00726BA0" w:rsidRPr="009849B8">
        <w:rPr>
          <w:b/>
          <w:bCs/>
        </w:rPr>
        <w:t>DESCRIPCION DE SALIDAS DE INFORMACION</w:t>
      </w:r>
      <w:bookmarkEnd w:id="279"/>
      <w:r w:rsidR="00726BA0" w:rsidRPr="009849B8">
        <w:rPr>
          <w:b/>
          <w:bCs/>
        </w:rPr>
        <w:t xml:space="preserve"> </w:t>
      </w:r>
    </w:p>
    <w:tbl>
      <w:tblPr>
        <w:tblW w:w="9490" w:type="dxa"/>
        <w:tblLayout w:type="fixed"/>
        <w:tblLook w:val="0400" w:firstRow="0" w:lastRow="0" w:firstColumn="0" w:lastColumn="0" w:noHBand="0" w:noVBand="1"/>
      </w:tblPr>
      <w:tblGrid>
        <w:gridCol w:w="1376"/>
        <w:gridCol w:w="8114"/>
      </w:tblGrid>
      <w:tr w:rsidR="009849B8" w:rsidRPr="009849B8" w14:paraId="5BB48CF4" w14:textId="77777777" w:rsidTr="00726BA0">
        <w:trPr>
          <w:trHeight w:val="18"/>
        </w:trPr>
        <w:tc>
          <w:tcPr>
            <w:tcW w:w="9490"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0A8182E" w14:textId="77777777" w:rsidR="00726BA0" w:rsidRPr="009849B8" w:rsidRDefault="00726BA0" w:rsidP="00B333E8">
            <w:pPr>
              <w:spacing w:after="0"/>
              <w:ind w:left="720"/>
              <w:jc w:val="center"/>
              <w:rPr>
                <w:rFonts w:eastAsia="Museo Sans 100" w:cs="Museo Sans 100"/>
                <w:b/>
                <w:szCs w:val="20"/>
              </w:rPr>
            </w:pPr>
            <w:r w:rsidRPr="009849B8">
              <w:rPr>
                <w:rFonts w:eastAsia="Museo Sans 100" w:cs="Museo Sans 100"/>
                <w:b/>
                <w:szCs w:val="20"/>
              </w:rPr>
              <w:t>SALIDAS DE INFORMACIÓN</w:t>
            </w:r>
          </w:p>
        </w:tc>
      </w:tr>
      <w:tr w:rsidR="00726BA0" w:rsidRPr="009849B8" w14:paraId="172261FC" w14:textId="77777777" w:rsidTr="00726BA0">
        <w:trPr>
          <w:trHeight w:val="1520"/>
        </w:trPr>
        <w:tc>
          <w:tcPr>
            <w:tcW w:w="1376"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8904A3A" w14:textId="77777777" w:rsidR="00726BA0" w:rsidRPr="009849B8" w:rsidRDefault="00726BA0" w:rsidP="00B333E8">
            <w:pPr>
              <w:spacing w:after="0"/>
              <w:rPr>
                <w:rFonts w:eastAsia="Museo Sans 100" w:cs="Museo Sans 100"/>
                <w:b/>
                <w:szCs w:val="20"/>
              </w:rPr>
            </w:pPr>
            <w:r w:rsidRPr="009849B8">
              <w:rPr>
                <w:rFonts w:eastAsia="Museo Sans 100" w:cs="Museo Sans 100"/>
                <w:b/>
                <w:szCs w:val="20"/>
              </w:rPr>
              <w:t>Descripción</w:t>
            </w:r>
          </w:p>
        </w:tc>
        <w:tc>
          <w:tcPr>
            <w:tcW w:w="8114"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27C67E4" w14:textId="77777777" w:rsidR="00726BA0" w:rsidRPr="009849B8" w:rsidRDefault="00726BA0">
            <w:pPr>
              <w:widowControl w:val="0"/>
              <w:numPr>
                <w:ilvl w:val="0"/>
                <w:numId w:val="30"/>
              </w:numPr>
              <w:pBdr>
                <w:top w:val="nil"/>
                <w:left w:val="nil"/>
                <w:bottom w:val="nil"/>
                <w:right w:val="nil"/>
                <w:between w:val="nil"/>
              </w:pBdr>
              <w:tabs>
                <w:tab w:val="left" w:pos="981"/>
              </w:tabs>
              <w:spacing w:after="0" w:line="240" w:lineRule="auto"/>
              <w:rPr>
                <w:rFonts w:eastAsia="Museo Sans 100" w:cs="Museo Sans 100"/>
                <w:szCs w:val="20"/>
              </w:rPr>
            </w:pPr>
            <w:r w:rsidRPr="009849B8">
              <w:rPr>
                <w:rFonts w:eastAsia="Museo Sans 100" w:cs="Museo Sans 100"/>
                <w:szCs w:val="20"/>
              </w:rPr>
              <w:t>Se debe considerar que cada estación de perifoneo, estará servido por una salida de información doble o sencilla según la necesidad del caso (acorde con el estándar ANSI/EIA/TIA–568).</w:t>
            </w:r>
          </w:p>
          <w:p w14:paraId="49AA60FB" w14:textId="77777777" w:rsidR="00726BA0" w:rsidRPr="009849B8" w:rsidRDefault="00726BA0">
            <w:pPr>
              <w:numPr>
                <w:ilvl w:val="0"/>
                <w:numId w:val="3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Las salidas de información deberán ser conectores hembra (Jack) de 8 pines RJ-45, color azul para datos, que cumpla con los requerimientos de transmisión y desempeño del canal de comunicación establecidos en el estándar ANSI/EIA/TIA–568 para Categoría 6A.</w:t>
            </w:r>
          </w:p>
          <w:p w14:paraId="28575E24" w14:textId="77777777" w:rsidR="00726BA0" w:rsidRPr="009849B8" w:rsidRDefault="00726BA0">
            <w:pPr>
              <w:numPr>
                <w:ilvl w:val="0"/>
                <w:numId w:val="3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Debe de considerarse que las salidas de información deberán ser compatibles con las placas frontales, de inserción, cajas de montaje, y </w:t>
            </w:r>
            <w:proofErr w:type="spellStart"/>
            <w:r w:rsidRPr="009849B8">
              <w:rPr>
                <w:rFonts w:eastAsia="Museo Sans 100" w:cs="Museo Sans 100"/>
                <w:szCs w:val="20"/>
              </w:rPr>
              <w:t>patch</w:t>
            </w:r>
            <w:proofErr w:type="spellEnd"/>
            <w:r w:rsidRPr="009849B8">
              <w:rPr>
                <w:rFonts w:eastAsia="Museo Sans 100" w:cs="Museo Sans 100"/>
                <w:szCs w:val="20"/>
              </w:rPr>
              <w:t xml:space="preserve"> </w:t>
            </w:r>
            <w:proofErr w:type="spellStart"/>
            <w:r w:rsidRPr="009849B8">
              <w:rPr>
                <w:rFonts w:eastAsia="Museo Sans 100" w:cs="Museo Sans 100"/>
                <w:szCs w:val="20"/>
              </w:rPr>
              <w:t>cords</w:t>
            </w:r>
            <w:proofErr w:type="spellEnd"/>
            <w:r w:rsidRPr="009849B8">
              <w:rPr>
                <w:rFonts w:eastAsia="Museo Sans 100" w:cs="Museo Sans 100"/>
                <w:szCs w:val="20"/>
              </w:rPr>
              <w:t xml:space="preserve"> a suministrar. Cada salida de telecomunicaciones (Jack RJ-45) deberá tener un canal individual para el ingreso de cada uno de los pares del cable UTP – cada par por separado - con el fin de conservar la separación de los pares y lograr un buen desempeño. </w:t>
            </w:r>
          </w:p>
          <w:p w14:paraId="3AC36691" w14:textId="77777777" w:rsidR="00726BA0" w:rsidRPr="009849B8" w:rsidRDefault="00726BA0">
            <w:pPr>
              <w:widowControl w:val="0"/>
              <w:numPr>
                <w:ilvl w:val="0"/>
                <w:numId w:val="30"/>
              </w:numPr>
              <w:pBdr>
                <w:top w:val="nil"/>
                <w:left w:val="nil"/>
                <w:bottom w:val="nil"/>
                <w:right w:val="nil"/>
                <w:between w:val="nil"/>
              </w:pBdr>
              <w:spacing w:after="0" w:line="288" w:lineRule="auto"/>
              <w:rPr>
                <w:rFonts w:eastAsia="Museo Sans 100" w:cs="Museo Sans 100"/>
                <w:szCs w:val="20"/>
              </w:rPr>
            </w:pPr>
            <w:r w:rsidRPr="009849B8">
              <w:rPr>
                <w:rFonts w:eastAsia="Museo Sans 100" w:cs="Museo Sans 100"/>
                <w:szCs w:val="20"/>
              </w:rPr>
              <w:t>Deben considerarse que las salidas de telecomunicaciones deberán permitir la conexión de los pares del cable UTP mediante una herramienta de impacto y que deberán soportar por lo menos 200 ciclos de terminación (ponchado), además de permitir la conexión en configuración T568A o T568B.</w:t>
            </w:r>
          </w:p>
          <w:p w14:paraId="75429A32" w14:textId="77777777" w:rsidR="00726BA0" w:rsidRPr="009849B8" w:rsidRDefault="00726BA0">
            <w:pPr>
              <w:numPr>
                <w:ilvl w:val="0"/>
                <w:numId w:val="3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Cada salida debe poseer los accesorios necesarios para que esta sea anclada a la tapa plástica, de forma que con el uso, conexión y desconexión de los </w:t>
            </w:r>
            <w:proofErr w:type="spellStart"/>
            <w:r w:rsidRPr="009849B8">
              <w:rPr>
                <w:rFonts w:eastAsia="Museo Sans 100" w:cs="Museo Sans 100"/>
                <w:szCs w:val="20"/>
              </w:rPr>
              <w:t>patch</w:t>
            </w:r>
            <w:proofErr w:type="spellEnd"/>
            <w:r w:rsidRPr="009849B8">
              <w:rPr>
                <w:rFonts w:eastAsia="Museo Sans 100" w:cs="Museo Sans 100"/>
                <w:szCs w:val="20"/>
              </w:rPr>
              <w:t xml:space="preserve"> </w:t>
            </w:r>
            <w:proofErr w:type="spellStart"/>
            <w:r w:rsidRPr="009849B8">
              <w:rPr>
                <w:rFonts w:eastAsia="Museo Sans 100" w:cs="Museo Sans 100"/>
                <w:szCs w:val="20"/>
              </w:rPr>
              <w:t>cords</w:t>
            </w:r>
            <w:proofErr w:type="spellEnd"/>
            <w:r w:rsidRPr="009849B8">
              <w:rPr>
                <w:rFonts w:eastAsia="Museo Sans 100" w:cs="Museo Sans 100"/>
                <w:szCs w:val="20"/>
              </w:rPr>
              <w:t>, no se salgan, cambien de posición o deformen.</w:t>
            </w:r>
          </w:p>
        </w:tc>
      </w:tr>
    </w:tbl>
    <w:p w14:paraId="4B5A3C03" w14:textId="77777777" w:rsidR="00D963A8" w:rsidRPr="009849B8" w:rsidRDefault="00D963A8" w:rsidP="00F8317E">
      <w:pPr>
        <w:spacing w:before="160"/>
      </w:pPr>
    </w:p>
    <w:p w14:paraId="1036E6E9" w14:textId="0E5C7E20" w:rsidR="00726BA0" w:rsidRPr="009849B8" w:rsidRDefault="00726BA0" w:rsidP="00726BA0">
      <w:pPr>
        <w:pBdr>
          <w:top w:val="nil"/>
          <w:left w:val="nil"/>
          <w:bottom w:val="nil"/>
          <w:right w:val="nil"/>
          <w:between w:val="nil"/>
        </w:pBdr>
        <w:tabs>
          <w:tab w:val="left" w:pos="1419"/>
        </w:tabs>
        <w:spacing w:after="200" w:line="240" w:lineRule="auto"/>
        <w:rPr>
          <w:rFonts w:ascii="Baloo" w:eastAsia="Museo Sans 100" w:hAnsi="Baloo" w:cs="Baloo"/>
          <w:bCs/>
        </w:rPr>
      </w:pPr>
      <w:r w:rsidRPr="009849B8">
        <w:rPr>
          <w:rFonts w:ascii="Baloo" w:eastAsia="Museo Sans 100" w:hAnsi="Baloo" w:cs="Baloo"/>
          <w:bCs/>
        </w:rPr>
        <w:lastRenderedPageBreak/>
        <w:t xml:space="preserve">TAPA PLASTICA EN EL PUESTO DE </w:t>
      </w:r>
      <w:proofErr w:type="gramStart"/>
      <w:r w:rsidRPr="009849B8">
        <w:rPr>
          <w:rFonts w:ascii="Baloo" w:eastAsia="Museo Sans 100" w:hAnsi="Baloo" w:cs="Baloo"/>
          <w:bCs/>
        </w:rPr>
        <w:t>TRABAJO  FACEPALTE</w:t>
      </w:r>
      <w:proofErr w:type="gramEnd"/>
      <w:r w:rsidRPr="009849B8">
        <w:rPr>
          <w:rFonts w:ascii="Baloo" w:eastAsia="Museo Sans 100" w:hAnsi="Baloo" w:cs="Baloo"/>
          <w:bCs/>
        </w:rPr>
        <w:t xml:space="preserve"> </w:t>
      </w:r>
    </w:p>
    <w:p w14:paraId="25452F7E" w14:textId="05ABEE6C" w:rsidR="00726BA0" w:rsidRPr="009849B8" w:rsidRDefault="00CC3041" w:rsidP="00726BA0">
      <w:pPr>
        <w:pBdr>
          <w:top w:val="nil"/>
          <w:left w:val="nil"/>
          <w:bottom w:val="nil"/>
          <w:right w:val="nil"/>
          <w:between w:val="nil"/>
        </w:pBdr>
        <w:tabs>
          <w:tab w:val="left" w:pos="1419"/>
        </w:tabs>
        <w:spacing w:after="200" w:line="240" w:lineRule="auto"/>
        <w:jc w:val="center"/>
        <w:rPr>
          <w:rFonts w:ascii="Baloo" w:eastAsia="Museo Sans 100" w:hAnsi="Baloo" w:cs="Baloo"/>
          <w:bCs/>
        </w:rPr>
      </w:pPr>
      <w:bookmarkStart w:id="280" w:name="_Toc187758828"/>
      <w:r w:rsidRPr="009849B8">
        <w:t xml:space="preserve">TABLA </w:t>
      </w:r>
      <w:fldSimple w:instr=" SEQ Tabla \* ARABIC ">
        <w:r w:rsidR="00D80951">
          <w:rPr>
            <w:noProof/>
          </w:rPr>
          <w:t>36</w:t>
        </w:r>
      </w:fldSimple>
      <w:r w:rsidRPr="009849B8">
        <w:rPr>
          <w:b/>
          <w:bCs/>
          <w:noProof/>
        </w:rPr>
        <w:t xml:space="preserve"> </w:t>
      </w:r>
      <w:r w:rsidR="00726BA0" w:rsidRPr="009849B8">
        <w:rPr>
          <w:b/>
          <w:bCs/>
        </w:rPr>
        <w:t>DESCRIPCION DE TAPA PLASTICA EN EL PUESTO DE TR</w:t>
      </w:r>
      <w:r w:rsidR="00F04381" w:rsidRPr="009849B8">
        <w:rPr>
          <w:b/>
          <w:bCs/>
        </w:rPr>
        <w:t>A</w:t>
      </w:r>
      <w:r w:rsidR="00726BA0" w:rsidRPr="009849B8">
        <w:rPr>
          <w:b/>
          <w:bCs/>
        </w:rPr>
        <w:t>BAJO FACEPLATE</w:t>
      </w:r>
      <w:bookmarkEnd w:id="280"/>
      <w:r w:rsidR="00726BA0" w:rsidRPr="009849B8">
        <w:rPr>
          <w:b/>
          <w:bCs/>
        </w:rPr>
        <w:t xml:space="preserve"> </w:t>
      </w:r>
    </w:p>
    <w:tbl>
      <w:tblPr>
        <w:tblW w:w="9490" w:type="dxa"/>
        <w:tblLayout w:type="fixed"/>
        <w:tblLook w:val="0400" w:firstRow="0" w:lastRow="0" w:firstColumn="0" w:lastColumn="0" w:noHBand="0" w:noVBand="1"/>
      </w:tblPr>
      <w:tblGrid>
        <w:gridCol w:w="1376"/>
        <w:gridCol w:w="8114"/>
      </w:tblGrid>
      <w:tr w:rsidR="009849B8" w:rsidRPr="009849B8" w14:paraId="40B26E06" w14:textId="77777777" w:rsidTr="00726BA0">
        <w:trPr>
          <w:trHeight w:val="18"/>
        </w:trPr>
        <w:tc>
          <w:tcPr>
            <w:tcW w:w="9490"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50C374E" w14:textId="77777777" w:rsidR="00726BA0" w:rsidRPr="009849B8" w:rsidRDefault="00726BA0" w:rsidP="00B333E8">
            <w:pPr>
              <w:spacing w:after="0"/>
              <w:ind w:left="720"/>
              <w:jc w:val="center"/>
              <w:rPr>
                <w:rFonts w:eastAsia="Museo Sans 100" w:cs="Museo Sans 100"/>
                <w:b/>
                <w:szCs w:val="20"/>
              </w:rPr>
            </w:pPr>
            <w:r w:rsidRPr="009849B8">
              <w:rPr>
                <w:rFonts w:eastAsia="Museo Sans 100" w:cs="Museo Sans 100"/>
                <w:b/>
                <w:szCs w:val="20"/>
              </w:rPr>
              <w:t>FACEPLATE</w:t>
            </w:r>
          </w:p>
        </w:tc>
      </w:tr>
      <w:tr w:rsidR="00726BA0" w:rsidRPr="009849B8" w14:paraId="6A9589B9" w14:textId="77777777" w:rsidTr="00726BA0">
        <w:trPr>
          <w:trHeight w:val="1520"/>
        </w:trPr>
        <w:tc>
          <w:tcPr>
            <w:tcW w:w="1376"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833A8FC" w14:textId="77777777" w:rsidR="00726BA0" w:rsidRPr="009849B8" w:rsidRDefault="00726BA0" w:rsidP="00B333E8">
            <w:pPr>
              <w:spacing w:after="0"/>
              <w:rPr>
                <w:rFonts w:eastAsia="Museo Sans 100" w:cs="Museo Sans 100"/>
                <w:b/>
                <w:szCs w:val="20"/>
              </w:rPr>
            </w:pPr>
            <w:r w:rsidRPr="009849B8">
              <w:rPr>
                <w:rFonts w:eastAsia="Museo Sans 100" w:cs="Museo Sans 100"/>
                <w:b/>
                <w:szCs w:val="20"/>
              </w:rPr>
              <w:t>Descripción</w:t>
            </w:r>
          </w:p>
        </w:tc>
        <w:tc>
          <w:tcPr>
            <w:tcW w:w="8114"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0E685FF" w14:textId="77777777" w:rsidR="00726BA0" w:rsidRPr="009849B8" w:rsidRDefault="00726BA0">
            <w:pPr>
              <w:numPr>
                <w:ilvl w:val="0"/>
                <w:numId w:val="31"/>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Se debe considerar tapas plásticas (</w:t>
            </w:r>
            <w:proofErr w:type="spellStart"/>
            <w:r w:rsidRPr="009849B8">
              <w:rPr>
                <w:rFonts w:eastAsia="Museo Sans 100" w:cs="Museo Sans 100"/>
                <w:szCs w:val="20"/>
              </w:rPr>
              <w:t>Faceplate</w:t>
            </w:r>
            <w:proofErr w:type="spellEnd"/>
            <w:r w:rsidRPr="009849B8">
              <w:rPr>
                <w:rFonts w:eastAsia="Museo Sans 100" w:cs="Museo Sans 100"/>
                <w:szCs w:val="20"/>
              </w:rPr>
              <w:t>), para instalar las salidas de telecomunicaciones, las cuales deben tener la capacidad de alojar los conectores de cada puesto de trabajo.</w:t>
            </w:r>
          </w:p>
          <w:p w14:paraId="76AF2ED2" w14:textId="77777777" w:rsidR="00726BA0" w:rsidRPr="009849B8" w:rsidRDefault="00726BA0">
            <w:pPr>
              <w:widowControl w:val="0"/>
              <w:numPr>
                <w:ilvl w:val="0"/>
                <w:numId w:val="31"/>
              </w:numPr>
              <w:pBdr>
                <w:top w:val="nil"/>
                <w:left w:val="nil"/>
                <w:bottom w:val="nil"/>
                <w:right w:val="nil"/>
                <w:between w:val="nil"/>
              </w:pBdr>
              <w:spacing w:after="0" w:line="288" w:lineRule="auto"/>
              <w:rPr>
                <w:rFonts w:eastAsia="Museo Sans 100" w:cs="Museo Sans 100"/>
                <w:szCs w:val="20"/>
              </w:rPr>
            </w:pPr>
            <w:r w:rsidRPr="009849B8">
              <w:rPr>
                <w:rFonts w:eastAsia="Museo Sans 100" w:cs="Museo Sans 100"/>
                <w:szCs w:val="20"/>
              </w:rPr>
              <w:t xml:space="preserve">Además, cada placa deberá de estar debidamente etiquetada e identificada de acuerdo con la recomendación ANSI/EIA/TIA-606, esta identificación debe de coincidir con la etiqueta utilizada en el </w:t>
            </w:r>
            <w:proofErr w:type="spellStart"/>
            <w:r w:rsidRPr="009849B8">
              <w:rPr>
                <w:rFonts w:eastAsia="Museo Sans 100" w:cs="Museo Sans 100"/>
                <w:szCs w:val="20"/>
              </w:rPr>
              <w:t>patch</w:t>
            </w:r>
            <w:proofErr w:type="spellEnd"/>
            <w:r w:rsidRPr="009849B8">
              <w:rPr>
                <w:rFonts w:eastAsia="Museo Sans 100" w:cs="Museo Sans 100"/>
                <w:szCs w:val="20"/>
              </w:rPr>
              <w:t xml:space="preserve"> panel.</w:t>
            </w:r>
          </w:p>
          <w:p w14:paraId="39A42E6B" w14:textId="77777777" w:rsidR="00726BA0" w:rsidRPr="009849B8" w:rsidRDefault="00726BA0">
            <w:pPr>
              <w:numPr>
                <w:ilvl w:val="0"/>
                <w:numId w:val="30"/>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Cada </w:t>
            </w:r>
            <w:proofErr w:type="spellStart"/>
            <w:r w:rsidRPr="009849B8">
              <w:rPr>
                <w:rFonts w:eastAsia="Museo Sans 100" w:cs="Museo Sans 100"/>
                <w:szCs w:val="20"/>
              </w:rPr>
              <w:t>Faceplate</w:t>
            </w:r>
            <w:proofErr w:type="spellEnd"/>
            <w:r w:rsidRPr="009849B8">
              <w:rPr>
                <w:rFonts w:eastAsia="Museo Sans 100" w:cs="Museo Sans 100"/>
                <w:szCs w:val="20"/>
              </w:rPr>
              <w:t xml:space="preserve"> deberá ser verificada por la UL (</w:t>
            </w:r>
            <w:proofErr w:type="spellStart"/>
            <w:r w:rsidRPr="009849B8">
              <w:rPr>
                <w:rFonts w:eastAsia="Museo Sans 100" w:cs="Museo Sans 100"/>
                <w:szCs w:val="20"/>
              </w:rPr>
              <w:t>Underwriters</w:t>
            </w:r>
            <w:proofErr w:type="spellEnd"/>
            <w:r w:rsidRPr="009849B8">
              <w:rPr>
                <w:rFonts w:eastAsia="Museo Sans 100" w:cs="Museo Sans 100"/>
                <w:szCs w:val="20"/>
              </w:rPr>
              <w:t xml:space="preserve">' </w:t>
            </w:r>
            <w:proofErr w:type="spellStart"/>
            <w:r w:rsidRPr="009849B8">
              <w:rPr>
                <w:rFonts w:eastAsia="Museo Sans 100" w:cs="Museo Sans 100"/>
                <w:szCs w:val="20"/>
              </w:rPr>
              <w:t>Laboratories</w:t>
            </w:r>
            <w:proofErr w:type="spellEnd"/>
            <w:r w:rsidRPr="009849B8">
              <w:rPr>
                <w:rFonts w:eastAsia="Museo Sans 100" w:cs="Museo Sans 100"/>
                <w:szCs w:val="20"/>
              </w:rPr>
              <w:t xml:space="preserve">, </w:t>
            </w:r>
            <w:proofErr w:type="spellStart"/>
            <w:r w:rsidRPr="009849B8">
              <w:rPr>
                <w:rFonts w:eastAsia="Museo Sans 100" w:cs="Museo Sans 100"/>
                <w:szCs w:val="20"/>
              </w:rPr>
              <w:t>Inc</w:t>
            </w:r>
            <w:proofErr w:type="spellEnd"/>
            <w:r w:rsidRPr="009849B8">
              <w:rPr>
                <w:rFonts w:eastAsia="Museo Sans 100" w:cs="Museo Sans 100"/>
                <w:szCs w:val="20"/>
              </w:rPr>
              <w:t>) y llevar impreso el logo de UL para garantizar que son materiales certificados</w:t>
            </w:r>
          </w:p>
        </w:tc>
      </w:tr>
    </w:tbl>
    <w:p w14:paraId="6CE9F258" w14:textId="77777777" w:rsidR="000C3BAC" w:rsidRPr="009849B8" w:rsidRDefault="000C3BAC" w:rsidP="00726BA0">
      <w:pPr>
        <w:pBdr>
          <w:top w:val="nil"/>
          <w:left w:val="nil"/>
          <w:bottom w:val="nil"/>
          <w:right w:val="nil"/>
          <w:between w:val="nil"/>
        </w:pBdr>
        <w:tabs>
          <w:tab w:val="left" w:pos="1419"/>
        </w:tabs>
        <w:spacing w:after="0" w:line="240" w:lineRule="auto"/>
      </w:pPr>
    </w:p>
    <w:p w14:paraId="385D7E70" w14:textId="77777777" w:rsidR="00346197" w:rsidRPr="009849B8" w:rsidRDefault="00346197" w:rsidP="00726BA0">
      <w:pPr>
        <w:pBdr>
          <w:top w:val="nil"/>
          <w:left w:val="nil"/>
          <w:bottom w:val="nil"/>
          <w:right w:val="nil"/>
          <w:between w:val="nil"/>
        </w:pBdr>
        <w:tabs>
          <w:tab w:val="left" w:pos="1419"/>
        </w:tabs>
        <w:spacing w:after="0" w:line="240" w:lineRule="auto"/>
        <w:rPr>
          <w:rFonts w:ascii="Baloo" w:eastAsia="Museo Sans 100" w:hAnsi="Baloo" w:cs="Baloo"/>
          <w:bCs/>
        </w:rPr>
      </w:pPr>
    </w:p>
    <w:p w14:paraId="25224BEC" w14:textId="77777777" w:rsidR="00346197" w:rsidRPr="009849B8" w:rsidRDefault="00346197" w:rsidP="00726BA0">
      <w:pPr>
        <w:pBdr>
          <w:top w:val="nil"/>
          <w:left w:val="nil"/>
          <w:bottom w:val="nil"/>
          <w:right w:val="nil"/>
          <w:between w:val="nil"/>
        </w:pBdr>
        <w:tabs>
          <w:tab w:val="left" w:pos="1419"/>
        </w:tabs>
        <w:spacing w:after="0" w:line="240" w:lineRule="auto"/>
        <w:rPr>
          <w:rFonts w:ascii="Baloo" w:eastAsia="Museo Sans 100" w:hAnsi="Baloo" w:cs="Baloo"/>
          <w:bCs/>
        </w:rPr>
      </w:pPr>
    </w:p>
    <w:p w14:paraId="1050CBC5" w14:textId="77777777" w:rsidR="00346197" w:rsidRPr="009849B8" w:rsidRDefault="00346197" w:rsidP="00726BA0">
      <w:pPr>
        <w:pBdr>
          <w:top w:val="nil"/>
          <w:left w:val="nil"/>
          <w:bottom w:val="nil"/>
          <w:right w:val="nil"/>
          <w:between w:val="nil"/>
        </w:pBdr>
        <w:tabs>
          <w:tab w:val="left" w:pos="1419"/>
        </w:tabs>
        <w:spacing w:after="0" w:line="240" w:lineRule="auto"/>
        <w:rPr>
          <w:rFonts w:ascii="Baloo" w:eastAsia="Museo Sans 100" w:hAnsi="Baloo" w:cs="Baloo"/>
          <w:bCs/>
        </w:rPr>
      </w:pPr>
    </w:p>
    <w:p w14:paraId="4A354DB3" w14:textId="2FC76A96" w:rsidR="00726BA0" w:rsidRPr="009849B8" w:rsidRDefault="00726BA0" w:rsidP="00726BA0">
      <w:pPr>
        <w:pBdr>
          <w:top w:val="nil"/>
          <w:left w:val="nil"/>
          <w:bottom w:val="nil"/>
          <w:right w:val="nil"/>
          <w:between w:val="nil"/>
        </w:pBdr>
        <w:tabs>
          <w:tab w:val="left" w:pos="1419"/>
        </w:tabs>
        <w:spacing w:after="0" w:line="240" w:lineRule="auto"/>
        <w:rPr>
          <w:rFonts w:ascii="Baloo" w:eastAsia="Museo Sans 100" w:hAnsi="Baloo" w:cs="Baloo"/>
          <w:bCs/>
        </w:rPr>
      </w:pPr>
      <w:r w:rsidRPr="009849B8">
        <w:rPr>
          <w:rFonts w:ascii="Baloo" w:eastAsia="Museo Sans 100" w:hAnsi="Baloo" w:cs="Baloo"/>
          <w:bCs/>
        </w:rPr>
        <w:t xml:space="preserve">CABLE UTP CAT 6A </w:t>
      </w:r>
    </w:p>
    <w:p w14:paraId="79F2B23A" w14:textId="70769D9B" w:rsidR="00726BA0" w:rsidRPr="009849B8" w:rsidRDefault="00CC3041" w:rsidP="00AE73F2">
      <w:pPr>
        <w:pStyle w:val="Descripcin"/>
        <w:rPr>
          <w:smallCaps/>
          <w:color w:val="auto"/>
          <w:sz w:val="22"/>
          <w:szCs w:val="22"/>
        </w:rPr>
      </w:pPr>
      <w:bookmarkStart w:id="281" w:name="_Toc187758829"/>
      <w:r w:rsidRPr="009849B8">
        <w:rPr>
          <w:color w:val="auto"/>
          <w:sz w:val="22"/>
          <w:szCs w:val="22"/>
        </w:rPr>
        <w:t xml:space="preserve">TABLA </w:t>
      </w:r>
      <w:r w:rsidRPr="009849B8">
        <w:rPr>
          <w:b/>
          <w:bCs/>
          <w:color w:val="auto"/>
          <w:sz w:val="22"/>
          <w:szCs w:val="22"/>
        </w:rPr>
        <w:fldChar w:fldCharType="begin"/>
      </w:r>
      <w:r w:rsidRPr="009849B8">
        <w:rPr>
          <w:color w:val="auto"/>
          <w:sz w:val="22"/>
          <w:szCs w:val="22"/>
        </w:rPr>
        <w:instrText xml:space="preserve"> SEQ Tabla \* ARABIC </w:instrText>
      </w:r>
      <w:r w:rsidRPr="009849B8">
        <w:rPr>
          <w:b/>
          <w:bCs/>
          <w:color w:val="auto"/>
          <w:sz w:val="22"/>
          <w:szCs w:val="22"/>
        </w:rPr>
        <w:fldChar w:fldCharType="separate"/>
      </w:r>
      <w:r w:rsidR="00D80951">
        <w:rPr>
          <w:noProof/>
          <w:color w:val="auto"/>
          <w:sz w:val="22"/>
          <w:szCs w:val="22"/>
        </w:rPr>
        <w:t>37</w:t>
      </w:r>
      <w:r w:rsidRPr="009849B8">
        <w:rPr>
          <w:b/>
          <w:bCs/>
          <w:noProof/>
          <w:color w:val="auto"/>
          <w:sz w:val="22"/>
          <w:szCs w:val="22"/>
        </w:rPr>
        <w:fldChar w:fldCharType="end"/>
      </w:r>
      <w:r w:rsidR="00726BA0" w:rsidRPr="009849B8">
        <w:rPr>
          <w:color w:val="auto"/>
          <w:sz w:val="22"/>
          <w:szCs w:val="22"/>
        </w:rPr>
        <w:t xml:space="preserve"> DESCRIPCIÓN DE CABLE UTP CAT 6A</w:t>
      </w:r>
      <w:bookmarkEnd w:id="281"/>
    </w:p>
    <w:tbl>
      <w:tblPr>
        <w:tblW w:w="9915" w:type="dxa"/>
        <w:tblLayout w:type="fixed"/>
        <w:tblLook w:val="0400" w:firstRow="0" w:lastRow="0" w:firstColumn="0" w:lastColumn="0" w:noHBand="0" w:noVBand="1"/>
      </w:tblPr>
      <w:tblGrid>
        <w:gridCol w:w="1376"/>
        <w:gridCol w:w="8539"/>
      </w:tblGrid>
      <w:tr w:rsidR="009849B8" w:rsidRPr="009849B8" w14:paraId="08B5A667" w14:textId="77777777" w:rsidTr="00726BA0">
        <w:trPr>
          <w:trHeight w:val="18"/>
        </w:trPr>
        <w:tc>
          <w:tcPr>
            <w:tcW w:w="9915"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CC26551" w14:textId="77777777" w:rsidR="00726BA0" w:rsidRPr="009849B8" w:rsidRDefault="00726BA0" w:rsidP="00B333E8">
            <w:pPr>
              <w:spacing w:after="0"/>
              <w:ind w:left="720"/>
              <w:jc w:val="center"/>
              <w:rPr>
                <w:rFonts w:eastAsia="Museo Sans 100" w:cs="Museo Sans 100"/>
                <w:b/>
                <w:szCs w:val="20"/>
              </w:rPr>
            </w:pPr>
            <w:r w:rsidRPr="009849B8">
              <w:rPr>
                <w:rFonts w:eastAsia="Museo Sans 100" w:cs="Museo Sans 100"/>
                <w:b/>
                <w:szCs w:val="20"/>
              </w:rPr>
              <w:t>CABLE UTP CAT 6A</w:t>
            </w:r>
          </w:p>
        </w:tc>
      </w:tr>
      <w:tr w:rsidR="00726BA0" w:rsidRPr="009849B8" w14:paraId="5DD1A8A7" w14:textId="77777777" w:rsidTr="00726BA0">
        <w:trPr>
          <w:trHeight w:val="1520"/>
        </w:trPr>
        <w:tc>
          <w:tcPr>
            <w:tcW w:w="1376"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BBD65F4" w14:textId="77777777" w:rsidR="00726BA0" w:rsidRPr="009849B8" w:rsidRDefault="00726BA0" w:rsidP="00B333E8">
            <w:pPr>
              <w:spacing w:after="0"/>
              <w:rPr>
                <w:rFonts w:eastAsia="Museo Sans 100" w:cs="Museo Sans 100"/>
                <w:b/>
                <w:szCs w:val="20"/>
              </w:rPr>
            </w:pPr>
            <w:r w:rsidRPr="009849B8">
              <w:rPr>
                <w:rFonts w:eastAsia="Museo Sans 100" w:cs="Museo Sans 100"/>
                <w:b/>
                <w:szCs w:val="20"/>
              </w:rPr>
              <w:t>Descripción</w:t>
            </w:r>
          </w:p>
        </w:tc>
        <w:tc>
          <w:tcPr>
            <w:tcW w:w="8539"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6BFD25BE" w14:textId="77777777" w:rsidR="00726BA0" w:rsidRPr="009849B8" w:rsidRDefault="00726BA0" w:rsidP="00B333E8">
            <w:pPr>
              <w:spacing w:after="0"/>
              <w:rPr>
                <w:rFonts w:eastAsia="Museo Sans 100" w:cs="Museo Sans 100"/>
                <w:szCs w:val="20"/>
              </w:rPr>
            </w:pPr>
            <w:r w:rsidRPr="009849B8">
              <w:rPr>
                <w:rFonts w:eastAsia="Museo Sans 100" w:cs="Museo Sans 100"/>
                <w:szCs w:val="20"/>
              </w:rPr>
              <w:t>Se debe considerar que el cable de cobre a utilizar para la instalación del Sistema de Cableado Estructurado deberá ser del tipo par trenzado sin pantalla (</w:t>
            </w:r>
            <w:proofErr w:type="spellStart"/>
            <w:r w:rsidRPr="009849B8">
              <w:rPr>
                <w:rFonts w:eastAsia="Museo Sans 100" w:cs="Museo Sans 100"/>
                <w:szCs w:val="20"/>
              </w:rPr>
              <w:t>Unshielded</w:t>
            </w:r>
            <w:proofErr w:type="spellEnd"/>
            <w:r w:rsidRPr="009849B8">
              <w:rPr>
                <w:rFonts w:eastAsia="Museo Sans 100" w:cs="Museo Sans 100"/>
                <w:szCs w:val="20"/>
              </w:rPr>
              <w:t xml:space="preserve"> </w:t>
            </w:r>
            <w:proofErr w:type="spellStart"/>
            <w:r w:rsidRPr="009849B8">
              <w:rPr>
                <w:rFonts w:eastAsia="Museo Sans 100" w:cs="Museo Sans 100"/>
                <w:szCs w:val="20"/>
              </w:rPr>
              <w:t>Twisted</w:t>
            </w:r>
            <w:proofErr w:type="spellEnd"/>
            <w:r w:rsidRPr="009849B8">
              <w:rPr>
                <w:rFonts w:eastAsia="Museo Sans 100" w:cs="Museo Sans 100"/>
                <w:szCs w:val="20"/>
              </w:rPr>
              <w:t xml:space="preserve"> </w:t>
            </w:r>
            <w:proofErr w:type="spellStart"/>
            <w:r w:rsidRPr="009849B8">
              <w:rPr>
                <w:rFonts w:eastAsia="Museo Sans 100" w:cs="Museo Sans 100"/>
                <w:szCs w:val="20"/>
              </w:rPr>
              <w:t>Pair</w:t>
            </w:r>
            <w:proofErr w:type="spellEnd"/>
            <w:r w:rsidRPr="009849B8">
              <w:rPr>
                <w:rFonts w:eastAsia="Museo Sans 100" w:cs="Museo Sans 100"/>
                <w:szCs w:val="20"/>
              </w:rPr>
              <w:t xml:space="preserve"> - UTP). Este cable deberá ser de color azul, de 4 pares de cobre, calibre 23 AWG como mínimo y debe cumplir con los requerimientos de transmisión especificados para la categoría 6A.</w:t>
            </w:r>
          </w:p>
          <w:p w14:paraId="699DDDA3" w14:textId="77777777" w:rsidR="00726BA0" w:rsidRPr="009849B8" w:rsidRDefault="00726BA0" w:rsidP="00B333E8">
            <w:pPr>
              <w:spacing w:after="0"/>
              <w:rPr>
                <w:rFonts w:eastAsia="Museo Sans 100" w:cs="Museo Sans 100"/>
                <w:szCs w:val="20"/>
              </w:rPr>
            </w:pPr>
            <w:r w:rsidRPr="009849B8">
              <w:rPr>
                <w:rFonts w:eastAsia="Museo Sans 100" w:cs="Museo Sans 100"/>
                <w:szCs w:val="20"/>
              </w:rPr>
              <w:t>Se debe tener en cuenta que dichos cables deben ser verificados por la UL (</w:t>
            </w:r>
            <w:proofErr w:type="spellStart"/>
            <w:r w:rsidRPr="009849B8">
              <w:rPr>
                <w:rFonts w:eastAsia="Museo Sans 100" w:cs="Museo Sans 100"/>
                <w:szCs w:val="20"/>
              </w:rPr>
              <w:t>Underwriters</w:t>
            </w:r>
            <w:proofErr w:type="spellEnd"/>
            <w:r w:rsidRPr="009849B8">
              <w:rPr>
                <w:rFonts w:eastAsia="Museo Sans 100" w:cs="Museo Sans 100"/>
                <w:szCs w:val="20"/>
              </w:rPr>
              <w:t xml:space="preserve">' </w:t>
            </w:r>
            <w:proofErr w:type="spellStart"/>
            <w:r w:rsidRPr="009849B8">
              <w:rPr>
                <w:rFonts w:eastAsia="Museo Sans 100" w:cs="Museo Sans 100"/>
                <w:szCs w:val="20"/>
              </w:rPr>
              <w:t>Laboratories</w:t>
            </w:r>
            <w:proofErr w:type="spellEnd"/>
            <w:r w:rsidRPr="009849B8">
              <w:rPr>
                <w:rFonts w:eastAsia="Museo Sans 100" w:cs="Museo Sans 100"/>
                <w:szCs w:val="20"/>
              </w:rPr>
              <w:t xml:space="preserve">, </w:t>
            </w:r>
            <w:proofErr w:type="spellStart"/>
            <w:r w:rsidRPr="009849B8">
              <w:rPr>
                <w:rFonts w:eastAsia="Museo Sans 100" w:cs="Museo Sans 100"/>
                <w:szCs w:val="20"/>
              </w:rPr>
              <w:t>Inc</w:t>
            </w:r>
            <w:proofErr w:type="spellEnd"/>
            <w:r w:rsidRPr="009849B8">
              <w:rPr>
                <w:rFonts w:eastAsia="Museo Sans 100" w:cs="Museo Sans 100"/>
                <w:szCs w:val="20"/>
              </w:rPr>
              <w:t xml:space="preserve">) para el estándar ANSI/EIA/TIA–568, para Categoría 6A como mínimo y que dicha información deberá estar impresa en el forro del cable. La instalación del cable UTP, </w:t>
            </w:r>
            <w:r w:rsidRPr="009849B8">
              <w:rPr>
                <w:rFonts w:eastAsia="Museo Sans 100" w:cs="Museo Sans 100"/>
                <w:b/>
                <w:szCs w:val="20"/>
              </w:rPr>
              <w:t>NO</w:t>
            </w:r>
            <w:r w:rsidRPr="009849B8">
              <w:rPr>
                <w:rFonts w:eastAsia="Museo Sans 100" w:cs="Museo Sans 100"/>
                <w:szCs w:val="20"/>
              </w:rPr>
              <w:t xml:space="preserve"> debe presentar empalmes en su recorrido.</w:t>
            </w:r>
          </w:p>
          <w:p w14:paraId="684C9A8B" w14:textId="77777777" w:rsidR="00726BA0" w:rsidRPr="009849B8" w:rsidRDefault="00726BA0" w:rsidP="00B333E8">
            <w:pPr>
              <w:tabs>
                <w:tab w:val="left" w:pos="981"/>
              </w:tabs>
              <w:spacing w:after="0"/>
              <w:rPr>
                <w:rFonts w:eastAsia="Museo Sans 100" w:cs="Museo Sans 100"/>
                <w:szCs w:val="20"/>
              </w:rPr>
            </w:pPr>
            <w:r w:rsidRPr="009849B8">
              <w:rPr>
                <w:rFonts w:eastAsia="Museo Sans 100" w:cs="Museo Sans 100"/>
                <w:szCs w:val="20"/>
              </w:rPr>
              <w:t>Otras características que se deben contemplar son: Tipo de cubierta de PVC con propiedades retardantes a la flama, los hilos de cobres deben venir trenzados en pares y cada par debe estar separados por un divisor tipo cruz, debe poder transmitir en velocidades de 10 Gbps y a una frecuencia de 500 MHz mínima, Para la terminación del cable en gabinetes el cable deberá ser organizado en canaleta plástica 105X65 con su tapadera.</w:t>
            </w:r>
          </w:p>
        </w:tc>
      </w:tr>
    </w:tbl>
    <w:p w14:paraId="2C98FC51" w14:textId="77777777" w:rsidR="000C3BAC" w:rsidRPr="009849B8" w:rsidRDefault="000C3BAC" w:rsidP="00F8317E">
      <w:pPr>
        <w:spacing w:before="160"/>
      </w:pPr>
    </w:p>
    <w:p w14:paraId="7E7236D2" w14:textId="77777777" w:rsidR="00472BFE" w:rsidRPr="009849B8" w:rsidRDefault="00472BFE" w:rsidP="00472BFE">
      <w:pPr>
        <w:pBdr>
          <w:top w:val="nil"/>
          <w:left w:val="nil"/>
          <w:bottom w:val="nil"/>
          <w:right w:val="nil"/>
          <w:between w:val="nil"/>
        </w:pBdr>
        <w:tabs>
          <w:tab w:val="left" w:pos="1419"/>
        </w:tabs>
        <w:spacing w:after="0" w:line="240" w:lineRule="auto"/>
        <w:rPr>
          <w:rFonts w:ascii="Baloo" w:eastAsia="Museo Sans 100" w:hAnsi="Baloo" w:cs="Baloo"/>
          <w:bCs/>
        </w:rPr>
      </w:pPr>
      <w:r w:rsidRPr="009849B8">
        <w:rPr>
          <w:rFonts w:ascii="Baloo" w:eastAsia="Museo Sans 100" w:hAnsi="Baloo" w:cs="Baloo"/>
          <w:bCs/>
        </w:rPr>
        <w:t>RUTAS DE CABLEADO</w:t>
      </w:r>
    </w:p>
    <w:p w14:paraId="7EAE00FC" w14:textId="1296EB65" w:rsidR="00472BFE" w:rsidRPr="009849B8" w:rsidRDefault="00472BFE" w:rsidP="00AE73F2">
      <w:pPr>
        <w:pStyle w:val="Descripcin"/>
        <w:rPr>
          <w:smallCaps/>
          <w:color w:val="auto"/>
          <w:sz w:val="22"/>
          <w:szCs w:val="22"/>
        </w:rPr>
      </w:pPr>
      <w:bookmarkStart w:id="282" w:name="_Toc187758830"/>
      <w:r w:rsidRPr="009849B8">
        <w:rPr>
          <w:color w:val="auto"/>
          <w:sz w:val="22"/>
          <w:szCs w:val="22"/>
        </w:rPr>
        <w:t xml:space="preserve">TABLA </w:t>
      </w:r>
      <w:r w:rsidRPr="009849B8">
        <w:rPr>
          <w:smallCaps/>
          <w:color w:val="auto"/>
          <w:sz w:val="22"/>
          <w:szCs w:val="22"/>
        </w:rPr>
        <w:fldChar w:fldCharType="begin"/>
      </w:r>
      <w:r w:rsidRPr="009849B8">
        <w:rPr>
          <w:color w:val="auto"/>
          <w:sz w:val="22"/>
          <w:szCs w:val="22"/>
        </w:rPr>
        <w:instrText xml:space="preserve"> SEQ Tabla \* ARABIC </w:instrText>
      </w:r>
      <w:r w:rsidRPr="009849B8">
        <w:rPr>
          <w:smallCaps/>
          <w:color w:val="auto"/>
          <w:sz w:val="22"/>
          <w:szCs w:val="22"/>
        </w:rPr>
        <w:fldChar w:fldCharType="separate"/>
      </w:r>
      <w:r w:rsidR="00D80951">
        <w:rPr>
          <w:noProof/>
          <w:color w:val="auto"/>
          <w:sz w:val="22"/>
          <w:szCs w:val="22"/>
        </w:rPr>
        <w:t>38</w:t>
      </w:r>
      <w:r w:rsidRPr="009849B8">
        <w:rPr>
          <w:smallCaps/>
          <w:color w:val="auto"/>
          <w:sz w:val="22"/>
          <w:szCs w:val="22"/>
        </w:rPr>
        <w:fldChar w:fldCharType="end"/>
      </w:r>
      <w:r w:rsidRPr="009849B8">
        <w:rPr>
          <w:color w:val="auto"/>
          <w:sz w:val="22"/>
          <w:szCs w:val="22"/>
        </w:rPr>
        <w:t xml:space="preserve"> DESCRIPCIÓN DE RUTA DE CABLEADO.</w:t>
      </w:r>
      <w:bookmarkEnd w:id="282"/>
    </w:p>
    <w:tbl>
      <w:tblPr>
        <w:tblW w:w="10057" w:type="dxa"/>
        <w:tblLayout w:type="fixed"/>
        <w:tblLook w:val="0400" w:firstRow="0" w:lastRow="0" w:firstColumn="0" w:lastColumn="0" w:noHBand="0" w:noVBand="1"/>
      </w:tblPr>
      <w:tblGrid>
        <w:gridCol w:w="1376"/>
        <w:gridCol w:w="8681"/>
      </w:tblGrid>
      <w:tr w:rsidR="009849B8" w:rsidRPr="009849B8" w14:paraId="5917386C" w14:textId="77777777" w:rsidTr="00472BFE">
        <w:trPr>
          <w:trHeight w:val="18"/>
        </w:trPr>
        <w:tc>
          <w:tcPr>
            <w:tcW w:w="10057"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0188E48" w14:textId="77777777" w:rsidR="00472BFE" w:rsidRPr="009849B8" w:rsidRDefault="00472BFE" w:rsidP="00B333E8">
            <w:pPr>
              <w:spacing w:after="0"/>
              <w:ind w:left="720"/>
              <w:jc w:val="center"/>
              <w:rPr>
                <w:rFonts w:eastAsia="Museo Sans 100" w:cs="Museo Sans 100"/>
                <w:b/>
                <w:szCs w:val="20"/>
              </w:rPr>
            </w:pPr>
            <w:r w:rsidRPr="009849B8">
              <w:rPr>
                <w:rFonts w:eastAsia="Museo Sans 100" w:cs="Museo Sans 100"/>
                <w:b/>
                <w:szCs w:val="20"/>
              </w:rPr>
              <w:t>RUTA DE CABLEADO</w:t>
            </w:r>
          </w:p>
        </w:tc>
      </w:tr>
      <w:tr w:rsidR="00472BFE" w:rsidRPr="009849B8" w14:paraId="7AFE1EE7" w14:textId="77777777" w:rsidTr="00472BFE">
        <w:trPr>
          <w:trHeight w:val="1520"/>
        </w:trPr>
        <w:tc>
          <w:tcPr>
            <w:tcW w:w="1376"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6ADC6006" w14:textId="77777777" w:rsidR="00472BFE" w:rsidRPr="009849B8" w:rsidRDefault="00472BFE" w:rsidP="00B333E8">
            <w:pPr>
              <w:spacing w:after="0"/>
              <w:rPr>
                <w:rFonts w:eastAsia="Museo Sans 100" w:cs="Museo Sans 100"/>
                <w:b/>
                <w:szCs w:val="20"/>
              </w:rPr>
            </w:pPr>
            <w:r w:rsidRPr="009849B8">
              <w:rPr>
                <w:rFonts w:eastAsia="Museo Sans 100" w:cs="Museo Sans 100"/>
                <w:b/>
                <w:szCs w:val="20"/>
              </w:rPr>
              <w:lastRenderedPageBreak/>
              <w:t>Descripción</w:t>
            </w:r>
          </w:p>
        </w:tc>
        <w:tc>
          <w:tcPr>
            <w:tcW w:w="8681"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35CA963" w14:textId="77777777" w:rsidR="00472BFE" w:rsidRPr="009849B8" w:rsidRDefault="00472BFE" w:rsidP="00B333E8">
            <w:pPr>
              <w:spacing w:after="0"/>
              <w:rPr>
                <w:rFonts w:eastAsia="Museo Sans 100" w:cs="Museo Sans 100"/>
                <w:szCs w:val="20"/>
              </w:rPr>
            </w:pPr>
            <w:r w:rsidRPr="009849B8">
              <w:rPr>
                <w:rFonts w:eastAsia="Museo Sans 100" w:cs="Museo Sans 100"/>
                <w:szCs w:val="20"/>
              </w:rPr>
              <w:t>Para toda la distribución de cableado desde el gabinete, hasta la salida de información.</w:t>
            </w:r>
          </w:p>
          <w:p w14:paraId="34DB0153" w14:textId="77777777" w:rsidR="00472BFE" w:rsidRPr="009849B8" w:rsidRDefault="00472BFE" w:rsidP="00B333E8">
            <w:pPr>
              <w:spacing w:after="0"/>
              <w:rPr>
                <w:rFonts w:eastAsia="Museo Sans 100" w:cs="Museo Sans 100"/>
                <w:szCs w:val="20"/>
              </w:rPr>
            </w:pPr>
            <w:r w:rsidRPr="009849B8">
              <w:rPr>
                <w:rFonts w:eastAsia="Museo Sans 100" w:cs="Museo Sans 100"/>
                <w:szCs w:val="20"/>
              </w:rPr>
              <w:t xml:space="preserve"> La canalización podría ser de escalerilla </w:t>
            </w:r>
            <w:proofErr w:type="spellStart"/>
            <w:r w:rsidRPr="009849B8">
              <w:rPr>
                <w:rFonts w:eastAsia="Museo Sans 100" w:cs="Museo Sans 100"/>
                <w:szCs w:val="20"/>
              </w:rPr>
              <w:t>cablofil</w:t>
            </w:r>
            <w:proofErr w:type="spellEnd"/>
            <w:r w:rsidRPr="009849B8">
              <w:rPr>
                <w:rFonts w:eastAsia="Museo Sans 100" w:cs="Museo Sans 100"/>
                <w:szCs w:val="20"/>
              </w:rPr>
              <w:t xml:space="preserve"> de 54X300mm o bandeja metálica cerrada con todos sus accesorios de unión y sujeción, o con tubería </w:t>
            </w:r>
            <w:proofErr w:type="spellStart"/>
            <w:r w:rsidRPr="009849B8">
              <w:rPr>
                <w:rFonts w:eastAsia="Museo Sans 100" w:cs="Museo Sans 100"/>
                <w:szCs w:val="20"/>
              </w:rPr>
              <w:t>pvc</w:t>
            </w:r>
            <w:proofErr w:type="spellEnd"/>
            <w:r w:rsidRPr="009849B8">
              <w:rPr>
                <w:rFonts w:eastAsia="Museo Sans 100" w:cs="Museo Sans 100"/>
                <w:szCs w:val="20"/>
              </w:rPr>
              <w:t xml:space="preserve">, </w:t>
            </w:r>
            <w:proofErr w:type="spellStart"/>
            <w:r w:rsidRPr="009849B8">
              <w:rPr>
                <w:rFonts w:eastAsia="Museo Sans 100" w:cs="Museo Sans 100"/>
                <w:szCs w:val="20"/>
              </w:rPr>
              <w:t>conduit</w:t>
            </w:r>
            <w:proofErr w:type="spellEnd"/>
            <w:r w:rsidRPr="009849B8">
              <w:rPr>
                <w:rFonts w:eastAsia="Museo Sans 100" w:cs="Museo Sans 100"/>
                <w:szCs w:val="20"/>
              </w:rPr>
              <w:t xml:space="preserve">, o aluminio de 2  pulgada o más si es necesario, </w:t>
            </w:r>
            <w:proofErr w:type="spellStart"/>
            <w:r w:rsidRPr="009849B8">
              <w:rPr>
                <w:rFonts w:eastAsia="Museo Sans 100" w:cs="Museo Sans 100"/>
                <w:szCs w:val="20"/>
              </w:rPr>
              <w:t>técnoducto</w:t>
            </w:r>
            <w:proofErr w:type="spellEnd"/>
            <w:r w:rsidRPr="009849B8">
              <w:rPr>
                <w:rFonts w:eastAsia="Museo Sans 100" w:cs="Museo Sans 100"/>
                <w:szCs w:val="20"/>
              </w:rPr>
              <w:t xml:space="preserve"> o </w:t>
            </w:r>
            <w:proofErr w:type="spellStart"/>
            <w:r w:rsidRPr="009849B8">
              <w:rPr>
                <w:rFonts w:eastAsia="Museo Sans 100" w:cs="Museo Sans 100"/>
                <w:szCs w:val="20"/>
              </w:rPr>
              <w:t>conduit</w:t>
            </w:r>
            <w:proofErr w:type="spellEnd"/>
            <w:r w:rsidRPr="009849B8">
              <w:rPr>
                <w:rFonts w:eastAsia="Museo Sans 100" w:cs="Museo Sans 100"/>
                <w:szCs w:val="20"/>
              </w:rPr>
              <w:t xml:space="preserve"> de 1 pulgada de acuerdo al área, </w:t>
            </w:r>
            <w:proofErr w:type="spellStart"/>
            <w:r w:rsidRPr="009849B8">
              <w:rPr>
                <w:rFonts w:eastAsia="Museo Sans 100" w:cs="Museo Sans 100"/>
                <w:szCs w:val="20"/>
              </w:rPr>
              <w:t>técnoducto</w:t>
            </w:r>
            <w:proofErr w:type="spellEnd"/>
            <w:r w:rsidRPr="009849B8">
              <w:rPr>
                <w:rFonts w:eastAsia="Museo Sans 100" w:cs="Museo Sans 100"/>
                <w:szCs w:val="20"/>
              </w:rPr>
              <w:t xml:space="preserve"> o </w:t>
            </w:r>
            <w:proofErr w:type="spellStart"/>
            <w:r w:rsidRPr="009849B8">
              <w:rPr>
                <w:rFonts w:eastAsia="Museo Sans 100" w:cs="Museo Sans 100"/>
                <w:szCs w:val="20"/>
              </w:rPr>
              <w:t>conduit</w:t>
            </w:r>
            <w:proofErr w:type="spellEnd"/>
            <w:r w:rsidRPr="009849B8">
              <w:rPr>
                <w:rFonts w:eastAsia="Museo Sans 100" w:cs="Museo Sans 100"/>
                <w:szCs w:val="20"/>
              </w:rPr>
              <w:t xml:space="preserve"> de 3/4 de acuerdo al área, con todos sus accesorios, uniones, conectores, abrazaderas, se utilizara </w:t>
            </w:r>
            <w:proofErr w:type="spellStart"/>
            <w:r w:rsidRPr="009849B8">
              <w:rPr>
                <w:rFonts w:eastAsia="Museo Sans 100" w:cs="Museo Sans 100"/>
                <w:szCs w:val="20"/>
              </w:rPr>
              <w:t>técnoducto</w:t>
            </w:r>
            <w:proofErr w:type="spellEnd"/>
            <w:r w:rsidRPr="009849B8">
              <w:rPr>
                <w:rFonts w:eastAsia="Museo Sans 100" w:cs="Museo Sans 100"/>
                <w:szCs w:val="20"/>
              </w:rPr>
              <w:t xml:space="preserve"> de 3/4, para empotrar en las paredes y hacer las bajadas hacia cada estación de perifoneo, se usaran cajas de registro 4X2 plásticas o metálicas empotradas arriba abajo del cielo falso o en pared, Cajas de registro a utilizar de 18x12x8  arriba del Gabinete y de 12X8X6  para interconectar los puntos de red en caso que todo sea tubería, todas las cajas deberán traer  sus tapaderas,</w:t>
            </w:r>
          </w:p>
          <w:p w14:paraId="50CE9622" w14:textId="77777777" w:rsidR="00472BFE" w:rsidRPr="009849B8" w:rsidRDefault="00472BFE" w:rsidP="00B333E8">
            <w:pPr>
              <w:spacing w:after="0"/>
              <w:rPr>
                <w:rFonts w:eastAsia="Museo Sans 100" w:cs="Museo Sans 100"/>
                <w:szCs w:val="20"/>
              </w:rPr>
            </w:pPr>
            <w:r w:rsidRPr="009849B8">
              <w:rPr>
                <w:rFonts w:eastAsia="Museo Sans 100" w:cs="Museo Sans 100"/>
                <w:szCs w:val="20"/>
              </w:rPr>
              <w:t xml:space="preserve">Las bajas con escalerilla hacia los gabinetes se harán en forma de (L), y dentro del Gabinete todo el cableado ira con Velcro y en grupos de 12 o 24 para un mejor ordenamiento, se etiquetarán </w:t>
            </w:r>
            <w:proofErr w:type="spellStart"/>
            <w:r w:rsidRPr="009849B8">
              <w:rPr>
                <w:rFonts w:eastAsia="Museo Sans 100" w:cs="Museo Sans 100"/>
                <w:szCs w:val="20"/>
              </w:rPr>
              <w:t>patch</w:t>
            </w:r>
            <w:proofErr w:type="spellEnd"/>
            <w:r w:rsidRPr="009849B8">
              <w:rPr>
                <w:rFonts w:eastAsia="Museo Sans 100" w:cs="Museo Sans 100"/>
                <w:szCs w:val="20"/>
              </w:rPr>
              <w:t xml:space="preserve"> paneles y placas según correlativos en cada nivel, se Certificarán todos los puntos de red y se presentaran certificaciones en físico y en digital junto con los planos de ubicación y numeración de todos los puntos de red, se instalarán todos los equipos de comunicaciones y se dejaran funcionando.</w:t>
            </w:r>
          </w:p>
          <w:p w14:paraId="20626D0C" w14:textId="77777777" w:rsidR="00472BFE" w:rsidRPr="009849B8" w:rsidRDefault="00472BFE" w:rsidP="00B333E8">
            <w:pPr>
              <w:spacing w:after="0"/>
              <w:rPr>
                <w:rFonts w:eastAsia="Museo Sans 100" w:cs="Museo Sans 100"/>
                <w:szCs w:val="20"/>
              </w:rPr>
            </w:pPr>
            <w:r w:rsidRPr="009849B8">
              <w:rPr>
                <w:rFonts w:eastAsia="Museo Sans 100" w:cs="Museo Sans 100"/>
                <w:szCs w:val="20"/>
              </w:rPr>
              <w:t>El cableado de perifoneo se le dará terminación en el gabinete de CCTV y el equipo de perifoneo se instalará en el gabinete CCTV.</w:t>
            </w:r>
          </w:p>
        </w:tc>
      </w:tr>
    </w:tbl>
    <w:p w14:paraId="7B07F83C" w14:textId="77777777" w:rsidR="00472BFE" w:rsidRPr="009849B8" w:rsidRDefault="00472BFE" w:rsidP="00472BFE">
      <w:pPr>
        <w:pBdr>
          <w:top w:val="nil"/>
          <w:left w:val="nil"/>
          <w:bottom w:val="nil"/>
          <w:right w:val="nil"/>
          <w:between w:val="nil"/>
        </w:pBdr>
        <w:tabs>
          <w:tab w:val="left" w:pos="1419"/>
        </w:tabs>
        <w:spacing w:after="200" w:line="240" w:lineRule="auto"/>
        <w:ind w:left="720"/>
        <w:rPr>
          <w:rFonts w:eastAsia="Museo Sans 100" w:cs="Museo Sans 100"/>
          <w:b/>
        </w:rPr>
      </w:pPr>
    </w:p>
    <w:p w14:paraId="292C4408" w14:textId="77777777" w:rsidR="00346197" w:rsidRPr="009849B8" w:rsidRDefault="00346197" w:rsidP="00472BFE">
      <w:pPr>
        <w:pBdr>
          <w:top w:val="nil"/>
          <w:left w:val="nil"/>
          <w:bottom w:val="nil"/>
          <w:right w:val="nil"/>
          <w:between w:val="nil"/>
        </w:pBdr>
        <w:tabs>
          <w:tab w:val="left" w:pos="1419"/>
        </w:tabs>
        <w:spacing w:after="200" w:line="240" w:lineRule="auto"/>
        <w:ind w:left="720"/>
        <w:rPr>
          <w:rFonts w:eastAsia="Museo Sans 100" w:cs="Museo Sans 100"/>
          <w:b/>
        </w:rPr>
      </w:pPr>
    </w:p>
    <w:p w14:paraId="47D554CE" w14:textId="73BB7F1A" w:rsidR="00472BFE" w:rsidRPr="009849B8" w:rsidRDefault="00472BFE" w:rsidP="00472BFE">
      <w:pPr>
        <w:pBdr>
          <w:top w:val="nil"/>
          <w:left w:val="nil"/>
          <w:bottom w:val="nil"/>
          <w:right w:val="nil"/>
          <w:between w:val="nil"/>
        </w:pBdr>
        <w:tabs>
          <w:tab w:val="left" w:pos="1419"/>
        </w:tabs>
        <w:spacing w:after="0" w:line="240" w:lineRule="auto"/>
        <w:rPr>
          <w:rFonts w:ascii="Baloo" w:eastAsia="Museo Sans 100" w:hAnsi="Baloo" w:cs="Baloo"/>
          <w:bCs/>
        </w:rPr>
      </w:pPr>
      <w:r w:rsidRPr="009849B8">
        <w:rPr>
          <w:rFonts w:ascii="Baloo" w:eastAsia="Museo Sans 100" w:hAnsi="Baloo" w:cs="Baloo"/>
          <w:bCs/>
        </w:rPr>
        <w:t xml:space="preserve">PANELES DE CONEXIÓN </w:t>
      </w:r>
    </w:p>
    <w:p w14:paraId="5E23407F" w14:textId="7A5D8DFB" w:rsidR="00472BFE" w:rsidRPr="009849B8" w:rsidRDefault="00472BFE" w:rsidP="00AE73F2">
      <w:pPr>
        <w:pStyle w:val="Descripcin"/>
        <w:rPr>
          <w:smallCaps/>
          <w:color w:val="auto"/>
          <w:sz w:val="22"/>
          <w:szCs w:val="22"/>
        </w:rPr>
      </w:pPr>
      <w:bookmarkStart w:id="283" w:name="_Toc187758831"/>
      <w:r w:rsidRPr="009849B8">
        <w:rPr>
          <w:color w:val="auto"/>
          <w:sz w:val="22"/>
          <w:szCs w:val="22"/>
        </w:rPr>
        <w:t xml:space="preserve">TABLA </w:t>
      </w:r>
      <w:r w:rsidRPr="009849B8">
        <w:rPr>
          <w:smallCaps/>
          <w:color w:val="auto"/>
          <w:sz w:val="22"/>
          <w:szCs w:val="22"/>
        </w:rPr>
        <w:fldChar w:fldCharType="begin"/>
      </w:r>
      <w:r w:rsidRPr="009849B8">
        <w:rPr>
          <w:color w:val="auto"/>
          <w:sz w:val="22"/>
          <w:szCs w:val="22"/>
        </w:rPr>
        <w:instrText xml:space="preserve"> SEQ Tabla \* ARABIC </w:instrText>
      </w:r>
      <w:r w:rsidRPr="009849B8">
        <w:rPr>
          <w:smallCaps/>
          <w:color w:val="auto"/>
          <w:sz w:val="22"/>
          <w:szCs w:val="22"/>
        </w:rPr>
        <w:fldChar w:fldCharType="separate"/>
      </w:r>
      <w:r w:rsidR="00D80951">
        <w:rPr>
          <w:noProof/>
          <w:color w:val="auto"/>
          <w:sz w:val="22"/>
          <w:szCs w:val="22"/>
        </w:rPr>
        <w:t>39</w:t>
      </w:r>
      <w:r w:rsidRPr="009849B8">
        <w:rPr>
          <w:smallCaps/>
          <w:color w:val="auto"/>
          <w:sz w:val="22"/>
          <w:szCs w:val="22"/>
        </w:rPr>
        <w:fldChar w:fldCharType="end"/>
      </w:r>
      <w:r w:rsidRPr="009849B8">
        <w:rPr>
          <w:color w:val="auto"/>
          <w:sz w:val="22"/>
          <w:szCs w:val="22"/>
        </w:rPr>
        <w:t xml:space="preserve"> DESCRIPCIÓN DE PATCH PANEL CAT 6A</w:t>
      </w:r>
      <w:bookmarkEnd w:id="283"/>
    </w:p>
    <w:tbl>
      <w:tblPr>
        <w:tblW w:w="9773" w:type="dxa"/>
        <w:tblLayout w:type="fixed"/>
        <w:tblLook w:val="0400" w:firstRow="0" w:lastRow="0" w:firstColumn="0" w:lastColumn="0" w:noHBand="0" w:noVBand="1"/>
      </w:tblPr>
      <w:tblGrid>
        <w:gridCol w:w="1376"/>
        <w:gridCol w:w="8397"/>
      </w:tblGrid>
      <w:tr w:rsidR="009849B8" w:rsidRPr="009849B8" w14:paraId="56C61996" w14:textId="77777777" w:rsidTr="00472BFE">
        <w:trPr>
          <w:trHeight w:val="18"/>
        </w:trPr>
        <w:tc>
          <w:tcPr>
            <w:tcW w:w="9773"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03B8766" w14:textId="77777777" w:rsidR="00472BFE" w:rsidRPr="009849B8" w:rsidRDefault="00472BFE" w:rsidP="00B333E8">
            <w:pPr>
              <w:spacing w:after="0"/>
              <w:ind w:left="720"/>
              <w:jc w:val="center"/>
              <w:rPr>
                <w:rFonts w:eastAsia="Museo Sans 100" w:cs="Museo Sans 100"/>
                <w:b/>
              </w:rPr>
            </w:pPr>
            <w:r w:rsidRPr="009849B8">
              <w:rPr>
                <w:rFonts w:eastAsia="Museo Sans 100" w:cs="Museo Sans 100"/>
                <w:b/>
              </w:rPr>
              <w:t>PATCH PANEL CAT 6ª</w:t>
            </w:r>
          </w:p>
        </w:tc>
      </w:tr>
      <w:tr w:rsidR="00472BFE" w:rsidRPr="009849B8" w14:paraId="00991471" w14:textId="77777777" w:rsidTr="00472BFE">
        <w:trPr>
          <w:trHeight w:val="453"/>
        </w:trPr>
        <w:tc>
          <w:tcPr>
            <w:tcW w:w="1376"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8D07EEA" w14:textId="77777777" w:rsidR="00472BFE" w:rsidRPr="009849B8" w:rsidRDefault="00472BFE" w:rsidP="00B333E8">
            <w:pPr>
              <w:spacing w:after="0"/>
              <w:rPr>
                <w:rFonts w:eastAsia="Museo Sans 100" w:cs="Museo Sans 100"/>
                <w:b/>
                <w:szCs w:val="20"/>
              </w:rPr>
            </w:pPr>
            <w:r w:rsidRPr="009849B8">
              <w:rPr>
                <w:rFonts w:eastAsia="Museo Sans 100" w:cs="Museo Sans 100"/>
                <w:b/>
                <w:szCs w:val="20"/>
              </w:rPr>
              <w:t>Descripción</w:t>
            </w:r>
          </w:p>
        </w:tc>
        <w:tc>
          <w:tcPr>
            <w:tcW w:w="8397"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1A18E4E" w14:textId="77777777" w:rsidR="00472BFE" w:rsidRPr="009849B8" w:rsidRDefault="00472BFE" w:rsidP="00B333E8">
            <w:pPr>
              <w:spacing w:after="0"/>
              <w:rPr>
                <w:rFonts w:eastAsia="Museo Sans 100" w:cs="Museo Sans 100"/>
                <w:szCs w:val="20"/>
              </w:rPr>
            </w:pPr>
            <w:r w:rsidRPr="009849B8">
              <w:rPr>
                <w:rFonts w:eastAsia="Museo Sans 100" w:cs="Museo Sans 100"/>
                <w:szCs w:val="20"/>
              </w:rPr>
              <w:t xml:space="preserve">Para la configuración de los centros de cableado, se utilizarán Paneles de Conexión - </w:t>
            </w:r>
            <w:proofErr w:type="spellStart"/>
            <w:r w:rsidRPr="009849B8">
              <w:rPr>
                <w:rFonts w:eastAsia="Museo Sans 100" w:cs="Museo Sans 100"/>
                <w:szCs w:val="20"/>
              </w:rPr>
              <w:t>Patch</w:t>
            </w:r>
            <w:proofErr w:type="spellEnd"/>
            <w:r w:rsidRPr="009849B8">
              <w:rPr>
                <w:rFonts w:eastAsia="Museo Sans 100" w:cs="Museo Sans 100"/>
                <w:szCs w:val="20"/>
              </w:rPr>
              <w:t xml:space="preserve"> </w:t>
            </w:r>
            <w:proofErr w:type="spellStart"/>
            <w:r w:rsidRPr="009849B8">
              <w:rPr>
                <w:rFonts w:eastAsia="Museo Sans 100" w:cs="Museo Sans 100"/>
                <w:szCs w:val="20"/>
              </w:rPr>
              <w:t>Panels</w:t>
            </w:r>
            <w:proofErr w:type="spellEnd"/>
            <w:r w:rsidRPr="009849B8">
              <w:rPr>
                <w:rFonts w:eastAsia="Museo Sans 100" w:cs="Museo Sans 100"/>
                <w:szCs w:val="20"/>
              </w:rPr>
              <w:t xml:space="preserve"> con capacidad de 48 puertos RJ-45 que cumpla con los requerimientos de transmisión y desempeño del canal de comunicación establecidos en el estándar TIA/EIA–568-B.1-2001 para Categoría 6A.</w:t>
            </w:r>
          </w:p>
          <w:p w14:paraId="6DDD221F" w14:textId="77777777" w:rsidR="00472BFE" w:rsidRPr="009849B8" w:rsidRDefault="00472BFE" w:rsidP="00B333E8">
            <w:pPr>
              <w:pBdr>
                <w:top w:val="nil"/>
                <w:left w:val="nil"/>
                <w:bottom w:val="nil"/>
                <w:right w:val="nil"/>
                <w:between w:val="nil"/>
              </w:pBdr>
              <w:spacing w:after="0"/>
              <w:rPr>
                <w:rFonts w:eastAsia="Museo Sans 100" w:cs="Museo Sans 100"/>
                <w:szCs w:val="20"/>
              </w:rPr>
            </w:pPr>
            <w:r w:rsidRPr="009849B8">
              <w:rPr>
                <w:rFonts w:eastAsia="Museo Sans 100" w:cs="Museo Sans 100"/>
                <w:szCs w:val="20"/>
              </w:rPr>
              <w:t xml:space="preserve">Dichos </w:t>
            </w:r>
            <w:proofErr w:type="spellStart"/>
            <w:r w:rsidRPr="009849B8">
              <w:rPr>
                <w:rFonts w:eastAsia="Museo Sans 100" w:cs="Museo Sans 100"/>
                <w:szCs w:val="20"/>
              </w:rPr>
              <w:t>Patch</w:t>
            </w:r>
            <w:proofErr w:type="spellEnd"/>
            <w:r w:rsidRPr="009849B8">
              <w:rPr>
                <w:rFonts w:eastAsia="Museo Sans 100" w:cs="Museo Sans 100"/>
                <w:szCs w:val="20"/>
              </w:rPr>
              <w:t xml:space="preserve"> </w:t>
            </w:r>
            <w:proofErr w:type="spellStart"/>
            <w:r w:rsidRPr="009849B8">
              <w:rPr>
                <w:rFonts w:eastAsia="Museo Sans 100" w:cs="Museo Sans 100"/>
                <w:szCs w:val="20"/>
              </w:rPr>
              <w:t>Panels</w:t>
            </w:r>
            <w:proofErr w:type="spellEnd"/>
            <w:r w:rsidRPr="009849B8">
              <w:rPr>
                <w:rFonts w:eastAsia="Museo Sans 100" w:cs="Museo Sans 100"/>
                <w:szCs w:val="20"/>
              </w:rPr>
              <w:t xml:space="preserve"> deberán estar disponibles en versión preensamblada o modulares de fábrica, con un total de 48 puertos. </w:t>
            </w:r>
          </w:p>
          <w:p w14:paraId="5772ECA8" w14:textId="77777777" w:rsidR="00472BFE" w:rsidRPr="009849B8" w:rsidRDefault="00472BFE" w:rsidP="00B333E8">
            <w:pPr>
              <w:spacing w:after="0"/>
              <w:rPr>
                <w:rFonts w:eastAsia="Museo Sans 100" w:cs="Museo Sans 100"/>
                <w:szCs w:val="20"/>
              </w:rPr>
            </w:pPr>
            <w:r w:rsidRPr="009849B8">
              <w:rPr>
                <w:rFonts w:eastAsia="Museo Sans 100" w:cs="Museo Sans 100"/>
                <w:szCs w:val="20"/>
              </w:rPr>
              <w:t xml:space="preserve">El ancho efectivo real será de 19” y el sistema de conexión de cada par del cable UTP al panel de conexión, será de Desplazamiento del Aislamiento (IDC). Es deseable que el sistema de conexión IDC tenga un mecanismo de control de paralelismo del par y que sirva para prevenir problemas de “NEXT”, adicionales en el sitio. </w:t>
            </w:r>
          </w:p>
          <w:p w14:paraId="6EEDCA5C" w14:textId="77777777" w:rsidR="00472BFE" w:rsidRPr="009849B8" w:rsidRDefault="00472BFE" w:rsidP="00B333E8">
            <w:pPr>
              <w:pBdr>
                <w:top w:val="nil"/>
                <w:left w:val="nil"/>
                <w:bottom w:val="nil"/>
                <w:right w:val="nil"/>
                <w:between w:val="nil"/>
              </w:pBdr>
              <w:spacing w:after="0"/>
              <w:rPr>
                <w:rFonts w:eastAsia="Museo Sans 100" w:cs="Museo Sans 100"/>
                <w:szCs w:val="20"/>
              </w:rPr>
            </w:pPr>
            <w:r w:rsidRPr="009849B8">
              <w:rPr>
                <w:rFonts w:eastAsia="Museo Sans 100" w:cs="Museo Sans 100"/>
                <w:szCs w:val="20"/>
              </w:rPr>
              <w:t xml:space="preserve">Estos </w:t>
            </w:r>
            <w:proofErr w:type="spellStart"/>
            <w:r w:rsidRPr="009849B8">
              <w:rPr>
                <w:rFonts w:eastAsia="Museo Sans 100" w:cs="Museo Sans 100"/>
                <w:szCs w:val="20"/>
              </w:rPr>
              <w:t>patch</w:t>
            </w:r>
            <w:proofErr w:type="spellEnd"/>
            <w:r w:rsidRPr="009849B8">
              <w:rPr>
                <w:rFonts w:eastAsia="Museo Sans 100" w:cs="Museo Sans 100"/>
                <w:szCs w:val="20"/>
              </w:rPr>
              <w:t xml:space="preserve"> </w:t>
            </w:r>
            <w:proofErr w:type="spellStart"/>
            <w:r w:rsidRPr="009849B8">
              <w:rPr>
                <w:rFonts w:eastAsia="Museo Sans 100" w:cs="Museo Sans 100"/>
                <w:szCs w:val="20"/>
              </w:rPr>
              <w:t>panels</w:t>
            </w:r>
            <w:proofErr w:type="spellEnd"/>
            <w:r w:rsidRPr="009849B8">
              <w:rPr>
                <w:rFonts w:eastAsia="Museo Sans 100" w:cs="Museo Sans 100"/>
                <w:szCs w:val="20"/>
              </w:rPr>
              <w:t xml:space="preserve"> incluirán sus correspondientes accesorios como rótulos de identificación, tornillos, elementos de fijación de los cables en la parte trasera, también debe incluirse en la oferta velcro necesarios para el ordenamiento.</w:t>
            </w:r>
          </w:p>
          <w:p w14:paraId="337929C1" w14:textId="77777777" w:rsidR="00472BFE" w:rsidRPr="009849B8" w:rsidRDefault="00472BFE" w:rsidP="00B333E8">
            <w:pPr>
              <w:pBdr>
                <w:top w:val="nil"/>
                <w:left w:val="nil"/>
                <w:bottom w:val="nil"/>
                <w:right w:val="nil"/>
                <w:between w:val="nil"/>
              </w:pBdr>
              <w:spacing w:after="0"/>
              <w:rPr>
                <w:rFonts w:eastAsia="Museo Sans 100" w:cs="Museo Sans 100"/>
                <w:szCs w:val="20"/>
              </w:rPr>
            </w:pPr>
            <w:r w:rsidRPr="009849B8">
              <w:rPr>
                <w:rFonts w:eastAsia="Museo Sans 100" w:cs="Museo Sans 100"/>
                <w:szCs w:val="20"/>
              </w:rPr>
              <w:t xml:space="preserve">Los </w:t>
            </w:r>
            <w:proofErr w:type="spellStart"/>
            <w:r w:rsidRPr="009849B8">
              <w:rPr>
                <w:rFonts w:eastAsia="Museo Sans 100" w:cs="Museo Sans 100"/>
                <w:szCs w:val="20"/>
              </w:rPr>
              <w:t>Patch</w:t>
            </w:r>
            <w:proofErr w:type="spellEnd"/>
            <w:r w:rsidRPr="009849B8">
              <w:rPr>
                <w:rFonts w:eastAsia="Museo Sans 100" w:cs="Museo Sans 100"/>
                <w:szCs w:val="20"/>
              </w:rPr>
              <w:t xml:space="preserve"> Panel deberán contar con un soporte trasero para sujetar los cables UTP, con el objetivo de evitar el deterioro del ponchado de los mismos, organizarlos y mantener un correcto radio de curvatura, los paneles deberán soportar por lo menos 200 ciclos de terminación.</w:t>
            </w:r>
          </w:p>
          <w:p w14:paraId="4A438E2E" w14:textId="77777777" w:rsidR="00472BFE" w:rsidRPr="009849B8" w:rsidRDefault="00472BFE" w:rsidP="00B333E8">
            <w:pPr>
              <w:pBdr>
                <w:top w:val="nil"/>
                <w:left w:val="nil"/>
                <w:bottom w:val="nil"/>
                <w:right w:val="nil"/>
                <w:between w:val="nil"/>
              </w:pBdr>
              <w:spacing w:after="0"/>
              <w:rPr>
                <w:rFonts w:eastAsia="Museo Sans 100" w:cs="Museo Sans 100"/>
                <w:szCs w:val="20"/>
              </w:rPr>
            </w:pPr>
          </w:p>
          <w:p w14:paraId="1CB255FA" w14:textId="77777777" w:rsidR="00472BFE" w:rsidRPr="009849B8" w:rsidRDefault="00472BFE" w:rsidP="00B333E8">
            <w:pPr>
              <w:spacing w:after="0"/>
              <w:rPr>
                <w:rFonts w:eastAsia="Museo Sans 100" w:cs="Museo Sans 100"/>
                <w:szCs w:val="20"/>
              </w:rPr>
            </w:pPr>
            <w:r w:rsidRPr="009849B8">
              <w:rPr>
                <w:rFonts w:eastAsia="Museo Sans 100" w:cs="Museo Sans 100"/>
                <w:szCs w:val="20"/>
              </w:rPr>
              <w:t xml:space="preserve">Cada </w:t>
            </w:r>
            <w:proofErr w:type="spellStart"/>
            <w:r w:rsidRPr="009849B8">
              <w:rPr>
                <w:rFonts w:eastAsia="Museo Sans 100" w:cs="Museo Sans 100"/>
                <w:szCs w:val="20"/>
              </w:rPr>
              <w:t>Patch</w:t>
            </w:r>
            <w:proofErr w:type="spellEnd"/>
            <w:r w:rsidRPr="009849B8">
              <w:rPr>
                <w:rFonts w:eastAsia="Museo Sans 100" w:cs="Museo Sans 100"/>
                <w:szCs w:val="20"/>
              </w:rPr>
              <w:t xml:space="preserve"> Panel deberá ser verificado por la UL (</w:t>
            </w:r>
            <w:proofErr w:type="spellStart"/>
            <w:r w:rsidRPr="009849B8">
              <w:rPr>
                <w:rFonts w:eastAsia="Museo Sans 100" w:cs="Museo Sans 100"/>
                <w:szCs w:val="20"/>
              </w:rPr>
              <w:t>Underwriters</w:t>
            </w:r>
            <w:proofErr w:type="spellEnd"/>
            <w:r w:rsidRPr="009849B8">
              <w:rPr>
                <w:rFonts w:eastAsia="Museo Sans 100" w:cs="Museo Sans 100"/>
                <w:szCs w:val="20"/>
              </w:rPr>
              <w:t xml:space="preserve">' </w:t>
            </w:r>
            <w:proofErr w:type="spellStart"/>
            <w:r w:rsidRPr="009849B8">
              <w:rPr>
                <w:rFonts w:eastAsia="Museo Sans 100" w:cs="Museo Sans 100"/>
                <w:szCs w:val="20"/>
              </w:rPr>
              <w:t>Laboratories</w:t>
            </w:r>
            <w:proofErr w:type="spellEnd"/>
            <w:r w:rsidRPr="009849B8">
              <w:rPr>
                <w:rFonts w:eastAsia="Museo Sans 100" w:cs="Museo Sans 100"/>
                <w:szCs w:val="20"/>
              </w:rPr>
              <w:t xml:space="preserve">, </w:t>
            </w:r>
            <w:proofErr w:type="spellStart"/>
            <w:r w:rsidRPr="009849B8">
              <w:rPr>
                <w:rFonts w:eastAsia="Museo Sans 100" w:cs="Museo Sans 100"/>
                <w:szCs w:val="20"/>
              </w:rPr>
              <w:t>Inc</w:t>
            </w:r>
            <w:proofErr w:type="spellEnd"/>
            <w:r w:rsidRPr="009849B8">
              <w:rPr>
                <w:rFonts w:eastAsia="Museo Sans 100" w:cs="Museo Sans 100"/>
                <w:szCs w:val="20"/>
              </w:rPr>
              <w:t>) y para garantizar el cumplimiento de estos estándares, cada uno deberá llevar impreso el logo de UL que garantice que son materiales certificados.</w:t>
            </w:r>
          </w:p>
        </w:tc>
      </w:tr>
    </w:tbl>
    <w:p w14:paraId="1E657E05" w14:textId="77777777" w:rsidR="00F04381" w:rsidRPr="009849B8" w:rsidRDefault="00F04381" w:rsidP="00F8317E">
      <w:pPr>
        <w:spacing w:before="160"/>
      </w:pPr>
    </w:p>
    <w:p w14:paraId="4FB29B6A" w14:textId="77777777" w:rsidR="00472BFE" w:rsidRPr="009849B8" w:rsidRDefault="00472BFE" w:rsidP="00472BFE">
      <w:pPr>
        <w:pBdr>
          <w:top w:val="nil"/>
          <w:left w:val="nil"/>
          <w:bottom w:val="nil"/>
          <w:right w:val="nil"/>
          <w:between w:val="nil"/>
        </w:pBdr>
        <w:tabs>
          <w:tab w:val="left" w:pos="1419"/>
        </w:tabs>
        <w:spacing w:after="200" w:line="240" w:lineRule="auto"/>
        <w:rPr>
          <w:rFonts w:ascii="Baloo" w:eastAsia="Museo Sans 100" w:hAnsi="Baloo" w:cs="Baloo"/>
          <w:bCs/>
        </w:rPr>
      </w:pPr>
      <w:r w:rsidRPr="009849B8">
        <w:rPr>
          <w:rFonts w:ascii="Baloo" w:eastAsia="Museo Sans 100" w:hAnsi="Baloo" w:cs="Baloo"/>
          <w:bCs/>
        </w:rPr>
        <w:lastRenderedPageBreak/>
        <w:t xml:space="preserve">ORGANIZADOR DE CABLE </w:t>
      </w:r>
    </w:p>
    <w:p w14:paraId="12011192" w14:textId="64A99A8B" w:rsidR="00472BFE" w:rsidRPr="009849B8" w:rsidRDefault="00472BFE" w:rsidP="00AE73F2">
      <w:pPr>
        <w:pStyle w:val="Descripcin"/>
        <w:rPr>
          <w:smallCaps/>
          <w:color w:val="auto"/>
          <w:sz w:val="22"/>
          <w:szCs w:val="22"/>
        </w:rPr>
      </w:pPr>
      <w:bookmarkStart w:id="284" w:name="_Toc187758832"/>
      <w:r w:rsidRPr="009849B8">
        <w:rPr>
          <w:color w:val="auto"/>
          <w:sz w:val="22"/>
          <w:szCs w:val="22"/>
        </w:rPr>
        <w:t xml:space="preserve">TABLA </w:t>
      </w:r>
      <w:r w:rsidRPr="009849B8">
        <w:rPr>
          <w:smallCaps/>
          <w:color w:val="auto"/>
          <w:sz w:val="22"/>
          <w:szCs w:val="22"/>
        </w:rPr>
        <w:fldChar w:fldCharType="begin"/>
      </w:r>
      <w:r w:rsidRPr="009849B8">
        <w:rPr>
          <w:color w:val="auto"/>
          <w:sz w:val="22"/>
          <w:szCs w:val="22"/>
        </w:rPr>
        <w:instrText xml:space="preserve"> SEQ Tabla \* ARABIC </w:instrText>
      </w:r>
      <w:r w:rsidRPr="009849B8">
        <w:rPr>
          <w:smallCaps/>
          <w:color w:val="auto"/>
          <w:sz w:val="22"/>
          <w:szCs w:val="22"/>
        </w:rPr>
        <w:fldChar w:fldCharType="separate"/>
      </w:r>
      <w:r w:rsidR="00D80951">
        <w:rPr>
          <w:noProof/>
          <w:color w:val="auto"/>
          <w:sz w:val="22"/>
          <w:szCs w:val="22"/>
        </w:rPr>
        <w:t>40</w:t>
      </w:r>
      <w:r w:rsidRPr="009849B8">
        <w:rPr>
          <w:smallCaps/>
          <w:color w:val="auto"/>
          <w:sz w:val="22"/>
          <w:szCs w:val="22"/>
        </w:rPr>
        <w:fldChar w:fldCharType="end"/>
      </w:r>
      <w:r w:rsidRPr="009849B8">
        <w:rPr>
          <w:color w:val="auto"/>
          <w:sz w:val="22"/>
          <w:szCs w:val="22"/>
        </w:rPr>
        <w:t xml:space="preserve"> DESCRIPCIÓN DE ORGANIZADOR DE CABLE.</w:t>
      </w:r>
      <w:bookmarkEnd w:id="284"/>
    </w:p>
    <w:tbl>
      <w:tblPr>
        <w:tblW w:w="9773" w:type="dxa"/>
        <w:tblLayout w:type="fixed"/>
        <w:tblLook w:val="0400" w:firstRow="0" w:lastRow="0" w:firstColumn="0" w:lastColumn="0" w:noHBand="0" w:noVBand="1"/>
      </w:tblPr>
      <w:tblGrid>
        <w:gridCol w:w="1376"/>
        <w:gridCol w:w="8397"/>
      </w:tblGrid>
      <w:tr w:rsidR="009849B8" w:rsidRPr="009849B8" w14:paraId="2B3089C4" w14:textId="77777777" w:rsidTr="00472BFE">
        <w:trPr>
          <w:trHeight w:val="18"/>
        </w:trPr>
        <w:tc>
          <w:tcPr>
            <w:tcW w:w="9773"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8C8E02" w14:textId="77777777" w:rsidR="00472BFE" w:rsidRPr="009849B8" w:rsidRDefault="00472BFE" w:rsidP="00B333E8">
            <w:pPr>
              <w:spacing w:after="0"/>
              <w:ind w:left="720"/>
              <w:jc w:val="center"/>
              <w:rPr>
                <w:rFonts w:eastAsia="Museo Sans 100" w:cs="Museo Sans 100"/>
                <w:b/>
                <w:szCs w:val="20"/>
              </w:rPr>
            </w:pPr>
            <w:r w:rsidRPr="009849B8">
              <w:rPr>
                <w:rFonts w:eastAsia="Museo Sans 100" w:cs="Museo Sans 100"/>
                <w:b/>
                <w:szCs w:val="20"/>
              </w:rPr>
              <w:t>ORGANIZADOR DE CABLE</w:t>
            </w:r>
          </w:p>
        </w:tc>
      </w:tr>
      <w:tr w:rsidR="00472BFE" w:rsidRPr="009849B8" w14:paraId="3E92051B" w14:textId="77777777" w:rsidTr="00472BFE">
        <w:trPr>
          <w:trHeight w:val="453"/>
        </w:trPr>
        <w:tc>
          <w:tcPr>
            <w:tcW w:w="1376"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21F009" w14:textId="77777777" w:rsidR="00472BFE" w:rsidRPr="009849B8" w:rsidRDefault="00472BFE" w:rsidP="00B333E8">
            <w:pPr>
              <w:spacing w:after="0"/>
              <w:rPr>
                <w:rFonts w:eastAsia="Museo Sans 100" w:cs="Museo Sans 100"/>
                <w:b/>
                <w:bCs/>
                <w:szCs w:val="20"/>
              </w:rPr>
            </w:pPr>
            <w:r w:rsidRPr="009849B8">
              <w:rPr>
                <w:rFonts w:eastAsia="Museo Sans 100" w:cs="Museo Sans 100"/>
                <w:b/>
                <w:bCs/>
                <w:szCs w:val="20"/>
              </w:rPr>
              <w:t>Descripción</w:t>
            </w:r>
          </w:p>
        </w:tc>
        <w:tc>
          <w:tcPr>
            <w:tcW w:w="8397"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102415B" w14:textId="77777777" w:rsidR="00472BFE" w:rsidRPr="009849B8" w:rsidRDefault="00472BFE" w:rsidP="00B333E8">
            <w:pPr>
              <w:spacing w:after="0"/>
              <w:rPr>
                <w:rFonts w:eastAsia="Museo Sans 100" w:cs="Museo Sans 100"/>
                <w:szCs w:val="20"/>
              </w:rPr>
            </w:pPr>
            <w:r w:rsidRPr="009849B8">
              <w:rPr>
                <w:rFonts w:eastAsia="Museo Sans 100" w:cs="Museo Sans 100"/>
                <w:szCs w:val="20"/>
              </w:rPr>
              <w:t>Indispensable para facilitar la instalación y la estética del cableado en los puntos centrales de comunicación. La instalación debe de contemplar organizadores de tipo horizontales, estos organizadores deben ser fabricados de plástico color negro y deben de poseer tapadera. Deben de ajustarse al rack o gabinete de 19”, además deben poseer por lo menos 21 ranuras en la parte inferior y 21 ranuras en la parte superior, esto con el propósito que la tarea de ordenamiento sea más fácil, además deben poseer agujero en la parte trasera para mejor acomodamiento del cableado y debe ser de 2 Unidades de Rack, la sujeción de todos los cables debe considerarse con velcro.</w:t>
            </w:r>
          </w:p>
        </w:tc>
      </w:tr>
    </w:tbl>
    <w:p w14:paraId="763184D3" w14:textId="77777777" w:rsidR="00063AFB" w:rsidRPr="009849B8" w:rsidRDefault="00063AFB" w:rsidP="00F8317E">
      <w:pPr>
        <w:spacing w:before="160"/>
      </w:pPr>
    </w:p>
    <w:p w14:paraId="3F18DE10" w14:textId="77777777" w:rsidR="00346197" w:rsidRPr="009849B8" w:rsidRDefault="00346197" w:rsidP="00F8317E">
      <w:pPr>
        <w:spacing w:before="160"/>
      </w:pPr>
    </w:p>
    <w:p w14:paraId="725950F3" w14:textId="77777777" w:rsidR="00472BFE" w:rsidRPr="009849B8" w:rsidRDefault="00472BFE" w:rsidP="00472BFE">
      <w:pPr>
        <w:pBdr>
          <w:top w:val="nil"/>
          <w:left w:val="nil"/>
          <w:bottom w:val="nil"/>
          <w:right w:val="nil"/>
          <w:between w:val="nil"/>
        </w:pBdr>
        <w:tabs>
          <w:tab w:val="left" w:pos="1419"/>
        </w:tabs>
        <w:spacing w:after="200" w:line="240" w:lineRule="auto"/>
        <w:rPr>
          <w:rFonts w:ascii="Baloo" w:eastAsia="Museo Sans 100" w:hAnsi="Baloo" w:cs="Baloo"/>
          <w:bCs/>
        </w:rPr>
      </w:pPr>
      <w:r w:rsidRPr="009849B8">
        <w:rPr>
          <w:rFonts w:ascii="Baloo" w:eastAsia="Museo Sans 100" w:hAnsi="Baloo" w:cs="Baloo"/>
          <w:bCs/>
        </w:rPr>
        <w:t xml:space="preserve">SWITCH DE 24 PUERTOS </w:t>
      </w:r>
    </w:p>
    <w:p w14:paraId="67835F5B" w14:textId="3A71A3B6" w:rsidR="00472BFE" w:rsidRPr="009849B8" w:rsidRDefault="00472BFE" w:rsidP="00AE73F2">
      <w:pPr>
        <w:pStyle w:val="Descripcin"/>
        <w:rPr>
          <w:smallCaps/>
          <w:color w:val="auto"/>
          <w:sz w:val="22"/>
          <w:szCs w:val="22"/>
        </w:rPr>
      </w:pPr>
      <w:bookmarkStart w:id="285" w:name="_Toc187758833"/>
      <w:r w:rsidRPr="009849B8">
        <w:rPr>
          <w:color w:val="auto"/>
          <w:sz w:val="22"/>
          <w:szCs w:val="22"/>
        </w:rPr>
        <w:t xml:space="preserve">TABLA </w:t>
      </w:r>
      <w:r w:rsidRPr="009849B8">
        <w:rPr>
          <w:smallCaps/>
          <w:color w:val="auto"/>
          <w:sz w:val="22"/>
          <w:szCs w:val="22"/>
        </w:rPr>
        <w:fldChar w:fldCharType="begin"/>
      </w:r>
      <w:r w:rsidRPr="009849B8">
        <w:rPr>
          <w:color w:val="auto"/>
          <w:sz w:val="22"/>
          <w:szCs w:val="22"/>
        </w:rPr>
        <w:instrText xml:space="preserve"> SEQ Tabla \* ARABIC </w:instrText>
      </w:r>
      <w:r w:rsidRPr="009849B8">
        <w:rPr>
          <w:smallCaps/>
          <w:color w:val="auto"/>
          <w:sz w:val="22"/>
          <w:szCs w:val="22"/>
        </w:rPr>
        <w:fldChar w:fldCharType="separate"/>
      </w:r>
      <w:r w:rsidR="00D80951">
        <w:rPr>
          <w:noProof/>
          <w:color w:val="auto"/>
          <w:sz w:val="22"/>
          <w:szCs w:val="22"/>
        </w:rPr>
        <w:t>41</w:t>
      </w:r>
      <w:r w:rsidRPr="009849B8">
        <w:rPr>
          <w:smallCaps/>
          <w:color w:val="auto"/>
          <w:sz w:val="22"/>
          <w:szCs w:val="22"/>
        </w:rPr>
        <w:fldChar w:fldCharType="end"/>
      </w:r>
      <w:r w:rsidRPr="009849B8">
        <w:rPr>
          <w:color w:val="auto"/>
          <w:sz w:val="22"/>
          <w:szCs w:val="22"/>
        </w:rPr>
        <w:t xml:space="preserve"> DESCRIPCIÓN DE SWITCH 24 PUERTOS.</w:t>
      </w:r>
      <w:bookmarkEnd w:id="285"/>
    </w:p>
    <w:tbl>
      <w:tblPr>
        <w:tblW w:w="9915" w:type="dxa"/>
        <w:tblLayout w:type="fixed"/>
        <w:tblLook w:val="0400" w:firstRow="0" w:lastRow="0" w:firstColumn="0" w:lastColumn="0" w:noHBand="0" w:noVBand="1"/>
      </w:tblPr>
      <w:tblGrid>
        <w:gridCol w:w="1376"/>
        <w:gridCol w:w="8539"/>
      </w:tblGrid>
      <w:tr w:rsidR="009849B8" w:rsidRPr="009849B8" w14:paraId="0C81414C" w14:textId="77777777" w:rsidTr="00472BFE">
        <w:trPr>
          <w:trHeight w:val="18"/>
        </w:trPr>
        <w:tc>
          <w:tcPr>
            <w:tcW w:w="9915"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F46719C" w14:textId="77777777" w:rsidR="00472BFE" w:rsidRPr="009849B8" w:rsidRDefault="00472BFE" w:rsidP="00B333E8">
            <w:pPr>
              <w:ind w:left="720"/>
              <w:jc w:val="center"/>
              <w:rPr>
                <w:rFonts w:eastAsia="Museo Sans 100" w:cs="Museo Sans 100"/>
                <w:b/>
                <w:szCs w:val="20"/>
              </w:rPr>
            </w:pPr>
            <w:r w:rsidRPr="009849B8">
              <w:rPr>
                <w:rFonts w:eastAsia="Museo Sans 100" w:cs="Museo Sans 100"/>
                <w:b/>
                <w:szCs w:val="20"/>
              </w:rPr>
              <w:t xml:space="preserve">SWITCH 24 PUERTOS </w:t>
            </w:r>
          </w:p>
        </w:tc>
      </w:tr>
      <w:tr w:rsidR="00472BFE" w:rsidRPr="009849B8" w14:paraId="2AE84E85" w14:textId="77777777" w:rsidTr="00472BFE">
        <w:trPr>
          <w:trHeight w:val="453"/>
        </w:trPr>
        <w:tc>
          <w:tcPr>
            <w:tcW w:w="1376"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5B2A8FF" w14:textId="77777777" w:rsidR="00472BFE" w:rsidRPr="009849B8" w:rsidRDefault="00472BFE" w:rsidP="00B333E8">
            <w:pPr>
              <w:spacing w:after="0"/>
              <w:rPr>
                <w:rFonts w:eastAsia="Museo Sans 100" w:cs="Museo Sans 100"/>
                <w:b/>
                <w:szCs w:val="20"/>
              </w:rPr>
            </w:pPr>
            <w:r w:rsidRPr="009849B8">
              <w:rPr>
                <w:rFonts w:eastAsia="Museo Sans 100" w:cs="Museo Sans 100"/>
                <w:b/>
                <w:szCs w:val="20"/>
              </w:rPr>
              <w:t>Descripción</w:t>
            </w:r>
          </w:p>
        </w:tc>
        <w:tc>
          <w:tcPr>
            <w:tcW w:w="8539"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20A14CE" w14:textId="77777777" w:rsidR="00472BFE" w:rsidRPr="009849B8" w:rsidRDefault="00472BFE" w:rsidP="00B333E8">
            <w:pPr>
              <w:tabs>
                <w:tab w:val="left" w:pos="1419"/>
              </w:tabs>
              <w:spacing w:after="0"/>
              <w:rPr>
                <w:rFonts w:eastAsia="Museo Sans 100" w:cs="Museo Sans 100"/>
                <w:b/>
                <w:szCs w:val="20"/>
              </w:rPr>
            </w:pPr>
            <w:r w:rsidRPr="009849B8">
              <w:rPr>
                <w:rFonts w:eastAsia="Museo Sans 100" w:cs="Museo Sans 100"/>
                <w:b/>
                <w:szCs w:val="20"/>
              </w:rPr>
              <w:t xml:space="preserve"> Características</w:t>
            </w:r>
          </w:p>
          <w:p w14:paraId="17CCF855" w14:textId="77777777" w:rsidR="00472BFE" w:rsidRPr="009849B8" w:rsidRDefault="00472BFE">
            <w:pPr>
              <w:numPr>
                <w:ilvl w:val="0"/>
                <w:numId w:val="26"/>
              </w:numPr>
              <w:pBdr>
                <w:top w:val="nil"/>
                <w:left w:val="nil"/>
                <w:bottom w:val="nil"/>
                <w:right w:val="nil"/>
                <w:between w:val="nil"/>
              </w:pBdr>
              <w:spacing w:after="0" w:line="240" w:lineRule="auto"/>
              <w:rPr>
                <w:rFonts w:eastAsia="Museo Sans 100" w:cs="Museo Sans 100"/>
                <w:szCs w:val="20"/>
              </w:rPr>
            </w:pPr>
            <w:r w:rsidRPr="009849B8">
              <w:rPr>
                <w:rFonts w:eastAsia="Museo Sans 100" w:cs="Museo Sans 100"/>
                <w:szCs w:val="20"/>
              </w:rPr>
              <w:t xml:space="preserve">24 puertos </w:t>
            </w:r>
            <w:proofErr w:type="spellStart"/>
            <w:r w:rsidRPr="009849B8">
              <w:rPr>
                <w:rFonts w:eastAsia="Museo Sans 100" w:cs="Museo Sans 100"/>
                <w:szCs w:val="20"/>
              </w:rPr>
              <w:t>PoE</w:t>
            </w:r>
            <w:proofErr w:type="spellEnd"/>
            <w:r w:rsidRPr="009849B8">
              <w:rPr>
                <w:rFonts w:eastAsia="Museo Sans 100" w:cs="Museo Sans 100"/>
                <w:szCs w:val="20"/>
              </w:rPr>
              <w:t>+ 10/100/1000 Mbps BASE-T de detección automática</w:t>
            </w:r>
          </w:p>
          <w:p w14:paraId="2D5F9206" w14:textId="77777777" w:rsidR="00472BFE" w:rsidRPr="009849B8" w:rsidRDefault="00472BFE">
            <w:pPr>
              <w:widowControl w:val="0"/>
              <w:numPr>
                <w:ilvl w:val="0"/>
                <w:numId w:val="26"/>
              </w:numPr>
              <w:spacing w:after="0" w:line="288" w:lineRule="auto"/>
              <w:rPr>
                <w:rFonts w:eastAsia="Museo Sans 100" w:cs="Museo Sans 100"/>
                <w:szCs w:val="20"/>
                <w:lang w:val="en-US"/>
              </w:rPr>
            </w:pPr>
            <w:r w:rsidRPr="009849B8">
              <w:rPr>
                <w:rFonts w:eastAsia="Museo Sans 100" w:cs="Museo Sans 100"/>
                <w:szCs w:val="20"/>
                <w:lang w:val="en-US"/>
              </w:rPr>
              <w:t>4 slot SFP+ para transceivers 10GbE.</w:t>
            </w:r>
          </w:p>
          <w:p w14:paraId="4671AC0C" w14:textId="77777777" w:rsidR="00472BFE" w:rsidRPr="009849B8" w:rsidRDefault="00472BFE">
            <w:pPr>
              <w:widowControl w:val="0"/>
              <w:numPr>
                <w:ilvl w:val="0"/>
                <w:numId w:val="26"/>
              </w:numPr>
              <w:spacing w:after="0" w:line="288" w:lineRule="auto"/>
              <w:rPr>
                <w:rFonts w:eastAsia="Museo Sans 100" w:cs="Museo Sans 100"/>
                <w:szCs w:val="20"/>
              </w:rPr>
            </w:pPr>
            <w:r w:rsidRPr="009849B8">
              <w:rPr>
                <w:rFonts w:eastAsia="Museo Sans 100" w:cs="Museo Sans 100"/>
                <w:szCs w:val="20"/>
              </w:rPr>
              <w:t>Debe incluir 4 Módulos SFP+ 10GbE Multimodo.</w:t>
            </w:r>
          </w:p>
          <w:p w14:paraId="11E22739" w14:textId="77777777" w:rsidR="00472BFE" w:rsidRPr="009849B8" w:rsidRDefault="00472BFE" w:rsidP="00B333E8">
            <w:pPr>
              <w:spacing w:after="0"/>
              <w:rPr>
                <w:rFonts w:eastAsia="Museo Sans 100" w:cs="Museo Sans 100"/>
                <w:b/>
                <w:szCs w:val="20"/>
              </w:rPr>
            </w:pPr>
            <w:r w:rsidRPr="009849B8">
              <w:rPr>
                <w:rFonts w:eastAsia="Museo Sans 100" w:cs="Museo Sans 100"/>
                <w:b/>
                <w:szCs w:val="20"/>
              </w:rPr>
              <w:t>Característica de Memoria</w:t>
            </w:r>
          </w:p>
          <w:p w14:paraId="2C076789" w14:textId="77777777" w:rsidR="00472BFE" w:rsidRPr="009849B8" w:rsidRDefault="00472BFE">
            <w:pPr>
              <w:widowControl w:val="0"/>
              <w:numPr>
                <w:ilvl w:val="0"/>
                <w:numId w:val="25"/>
              </w:numPr>
              <w:spacing w:after="0" w:line="288" w:lineRule="auto"/>
              <w:rPr>
                <w:rFonts w:eastAsia="Museo Sans 100" w:cs="Museo Sans 100"/>
                <w:szCs w:val="20"/>
              </w:rPr>
            </w:pPr>
            <w:r w:rsidRPr="009849B8">
              <w:rPr>
                <w:rFonts w:eastAsia="Museo Sans 100" w:cs="Museo Sans 100"/>
                <w:szCs w:val="20"/>
              </w:rPr>
              <w:t>CPU de 1 GB, mínimo.</w:t>
            </w:r>
          </w:p>
          <w:p w14:paraId="331BC498" w14:textId="77777777" w:rsidR="00472BFE" w:rsidRPr="009849B8" w:rsidRDefault="00472BFE">
            <w:pPr>
              <w:widowControl w:val="0"/>
              <w:numPr>
                <w:ilvl w:val="0"/>
                <w:numId w:val="25"/>
              </w:numPr>
              <w:spacing w:after="0" w:line="288" w:lineRule="auto"/>
              <w:rPr>
                <w:rFonts w:eastAsia="Museo Sans 100" w:cs="Museo Sans 100"/>
                <w:szCs w:val="20"/>
              </w:rPr>
            </w:pPr>
            <w:r w:rsidRPr="009849B8">
              <w:rPr>
                <w:rFonts w:eastAsia="Museo Sans 100" w:cs="Museo Sans 100"/>
                <w:szCs w:val="20"/>
              </w:rPr>
              <w:t>Memoria flash de 256 MB mínimo.</w:t>
            </w:r>
          </w:p>
          <w:p w14:paraId="4B51BC2E" w14:textId="77777777" w:rsidR="00472BFE" w:rsidRPr="009849B8" w:rsidRDefault="00472BFE">
            <w:pPr>
              <w:widowControl w:val="0"/>
              <w:numPr>
                <w:ilvl w:val="0"/>
                <w:numId w:val="25"/>
              </w:numPr>
              <w:spacing w:after="0" w:line="288" w:lineRule="auto"/>
              <w:rPr>
                <w:rFonts w:eastAsia="Museo Sans 100" w:cs="Museo Sans 100"/>
                <w:szCs w:val="20"/>
              </w:rPr>
            </w:pPr>
            <w:proofErr w:type="spellStart"/>
            <w:r w:rsidRPr="009849B8">
              <w:rPr>
                <w:rFonts w:eastAsia="Museo Sans 100" w:cs="Museo Sans 100"/>
                <w:szCs w:val="20"/>
              </w:rPr>
              <w:t>Packet</w:t>
            </w:r>
            <w:proofErr w:type="spellEnd"/>
            <w:r w:rsidRPr="009849B8">
              <w:rPr>
                <w:rFonts w:eastAsia="Museo Sans 100" w:cs="Museo Sans 100"/>
                <w:szCs w:val="20"/>
              </w:rPr>
              <w:t xml:space="preserve"> buffer de 1.5 MB mínimo.</w:t>
            </w:r>
          </w:p>
          <w:p w14:paraId="19AD1D0F" w14:textId="77777777" w:rsidR="00472BFE" w:rsidRPr="009849B8" w:rsidRDefault="00472BFE">
            <w:pPr>
              <w:widowControl w:val="0"/>
              <w:numPr>
                <w:ilvl w:val="0"/>
                <w:numId w:val="25"/>
              </w:numPr>
              <w:spacing w:after="0" w:line="288" w:lineRule="auto"/>
              <w:rPr>
                <w:rFonts w:eastAsia="Museo Sans 100" w:cs="Museo Sans 100"/>
                <w:szCs w:val="20"/>
              </w:rPr>
            </w:pPr>
            <w:r w:rsidRPr="009849B8">
              <w:rPr>
                <w:rFonts w:eastAsia="Museo Sans 100" w:cs="Museo Sans 100"/>
                <w:szCs w:val="20"/>
              </w:rPr>
              <w:t xml:space="preserve">Rendimiento mínimo de 128Gbps de Switch </w:t>
            </w:r>
            <w:proofErr w:type="spellStart"/>
            <w:r w:rsidRPr="009849B8">
              <w:rPr>
                <w:rFonts w:eastAsia="Museo Sans 100" w:cs="Museo Sans 100"/>
                <w:szCs w:val="20"/>
              </w:rPr>
              <w:t>Fabric</w:t>
            </w:r>
            <w:proofErr w:type="spellEnd"/>
            <w:r w:rsidRPr="009849B8">
              <w:rPr>
                <w:rFonts w:eastAsia="Museo Sans 100" w:cs="Museo Sans 100"/>
                <w:szCs w:val="20"/>
              </w:rPr>
              <w:t>.</w:t>
            </w:r>
          </w:p>
          <w:p w14:paraId="214094F4" w14:textId="77777777" w:rsidR="00472BFE" w:rsidRPr="009849B8" w:rsidRDefault="00472BFE">
            <w:pPr>
              <w:widowControl w:val="0"/>
              <w:numPr>
                <w:ilvl w:val="0"/>
                <w:numId w:val="28"/>
              </w:numPr>
              <w:spacing w:after="0" w:line="288" w:lineRule="auto"/>
              <w:rPr>
                <w:rFonts w:eastAsia="Museo Sans 100" w:cs="Museo Sans 100"/>
                <w:szCs w:val="20"/>
              </w:rPr>
            </w:pPr>
            <w:r w:rsidRPr="009849B8">
              <w:rPr>
                <w:rFonts w:eastAsia="Museo Sans 100" w:cs="Museo Sans 100"/>
                <w:szCs w:val="20"/>
              </w:rPr>
              <w:t xml:space="preserve">Capacidad Mínima de </w:t>
            </w:r>
            <w:proofErr w:type="spellStart"/>
            <w:r w:rsidRPr="009849B8">
              <w:rPr>
                <w:rFonts w:eastAsia="Museo Sans 100" w:cs="Museo Sans 100"/>
                <w:szCs w:val="20"/>
              </w:rPr>
              <w:t>Forwarding</w:t>
            </w:r>
            <w:proofErr w:type="spellEnd"/>
            <w:r w:rsidRPr="009849B8">
              <w:rPr>
                <w:rFonts w:eastAsia="Museo Sans 100" w:cs="Museo Sans 100"/>
                <w:szCs w:val="20"/>
              </w:rPr>
              <w:t xml:space="preserve"> 128 </w:t>
            </w:r>
            <w:proofErr w:type="spellStart"/>
            <w:r w:rsidRPr="009849B8">
              <w:rPr>
                <w:rFonts w:eastAsia="Museo Sans 100" w:cs="Museo Sans 100"/>
                <w:szCs w:val="20"/>
              </w:rPr>
              <w:t>Mpps</w:t>
            </w:r>
            <w:proofErr w:type="spellEnd"/>
            <w:r w:rsidRPr="009849B8">
              <w:rPr>
                <w:rFonts w:eastAsia="Museo Sans 100" w:cs="Museo Sans 100"/>
                <w:szCs w:val="20"/>
              </w:rPr>
              <w:t>.</w:t>
            </w:r>
          </w:p>
          <w:p w14:paraId="459F1993" w14:textId="77777777" w:rsidR="00472BFE" w:rsidRPr="009849B8" w:rsidRDefault="00472BFE">
            <w:pPr>
              <w:widowControl w:val="0"/>
              <w:numPr>
                <w:ilvl w:val="0"/>
                <w:numId w:val="28"/>
              </w:numPr>
              <w:spacing w:after="0" w:line="288" w:lineRule="auto"/>
              <w:rPr>
                <w:rFonts w:eastAsia="Museo Sans 100" w:cs="Museo Sans 100"/>
                <w:szCs w:val="20"/>
              </w:rPr>
            </w:pPr>
            <w:r w:rsidRPr="009849B8">
              <w:rPr>
                <w:rFonts w:eastAsia="Museo Sans 100" w:cs="Museo Sans 100"/>
                <w:szCs w:val="20"/>
              </w:rPr>
              <w:t>Soporte de direcciones MAC mínimo de 16,000</w:t>
            </w:r>
          </w:p>
          <w:p w14:paraId="03A4FA71" w14:textId="77777777" w:rsidR="00472BFE" w:rsidRPr="009849B8" w:rsidRDefault="00472BFE">
            <w:pPr>
              <w:widowControl w:val="0"/>
              <w:numPr>
                <w:ilvl w:val="0"/>
                <w:numId w:val="28"/>
              </w:numPr>
              <w:spacing w:after="0" w:line="288" w:lineRule="auto"/>
              <w:rPr>
                <w:rFonts w:eastAsia="Museo Sans 100" w:cs="Museo Sans 100"/>
                <w:szCs w:val="20"/>
              </w:rPr>
            </w:pPr>
            <w:r w:rsidRPr="009849B8">
              <w:rPr>
                <w:rFonts w:eastAsia="Museo Sans 100" w:cs="Museo Sans 100"/>
                <w:szCs w:val="20"/>
              </w:rPr>
              <w:t xml:space="preserve">Capacidad de apilamiento de hasta 4 switches como mínimo </w:t>
            </w:r>
          </w:p>
          <w:p w14:paraId="6B2872F3" w14:textId="77777777" w:rsidR="00472BFE" w:rsidRPr="009849B8" w:rsidRDefault="00472BFE">
            <w:pPr>
              <w:widowControl w:val="0"/>
              <w:numPr>
                <w:ilvl w:val="0"/>
                <w:numId w:val="28"/>
              </w:numPr>
              <w:spacing w:after="0" w:line="288" w:lineRule="auto"/>
              <w:rPr>
                <w:rFonts w:eastAsia="Museo Sans 100" w:cs="Museo Sans 100"/>
                <w:szCs w:val="20"/>
              </w:rPr>
            </w:pPr>
            <w:r w:rsidRPr="009849B8">
              <w:rPr>
                <w:rFonts w:eastAsia="Museo Sans 100" w:cs="Museo Sans 100"/>
                <w:szCs w:val="20"/>
              </w:rPr>
              <w:t>El equipo debe ser administrado vía CLI y Web GUI.</w:t>
            </w:r>
          </w:p>
          <w:p w14:paraId="09CED36F" w14:textId="77777777" w:rsidR="00472BFE" w:rsidRPr="009849B8" w:rsidRDefault="00472BFE">
            <w:pPr>
              <w:widowControl w:val="0"/>
              <w:numPr>
                <w:ilvl w:val="0"/>
                <w:numId w:val="28"/>
              </w:numPr>
              <w:spacing w:after="0" w:line="288" w:lineRule="auto"/>
              <w:rPr>
                <w:rFonts w:eastAsia="Museo Sans 100" w:cs="Museo Sans 100"/>
                <w:szCs w:val="20"/>
              </w:rPr>
            </w:pPr>
            <w:r w:rsidRPr="009849B8">
              <w:rPr>
                <w:rFonts w:eastAsia="Museo Sans 100" w:cs="Museo Sans 100"/>
                <w:szCs w:val="20"/>
              </w:rPr>
              <w:t>Debe Soportar SNMP, Telnet y RMON.</w:t>
            </w:r>
          </w:p>
          <w:p w14:paraId="5E92063D" w14:textId="77777777" w:rsidR="00472BFE" w:rsidRPr="009849B8" w:rsidRDefault="00472BFE">
            <w:pPr>
              <w:widowControl w:val="0"/>
              <w:numPr>
                <w:ilvl w:val="0"/>
                <w:numId w:val="28"/>
              </w:numPr>
              <w:spacing w:after="0" w:line="288" w:lineRule="auto"/>
              <w:rPr>
                <w:rFonts w:eastAsia="Museo Sans 100" w:cs="Museo Sans 100"/>
                <w:szCs w:val="20"/>
              </w:rPr>
            </w:pPr>
            <w:r w:rsidRPr="009849B8">
              <w:rPr>
                <w:rFonts w:eastAsia="Museo Sans 100" w:cs="Museo Sans 100"/>
                <w:szCs w:val="20"/>
              </w:rPr>
              <w:t xml:space="preserve">Debe ser capaz de Manejar 8 colas de prioridad por puerto, 802.1p Modo de servicio </w:t>
            </w:r>
            <w:proofErr w:type="spellStart"/>
            <w:r w:rsidRPr="009849B8">
              <w:rPr>
                <w:rFonts w:eastAsia="Museo Sans 100" w:cs="Museo Sans 100"/>
                <w:szCs w:val="20"/>
              </w:rPr>
              <w:t>QoS</w:t>
            </w:r>
            <w:proofErr w:type="spellEnd"/>
            <w:r w:rsidRPr="009849B8">
              <w:rPr>
                <w:rFonts w:eastAsia="Museo Sans 100" w:cs="Museo Sans 100"/>
                <w:szCs w:val="20"/>
              </w:rPr>
              <w:t xml:space="preserve"> basado en puertos, flujo, </w:t>
            </w:r>
            <w:proofErr w:type="spellStart"/>
            <w:r w:rsidRPr="009849B8">
              <w:rPr>
                <w:rFonts w:eastAsia="Museo Sans 100" w:cs="Museo Sans 100"/>
                <w:szCs w:val="20"/>
              </w:rPr>
              <w:t>DiffServ</w:t>
            </w:r>
            <w:proofErr w:type="spellEnd"/>
          </w:p>
          <w:p w14:paraId="230645DA" w14:textId="77777777" w:rsidR="00472BFE" w:rsidRPr="009849B8" w:rsidRDefault="00472BFE">
            <w:pPr>
              <w:widowControl w:val="0"/>
              <w:numPr>
                <w:ilvl w:val="0"/>
                <w:numId w:val="28"/>
              </w:numPr>
              <w:spacing w:after="0" w:line="288" w:lineRule="auto"/>
              <w:rPr>
                <w:rFonts w:eastAsia="Museo Sans 100" w:cs="Museo Sans 100"/>
                <w:szCs w:val="20"/>
              </w:rPr>
            </w:pPr>
            <w:r w:rsidRPr="009849B8">
              <w:rPr>
                <w:rFonts w:eastAsia="Museo Sans 100" w:cs="Museo Sans 100"/>
                <w:szCs w:val="20"/>
              </w:rPr>
              <w:t>Debe soportar Control de tormentas de difusión</w:t>
            </w:r>
          </w:p>
          <w:p w14:paraId="42B2810E" w14:textId="77777777" w:rsidR="00472BFE" w:rsidRPr="009849B8" w:rsidRDefault="00472BFE">
            <w:pPr>
              <w:widowControl w:val="0"/>
              <w:numPr>
                <w:ilvl w:val="0"/>
                <w:numId w:val="28"/>
              </w:numPr>
              <w:spacing w:after="0" w:line="288" w:lineRule="auto"/>
              <w:rPr>
                <w:rFonts w:eastAsia="Museo Sans 100" w:cs="Museo Sans 100"/>
                <w:szCs w:val="20"/>
              </w:rPr>
            </w:pPr>
            <w:r w:rsidRPr="009849B8">
              <w:rPr>
                <w:rFonts w:eastAsia="Museo Sans 100" w:cs="Museo Sans 100"/>
                <w:szCs w:val="20"/>
              </w:rPr>
              <w:t>Fuente de poder integrada que cumpla con certificación 80PLUS.</w:t>
            </w:r>
          </w:p>
          <w:p w14:paraId="550DCD27" w14:textId="77777777" w:rsidR="00472BFE" w:rsidRPr="009849B8" w:rsidRDefault="00472BFE">
            <w:pPr>
              <w:widowControl w:val="0"/>
              <w:numPr>
                <w:ilvl w:val="0"/>
                <w:numId w:val="28"/>
              </w:numPr>
              <w:spacing w:after="0" w:line="288" w:lineRule="auto"/>
              <w:rPr>
                <w:rFonts w:eastAsia="Museo Sans 100" w:cs="Museo Sans 100"/>
                <w:szCs w:val="20"/>
              </w:rPr>
            </w:pPr>
            <w:r w:rsidRPr="009849B8">
              <w:rPr>
                <w:rFonts w:eastAsia="Museo Sans 100" w:cs="Museo Sans 100"/>
                <w:szCs w:val="20"/>
              </w:rPr>
              <w:t xml:space="preserve">Debe Soportar 4094 </w:t>
            </w:r>
            <w:proofErr w:type="spellStart"/>
            <w:r w:rsidRPr="009849B8">
              <w:rPr>
                <w:rFonts w:eastAsia="Museo Sans 100" w:cs="Museo Sans 100"/>
                <w:szCs w:val="20"/>
              </w:rPr>
              <w:t>VLANs</w:t>
            </w:r>
            <w:proofErr w:type="spellEnd"/>
            <w:r w:rsidRPr="009849B8">
              <w:rPr>
                <w:rFonts w:eastAsia="Museo Sans 100" w:cs="Museo Sans 100"/>
                <w:szCs w:val="20"/>
              </w:rPr>
              <w:t>, mínimo.</w:t>
            </w:r>
          </w:p>
          <w:p w14:paraId="0D842D8F" w14:textId="77777777" w:rsidR="00472BFE" w:rsidRPr="009849B8" w:rsidRDefault="00472BFE">
            <w:pPr>
              <w:widowControl w:val="0"/>
              <w:numPr>
                <w:ilvl w:val="0"/>
                <w:numId w:val="28"/>
              </w:numPr>
              <w:spacing w:after="0" w:line="288" w:lineRule="auto"/>
              <w:rPr>
                <w:rFonts w:eastAsia="Museo Sans 100" w:cs="Museo Sans 100"/>
                <w:szCs w:val="20"/>
              </w:rPr>
            </w:pPr>
            <w:r w:rsidRPr="009849B8">
              <w:rPr>
                <w:rFonts w:eastAsia="Museo Sans 100" w:cs="Museo Sans 100"/>
                <w:szCs w:val="20"/>
              </w:rPr>
              <w:t>Soporte de VLAN dinámicas (GVRP)</w:t>
            </w:r>
          </w:p>
          <w:p w14:paraId="22D47901" w14:textId="77777777" w:rsidR="00472BFE" w:rsidRPr="009849B8" w:rsidRDefault="00472BFE">
            <w:pPr>
              <w:widowControl w:val="0"/>
              <w:numPr>
                <w:ilvl w:val="0"/>
                <w:numId w:val="28"/>
              </w:numPr>
              <w:spacing w:after="0" w:line="288" w:lineRule="auto"/>
              <w:rPr>
                <w:rFonts w:eastAsia="Museo Sans 100" w:cs="Museo Sans 100"/>
                <w:szCs w:val="20"/>
              </w:rPr>
            </w:pPr>
            <w:r w:rsidRPr="009849B8">
              <w:rPr>
                <w:rFonts w:eastAsia="Museo Sans 100" w:cs="Museo Sans 100"/>
                <w:szCs w:val="20"/>
              </w:rPr>
              <w:lastRenderedPageBreak/>
              <w:t xml:space="preserve">El equipo debe tener capacidad de </w:t>
            </w:r>
            <w:proofErr w:type="spellStart"/>
            <w:proofErr w:type="gramStart"/>
            <w:r w:rsidRPr="009849B8">
              <w:rPr>
                <w:rFonts w:eastAsia="Museo Sans 100" w:cs="Museo Sans 100"/>
                <w:szCs w:val="20"/>
              </w:rPr>
              <w:t>routeo</w:t>
            </w:r>
            <w:proofErr w:type="spellEnd"/>
            <w:r w:rsidRPr="009849B8">
              <w:rPr>
                <w:rFonts w:eastAsia="Museo Sans 100" w:cs="Museo Sans 100"/>
                <w:szCs w:val="20"/>
              </w:rPr>
              <w:t xml:space="preserve">  </w:t>
            </w:r>
            <w:proofErr w:type="spellStart"/>
            <w:r w:rsidRPr="009849B8">
              <w:rPr>
                <w:rFonts w:eastAsia="Museo Sans 100" w:cs="Museo Sans 100"/>
                <w:szCs w:val="20"/>
              </w:rPr>
              <w:t>Layer</w:t>
            </w:r>
            <w:proofErr w:type="spellEnd"/>
            <w:proofErr w:type="gramEnd"/>
            <w:r w:rsidRPr="009849B8">
              <w:rPr>
                <w:rFonts w:eastAsia="Museo Sans 100" w:cs="Museo Sans 100"/>
                <w:szCs w:val="20"/>
              </w:rPr>
              <w:t xml:space="preserve"> 2+ con soporte a protocolos de enrutamiento </w:t>
            </w:r>
            <w:proofErr w:type="spellStart"/>
            <w:r w:rsidRPr="009849B8">
              <w:rPr>
                <w:rFonts w:eastAsia="Museo Sans 100" w:cs="Museo Sans 100"/>
                <w:szCs w:val="20"/>
              </w:rPr>
              <w:t>Layer</w:t>
            </w:r>
            <w:proofErr w:type="spellEnd"/>
            <w:r w:rsidRPr="009849B8">
              <w:rPr>
                <w:rFonts w:eastAsia="Museo Sans 100" w:cs="Museo Sans 100"/>
                <w:szCs w:val="20"/>
              </w:rPr>
              <w:t xml:space="preserve"> 3, RIP v1/v2, – con un rendimiento de 128 interfaces de enrutamiento en RIP y 256 rutas estáticas IPv4  como mínimo.</w:t>
            </w:r>
          </w:p>
          <w:p w14:paraId="4C32DBBA" w14:textId="77777777" w:rsidR="00472BFE" w:rsidRPr="009849B8" w:rsidRDefault="00472BFE">
            <w:pPr>
              <w:widowControl w:val="0"/>
              <w:numPr>
                <w:ilvl w:val="0"/>
                <w:numId w:val="28"/>
              </w:numPr>
              <w:spacing w:after="0" w:line="288" w:lineRule="auto"/>
              <w:rPr>
                <w:rFonts w:eastAsia="Museo Sans 100" w:cs="Museo Sans 100"/>
                <w:szCs w:val="20"/>
              </w:rPr>
            </w:pPr>
            <w:r w:rsidRPr="009849B8">
              <w:rPr>
                <w:rFonts w:eastAsia="Museo Sans 100" w:cs="Museo Sans 100"/>
                <w:szCs w:val="20"/>
              </w:rPr>
              <w:t>Debe soportar 100 reglas por ACL mínimo</w:t>
            </w:r>
          </w:p>
          <w:p w14:paraId="56244988" w14:textId="77777777" w:rsidR="00472BFE" w:rsidRPr="009849B8" w:rsidRDefault="00472BFE">
            <w:pPr>
              <w:widowControl w:val="0"/>
              <w:numPr>
                <w:ilvl w:val="0"/>
                <w:numId w:val="28"/>
              </w:numPr>
              <w:spacing w:after="0" w:line="288" w:lineRule="auto"/>
              <w:rPr>
                <w:rFonts w:eastAsia="Museo Sans 100" w:cs="Museo Sans 100"/>
                <w:szCs w:val="20"/>
              </w:rPr>
            </w:pPr>
            <w:r w:rsidRPr="009849B8">
              <w:rPr>
                <w:rFonts w:eastAsia="Museo Sans 100" w:cs="Museo Sans 100"/>
                <w:szCs w:val="20"/>
              </w:rPr>
              <w:t xml:space="preserve">Soporte de acceso seguro a través RADIUS </w:t>
            </w:r>
            <w:proofErr w:type="gramStart"/>
            <w:r w:rsidRPr="009849B8">
              <w:rPr>
                <w:rFonts w:eastAsia="Museo Sans 100" w:cs="Museo Sans 100"/>
                <w:szCs w:val="20"/>
              </w:rPr>
              <w:t>y  TACACS</w:t>
            </w:r>
            <w:proofErr w:type="gramEnd"/>
            <w:r w:rsidRPr="009849B8">
              <w:rPr>
                <w:rFonts w:eastAsia="Museo Sans 100" w:cs="Museo Sans 100"/>
                <w:szCs w:val="20"/>
              </w:rPr>
              <w:t>+</w:t>
            </w:r>
          </w:p>
          <w:p w14:paraId="4925D3E0" w14:textId="77777777" w:rsidR="00472BFE" w:rsidRPr="009849B8" w:rsidRDefault="00472BFE">
            <w:pPr>
              <w:widowControl w:val="0"/>
              <w:numPr>
                <w:ilvl w:val="0"/>
                <w:numId w:val="28"/>
              </w:numPr>
              <w:spacing w:after="0" w:line="288" w:lineRule="auto"/>
              <w:rPr>
                <w:rFonts w:eastAsia="Museo Sans 100" w:cs="Museo Sans 100"/>
                <w:szCs w:val="20"/>
              </w:rPr>
            </w:pPr>
            <w:r w:rsidRPr="009849B8">
              <w:rPr>
                <w:rFonts w:eastAsia="Museo Sans 100" w:cs="Museo Sans 100"/>
                <w:szCs w:val="20"/>
              </w:rPr>
              <w:t xml:space="preserve">Debe tener disponible soporte a protocolos </w:t>
            </w:r>
            <w:proofErr w:type="spellStart"/>
            <w:r w:rsidRPr="009849B8">
              <w:rPr>
                <w:rFonts w:eastAsia="Museo Sans 100" w:cs="Museo Sans 100"/>
                <w:szCs w:val="20"/>
              </w:rPr>
              <w:t>Spanning</w:t>
            </w:r>
            <w:proofErr w:type="spellEnd"/>
            <w:r w:rsidRPr="009849B8">
              <w:rPr>
                <w:rFonts w:eastAsia="Museo Sans 100" w:cs="Museo Sans 100"/>
                <w:szCs w:val="20"/>
              </w:rPr>
              <w:t xml:space="preserve"> </w:t>
            </w:r>
            <w:proofErr w:type="spellStart"/>
            <w:r w:rsidRPr="009849B8">
              <w:rPr>
                <w:rFonts w:eastAsia="Museo Sans 100" w:cs="Museo Sans 100"/>
                <w:szCs w:val="20"/>
              </w:rPr>
              <w:t>Tree</w:t>
            </w:r>
            <w:proofErr w:type="spellEnd"/>
            <w:r w:rsidRPr="009849B8">
              <w:rPr>
                <w:rFonts w:eastAsia="Museo Sans 100" w:cs="Museo Sans 100"/>
                <w:szCs w:val="20"/>
              </w:rPr>
              <w:t xml:space="preserve"> (802.1D, 802.1S (MSTP), 802.1W (RSTP)).</w:t>
            </w:r>
          </w:p>
          <w:p w14:paraId="4B3E20AD" w14:textId="77777777" w:rsidR="00472BFE" w:rsidRPr="009849B8" w:rsidRDefault="00472BFE">
            <w:pPr>
              <w:widowControl w:val="0"/>
              <w:numPr>
                <w:ilvl w:val="0"/>
                <w:numId w:val="28"/>
              </w:numPr>
              <w:spacing w:after="0" w:line="288" w:lineRule="auto"/>
              <w:rPr>
                <w:rFonts w:eastAsia="Museo Sans 100" w:cs="Museo Sans 100"/>
                <w:szCs w:val="20"/>
              </w:rPr>
            </w:pPr>
            <w:r w:rsidRPr="009849B8">
              <w:rPr>
                <w:rFonts w:eastAsia="Museo Sans 100" w:cs="Museo Sans 100"/>
                <w:szCs w:val="20"/>
              </w:rPr>
              <w:t>Para agregación de puertos debe Soportar 64 grupos de agregación de enlaces LAG y hasta 8 puertos miembro por LAG (IEEE 802.1ad) como mínimo.</w:t>
            </w:r>
          </w:p>
          <w:p w14:paraId="297860B2" w14:textId="77777777" w:rsidR="00472BFE" w:rsidRPr="009849B8" w:rsidRDefault="00472BFE">
            <w:pPr>
              <w:widowControl w:val="0"/>
              <w:numPr>
                <w:ilvl w:val="0"/>
                <w:numId w:val="28"/>
              </w:numPr>
              <w:spacing w:after="0" w:line="288" w:lineRule="auto"/>
              <w:rPr>
                <w:rFonts w:eastAsia="Museo Sans 100" w:cs="Museo Sans 100"/>
                <w:szCs w:val="20"/>
              </w:rPr>
            </w:pPr>
            <w:r w:rsidRPr="009849B8">
              <w:rPr>
                <w:rFonts w:eastAsia="Museo Sans 100" w:cs="Museo Sans 100"/>
                <w:szCs w:val="20"/>
              </w:rPr>
              <w:t>Soporte para fuente de poder externa redundante (no requerida).</w:t>
            </w:r>
          </w:p>
          <w:p w14:paraId="0A2249F6" w14:textId="77777777" w:rsidR="00472BFE" w:rsidRPr="009849B8" w:rsidRDefault="00472BFE">
            <w:pPr>
              <w:widowControl w:val="0"/>
              <w:numPr>
                <w:ilvl w:val="0"/>
                <w:numId w:val="28"/>
              </w:numPr>
              <w:spacing w:after="0" w:line="288" w:lineRule="auto"/>
              <w:rPr>
                <w:rFonts w:eastAsia="Museo Sans 100" w:cs="Museo Sans 100"/>
                <w:szCs w:val="20"/>
              </w:rPr>
            </w:pPr>
            <w:r w:rsidRPr="009849B8">
              <w:rPr>
                <w:rFonts w:eastAsia="Museo Sans 100" w:cs="Museo Sans 100"/>
                <w:szCs w:val="20"/>
              </w:rPr>
              <w:t>Soporte de imágenes de Sistema Operativo doble, Carga y descarga del archivo de configuración (vía USB).</w:t>
            </w:r>
          </w:p>
          <w:p w14:paraId="607C05CE" w14:textId="77777777" w:rsidR="00472BFE" w:rsidRPr="009849B8" w:rsidRDefault="00472BFE">
            <w:pPr>
              <w:widowControl w:val="0"/>
              <w:numPr>
                <w:ilvl w:val="0"/>
                <w:numId w:val="28"/>
              </w:numPr>
              <w:spacing w:after="0" w:line="288" w:lineRule="auto"/>
              <w:rPr>
                <w:rFonts w:eastAsia="Museo Sans 100" w:cs="Museo Sans 100"/>
                <w:szCs w:val="20"/>
              </w:rPr>
            </w:pPr>
            <w:r w:rsidRPr="009849B8">
              <w:rPr>
                <w:rFonts w:eastAsia="Museo Sans 100" w:cs="Museo Sans 100"/>
                <w:szCs w:val="20"/>
              </w:rPr>
              <w:t>Chasis: 1 Unidad de Rack</w:t>
            </w:r>
          </w:p>
          <w:p w14:paraId="10F7ACD2" w14:textId="77777777" w:rsidR="00472BFE" w:rsidRPr="009849B8" w:rsidRDefault="00472BFE">
            <w:pPr>
              <w:widowControl w:val="0"/>
              <w:numPr>
                <w:ilvl w:val="0"/>
                <w:numId w:val="28"/>
              </w:numPr>
              <w:spacing w:after="0" w:line="288" w:lineRule="auto"/>
              <w:rPr>
                <w:rFonts w:eastAsia="Museo Sans 100" w:cs="Museo Sans 100"/>
                <w:szCs w:val="20"/>
              </w:rPr>
            </w:pPr>
            <w:r w:rsidRPr="009849B8">
              <w:rPr>
                <w:rFonts w:eastAsia="Museo Sans 100" w:cs="Museo Sans 100"/>
                <w:szCs w:val="20"/>
              </w:rPr>
              <w:t>Seguridad mediante: 802.1x RADIUS, ACL y SSH.</w:t>
            </w:r>
          </w:p>
          <w:p w14:paraId="08ADA6DF" w14:textId="77777777" w:rsidR="00472BFE" w:rsidRPr="009849B8" w:rsidRDefault="00472BFE" w:rsidP="00B333E8">
            <w:pPr>
              <w:spacing w:after="0"/>
              <w:rPr>
                <w:rFonts w:eastAsia="Museo Sans 100" w:cs="Museo Sans 100"/>
                <w:b/>
                <w:szCs w:val="20"/>
              </w:rPr>
            </w:pPr>
            <w:r w:rsidRPr="009849B8">
              <w:rPr>
                <w:rFonts w:eastAsia="Museo Sans 100" w:cs="Museo Sans 100"/>
                <w:b/>
                <w:szCs w:val="20"/>
              </w:rPr>
              <w:t>Estándares soportados</w:t>
            </w:r>
          </w:p>
          <w:p w14:paraId="08E75D6E" w14:textId="77777777" w:rsidR="00472BFE" w:rsidRPr="009849B8" w:rsidRDefault="00472BFE">
            <w:pPr>
              <w:widowControl w:val="0"/>
              <w:numPr>
                <w:ilvl w:val="0"/>
                <w:numId w:val="27"/>
              </w:numPr>
              <w:spacing w:after="0" w:line="288" w:lineRule="auto"/>
              <w:rPr>
                <w:rFonts w:eastAsia="Museo Sans 100" w:cs="Museo Sans 100"/>
                <w:szCs w:val="20"/>
              </w:rPr>
            </w:pPr>
            <w:r w:rsidRPr="009849B8">
              <w:rPr>
                <w:rFonts w:eastAsia="Museo Sans 100" w:cs="Museo Sans 100"/>
                <w:szCs w:val="20"/>
              </w:rPr>
              <w:t>IEEE 802.1D (STP).</w:t>
            </w:r>
          </w:p>
          <w:p w14:paraId="2EF80314" w14:textId="77777777" w:rsidR="00472BFE" w:rsidRPr="009849B8" w:rsidRDefault="00472BFE">
            <w:pPr>
              <w:widowControl w:val="0"/>
              <w:numPr>
                <w:ilvl w:val="0"/>
                <w:numId w:val="27"/>
              </w:numPr>
              <w:spacing w:after="0" w:line="288" w:lineRule="auto"/>
              <w:rPr>
                <w:rFonts w:eastAsia="Museo Sans 100" w:cs="Museo Sans 100"/>
                <w:szCs w:val="20"/>
              </w:rPr>
            </w:pPr>
            <w:r w:rsidRPr="009849B8">
              <w:rPr>
                <w:rFonts w:eastAsia="Museo Sans 100" w:cs="Museo Sans 100"/>
                <w:szCs w:val="20"/>
              </w:rPr>
              <w:t>IEEE 802.1p (</w:t>
            </w:r>
            <w:proofErr w:type="spellStart"/>
            <w:r w:rsidRPr="009849B8">
              <w:rPr>
                <w:rFonts w:eastAsia="Museo Sans 100" w:cs="Museo Sans 100"/>
                <w:szCs w:val="20"/>
              </w:rPr>
              <w:t>CoS</w:t>
            </w:r>
            <w:proofErr w:type="spellEnd"/>
            <w:r w:rsidRPr="009849B8">
              <w:rPr>
                <w:rFonts w:eastAsia="Museo Sans 100" w:cs="Museo Sans 100"/>
                <w:szCs w:val="20"/>
              </w:rPr>
              <w:t>).</w:t>
            </w:r>
          </w:p>
          <w:p w14:paraId="7B9ADFFE" w14:textId="77777777" w:rsidR="00472BFE" w:rsidRPr="009849B8" w:rsidRDefault="00472BFE">
            <w:pPr>
              <w:widowControl w:val="0"/>
              <w:numPr>
                <w:ilvl w:val="0"/>
                <w:numId w:val="27"/>
              </w:numPr>
              <w:spacing w:after="0" w:line="288" w:lineRule="auto"/>
              <w:rPr>
                <w:rFonts w:eastAsia="Museo Sans 100" w:cs="Museo Sans 100"/>
                <w:szCs w:val="20"/>
              </w:rPr>
            </w:pPr>
            <w:r w:rsidRPr="009849B8">
              <w:rPr>
                <w:rFonts w:eastAsia="Museo Sans 100" w:cs="Museo Sans 100"/>
                <w:szCs w:val="20"/>
              </w:rPr>
              <w:t>IEEE 802.1Q (</w:t>
            </w:r>
            <w:proofErr w:type="spellStart"/>
            <w:r w:rsidRPr="009849B8">
              <w:rPr>
                <w:rFonts w:eastAsia="Museo Sans 100" w:cs="Museo Sans 100"/>
                <w:szCs w:val="20"/>
              </w:rPr>
              <w:t>VLANs</w:t>
            </w:r>
            <w:proofErr w:type="spellEnd"/>
            <w:r w:rsidRPr="009849B8">
              <w:rPr>
                <w:rFonts w:eastAsia="Museo Sans 100" w:cs="Museo Sans 100"/>
                <w:szCs w:val="20"/>
              </w:rPr>
              <w:t>).</w:t>
            </w:r>
          </w:p>
          <w:p w14:paraId="7F900948" w14:textId="77777777" w:rsidR="00472BFE" w:rsidRPr="009849B8" w:rsidRDefault="00472BFE">
            <w:pPr>
              <w:widowControl w:val="0"/>
              <w:numPr>
                <w:ilvl w:val="0"/>
                <w:numId w:val="27"/>
              </w:numPr>
              <w:spacing w:after="0" w:line="288" w:lineRule="auto"/>
              <w:rPr>
                <w:rFonts w:eastAsia="Museo Sans 100" w:cs="Museo Sans 100"/>
                <w:szCs w:val="20"/>
                <w:lang w:val="en-US"/>
              </w:rPr>
            </w:pPr>
            <w:r w:rsidRPr="009849B8">
              <w:rPr>
                <w:rFonts w:eastAsia="Museo Sans 100" w:cs="Museo Sans 100"/>
                <w:szCs w:val="20"/>
                <w:lang w:val="en-US"/>
              </w:rPr>
              <w:t>IEEE 802.1s (</w:t>
            </w:r>
            <w:proofErr w:type="spellStart"/>
            <w:r w:rsidRPr="009849B8">
              <w:rPr>
                <w:rFonts w:eastAsia="Museo Sans 100" w:cs="Museo Sans 100"/>
                <w:szCs w:val="20"/>
                <w:lang w:val="en-US"/>
              </w:rPr>
              <w:t>Múltiple</w:t>
            </w:r>
            <w:proofErr w:type="spellEnd"/>
            <w:r w:rsidRPr="009849B8">
              <w:rPr>
                <w:rFonts w:eastAsia="Museo Sans 100" w:cs="Museo Sans 100"/>
                <w:szCs w:val="20"/>
                <w:lang w:val="en-US"/>
              </w:rPr>
              <w:t xml:space="preserve"> Spanning Tree).</w:t>
            </w:r>
          </w:p>
          <w:p w14:paraId="53C112A8" w14:textId="77777777" w:rsidR="00472BFE" w:rsidRPr="009849B8" w:rsidRDefault="00472BFE">
            <w:pPr>
              <w:widowControl w:val="0"/>
              <w:numPr>
                <w:ilvl w:val="0"/>
                <w:numId w:val="27"/>
              </w:numPr>
              <w:spacing w:after="0" w:line="288" w:lineRule="auto"/>
              <w:rPr>
                <w:rFonts w:eastAsia="Museo Sans 100" w:cs="Museo Sans 100"/>
                <w:szCs w:val="20"/>
              </w:rPr>
            </w:pPr>
            <w:r w:rsidRPr="009849B8">
              <w:rPr>
                <w:rFonts w:eastAsia="Museo Sans 100" w:cs="Museo Sans 100"/>
                <w:szCs w:val="20"/>
              </w:rPr>
              <w:t>IEEE 802.1w (RSTP)</w:t>
            </w:r>
          </w:p>
          <w:p w14:paraId="30F5887B" w14:textId="77777777" w:rsidR="00472BFE" w:rsidRPr="009849B8" w:rsidRDefault="00472BFE">
            <w:pPr>
              <w:widowControl w:val="0"/>
              <w:numPr>
                <w:ilvl w:val="0"/>
                <w:numId w:val="27"/>
              </w:numPr>
              <w:spacing w:after="0" w:line="288" w:lineRule="auto"/>
              <w:rPr>
                <w:rFonts w:eastAsia="Museo Sans 100" w:cs="Museo Sans 100"/>
                <w:szCs w:val="20"/>
              </w:rPr>
            </w:pPr>
            <w:r w:rsidRPr="009849B8">
              <w:rPr>
                <w:rFonts w:eastAsia="Museo Sans 100" w:cs="Museo Sans 100"/>
                <w:szCs w:val="20"/>
              </w:rPr>
              <w:t>IEEE 802.1X (Security).</w:t>
            </w:r>
          </w:p>
          <w:p w14:paraId="56819B2B" w14:textId="77777777" w:rsidR="00472BFE" w:rsidRPr="009849B8" w:rsidRDefault="00472BFE">
            <w:pPr>
              <w:widowControl w:val="0"/>
              <w:numPr>
                <w:ilvl w:val="0"/>
                <w:numId w:val="27"/>
              </w:numPr>
              <w:spacing w:after="0" w:line="288" w:lineRule="auto"/>
              <w:rPr>
                <w:rFonts w:eastAsia="Museo Sans 100" w:cs="Museo Sans 100"/>
                <w:szCs w:val="20"/>
              </w:rPr>
            </w:pPr>
            <w:r w:rsidRPr="009849B8">
              <w:rPr>
                <w:rFonts w:eastAsia="Museo Sans 100" w:cs="Museo Sans 100"/>
                <w:szCs w:val="20"/>
              </w:rPr>
              <w:t>IEEE 802.3 (Ethernet).</w:t>
            </w:r>
          </w:p>
          <w:p w14:paraId="452A9B36" w14:textId="77777777" w:rsidR="00472BFE" w:rsidRPr="009849B8" w:rsidRDefault="00472BFE">
            <w:pPr>
              <w:widowControl w:val="0"/>
              <w:numPr>
                <w:ilvl w:val="0"/>
                <w:numId w:val="27"/>
              </w:numPr>
              <w:spacing w:after="0" w:line="288" w:lineRule="auto"/>
              <w:rPr>
                <w:rFonts w:eastAsia="Museo Sans 100" w:cs="Museo Sans 100"/>
                <w:szCs w:val="20"/>
              </w:rPr>
            </w:pPr>
            <w:r w:rsidRPr="009849B8">
              <w:rPr>
                <w:rFonts w:eastAsia="Museo Sans 100" w:cs="Museo Sans 100"/>
                <w:szCs w:val="20"/>
              </w:rPr>
              <w:t>IEEE 802.3ab (1000BASE-T).</w:t>
            </w:r>
          </w:p>
          <w:p w14:paraId="0E913140" w14:textId="77777777" w:rsidR="00472BFE" w:rsidRPr="009849B8" w:rsidRDefault="00472BFE">
            <w:pPr>
              <w:widowControl w:val="0"/>
              <w:numPr>
                <w:ilvl w:val="0"/>
                <w:numId w:val="27"/>
              </w:numPr>
              <w:spacing w:after="0" w:line="288" w:lineRule="auto"/>
              <w:rPr>
                <w:rFonts w:eastAsia="Museo Sans 100" w:cs="Museo Sans 100"/>
                <w:szCs w:val="20"/>
              </w:rPr>
            </w:pPr>
            <w:r w:rsidRPr="009849B8">
              <w:rPr>
                <w:rFonts w:eastAsia="Museo Sans 100" w:cs="Museo Sans 100"/>
                <w:szCs w:val="20"/>
              </w:rPr>
              <w:t xml:space="preserve">IEEE 802.3ad (Link </w:t>
            </w:r>
            <w:proofErr w:type="spellStart"/>
            <w:r w:rsidRPr="009849B8">
              <w:rPr>
                <w:rFonts w:eastAsia="Museo Sans 100" w:cs="Museo Sans 100"/>
                <w:szCs w:val="20"/>
              </w:rPr>
              <w:t>Aggregation</w:t>
            </w:r>
            <w:proofErr w:type="spellEnd"/>
            <w:r w:rsidRPr="009849B8">
              <w:rPr>
                <w:rFonts w:eastAsia="Museo Sans 100" w:cs="Museo Sans 100"/>
                <w:szCs w:val="20"/>
              </w:rPr>
              <w:t>).</w:t>
            </w:r>
          </w:p>
          <w:p w14:paraId="731B146D" w14:textId="77777777" w:rsidR="00472BFE" w:rsidRPr="009849B8" w:rsidRDefault="00472BFE">
            <w:pPr>
              <w:widowControl w:val="0"/>
              <w:numPr>
                <w:ilvl w:val="0"/>
                <w:numId w:val="27"/>
              </w:numPr>
              <w:spacing w:after="0" w:line="288" w:lineRule="auto"/>
              <w:rPr>
                <w:rFonts w:eastAsia="Museo Sans 100" w:cs="Museo Sans 100"/>
                <w:szCs w:val="20"/>
              </w:rPr>
            </w:pPr>
            <w:r w:rsidRPr="009849B8">
              <w:rPr>
                <w:rFonts w:eastAsia="Museo Sans 100" w:cs="Museo Sans 100"/>
                <w:szCs w:val="20"/>
              </w:rPr>
              <w:t>IEEE 802.3u (</w:t>
            </w:r>
            <w:proofErr w:type="spellStart"/>
            <w:r w:rsidRPr="009849B8">
              <w:rPr>
                <w:rFonts w:eastAsia="Museo Sans 100" w:cs="Museo Sans 100"/>
                <w:szCs w:val="20"/>
              </w:rPr>
              <w:t>Fast</w:t>
            </w:r>
            <w:proofErr w:type="spellEnd"/>
            <w:r w:rsidRPr="009849B8">
              <w:rPr>
                <w:rFonts w:eastAsia="Museo Sans 100" w:cs="Museo Sans 100"/>
                <w:szCs w:val="20"/>
              </w:rPr>
              <w:t xml:space="preserve"> Ethernet).</w:t>
            </w:r>
          </w:p>
          <w:p w14:paraId="70EB91EE" w14:textId="77777777" w:rsidR="00472BFE" w:rsidRPr="009849B8" w:rsidRDefault="00472BFE">
            <w:pPr>
              <w:widowControl w:val="0"/>
              <w:numPr>
                <w:ilvl w:val="0"/>
                <w:numId w:val="27"/>
              </w:numPr>
              <w:spacing w:after="0" w:line="288" w:lineRule="auto"/>
              <w:rPr>
                <w:rFonts w:eastAsia="Museo Sans 100" w:cs="Museo Sans 100"/>
                <w:szCs w:val="20"/>
              </w:rPr>
            </w:pPr>
            <w:r w:rsidRPr="009849B8">
              <w:rPr>
                <w:rFonts w:eastAsia="Museo Sans 100" w:cs="Museo Sans 100"/>
                <w:szCs w:val="20"/>
              </w:rPr>
              <w:t>IEEE 802.3x (Flow Control).</w:t>
            </w:r>
          </w:p>
          <w:p w14:paraId="184A4CE0" w14:textId="77777777" w:rsidR="00472BFE" w:rsidRPr="009849B8" w:rsidRDefault="00472BFE">
            <w:pPr>
              <w:widowControl w:val="0"/>
              <w:numPr>
                <w:ilvl w:val="0"/>
                <w:numId w:val="27"/>
              </w:numPr>
              <w:spacing w:after="0" w:line="288" w:lineRule="auto"/>
              <w:rPr>
                <w:rFonts w:eastAsia="Museo Sans 100" w:cs="Museo Sans 100"/>
                <w:szCs w:val="20"/>
              </w:rPr>
            </w:pPr>
            <w:r w:rsidRPr="009849B8">
              <w:rPr>
                <w:rFonts w:eastAsia="Museo Sans 100" w:cs="Museo Sans 100"/>
                <w:szCs w:val="20"/>
              </w:rPr>
              <w:t>IEEE 802.3z (1000BASE-X).</w:t>
            </w:r>
          </w:p>
          <w:p w14:paraId="7573F920" w14:textId="77777777" w:rsidR="00472BFE" w:rsidRPr="009849B8" w:rsidRDefault="00472BFE">
            <w:pPr>
              <w:widowControl w:val="0"/>
              <w:numPr>
                <w:ilvl w:val="0"/>
                <w:numId w:val="27"/>
              </w:numPr>
              <w:spacing w:after="0" w:line="288" w:lineRule="auto"/>
              <w:rPr>
                <w:rFonts w:eastAsia="Museo Sans 100" w:cs="Museo Sans 100"/>
                <w:szCs w:val="20"/>
              </w:rPr>
            </w:pPr>
            <w:r w:rsidRPr="009849B8">
              <w:rPr>
                <w:rFonts w:eastAsia="Museo Sans 100" w:cs="Museo Sans 100"/>
                <w:szCs w:val="20"/>
              </w:rPr>
              <w:t>Kit de montaje en rack.</w:t>
            </w:r>
          </w:p>
          <w:p w14:paraId="7D2932F6" w14:textId="77777777" w:rsidR="00472BFE" w:rsidRPr="009849B8" w:rsidRDefault="00472BFE">
            <w:pPr>
              <w:widowControl w:val="0"/>
              <w:numPr>
                <w:ilvl w:val="0"/>
                <w:numId w:val="27"/>
              </w:numPr>
              <w:spacing w:after="0" w:line="288" w:lineRule="auto"/>
              <w:rPr>
                <w:rFonts w:eastAsia="Museo Sans 100" w:cs="Museo Sans 100"/>
                <w:szCs w:val="20"/>
              </w:rPr>
            </w:pPr>
            <w:r w:rsidRPr="009849B8">
              <w:rPr>
                <w:rFonts w:eastAsia="Museo Sans 100" w:cs="Museo Sans 100"/>
                <w:szCs w:val="20"/>
              </w:rPr>
              <w:t>Voltaje: 120 VAC</w:t>
            </w:r>
          </w:p>
          <w:p w14:paraId="30950EC4" w14:textId="77777777" w:rsidR="00472BFE" w:rsidRPr="009849B8" w:rsidRDefault="00472BFE">
            <w:pPr>
              <w:widowControl w:val="0"/>
              <w:numPr>
                <w:ilvl w:val="0"/>
                <w:numId w:val="27"/>
              </w:numPr>
              <w:spacing w:after="0" w:line="288" w:lineRule="auto"/>
              <w:rPr>
                <w:rFonts w:eastAsia="Museo Sans 100" w:cs="Museo Sans 100"/>
                <w:szCs w:val="20"/>
              </w:rPr>
            </w:pPr>
            <w:r w:rsidRPr="009849B8">
              <w:rPr>
                <w:rFonts w:eastAsia="Museo Sans 100" w:cs="Museo Sans 100"/>
                <w:szCs w:val="20"/>
              </w:rPr>
              <w:t>Frecuencia: 60 Hertz</w:t>
            </w:r>
          </w:p>
          <w:p w14:paraId="6164315E" w14:textId="77777777" w:rsidR="00472BFE" w:rsidRPr="009849B8" w:rsidRDefault="00472BFE">
            <w:pPr>
              <w:widowControl w:val="0"/>
              <w:numPr>
                <w:ilvl w:val="0"/>
                <w:numId w:val="27"/>
              </w:numPr>
              <w:spacing w:after="0" w:line="288" w:lineRule="auto"/>
              <w:rPr>
                <w:rFonts w:eastAsia="Museo Sans 100" w:cs="Museo Sans 100"/>
                <w:szCs w:val="20"/>
              </w:rPr>
            </w:pPr>
            <w:r w:rsidRPr="009849B8">
              <w:rPr>
                <w:rFonts w:eastAsia="Museo Sans 100" w:cs="Museo Sans 100"/>
                <w:szCs w:val="20"/>
              </w:rPr>
              <w:t>Fases: 1</w:t>
            </w:r>
          </w:p>
          <w:p w14:paraId="5BC6DDE1" w14:textId="77777777" w:rsidR="00472BFE" w:rsidRPr="009849B8" w:rsidRDefault="00472BFE">
            <w:pPr>
              <w:widowControl w:val="0"/>
              <w:numPr>
                <w:ilvl w:val="0"/>
                <w:numId w:val="27"/>
              </w:numPr>
              <w:spacing w:after="0" w:line="288" w:lineRule="auto"/>
              <w:rPr>
                <w:rFonts w:eastAsia="Museo Sans 100" w:cs="Museo Sans 100"/>
                <w:szCs w:val="20"/>
              </w:rPr>
            </w:pPr>
            <w:r w:rsidRPr="009849B8">
              <w:rPr>
                <w:rFonts w:eastAsia="Museo Sans 100" w:cs="Museo Sans 100"/>
                <w:szCs w:val="20"/>
              </w:rPr>
              <w:t>Cordón de alimentación con tomacorriente macho polarizado.</w:t>
            </w:r>
          </w:p>
          <w:p w14:paraId="773AEECE" w14:textId="77777777" w:rsidR="00472BFE" w:rsidRPr="009849B8" w:rsidRDefault="00472BFE">
            <w:pPr>
              <w:widowControl w:val="0"/>
              <w:numPr>
                <w:ilvl w:val="0"/>
                <w:numId w:val="27"/>
              </w:numPr>
              <w:spacing w:after="0" w:line="288" w:lineRule="auto"/>
              <w:rPr>
                <w:rFonts w:eastAsia="Museo Sans 100" w:cs="Museo Sans 100"/>
                <w:szCs w:val="20"/>
              </w:rPr>
            </w:pPr>
            <w:r w:rsidRPr="009849B8">
              <w:rPr>
                <w:rFonts w:eastAsia="Museo Sans 100" w:cs="Museo Sans 100"/>
                <w:szCs w:val="20"/>
              </w:rPr>
              <w:t>Debe incluir 4 módulos SFP 10G por Switch</w:t>
            </w:r>
          </w:p>
        </w:tc>
      </w:tr>
    </w:tbl>
    <w:p w14:paraId="6D350E8D" w14:textId="77777777" w:rsidR="00F04381" w:rsidRPr="009849B8" w:rsidRDefault="00F04381" w:rsidP="00472BFE">
      <w:pPr>
        <w:pBdr>
          <w:top w:val="nil"/>
          <w:left w:val="nil"/>
          <w:bottom w:val="nil"/>
          <w:right w:val="nil"/>
          <w:between w:val="nil"/>
        </w:pBdr>
        <w:tabs>
          <w:tab w:val="left" w:pos="1419"/>
        </w:tabs>
        <w:spacing w:after="200" w:line="240" w:lineRule="auto"/>
        <w:rPr>
          <w:b/>
          <w:bCs/>
        </w:rPr>
      </w:pPr>
    </w:p>
    <w:p w14:paraId="24D96F01" w14:textId="77777777" w:rsidR="00F04381" w:rsidRPr="009849B8" w:rsidRDefault="00472BFE" w:rsidP="00063AFB">
      <w:pPr>
        <w:pBdr>
          <w:top w:val="nil"/>
          <w:left w:val="nil"/>
          <w:bottom w:val="nil"/>
          <w:right w:val="nil"/>
          <w:between w:val="nil"/>
        </w:pBdr>
        <w:tabs>
          <w:tab w:val="left" w:pos="1419"/>
        </w:tabs>
        <w:spacing w:after="0" w:line="240" w:lineRule="auto"/>
        <w:rPr>
          <w:rFonts w:ascii="Baloo" w:eastAsia="Museo Sans 100" w:hAnsi="Baloo" w:cs="Baloo"/>
          <w:bCs/>
        </w:rPr>
      </w:pPr>
      <w:r w:rsidRPr="009849B8">
        <w:rPr>
          <w:rFonts w:ascii="Baloo" w:eastAsia="Museo Sans 100" w:hAnsi="Baloo" w:cs="Baloo"/>
          <w:bCs/>
        </w:rPr>
        <w:t xml:space="preserve">TELÉFONOS IP EMPRESARIALES </w:t>
      </w:r>
      <w:r w:rsidR="003A495D" w:rsidRPr="009849B8">
        <w:rPr>
          <w:rFonts w:ascii="Baloo" w:eastAsia="Museo Sans 100" w:hAnsi="Baloo" w:cs="Baloo"/>
          <w:bCs/>
        </w:rPr>
        <w:tab/>
      </w:r>
    </w:p>
    <w:p w14:paraId="5247D8AC" w14:textId="7EBE706C" w:rsidR="00472BFE" w:rsidRPr="009849B8" w:rsidRDefault="00472BFE" w:rsidP="00063AFB">
      <w:pPr>
        <w:pBdr>
          <w:top w:val="nil"/>
          <w:left w:val="nil"/>
          <w:bottom w:val="nil"/>
          <w:right w:val="nil"/>
          <w:between w:val="nil"/>
        </w:pBdr>
        <w:tabs>
          <w:tab w:val="left" w:pos="1419"/>
        </w:tabs>
        <w:spacing w:after="0" w:line="240" w:lineRule="auto"/>
        <w:jc w:val="center"/>
        <w:rPr>
          <w:rFonts w:ascii="Baloo" w:eastAsia="Museo Sans 100" w:hAnsi="Baloo" w:cs="Baloo"/>
          <w:bCs/>
        </w:rPr>
      </w:pPr>
      <w:bookmarkStart w:id="286" w:name="_Toc187758834"/>
      <w:r w:rsidRPr="009849B8">
        <w:rPr>
          <w:smallCaps/>
        </w:rPr>
        <w:t xml:space="preserve">TABLA </w:t>
      </w:r>
      <w:r w:rsidRPr="009849B8">
        <w:rPr>
          <w:smallCaps/>
        </w:rPr>
        <w:fldChar w:fldCharType="begin"/>
      </w:r>
      <w:r w:rsidRPr="009849B8">
        <w:rPr>
          <w:smallCaps/>
        </w:rPr>
        <w:instrText xml:space="preserve"> SEQ Tabla \* ARABIC </w:instrText>
      </w:r>
      <w:r w:rsidRPr="009849B8">
        <w:rPr>
          <w:smallCaps/>
        </w:rPr>
        <w:fldChar w:fldCharType="separate"/>
      </w:r>
      <w:r w:rsidR="00D80951">
        <w:rPr>
          <w:smallCaps/>
          <w:noProof/>
        </w:rPr>
        <w:t>42</w:t>
      </w:r>
      <w:r w:rsidRPr="009849B8">
        <w:rPr>
          <w:smallCaps/>
        </w:rPr>
        <w:fldChar w:fldCharType="end"/>
      </w:r>
      <w:r w:rsidRPr="009849B8">
        <w:rPr>
          <w:smallCaps/>
        </w:rPr>
        <w:t xml:space="preserve"> DESCRIPCIÓN DE IP EMPRESARIALES.</w:t>
      </w:r>
      <w:bookmarkEnd w:id="286"/>
    </w:p>
    <w:tbl>
      <w:tblPr>
        <w:tblW w:w="9915" w:type="dxa"/>
        <w:tblLayout w:type="fixed"/>
        <w:tblLook w:val="0400" w:firstRow="0" w:lastRow="0" w:firstColumn="0" w:lastColumn="0" w:noHBand="0" w:noVBand="1"/>
      </w:tblPr>
      <w:tblGrid>
        <w:gridCol w:w="1943"/>
        <w:gridCol w:w="7972"/>
      </w:tblGrid>
      <w:tr w:rsidR="009849B8" w:rsidRPr="009849B8" w14:paraId="1B1B7C45" w14:textId="77777777" w:rsidTr="00472BFE">
        <w:trPr>
          <w:trHeight w:val="20"/>
        </w:trPr>
        <w:tc>
          <w:tcPr>
            <w:tcW w:w="9915"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8EF3044" w14:textId="77777777" w:rsidR="00472BFE" w:rsidRPr="009849B8" w:rsidRDefault="00472BFE" w:rsidP="00B333E8">
            <w:pPr>
              <w:spacing w:after="0"/>
              <w:ind w:left="720"/>
              <w:jc w:val="center"/>
              <w:rPr>
                <w:rFonts w:eastAsia="Museo Sans 100" w:cs="Museo Sans 100"/>
                <w:b/>
                <w:szCs w:val="20"/>
              </w:rPr>
            </w:pPr>
            <w:r w:rsidRPr="009849B8">
              <w:rPr>
                <w:rFonts w:eastAsia="Museo Sans 100" w:cs="Museo Sans 100"/>
                <w:b/>
                <w:szCs w:val="20"/>
              </w:rPr>
              <w:t>TELÉFONOS IP DE CATEGORIA EMPRESARIAL</w:t>
            </w:r>
          </w:p>
        </w:tc>
      </w:tr>
      <w:tr w:rsidR="009849B8" w:rsidRPr="009849B8" w14:paraId="1788EA07" w14:textId="77777777" w:rsidTr="00063AFB">
        <w:trPr>
          <w:trHeight w:val="1019"/>
        </w:trPr>
        <w:tc>
          <w:tcPr>
            <w:tcW w:w="1943"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87B1532" w14:textId="77777777" w:rsidR="00472BFE" w:rsidRPr="009849B8" w:rsidRDefault="00472BFE" w:rsidP="00B333E8">
            <w:pPr>
              <w:spacing w:after="0"/>
              <w:rPr>
                <w:rFonts w:eastAsia="Museo Sans 100" w:cs="Museo Sans 100"/>
                <w:b/>
                <w:szCs w:val="20"/>
              </w:rPr>
            </w:pPr>
            <w:r w:rsidRPr="009849B8">
              <w:rPr>
                <w:rFonts w:eastAsia="Museo Sans 100" w:cs="Museo Sans 100"/>
                <w:b/>
                <w:szCs w:val="20"/>
              </w:rPr>
              <w:lastRenderedPageBreak/>
              <w:t>Descripción</w:t>
            </w:r>
          </w:p>
        </w:tc>
        <w:tc>
          <w:tcPr>
            <w:tcW w:w="7972"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4E8E67E" w14:textId="77777777" w:rsidR="00472BFE" w:rsidRPr="009849B8" w:rsidRDefault="00472BFE">
            <w:pPr>
              <w:widowControl w:val="0"/>
              <w:numPr>
                <w:ilvl w:val="0"/>
                <w:numId w:val="46"/>
              </w:numPr>
              <w:spacing w:after="0" w:line="288" w:lineRule="auto"/>
              <w:rPr>
                <w:rFonts w:eastAsia="Museo Sans 100" w:cs="Museo Sans 100"/>
                <w:bCs/>
                <w:szCs w:val="20"/>
              </w:rPr>
            </w:pPr>
            <w:r w:rsidRPr="009849B8">
              <w:rPr>
                <w:rFonts w:eastAsia="Museo Sans 100" w:cs="Museo Sans 100"/>
                <w:bCs/>
                <w:szCs w:val="20"/>
              </w:rPr>
              <w:t>Pantalla: LCD Color 132x64, mínimo.</w:t>
            </w:r>
          </w:p>
          <w:p w14:paraId="25DF6CFB" w14:textId="77777777" w:rsidR="00472BFE" w:rsidRPr="009849B8" w:rsidRDefault="00472BFE">
            <w:pPr>
              <w:widowControl w:val="0"/>
              <w:numPr>
                <w:ilvl w:val="0"/>
                <w:numId w:val="42"/>
              </w:numPr>
              <w:spacing w:after="0" w:line="288" w:lineRule="auto"/>
              <w:rPr>
                <w:rFonts w:eastAsia="Museo Sans 100" w:cs="Museo Sans 100"/>
                <w:bCs/>
                <w:szCs w:val="20"/>
              </w:rPr>
            </w:pPr>
            <w:r w:rsidRPr="009849B8">
              <w:rPr>
                <w:rFonts w:eastAsia="Museo Sans 100" w:cs="Museo Sans 100"/>
                <w:bCs/>
                <w:szCs w:val="20"/>
              </w:rPr>
              <w:t>Puertos de red: doble puerto 10/100/1000 MBPS de detección automática, POE integrado.</w:t>
            </w:r>
          </w:p>
          <w:p w14:paraId="0764A0BE" w14:textId="77777777" w:rsidR="00472BFE" w:rsidRPr="009849B8" w:rsidRDefault="00472BFE">
            <w:pPr>
              <w:widowControl w:val="0"/>
              <w:numPr>
                <w:ilvl w:val="0"/>
                <w:numId w:val="42"/>
              </w:numPr>
              <w:spacing w:after="0" w:line="288" w:lineRule="auto"/>
              <w:rPr>
                <w:rFonts w:eastAsia="Museo Sans 100" w:cs="Museo Sans 100"/>
                <w:bCs/>
                <w:szCs w:val="20"/>
              </w:rPr>
            </w:pPr>
            <w:r w:rsidRPr="009849B8">
              <w:rPr>
                <w:rFonts w:eastAsia="Museo Sans 100" w:cs="Museo Sans 100"/>
                <w:bCs/>
                <w:szCs w:val="20"/>
              </w:rPr>
              <w:t>Teclas de extensiones: 6 teclas con hasta 6 cuentas SIP.</w:t>
            </w:r>
          </w:p>
          <w:p w14:paraId="3A775E68" w14:textId="77777777" w:rsidR="00472BFE" w:rsidRPr="009849B8" w:rsidRDefault="00472BFE">
            <w:pPr>
              <w:widowControl w:val="0"/>
              <w:numPr>
                <w:ilvl w:val="0"/>
                <w:numId w:val="42"/>
              </w:numPr>
              <w:spacing w:after="0" w:line="288" w:lineRule="auto"/>
              <w:rPr>
                <w:rFonts w:eastAsia="Museo Sans 100" w:cs="Museo Sans 100"/>
                <w:bCs/>
                <w:szCs w:val="20"/>
              </w:rPr>
            </w:pPr>
            <w:r w:rsidRPr="009849B8">
              <w:rPr>
                <w:rFonts w:eastAsia="Museo Sans 100" w:cs="Museo Sans 100"/>
                <w:bCs/>
                <w:szCs w:val="20"/>
              </w:rPr>
              <w:t>Teclas de marcado rápido:  24 rápido con indicador luminoso en LED.</w:t>
            </w:r>
          </w:p>
          <w:p w14:paraId="106D9D44" w14:textId="77777777" w:rsidR="00472BFE" w:rsidRPr="009849B8" w:rsidRDefault="00472BFE">
            <w:pPr>
              <w:widowControl w:val="0"/>
              <w:numPr>
                <w:ilvl w:val="0"/>
                <w:numId w:val="42"/>
              </w:numPr>
              <w:spacing w:after="0" w:line="288" w:lineRule="auto"/>
              <w:rPr>
                <w:rFonts w:eastAsia="Museo Sans 100" w:cs="Museo Sans 100"/>
                <w:bCs/>
                <w:szCs w:val="20"/>
              </w:rPr>
            </w:pPr>
            <w:r w:rsidRPr="009849B8">
              <w:rPr>
                <w:rFonts w:eastAsia="Museo Sans 100" w:cs="Museo Sans 100"/>
                <w:bCs/>
                <w:szCs w:val="20"/>
              </w:rPr>
              <w:t>Teclas programables sensibles al contexto: 5 teclas</w:t>
            </w:r>
          </w:p>
          <w:p w14:paraId="5836F93E" w14:textId="77777777" w:rsidR="00472BFE" w:rsidRPr="009849B8" w:rsidRDefault="00472BFE">
            <w:pPr>
              <w:widowControl w:val="0"/>
              <w:numPr>
                <w:ilvl w:val="0"/>
                <w:numId w:val="42"/>
              </w:numPr>
              <w:spacing w:after="0" w:line="288" w:lineRule="auto"/>
              <w:rPr>
                <w:rFonts w:eastAsia="Museo Sans 100" w:cs="Museo Sans 100"/>
                <w:bCs/>
                <w:szCs w:val="20"/>
              </w:rPr>
            </w:pPr>
            <w:r w:rsidRPr="009849B8">
              <w:rPr>
                <w:rFonts w:eastAsia="Museo Sans 100" w:cs="Museo Sans 100"/>
                <w:bCs/>
                <w:szCs w:val="20"/>
              </w:rPr>
              <w:t>Teclas de navegación: 5 teclas</w:t>
            </w:r>
          </w:p>
          <w:p w14:paraId="50049A90" w14:textId="77777777" w:rsidR="00472BFE" w:rsidRPr="009849B8" w:rsidRDefault="00472BFE">
            <w:pPr>
              <w:widowControl w:val="0"/>
              <w:numPr>
                <w:ilvl w:val="0"/>
                <w:numId w:val="42"/>
              </w:numPr>
              <w:spacing w:after="0" w:line="288" w:lineRule="auto"/>
              <w:rPr>
                <w:rFonts w:eastAsia="Museo Sans 100" w:cs="Museo Sans 100"/>
                <w:bCs/>
                <w:szCs w:val="20"/>
              </w:rPr>
            </w:pPr>
            <w:r w:rsidRPr="009849B8">
              <w:rPr>
                <w:rFonts w:eastAsia="Museo Sans 100" w:cs="Museo Sans 100"/>
                <w:bCs/>
                <w:szCs w:val="20"/>
              </w:rPr>
              <w:t>Teclas de función dedicada: 11 teclas (Mensaje, Agenda telefónica, Transferencia, Conferencia, Retención de llamada, Audífono, Silencio, Enviar y Remarcar, Altavoz, Volumen+, Volumen -, entre otros.)</w:t>
            </w:r>
          </w:p>
          <w:p w14:paraId="5BAA5463" w14:textId="77777777" w:rsidR="00472BFE" w:rsidRPr="009849B8" w:rsidRDefault="00472BFE">
            <w:pPr>
              <w:widowControl w:val="0"/>
              <w:numPr>
                <w:ilvl w:val="0"/>
                <w:numId w:val="41"/>
              </w:numPr>
              <w:spacing w:after="0" w:line="288" w:lineRule="auto"/>
              <w:rPr>
                <w:rFonts w:eastAsia="Museo Sans 100" w:cs="Museo Sans 100"/>
                <w:bCs/>
                <w:szCs w:val="20"/>
              </w:rPr>
            </w:pPr>
            <w:proofErr w:type="spellStart"/>
            <w:r w:rsidRPr="009849B8">
              <w:rPr>
                <w:rFonts w:eastAsia="Museo Sans 100" w:cs="Museo Sans 100"/>
                <w:bCs/>
                <w:szCs w:val="20"/>
              </w:rPr>
              <w:t>Codecs</w:t>
            </w:r>
            <w:proofErr w:type="spellEnd"/>
            <w:r w:rsidRPr="009849B8">
              <w:rPr>
                <w:rFonts w:eastAsia="Museo Sans 100" w:cs="Museo Sans 100"/>
                <w:bCs/>
                <w:szCs w:val="20"/>
              </w:rPr>
              <w:t xml:space="preserve"> soportados: G.711 u/a-</w:t>
            </w:r>
            <w:proofErr w:type="spellStart"/>
            <w:r w:rsidRPr="009849B8">
              <w:rPr>
                <w:rFonts w:eastAsia="Museo Sans 100" w:cs="Museo Sans 100"/>
                <w:bCs/>
                <w:szCs w:val="20"/>
              </w:rPr>
              <w:t>law</w:t>
            </w:r>
            <w:proofErr w:type="spellEnd"/>
            <w:r w:rsidRPr="009849B8">
              <w:rPr>
                <w:rFonts w:eastAsia="Museo Sans 100" w:cs="Museo Sans 100"/>
                <w:bCs/>
                <w:szCs w:val="20"/>
              </w:rPr>
              <w:t>, G.722, G.729 A/B y DTMF.</w:t>
            </w:r>
          </w:p>
          <w:p w14:paraId="30743E25" w14:textId="77777777" w:rsidR="00472BFE" w:rsidRPr="009849B8" w:rsidRDefault="00472BFE">
            <w:pPr>
              <w:widowControl w:val="0"/>
              <w:numPr>
                <w:ilvl w:val="0"/>
                <w:numId w:val="41"/>
              </w:numPr>
              <w:spacing w:after="0" w:line="288" w:lineRule="auto"/>
              <w:rPr>
                <w:rFonts w:eastAsia="Museo Sans 100" w:cs="Museo Sans 100"/>
                <w:bCs/>
                <w:szCs w:val="20"/>
              </w:rPr>
            </w:pPr>
            <w:r w:rsidRPr="009849B8">
              <w:rPr>
                <w:rFonts w:eastAsia="Museo Sans 100" w:cs="Museo Sans 100"/>
                <w:bCs/>
                <w:szCs w:val="20"/>
              </w:rPr>
              <w:t>Audio HD: en auricular y altavoz.</w:t>
            </w:r>
          </w:p>
          <w:p w14:paraId="7680E5A8" w14:textId="77777777" w:rsidR="00472BFE" w:rsidRPr="009849B8" w:rsidRDefault="00472BFE">
            <w:pPr>
              <w:widowControl w:val="0"/>
              <w:numPr>
                <w:ilvl w:val="0"/>
                <w:numId w:val="41"/>
              </w:numPr>
              <w:spacing w:after="0" w:line="288" w:lineRule="auto"/>
              <w:rPr>
                <w:rFonts w:eastAsia="Museo Sans 100" w:cs="Museo Sans 100"/>
                <w:bCs/>
                <w:szCs w:val="20"/>
              </w:rPr>
            </w:pPr>
            <w:proofErr w:type="spellStart"/>
            <w:r w:rsidRPr="009849B8">
              <w:rPr>
                <w:rFonts w:eastAsia="Museo Sans 100" w:cs="Museo Sans 100"/>
                <w:bCs/>
                <w:szCs w:val="20"/>
              </w:rPr>
              <w:t>QoS</w:t>
            </w:r>
            <w:proofErr w:type="spellEnd"/>
            <w:r w:rsidRPr="009849B8">
              <w:rPr>
                <w:rFonts w:eastAsia="Museo Sans 100" w:cs="Museo Sans 100"/>
                <w:bCs/>
                <w:szCs w:val="20"/>
              </w:rPr>
              <w:t>: en Capa 2 (802.1p) y Capa 3 (</w:t>
            </w:r>
            <w:proofErr w:type="spellStart"/>
            <w:r w:rsidRPr="009849B8">
              <w:rPr>
                <w:rFonts w:eastAsia="Museo Sans 100" w:cs="Museo Sans 100"/>
                <w:bCs/>
                <w:szCs w:val="20"/>
              </w:rPr>
              <w:t>ToS</w:t>
            </w:r>
            <w:proofErr w:type="spellEnd"/>
            <w:r w:rsidRPr="009849B8">
              <w:rPr>
                <w:rFonts w:eastAsia="Museo Sans 100" w:cs="Museo Sans 100"/>
                <w:bCs/>
                <w:szCs w:val="20"/>
              </w:rPr>
              <w:t xml:space="preserve">, </w:t>
            </w:r>
            <w:proofErr w:type="spellStart"/>
            <w:r w:rsidRPr="009849B8">
              <w:rPr>
                <w:rFonts w:eastAsia="Museo Sans 100" w:cs="Museo Sans 100"/>
                <w:bCs/>
                <w:szCs w:val="20"/>
              </w:rPr>
              <w:t>DiffServ</w:t>
            </w:r>
            <w:proofErr w:type="spellEnd"/>
            <w:r w:rsidRPr="009849B8">
              <w:rPr>
                <w:rFonts w:eastAsia="Museo Sans 100" w:cs="Museo Sans 100"/>
                <w:bCs/>
                <w:szCs w:val="20"/>
              </w:rPr>
              <w:t>, MPLS)</w:t>
            </w:r>
          </w:p>
          <w:p w14:paraId="49F76487" w14:textId="77777777" w:rsidR="00472BFE" w:rsidRPr="009849B8" w:rsidRDefault="00472BFE">
            <w:pPr>
              <w:widowControl w:val="0"/>
              <w:numPr>
                <w:ilvl w:val="0"/>
                <w:numId w:val="41"/>
              </w:numPr>
              <w:spacing w:after="0" w:line="288" w:lineRule="auto"/>
              <w:rPr>
                <w:rFonts w:eastAsia="Museo Sans 100" w:cs="Museo Sans 100"/>
                <w:szCs w:val="20"/>
              </w:rPr>
            </w:pPr>
            <w:r w:rsidRPr="009849B8">
              <w:rPr>
                <w:rFonts w:eastAsia="Museo Sans 100" w:cs="Museo Sans 100"/>
                <w:bCs/>
                <w:szCs w:val="20"/>
              </w:rPr>
              <w:t>Seguridad: Contraseñas de nivel de administrador y usuario, autenticación basada</w:t>
            </w:r>
            <w:r w:rsidRPr="009849B8">
              <w:rPr>
                <w:rFonts w:eastAsia="Museo Sans 100" w:cs="Museo Sans 100"/>
                <w:szCs w:val="20"/>
              </w:rPr>
              <w:t xml:space="preserve"> en MD5 y MD5-sess, archivo de configuración segura basado en AES, SRTP, TLS, control de acceso a medios 802.1x</w:t>
            </w:r>
          </w:p>
          <w:p w14:paraId="32D86AAE" w14:textId="77777777" w:rsidR="00472BFE" w:rsidRPr="009849B8" w:rsidRDefault="00472BFE">
            <w:pPr>
              <w:widowControl w:val="0"/>
              <w:numPr>
                <w:ilvl w:val="0"/>
                <w:numId w:val="41"/>
              </w:numPr>
              <w:spacing w:after="0" w:line="288" w:lineRule="auto"/>
              <w:rPr>
                <w:rFonts w:eastAsia="Museo Sans 100" w:cs="Museo Sans 100"/>
                <w:szCs w:val="20"/>
              </w:rPr>
            </w:pPr>
            <w:r w:rsidRPr="009849B8">
              <w:rPr>
                <w:rFonts w:eastAsia="Museo Sans 100" w:cs="Museo Sans 100"/>
                <w:szCs w:val="20"/>
              </w:rPr>
              <w:t>Actualizaciones: Actualización de firmware a través de TFTP/HTTP/HTTPS, auto aprovisionamiento masivo usando TR-069 o archivo de configuración XML cifrado.</w:t>
            </w:r>
          </w:p>
          <w:p w14:paraId="338174AC" w14:textId="77777777" w:rsidR="00472BFE" w:rsidRPr="009849B8" w:rsidRDefault="00472BFE">
            <w:pPr>
              <w:widowControl w:val="0"/>
              <w:numPr>
                <w:ilvl w:val="0"/>
                <w:numId w:val="41"/>
              </w:numPr>
              <w:spacing w:after="0" w:line="288" w:lineRule="auto"/>
              <w:rPr>
                <w:rFonts w:eastAsia="Museo Sans 100" w:cs="Museo Sans 100"/>
                <w:szCs w:val="20"/>
              </w:rPr>
            </w:pPr>
            <w:r w:rsidRPr="009849B8">
              <w:rPr>
                <w:rFonts w:eastAsia="Museo Sans 100" w:cs="Museo Sans 100"/>
                <w:szCs w:val="20"/>
              </w:rPr>
              <w:t xml:space="preserve">Protocolos compatibles: SIP RFC3261, TCP/IP/UDP, RTP/RTCP, HTTP/HTTPS, ARP, ICMP, DNS (A </w:t>
            </w:r>
            <w:proofErr w:type="spellStart"/>
            <w:r w:rsidRPr="009849B8">
              <w:rPr>
                <w:rFonts w:eastAsia="Museo Sans 100" w:cs="Museo Sans 100"/>
                <w:szCs w:val="20"/>
              </w:rPr>
              <w:t>record</w:t>
            </w:r>
            <w:proofErr w:type="spellEnd"/>
            <w:r w:rsidRPr="009849B8">
              <w:rPr>
                <w:rFonts w:eastAsia="Museo Sans 100" w:cs="Museo Sans 100"/>
                <w:szCs w:val="20"/>
              </w:rPr>
              <w:t>, SRV, NAPTR) DHCP, PPPoE, TFTP, NTP, STUN, SIMPLE, LLDP-MED, LDAP, TR-069, 802.1x, TLS, SRTP.</w:t>
            </w:r>
            <w:r w:rsidRPr="009849B8">
              <w:rPr>
                <w:rFonts w:eastAsia="Museo Sans 100" w:cs="Museo Sans 100"/>
                <w:szCs w:val="20"/>
              </w:rPr>
              <w:tab/>
            </w:r>
            <w:r w:rsidRPr="009849B8">
              <w:rPr>
                <w:rFonts w:eastAsia="Museo Sans 100" w:cs="Museo Sans 100"/>
                <w:szCs w:val="20"/>
              </w:rPr>
              <w:tab/>
            </w:r>
          </w:p>
          <w:p w14:paraId="0865ADB3" w14:textId="77777777" w:rsidR="00472BFE" w:rsidRPr="009849B8" w:rsidRDefault="00472BFE">
            <w:pPr>
              <w:widowControl w:val="0"/>
              <w:numPr>
                <w:ilvl w:val="0"/>
                <w:numId w:val="41"/>
              </w:numPr>
              <w:spacing w:after="0" w:line="288" w:lineRule="auto"/>
              <w:rPr>
                <w:rFonts w:eastAsia="Museo Sans 100" w:cs="Museo Sans 100"/>
                <w:szCs w:val="20"/>
              </w:rPr>
            </w:pPr>
            <w:r w:rsidRPr="009849B8">
              <w:rPr>
                <w:rFonts w:eastAsia="Museo Sans 100" w:cs="Museo Sans 100"/>
                <w:szCs w:val="20"/>
              </w:rPr>
              <w:t xml:space="preserve">Compatible con </w:t>
            </w:r>
            <w:proofErr w:type="spellStart"/>
            <w:r w:rsidRPr="009849B8">
              <w:rPr>
                <w:rFonts w:eastAsia="Museo Sans 100" w:cs="Museo Sans 100"/>
                <w:szCs w:val="20"/>
              </w:rPr>
              <w:t>PoE</w:t>
            </w:r>
            <w:proofErr w:type="spellEnd"/>
            <w:r w:rsidRPr="009849B8">
              <w:rPr>
                <w:rFonts w:eastAsia="Museo Sans 100" w:cs="Museo Sans 100"/>
                <w:szCs w:val="20"/>
              </w:rPr>
              <w:t xml:space="preserve"> (802.3af).</w:t>
            </w:r>
            <w:r w:rsidRPr="009849B8">
              <w:rPr>
                <w:rFonts w:eastAsia="Museo Sans 100" w:cs="Museo Sans 100"/>
                <w:szCs w:val="20"/>
              </w:rPr>
              <w:tab/>
            </w:r>
          </w:p>
          <w:p w14:paraId="3FC55CE2" w14:textId="77777777" w:rsidR="00472BFE" w:rsidRPr="009849B8" w:rsidRDefault="00472BFE">
            <w:pPr>
              <w:widowControl w:val="0"/>
              <w:numPr>
                <w:ilvl w:val="0"/>
                <w:numId w:val="41"/>
              </w:numPr>
              <w:spacing w:after="0" w:line="288" w:lineRule="auto"/>
              <w:rPr>
                <w:rFonts w:eastAsia="Museo Sans 100" w:cs="Museo Sans 100"/>
                <w:szCs w:val="20"/>
              </w:rPr>
            </w:pPr>
            <w:r w:rsidRPr="009849B8">
              <w:rPr>
                <w:rFonts w:eastAsia="Museo Sans 100" w:cs="Museo Sans 100"/>
                <w:szCs w:val="20"/>
              </w:rPr>
              <w:t xml:space="preserve">Lenguajes: inglés y </w:t>
            </w:r>
            <w:proofErr w:type="gramStart"/>
            <w:r w:rsidRPr="009849B8">
              <w:rPr>
                <w:rFonts w:eastAsia="Museo Sans 100" w:cs="Museo Sans 100"/>
                <w:szCs w:val="20"/>
              </w:rPr>
              <w:t>Español</w:t>
            </w:r>
            <w:proofErr w:type="gramEnd"/>
            <w:r w:rsidRPr="009849B8">
              <w:rPr>
                <w:rFonts w:eastAsia="Museo Sans 100" w:cs="Museo Sans 100"/>
                <w:szCs w:val="20"/>
              </w:rPr>
              <w:t xml:space="preserve"> entre otros.</w:t>
            </w:r>
          </w:p>
          <w:p w14:paraId="11890E11" w14:textId="77777777" w:rsidR="00472BFE" w:rsidRPr="009849B8" w:rsidRDefault="00472BFE">
            <w:pPr>
              <w:widowControl w:val="0"/>
              <w:numPr>
                <w:ilvl w:val="0"/>
                <w:numId w:val="41"/>
              </w:numPr>
              <w:spacing w:after="0" w:line="288" w:lineRule="auto"/>
              <w:rPr>
                <w:rFonts w:eastAsia="Museo Sans 100" w:cs="Museo Sans 100"/>
                <w:szCs w:val="20"/>
              </w:rPr>
            </w:pPr>
            <w:r w:rsidRPr="009849B8">
              <w:rPr>
                <w:rFonts w:eastAsia="Museo Sans 100" w:cs="Museo Sans 100"/>
                <w:szCs w:val="20"/>
              </w:rPr>
              <w:t>Base debe permitir 2 posiciones en ángulo, montaje en pared</w:t>
            </w:r>
          </w:p>
          <w:p w14:paraId="51ED4BFC" w14:textId="77777777" w:rsidR="00472BFE" w:rsidRPr="009849B8" w:rsidRDefault="00472BFE">
            <w:pPr>
              <w:widowControl w:val="0"/>
              <w:numPr>
                <w:ilvl w:val="0"/>
                <w:numId w:val="41"/>
              </w:numPr>
              <w:spacing w:after="0" w:line="288" w:lineRule="auto"/>
              <w:rPr>
                <w:rFonts w:eastAsia="Museo Sans 100" w:cs="Museo Sans 100"/>
                <w:szCs w:val="20"/>
              </w:rPr>
            </w:pPr>
            <w:r w:rsidRPr="009849B8">
              <w:rPr>
                <w:rFonts w:eastAsia="Museo Sans 100" w:cs="Museo Sans 100"/>
                <w:szCs w:val="20"/>
              </w:rPr>
              <w:t>Contenido de la caja: Teléfono, Auricular con cable, base de soporte, adaptador de corriente, cable de red y guía de referencia rápida.</w:t>
            </w:r>
          </w:p>
        </w:tc>
      </w:tr>
      <w:tr w:rsidR="009849B8" w:rsidRPr="009849B8" w14:paraId="7E2CAB84" w14:textId="77777777" w:rsidTr="00063AFB">
        <w:trPr>
          <w:trHeight w:val="745"/>
        </w:trPr>
        <w:tc>
          <w:tcPr>
            <w:tcW w:w="1943"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A86BC19" w14:textId="77777777" w:rsidR="00472BFE" w:rsidRPr="009849B8" w:rsidRDefault="00472BFE" w:rsidP="00B333E8">
            <w:pPr>
              <w:spacing w:after="0"/>
              <w:rPr>
                <w:rFonts w:eastAsia="Museo Sans 100" w:cs="Museo Sans 100"/>
                <w:b/>
                <w:szCs w:val="20"/>
              </w:rPr>
            </w:pPr>
            <w:r w:rsidRPr="009849B8">
              <w:rPr>
                <w:rFonts w:eastAsia="Museo Sans 100" w:cs="Museo Sans 100"/>
                <w:b/>
                <w:szCs w:val="20"/>
              </w:rPr>
              <w:t>Características Eléctricas</w:t>
            </w:r>
          </w:p>
        </w:tc>
        <w:tc>
          <w:tcPr>
            <w:tcW w:w="7972"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DEAF5B5" w14:textId="77777777" w:rsidR="00472BFE" w:rsidRPr="009849B8" w:rsidRDefault="00472BFE">
            <w:pPr>
              <w:widowControl w:val="0"/>
              <w:numPr>
                <w:ilvl w:val="0"/>
                <w:numId w:val="33"/>
              </w:numPr>
              <w:spacing w:after="0" w:line="288" w:lineRule="auto"/>
              <w:rPr>
                <w:rFonts w:eastAsia="Museo Sans 100" w:cs="Museo Sans 100"/>
                <w:szCs w:val="20"/>
              </w:rPr>
            </w:pPr>
            <w:r w:rsidRPr="009849B8">
              <w:rPr>
                <w:rFonts w:eastAsia="Museo Sans 100" w:cs="Museo Sans 100"/>
                <w:szCs w:val="20"/>
              </w:rPr>
              <w:t>Voltaje:  120 VAC.</w:t>
            </w:r>
            <w:r w:rsidRPr="009849B8">
              <w:rPr>
                <w:rFonts w:eastAsia="Museo Sans 100" w:cs="Museo Sans 100"/>
                <w:szCs w:val="20"/>
              </w:rPr>
              <w:tab/>
            </w:r>
            <w:r w:rsidRPr="009849B8">
              <w:rPr>
                <w:rFonts w:eastAsia="Museo Sans 100" w:cs="Museo Sans 100"/>
                <w:szCs w:val="20"/>
              </w:rPr>
              <w:tab/>
            </w:r>
          </w:p>
          <w:p w14:paraId="59E0E683" w14:textId="77777777" w:rsidR="00472BFE" w:rsidRPr="009849B8" w:rsidRDefault="00472BFE">
            <w:pPr>
              <w:widowControl w:val="0"/>
              <w:numPr>
                <w:ilvl w:val="0"/>
                <w:numId w:val="33"/>
              </w:numPr>
              <w:spacing w:after="0" w:line="288" w:lineRule="auto"/>
              <w:rPr>
                <w:rFonts w:eastAsia="Museo Sans 100" w:cs="Museo Sans 100"/>
                <w:szCs w:val="20"/>
              </w:rPr>
            </w:pPr>
            <w:r w:rsidRPr="009849B8">
              <w:rPr>
                <w:rFonts w:eastAsia="Museo Sans 100" w:cs="Museo Sans 100"/>
                <w:szCs w:val="20"/>
              </w:rPr>
              <w:t>Frecuencia: 60 Hertz.</w:t>
            </w:r>
          </w:p>
          <w:p w14:paraId="23F80D8D" w14:textId="77777777" w:rsidR="00472BFE" w:rsidRPr="009849B8" w:rsidRDefault="00472BFE">
            <w:pPr>
              <w:widowControl w:val="0"/>
              <w:numPr>
                <w:ilvl w:val="0"/>
                <w:numId w:val="33"/>
              </w:numPr>
              <w:spacing w:after="0" w:line="288" w:lineRule="auto"/>
              <w:rPr>
                <w:rFonts w:eastAsia="Museo Sans 100" w:cs="Museo Sans 100"/>
                <w:szCs w:val="20"/>
              </w:rPr>
            </w:pPr>
            <w:r w:rsidRPr="009849B8">
              <w:rPr>
                <w:rFonts w:eastAsia="Museo Sans 100" w:cs="Museo Sans 100"/>
                <w:szCs w:val="20"/>
              </w:rPr>
              <w:t>Fases: 1.</w:t>
            </w:r>
          </w:p>
        </w:tc>
      </w:tr>
      <w:tr w:rsidR="009849B8" w:rsidRPr="009849B8" w14:paraId="6AED88CC" w14:textId="77777777" w:rsidTr="00063AFB">
        <w:trPr>
          <w:trHeight w:val="642"/>
        </w:trPr>
        <w:tc>
          <w:tcPr>
            <w:tcW w:w="194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2BCEA3B" w14:textId="77777777" w:rsidR="00472BFE" w:rsidRPr="009849B8" w:rsidRDefault="00472BFE" w:rsidP="00B333E8">
            <w:pPr>
              <w:spacing w:after="0"/>
              <w:rPr>
                <w:rFonts w:eastAsia="Museo Sans 100" w:cs="Museo Sans 100"/>
                <w:b/>
                <w:sz w:val="18"/>
                <w:szCs w:val="18"/>
              </w:rPr>
            </w:pPr>
            <w:r w:rsidRPr="009849B8">
              <w:rPr>
                <w:rFonts w:eastAsia="Museo Sans 100" w:cs="Museo Sans 100"/>
                <w:b/>
                <w:sz w:val="18"/>
                <w:szCs w:val="18"/>
              </w:rPr>
              <w:t>Información Técnica Requerida</w:t>
            </w:r>
          </w:p>
        </w:tc>
        <w:tc>
          <w:tcPr>
            <w:tcW w:w="79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747295E6" w14:textId="77777777" w:rsidR="00472BFE" w:rsidRPr="009849B8" w:rsidRDefault="00472BFE" w:rsidP="00B333E8">
            <w:pPr>
              <w:spacing w:after="0"/>
              <w:rPr>
                <w:rFonts w:eastAsia="Museo Sans 100" w:cs="Museo Sans 100"/>
                <w:sz w:val="18"/>
                <w:szCs w:val="18"/>
              </w:rPr>
            </w:pPr>
            <w:r w:rsidRPr="009849B8">
              <w:rPr>
                <w:rFonts w:eastAsia="Museo Sans 100" w:cs="Museo Sans 100"/>
                <w:sz w:val="18"/>
                <w:szCs w:val="18"/>
              </w:rPr>
              <w:t>Guía de referencia rápida física o digital.</w:t>
            </w:r>
          </w:p>
        </w:tc>
      </w:tr>
      <w:tr w:rsidR="00472BFE" w:rsidRPr="009849B8" w14:paraId="1F0FEBC8" w14:textId="77777777" w:rsidTr="00063AFB">
        <w:trPr>
          <w:trHeight w:val="349"/>
        </w:trPr>
        <w:tc>
          <w:tcPr>
            <w:tcW w:w="1943"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5A5D7D8" w14:textId="77777777" w:rsidR="00472BFE" w:rsidRPr="009849B8" w:rsidRDefault="00472BFE" w:rsidP="00B333E8">
            <w:pPr>
              <w:spacing w:after="0"/>
              <w:rPr>
                <w:rFonts w:eastAsia="Museo Sans 100" w:cs="Museo Sans 100"/>
                <w:b/>
                <w:szCs w:val="20"/>
              </w:rPr>
            </w:pPr>
            <w:r w:rsidRPr="009849B8">
              <w:rPr>
                <w:rFonts w:eastAsia="Museo Sans 100" w:cs="Museo Sans 100"/>
                <w:b/>
                <w:szCs w:val="20"/>
              </w:rPr>
              <w:t>Garantía </w:t>
            </w:r>
          </w:p>
        </w:tc>
        <w:tc>
          <w:tcPr>
            <w:tcW w:w="7972"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A1FBFDB" w14:textId="7A8C9220" w:rsidR="00472BFE" w:rsidRPr="009849B8" w:rsidRDefault="00472BFE" w:rsidP="003A495D">
            <w:pPr>
              <w:spacing w:after="0" w:line="276" w:lineRule="auto"/>
              <w:rPr>
                <w:rFonts w:eastAsia="Museo Sans 100" w:cs="Museo Sans 100"/>
                <w:szCs w:val="20"/>
              </w:rPr>
            </w:pPr>
            <w:r w:rsidRPr="009849B8">
              <w:rPr>
                <w:rFonts w:eastAsia="Museo Sans 100" w:cs="Museo Sans 100"/>
                <w:szCs w:val="20"/>
              </w:rPr>
              <w:t xml:space="preserve">Garantía de un (1) año contra desperfectos de fabricación. </w:t>
            </w:r>
          </w:p>
        </w:tc>
      </w:tr>
    </w:tbl>
    <w:p w14:paraId="4185CBDD" w14:textId="77777777" w:rsidR="00F04381" w:rsidRPr="009849B8" w:rsidRDefault="00F04381" w:rsidP="00F04381">
      <w:pPr>
        <w:pBdr>
          <w:top w:val="nil"/>
          <w:left w:val="nil"/>
          <w:bottom w:val="nil"/>
          <w:right w:val="nil"/>
          <w:between w:val="nil"/>
        </w:pBdr>
        <w:tabs>
          <w:tab w:val="left" w:pos="1419"/>
        </w:tabs>
        <w:spacing w:after="200" w:line="240" w:lineRule="auto"/>
        <w:rPr>
          <w:rFonts w:ascii="Baloo" w:eastAsia="Museo Sans 100" w:hAnsi="Baloo" w:cs="Baloo"/>
          <w:bCs/>
        </w:rPr>
      </w:pPr>
    </w:p>
    <w:p w14:paraId="64A60C92" w14:textId="77777777" w:rsidR="00063AFB" w:rsidRPr="009849B8" w:rsidRDefault="00472BFE" w:rsidP="00063AFB">
      <w:pPr>
        <w:pBdr>
          <w:top w:val="nil"/>
          <w:left w:val="nil"/>
          <w:bottom w:val="nil"/>
          <w:right w:val="nil"/>
          <w:between w:val="nil"/>
        </w:pBdr>
        <w:tabs>
          <w:tab w:val="left" w:pos="1419"/>
        </w:tabs>
        <w:spacing w:after="0" w:line="240" w:lineRule="auto"/>
        <w:rPr>
          <w:rFonts w:ascii="Baloo" w:eastAsia="Museo Sans 100" w:hAnsi="Baloo" w:cs="Baloo"/>
          <w:bCs/>
        </w:rPr>
      </w:pPr>
      <w:r w:rsidRPr="009849B8">
        <w:rPr>
          <w:rFonts w:ascii="Baloo" w:eastAsia="Museo Sans 100" w:hAnsi="Baloo" w:cs="Baloo"/>
          <w:bCs/>
        </w:rPr>
        <w:t>BOCINAS IP</w:t>
      </w:r>
    </w:p>
    <w:p w14:paraId="35CC40C2" w14:textId="003EC3CD" w:rsidR="00472BFE" w:rsidRPr="009849B8" w:rsidRDefault="00472BFE" w:rsidP="00063AFB">
      <w:pPr>
        <w:pBdr>
          <w:top w:val="nil"/>
          <w:left w:val="nil"/>
          <w:bottom w:val="nil"/>
          <w:right w:val="nil"/>
          <w:between w:val="nil"/>
        </w:pBdr>
        <w:tabs>
          <w:tab w:val="left" w:pos="1419"/>
        </w:tabs>
        <w:spacing w:after="0" w:line="240" w:lineRule="auto"/>
        <w:jc w:val="center"/>
        <w:rPr>
          <w:rFonts w:ascii="Baloo" w:eastAsia="Museo Sans 100" w:hAnsi="Baloo" w:cs="Baloo"/>
          <w:bCs/>
        </w:rPr>
      </w:pPr>
      <w:bookmarkStart w:id="287" w:name="_Toc187758835"/>
      <w:r w:rsidRPr="009849B8">
        <w:rPr>
          <w:smallCaps/>
        </w:rPr>
        <w:t xml:space="preserve">TABLA </w:t>
      </w:r>
      <w:r w:rsidRPr="009849B8">
        <w:rPr>
          <w:smallCaps/>
        </w:rPr>
        <w:fldChar w:fldCharType="begin"/>
      </w:r>
      <w:r w:rsidRPr="009849B8">
        <w:rPr>
          <w:smallCaps/>
        </w:rPr>
        <w:instrText xml:space="preserve"> SEQ Tabla \* ARABIC </w:instrText>
      </w:r>
      <w:r w:rsidRPr="009849B8">
        <w:rPr>
          <w:smallCaps/>
        </w:rPr>
        <w:fldChar w:fldCharType="separate"/>
      </w:r>
      <w:r w:rsidR="00D80951">
        <w:rPr>
          <w:smallCaps/>
          <w:noProof/>
        </w:rPr>
        <w:t>43</w:t>
      </w:r>
      <w:r w:rsidRPr="009849B8">
        <w:rPr>
          <w:smallCaps/>
        </w:rPr>
        <w:fldChar w:fldCharType="end"/>
      </w:r>
      <w:r w:rsidRPr="009849B8">
        <w:rPr>
          <w:smallCaps/>
        </w:rPr>
        <w:t xml:space="preserve"> DESCRIPCIÓN DE BOCINAS IP</w:t>
      </w:r>
      <w:bookmarkEnd w:id="287"/>
    </w:p>
    <w:tbl>
      <w:tblPr>
        <w:tblW w:w="10057" w:type="dxa"/>
        <w:tblLayout w:type="fixed"/>
        <w:tblLook w:val="0400" w:firstRow="0" w:lastRow="0" w:firstColumn="0" w:lastColumn="0" w:noHBand="0" w:noVBand="1"/>
      </w:tblPr>
      <w:tblGrid>
        <w:gridCol w:w="1540"/>
        <w:gridCol w:w="8517"/>
      </w:tblGrid>
      <w:tr w:rsidR="009849B8" w:rsidRPr="009849B8" w14:paraId="77EF9A54" w14:textId="77777777" w:rsidTr="00472BFE">
        <w:trPr>
          <w:trHeight w:val="138"/>
        </w:trPr>
        <w:tc>
          <w:tcPr>
            <w:tcW w:w="10057" w:type="dxa"/>
            <w:gridSpan w:val="2"/>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851DF47" w14:textId="77777777" w:rsidR="00472BFE" w:rsidRPr="009849B8" w:rsidRDefault="00472BFE" w:rsidP="00B333E8">
            <w:pPr>
              <w:spacing w:after="0"/>
              <w:ind w:left="720"/>
              <w:jc w:val="center"/>
              <w:rPr>
                <w:rFonts w:eastAsia="Museo Sans 100" w:cs="Museo Sans 100"/>
                <w:b/>
                <w:szCs w:val="20"/>
              </w:rPr>
            </w:pPr>
            <w:r w:rsidRPr="009849B8">
              <w:rPr>
                <w:rFonts w:eastAsia="Museo Sans 100" w:cs="Museo Sans 100"/>
                <w:b/>
                <w:szCs w:val="20"/>
              </w:rPr>
              <w:t>ALTAVOZ Y MICRÓFONO DE INTERCOMUNICACIÓN SIP</w:t>
            </w:r>
          </w:p>
        </w:tc>
      </w:tr>
      <w:tr w:rsidR="009849B8" w:rsidRPr="009849B8" w14:paraId="7F5E8312" w14:textId="77777777" w:rsidTr="00472BFE">
        <w:trPr>
          <w:trHeight w:val="466"/>
        </w:trPr>
        <w:tc>
          <w:tcPr>
            <w:tcW w:w="154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E008C51" w14:textId="77777777" w:rsidR="00472BFE" w:rsidRPr="009849B8" w:rsidRDefault="00472BFE" w:rsidP="00B333E8">
            <w:pPr>
              <w:spacing w:after="0"/>
              <w:rPr>
                <w:rFonts w:eastAsia="Museo Sans 100" w:cs="Museo Sans 100"/>
                <w:bCs/>
                <w:szCs w:val="20"/>
              </w:rPr>
            </w:pPr>
            <w:r w:rsidRPr="009849B8">
              <w:rPr>
                <w:rFonts w:eastAsia="Museo Sans 100" w:cs="Museo Sans 100"/>
                <w:bCs/>
                <w:szCs w:val="20"/>
              </w:rPr>
              <w:lastRenderedPageBreak/>
              <w:t>Descripción</w:t>
            </w:r>
          </w:p>
        </w:tc>
        <w:tc>
          <w:tcPr>
            <w:tcW w:w="8517"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613C662" w14:textId="77777777" w:rsidR="00472BFE" w:rsidRPr="009849B8" w:rsidRDefault="00472BFE">
            <w:pPr>
              <w:widowControl w:val="0"/>
              <w:numPr>
                <w:ilvl w:val="0"/>
                <w:numId w:val="46"/>
              </w:numPr>
              <w:spacing w:after="0" w:line="288" w:lineRule="auto"/>
              <w:rPr>
                <w:rFonts w:eastAsia="Museo Sans 100" w:cs="Museo Sans 100"/>
                <w:bCs/>
                <w:szCs w:val="20"/>
              </w:rPr>
            </w:pPr>
            <w:r w:rsidRPr="009849B8">
              <w:rPr>
                <w:rFonts w:eastAsia="Museo Sans 100" w:cs="Museo Sans 100"/>
                <w:bCs/>
                <w:szCs w:val="20"/>
              </w:rPr>
              <w:t>Altavoz:  full-dúplex con cámara acústica HD, cancelación avanzada de eco acústico.</w:t>
            </w:r>
          </w:p>
          <w:p w14:paraId="2FAE77F7" w14:textId="77777777" w:rsidR="00472BFE" w:rsidRPr="009849B8" w:rsidRDefault="00472BFE">
            <w:pPr>
              <w:widowControl w:val="0"/>
              <w:numPr>
                <w:ilvl w:val="0"/>
                <w:numId w:val="42"/>
              </w:numPr>
              <w:spacing w:after="0" w:line="288" w:lineRule="auto"/>
              <w:rPr>
                <w:rFonts w:eastAsia="Museo Sans 100" w:cs="Museo Sans 100"/>
                <w:bCs/>
                <w:szCs w:val="20"/>
              </w:rPr>
            </w:pPr>
            <w:r w:rsidRPr="009849B8">
              <w:rPr>
                <w:rFonts w:eastAsia="Museo Sans 100" w:cs="Museo Sans 100"/>
                <w:bCs/>
                <w:szCs w:val="20"/>
              </w:rPr>
              <w:t xml:space="preserve">Puerto de red: puerto d 10/100/1000 MBPS de detección automática con </w:t>
            </w:r>
            <w:proofErr w:type="spellStart"/>
            <w:r w:rsidRPr="009849B8">
              <w:rPr>
                <w:rFonts w:eastAsia="Museo Sans 100" w:cs="Museo Sans 100"/>
                <w:bCs/>
                <w:szCs w:val="20"/>
              </w:rPr>
              <w:t>PoE</w:t>
            </w:r>
            <w:proofErr w:type="spellEnd"/>
            <w:r w:rsidRPr="009849B8">
              <w:rPr>
                <w:rFonts w:eastAsia="Museo Sans 100" w:cs="Museo Sans 100"/>
                <w:bCs/>
                <w:szCs w:val="20"/>
              </w:rPr>
              <w:t>/</w:t>
            </w:r>
            <w:proofErr w:type="spellStart"/>
            <w:r w:rsidRPr="009849B8">
              <w:rPr>
                <w:rFonts w:eastAsia="Museo Sans 100" w:cs="Museo Sans 100"/>
                <w:bCs/>
                <w:szCs w:val="20"/>
              </w:rPr>
              <w:t>PoE</w:t>
            </w:r>
            <w:proofErr w:type="spellEnd"/>
            <w:r w:rsidRPr="009849B8">
              <w:rPr>
                <w:rFonts w:eastAsia="Museo Sans 100" w:cs="Museo Sans 100"/>
                <w:bCs/>
                <w:szCs w:val="20"/>
              </w:rPr>
              <w:t>+ integrado.</w:t>
            </w:r>
          </w:p>
          <w:p w14:paraId="533D1AD1" w14:textId="77777777" w:rsidR="00472BFE" w:rsidRPr="009849B8" w:rsidRDefault="00472BFE">
            <w:pPr>
              <w:widowControl w:val="0"/>
              <w:numPr>
                <w:ilvl w:val="0"/>
                <w:numId w:val="42"/>
              </w:numPr>
              <w:spacing w:after="0" w:line="288" w:lineRule="auto"/>
              <w:rPr>
                <w:rFonts w:eastAsia="Museo Sans 100" w:cs="Museo Sans 100"/>
                <w:bCs/>
                <w:szCs w:val="20"/>
              </w:rPr>
            </w:pPr>
            <w:r w:rsidRPr="009849B8">
              <w:rPr>
                <w:rFonts w:eastAsia="Museo Sans 100" w:cs="Museo Sans 100"/>
                <w:bCs/>
                <w:szCs w:val="20"/>
              </w:rPr>
              <w:t>Micrófonos: 3 micrófonos direccionales con MMAD y array de conformación de haces.</w:t>
            </w:r>
          </w:p>
          <w:p w14:paraId="6A3AA6D4" w14:textId="77777777" w:rsidR="00472BFE" w:rsidRPr="009849B8" w:rsidRDefault="00472BFE">
            <w:pPr>
              <w:widowControl w:val="0"/>
              <w:numPr>
                <w:ilvl w:val="0"/>
                <w:numId w:val="41"/>
              </w:numPr>
              <w:spacing w:after="0" w:line="288" w:lineRule="auto"/>
              <w:rPr>
                <w:rFonts w:eastAsia="Museo Sans 100" w:cs="Museo Sans 100"/>
                <w:bCs/>
                <w:szCs w:val="20"/>
              </w:rPr>
            </w:pPr>
            <w:r w:rsidRPr="009849B8">
              <w:rPr>
                <w:rFonts w:eastAsia="Museo Sans 100" w:cs="Museo Sans 100"/>
                <w:bCs/>
                <w:szCs w:val="20"/>
              </w:rPr>
              <w:t>Códecs soportados: G.711 u/a-</w:t>
            </w:r>
            <w:proofErr w:type="spellStart"/>
            <w:r w:rsidRPr="009849B8">
              <w:rPr>
                <w:rFonts w:eastAsia="Museo Sans 100" w:cs="Museo Sans 100"/>
                <w:bCs/>
                <w:szCs w:val="20"/>
              </w:rPr>
              <w:t>law</w:t>
            </w:r>
            <w:proofErr w:type="spellEnd"/>
            <w:r w:rsidRPr="009849B8">
              <w:rPr>
                <w:rFonts w:eastAsia="Museo Sans 100" w:cs="Museo Sans 100"/>
                <w:bCs/>
                <w:szCs w:val="20"/>
              </w:rPr>
              <w:t>, G.722, G.729 A/B y DTMF en la banda y fuera de la banda.</w:t>
            </w:r>
          </w:p>
          <w:p w14:paraId="671F0A39" w14:textId="77777777" w:rsidR="00472BFE" w:rsidRPr="009849B8" w:rsidRDefault="00472BFE">
            <w:pPr>
              <w:widowControl w:val="0"/>
              <w:numPr>
                <w:ilvl w:val="0"/>
                <w:numId w:val="41"/>
              </w:numPr>
              <w:spacing w:after="0" w:line="288" w:lineRule="auto"/>
              <w:rPr>
                <w:rFonts w:eastAsia="Museo Sans 100" w:cs="Museo Sans 100"/>
                <w:bCs/>
                <w:szCs w:val="20"/>
              </w:rPr>
            </w:pPr>
            <w:r w:rsidRPr="009849B8">
              <w:rPr>
                <w:rFonts w:eastAsia="Museo Sans 100" w:cs="Museo Sans 100"/>
                <w:bCs/>
                <w:szCs w:val="20"/>
              </w:rPr>
              <w:t>Wifi: 2.4 de doble banda y 5 GHz con el estándar 802.11 a/b/g/n, WMM</w:t>
            </w:r>
          </w:p>
          <w:p w14:paraId="2CD82C89" w14:textId="77777777" w:rsidR="00472BFE" w:rsidRPr="009849B8" w:rsidRDefault="00472BFE">
            <w:pPr>
              <w:widowControl w:val="0"/>
              <w:numPr>
                <w:ilvl w:val="0"/>
                <w:numId w:val="41"/>
              </w:numPr>
              <w:spacing w:after="0" w:line="288" w:lineRule="auto"/>
              <w:rPr>
                <w:rFonts w:eastAsia="Museo Sans 100" w:cs="Museo Sans 100"/>
                <w:bCs/>
                <w:szCs w:val="20"/>
              </w:rPr>
            </w:pPr>
            <w:r w:rsidRPr="009849B8">
              <w:rPr>
                <w:rFonts w:eastAsia="Museo Sans 100" w:cs="Museo Sans 100"/>
                <w:bCs/>
                <w:szCs w:val="20"/>
              </w:rPr>
              <w:t>Seguridad: Contraseñas de nivel de administrador y usuario, autenticación basada en MD5 y MD5-sess.</w:t>
            </w:r>
            <w:r w:rsidRPr="009849B8">
              <w:rPr>
                <w:rFonts w:eastAsia="Museo Sans 100" w:cs="Museo Sans 100"/>
                <w:bCs/>
                <w:szCs w:val="20"/>
              </w:rPr>
              <w:tab/>
            </w:r>
          </w:p>
          <w:p w14:paraId="7C3158F6" w14:textId="77777777" w:rsidR="00472BFE" w:rsidRPr="009849B8" w:rsidRDefault="00472BFE">
            <w:pPr>
              <w:widowControl w:val="0"/>
              <w:numPr>
                <w:ilvl w:val="0"/>
                <w:numId w:val="41"/>
              </w:numPr>
              <w:spacing w:after="0" w:line="288" w:lineRule="auto"/>
              <w:rPr>
                <w:rFonts w:eastAsia="Museo Sans 100" w:cs="Museo Sans 100"/>
                <w:bCs/>
                <w:szCs w:val="20"/>
              </w:rPr>
            </w:pPr>
            <w:r w:rsidRPr="009849B8">
              <w:rPr>
                <w:rFonts w:eastAsia="Museo Sans 100" w:cs="Museo Sans 100"/>
                <w:bCs/>
                <w:szCs w:val="20"/>
              </w:rPr>
              <w:t xml:space="preserve">Lenguajes: </w:t>
            </w:r>
            <w:proofErr w:type="gramStart"/>
            <w:r w:rsidRPr="009849B8">
              <w:rPr>
                <w:rFonts w:eastAsia="Museo Sans 100" w:cs="Museo Sans 100"/>
                <w:bCs/>
                <w:szCs w:val="20"/>
              </w:rPr>
              <w:t>Inglés</w:t>
            </w:r>
            <w:proofErr w:type="gramEnd"/>
            <w:r w:rsidRPr="009849B8">
              <w:rPr>
                <w:rFonts w:eastAsia="Museo Sans 100" w:cs="Museo Sans 100"/>
                <w:bCs/>
                <w:szCs w:val="20"/>
              </w:rPr>
              <w:t xml:space="preserve"> y Español entre otros.</w:t>
            </w:r>
          </w:p>
          <w:p w14:paraId="0C2EC35E" w14:textId="77777777" w:rsidR="00472BFE" w:rsidRPr="009849B8" w:rsidRDefault="00472BFE">
            <w:pPr>
              <w:widowControl w:val="0"/>
              <w:numPr>
                <w:ilvl w:val="0"/>
                <w:numId w:val="41"/>
              </w:numPr>
              <w:spacing w:after="0" w:line="288" w:lineRule="auto"/>
              <w:rPr>
                <w:rFonts w:eastAsia="Museo Sans 100" w:cs="Museo Sans 100"/>
                <w:bCs/>
                <w:szCs w:val="20"/>
              </w:rPr>
            </w:pPr>
            <w:r w:rsidRPr="009849B8">
              <w:rPr>
                <w:rFonts w:eastAsia="Museo Sans 100" w:cs="Museo Sans 100"/>
                <w:bCs/>
                <w:szCs w:val="20"/>
              </w:rPr>
              <w:t>Contenido de la caja: Altavoz/Micrófono de intercomunicación, kits de montaje, guía de instalación rápida</w:t>
            </w:r>
          </w:p>
          <w:p w14:paraId="79099322" w14:textId="77777777" w:rsidR="00472BFE" w:rsidRPr="009849B8" w:rsidRDefault="00472BFE">
            <w:pPr>
              <w:widowControl w:val="0"/>
              <w:numPr>
                <w:ilvl w:val="0"/>
                <w:numId w:val="41"/>
              </w:numPr>
              <w:spacing w:after="0" w:line="288" w:lineRule="auto"/>
              <w:rPr>
                <w:rFonts w:eastAsia="Museo Sans 100" w:cs="Museo Sans 100"/>
                <w:bCs/>
                <w:szCs w:val="20"/>
              </w:rPr>
            </w:pPr>
            <w:r w:rsidRPr="009849B8">
              <w:rPr>
                <w:rFonts w:eastAsia="Museo Sans 100" w:cs="Museo Sans 100"/>
                <w:bCs/>
                <w:szCs w:val="20"/>
              </w:rPr>
              <w:t>Bluetooth: Bluetooth 4.0 integrado + EDR</w:t>
            </w:r>
          </w:p>
        </w:tc>
      </w:tr>
      <w:tr w:rsidR="00472BFE" w:rsidRPr="009849B8" w14:paraId="6849168E" w14:textId="77777777" w:rsidTr="00472BFE">
        <w:trPr>
          <w:trHeight w:val="181"/>
        </w:trPr>
        <w:tc>
          <w:tcPr>
            <w:tcW w:w="154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67D75654" w14:textId="77777777" w:rsidR="00472BFE" w:rsidRPr="009849B8" w:rsidRDefault="00472BFE" w:rsidP="00B333E8">
            <w:pPr>
              <w:spacing w:after="0"/>
              <w:rPr>
                <w:rFonts w:eastAsia="Museo Sans 100" w:cs="Museo Sans 100"/>
                <w:b/>
                <w:szCs w:val="20"/>
              </w:rPr>
            </w:pPr>
            <w:r w:rsidRPr="009849B8">
              <w:rPr>
                <w:rFonts w:eastAsia="Museo Sans 100" w:cs="Museo Sans 100"/>
                <w:b/>
                <w:szCs w:val="20"/>
              </w:rPr>
              <w:t>Garantía </w:t>
            </w:r>
          </w:p>
        </w:tc>
        <w:tc>
          <w:tcPr>
            <w:tcW w:w="8517"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B17BA0B" w14:textId="77777777" w:rsidR="00472BFE" w:rsidRPr="009849B8" w:rsidRDefault="00472BFE" w:rsidP="00B333E8">
            <w:pPr>
              <w:spacing w:after="0" w:line="240" w:lineRule="auto"/>
              <w:rPr>
                <w:rFonts w:eastAsia="Museo Sans 100" w:cs="Museo Sans 100"/>
                <w:szCs w:val="20"/>
              </w:rPr>
            </w:pPr>
            <w:r w:rsidRPr="009849B8">
              <w:rPr>
                <w:rFonts w:eastAsia="Museo Sans 100" w:cs="Museo Sans 100"/>
                <w:szCs w:val="20"/>
              </w:rPr>
              <w:t xml:space="preserve">Garantía de un (1) año contra desperfectos de fabricación. </w:t>
            </w:r>
          </w:p>
        </w:tc>
      </w:tr>
    </w:tbl>
    <w:p w14:paraId="14825C64" w14:textId="77777777" w:rsidR="00F04381" w:rsidRPr="009849B8" w:rsidRDefault="00F04381" w:rsidP="00472BFE">
      <w:pPr>
        <w:rPr>
          <w:rFonts w:ascii="Baloo" w:eastAsia="Museo Sans 100" w:hAnsi="Baloo" w:cs="Baloo"/>
          <w:bCs/>
        </w:rPr>
      </w:pPr>
    </w:p>
    <w:p w14:paraId="3D9830C5" w14:textId="77777777" w:rsidR="00346197" w:rsidRPr="009849B8" w:rsidRDefault="00346197" w:rsidP="009C6329">
      <w:pPr>
        <w:pStyle w:val="FORMATONORMAL"/>
        <w:rPr>
          <w:rFonts w:ascii="Baloo" w:hAnsi="Baloo" w:cs="Baloo"/>
        </w:rPr>
      </w:pPr>
    </w:p>
    <w:p w14:paraId="6765C17A" w14:textId="380BF3E4" w:rsidR="00472BFE" w:rsidRPr="009849B8" w:rsidRDefault="00472BFE" w:rsidP="009C6329">
      <w:pPr>
        <w:pStyle w:val="FORMATONORMAL"/>
        <w:rPr>
          <w:rFonts w:ascii="Baloo" w:hAnsi="Baloo" w:cs="Baloo"/>
        </w:rPr>
      </w:pPr>
      <w:r w:rsidRPr="009849B8">
        <w:rPr>
          <w:rFonts w:ascii="Baloo" w:hAnsi="Baloo" w:cs="Baloo"/>
        </w:rPr>
        <w:t>NORMAS QUE DEBERÁN CUMPLIR LOS MATERIALES Y LA INSTALACIÓN DEL SERVICIO.</w:t>
      </w:r>
    </w:p>
    <w:p w14:paraId="6550B137" w14:textId="4941B6D8" w:rsidR="00472BFE" w:rsidRPr="009849B8" w:rsidRDefault="00472BFE" w:rsidP="009C6329">
      <w:pPr>
        <w:pStyle w:val="FORMATONORMALVIETA"/>
      </w:pPr>
      <w:r w:rsidRPr="009849B8">
        <w:t>Las características de fabricación, instalación y pruebas se ajustarán a la última revisión de las siguientes normas</w:t>
      </w:r>
    </w:p>
    <w:p w14:paraId="7EBA6C88" w14:textId="782306ED" w:rsidR="00FB54D5" w:rsidRPr="009849B8" w:rsidRDefault="00472BFE" w:rsidP="00D43037">
      <w:pPr>
        <w:pStyle w:val="FORMATONORMALVIETA"/>
      </w:pPr>
      <w:r w:rsidRPr="009849B8">
        <w:t>Las Normas y Reglamentos aplicables en los procesos técnicos de las etapas constructivas del cableado estructurado, que deberá tomar en cuenta el contratista, además de las relacionadas con las dictadas por las instituciones y organizaciones indicadas en la sección de generalidades de sistemas especiales, son, aunque no están limitadas, las siguientes:</w:t>
      </w:r>
    </w:p>
    <w:p w14:paraId="45CF3F62" w14:textId="3F4CC1FA" w:rsidR="00472BFE" w:rsidRPr="009849B8" w:rsidRDefault="00472BFE" w:rsidP="009C6329">
      <w:pPr>
        <w:pStyle w:val="FORMATONORMAL"/>
        <w:rPr>
          <w:rFonts w:ascii="Baloo" w:hAnsi="Baloo" w:cs="Baloo"/>
        </w:rPr>
      </w:pPr>
      <w:r w:rsidRPr="009849B8">
        <w:rPr>
          <w:rFonts w:ascii="Baloo" w:hAnsi="Baloo" w:cs="Baloo"/>
        </w:rPr>
        <w:t>ANSI/EIA/TIA-568</w:t>
      </w:r>
    </w:p>
    <w:p w14:paraId="6CC16936" w14:textId="24E1BB14" w:rsidR="00472BFE" w:rsidRPr="009849B8" w:rsidRDefault="00472BFE" w:rsidP="009C6329">
      <w:pPr>
        <w:pStyle w:val="FORMATONORMALVIETA"/>
      </w:pPr>
      <w:r w:rsidRPr="009849B8">
        <w:t xml:space="preserve">Estándar USA. Requerimientos Generales de Cableado para Comunicaciones en Edificios Comerciales. </w:t>
      </w:r>
      <w:r w:rsidRPr="009849B8">
        <w:rPr>
          <w:b/>
        </w:rPr>
        <w:t>ANSI/EIA/TIA-569</w:t>
      </w:r>
      <w:r w:rsidRPr="009849B8">
        <w:t>:</w:t>
      </w:r>
    </w:p>
    <w:p w14:paraId="163EB175" w14:textId="2399AC08" w:rsidR="00472BFE" w:rsidRPr="009849B8" w:rsidRDefault="00472BFE" w:rsidP="009C6329">
      <w:pPr>
        <w:pStyle w:val="FORMATONORMALVIETA"/>
      </w:pPr>
      <w:r w:rsidRPr="009849B8">
        <w:t xml:space="preserve">Norma de las Rutas de Cableado y Espacios de Telecomunicaciones para Edificaciones Comerciales. </w:t>
      </w:r>
      <w:r w:rsidRPr="009849B8">
        <w:rPr>
          <w:b/>
        </w:rPr>
        <w:t>ANSI/EIA/TIA-606</w:t>
      </w:r>
      <w:r w:rsidRPr="009849B8">
        <w:t>:</w:t>
      </w:r>
    </w:p>
    <w:p w14:paraId="40827A9B" w14:textId="1C92E9C4" w:rsidR="00472BFE" w:rsidRPr="009849B8" w:rsidRDefault="00472BFE" w:rsidP="009C6329">
      <w:pPr>
        <w:pStyle w:val="FORMATONORMALVIETA"/>
      </w:pPr>
      <w:r w:rsidRPr="009849B8">
        <w:t xml:space="preserve">Norma de Administración para la infraestructura de Telecomunicación de Edificios Comerciales. </w:t>
      </w:r>
      <w:r w:rsidRPr="009849B8">
        <w:rPr>
          <w:b/>
        </w:rPr>
        <w:t>ANSI/EIA/TIA-607:</w:t>
      </w:r>
    </w:p>
    <w:p w14:paraId="5344CA7E" w14:textId="7A3A1FCD" w:rsidR="00472BFE" w:rsidRPr="009849B8" w:rsidRDefault="00472BFE" w:rsidP="009C6329">
      <w:pPr>
        <w:pStyle w:val="FORMATONORMALVIETA"/>
      </w:pPr>
      <w:r w:rsidRPr="009849B8">
        <w:t xml:space="preserve">Equipos de conexión a Tierra y Unión de Tierras. </w:t>
      </w:r>
      <w:r w:rsidRPr="009849B8">
        <w:rPr>
          <w:b/>
        </w:rPr>
        <w:t>ANSI/EIA/TIA-942</w:t>
      </w:r>
    </w:p>
    <w:p w14:paraId="0CA5D54C" w14:textId="0B5A6872" w:rsidR="00472BFE" w:rsidRPr="009849B8" w:rsidRDefault="00472BFE" w:rsidP="009C6329">
      <w:pPr>
        <w:pStyle w:val="FORMATONORMALVIETA"/>
      </w:pPr>
      <w:r w:rsidRPr="009849B8">
        <w:t xml:space="preserve">Infraestructura de Telecomunicaciones para Centros de Datos </w:t>
      </w:r>
      <w:r w:rsidRPr="009849B8">
        <w:rPr>
          <w:b/>
        </w:rPr>
        <w:t>ANSI/UL 797</w:t>
      </w:r>
    </w:p>
    <w:p w14:paraId="4BD28B22" w14:textId="6F0A4B9B" w:rsidR="00472BFE" w:rsidRPr="009849B8" w:rsidRDefault="00472BFE" w:rsidP="009C6329">
      <w:pPr>
        <w:pStyle w:val="FORMATONORMALVIETA"/>
      </w:pPr>
      <w:r w:rsidRPr="009849B8">
        <w:t xml:space="preserve">Tubería Metálica Eléctrica </w:t>
      </w:r>
      <w:r w:rsidRPr="009849B8">
        <w:rPr>
          <w:b/>
        </w:rPr>
        <w:t xml:space="preserve">NEMA Ve1/Ve 2 </w:t>
      </w:r>
    </w:p>
    <w:p w14:paraId="476AC25F" w14:textId="2361CBD3" w:rsidR="00472BFE" w:rsidRPr="009849B8" w:rsidRDefault="00472BFE" w:rsidP="009C6329">
      <w:pPr>
        <w:pStyle w:val="FORMATONORMALVIETA"/>
      </w:pPr>
      <w:r w:rsidRPr="009849B8">
        <w:t xml:space="preserve">Sistemas de Bandeja Porta Cable. </w:t>
      </w:r>
      <w:r w:rsidRPr="009849B8">
        <w:rPr>
          <w:b/>
        </w:rPr>
        <w:t xml:space="preserve">ANSI/UL 497 </w:t>
      </w:r>
    </w:p>
    <w:p w14:paraId="0EDC594A" w14:textId="77777777" w:rsidR="00472BFE" w:rsidRPr="009849B8" w:rsidRDefault="00472BFE" w:rsidP="009C6329">
      <w:pPr>
        <w:pStyle w:val="FORMATONORMALVIETA"/>
      </w:pPr>
      <w:r w:rsidRPr="009849B8">
        <w:t xml:space="preserve">Equipos de Conexión a Tierra y Unión de Tierras. </w:t>
      </w:r>
      <w:r w:rsidRPr="009849B8">
        <w:rPr>
          <w:b/>
        </w:rPr>
        <w:t xml:space="preserve">ISO/IEC 11801 </w:t>
      </w:r>
    </w:p>
    <w:p w14:paraId="1A250308" w14:textId="77777777" w:rsidR="00472BFE" w:rsidRPr="009849B8" w:rsidRDefault="00472BFE" w:rsidP="009C6329">
      <w:pPr>
        <w:pStyle w:val="FORMATONORMALVIETA"/>
      </w:pPr>
      <w:r w:rsidRPr="009849B8">
        <w:t>Norma Internacional de Cableado.</w:t>
      </w:r>
    </w:p>
    <w:p w14:paraId="27B800A5" w14:textId="3E9BFEE6" w:rsidR="00472BFE" w:rsidRPr="009849B8" w:rsidRDefault="00472BFE" w:rsidP="00472BFE">
      <w:pPr>
        <w:pStyle w:val="FORMATONORMALVIETA"/>
      </w:pPr>
      <w:r w:rsidRPr="009849B8">
        <w:rPr>
          <w:b/>
        </w:rPr>
        <w:t>Normas de electricidad y telecomunicaciones de El Salvador</w:t>
      </w:r>
    </w:p>
    <w:p w14:paraId="5510DDD9" w14:textId="77777777" w:rsidR="009C6329" w:rsidRPr="009849B8" w:rsidRDefault="009C6329" w:rsidP="009C6329">
      <w:pPr>
        <w:pStyle w:val="FORMATONORMALVIETA"/>
        <w:numPr>
          <w:ilvl w:val="0"/>
          <w:numId w:val="0"/>
        </w:numPr>
        <w:ind w:left="1428"/>
      </w:pPr>
    </w:p>
    <w:p w14:paraId="7A08A816" w14:textId="20D5089C" w:rsidR="00472BFE" w:rsidRPr="009849B8" w:rsidRDefault="00472BFE" w:rsidP="009C6329">
      <w:pPr>
        <w:pStyle w:val="FORMATONORMAL"/>
        <w:rPr>
          <w:rFonts w:ascii="Baloo" w:hAnsi="Baloo" w:cs="Baloo"/>
        </w:rPr>
      </w:pPr>
      <w:r w:rsidRPr="009849B8">
        <w:rPr>
          <w:rFonts w:ascii="Baloo" w:hAnsi="Baloo" w:cs="Baloo"/>
        </w:rPr>
        <w:t xml:space="preserve">PLAZOS DE REPARACIÓN DE FALLAS </w:t>
      </w:r>
    </w:p>
    <w:p w14:paraId="525DCA83" w14:textId="77777777" w:rsidR="00472BFE" w:rsidRPr="009849B8" w:rsidRDefault="00472BFE" w:rsidP="009C6329">
      <w:pPr>
        <w:pStyle w:val="FORMATONORMAL"/>
        <w:rPr>
          <w:rFonts w:cs="Museo Sans 100"/>
        </w:rPr>
      </w:pPr>
      <w:r w:rsidRPr="009849B8">
        <w:rPr>
          <w:rFonts w:cs="Museo Sans 100"/>
        </w:rPr>
        <w:t>El tiempo máximo de respuesta para reparación de fallas de la empresa contratada, no podrá ser mayor de 8 horas, a partir del momento en que se reporte la falla a la empresa.</w:t>
      </w:r>
    </w:p>
    <w:p w14:paraId="667EC750" w14:textId="6A6261D7" w:rsidR="00472BFE" w:rsidRPr="009849B8" w:rsidRDefault="00472BFE" w:rsidP="009C6329">
      <w:pPr>
        <w:pStyle w:val="FORMATONORMAL"/>
        <w:rPr>
          <w:rFonts w:ascii="Baloo" w:hAnsi="Baloo" w:cs="Baloo"/>
        </w:rPr>
      </w:pPr>
      <w:r w:rsidRPr="009849B8">
        <w:rPr>
          <w:rFonts w:ascii="Baloo" w:hAnsi="Baloo" w:cs="Baloo"/>
        </w:rPr>
        <w:t>REQUISITOS ESPECIALES DEL SERVICIO</w:t>
      </w:r>
    </w:p>
    <w:p w14:paraId="28B1426C" w14:textId="77777777" w:rsidR="00472BFE" w:rsidRPr="009849B8" w:rsidRDefault="00472BFE" w:rsidP="009C6329">
      <w:pPr>
        <w:pStyle w:val="FORMATONORMAL"/>
        <w:rPr>
          <w:rFonts w:cs="Museo Sans 100"/>
        </w:rPr>
      </w:pPr>
      <w:r w:rsidRPr="009849B8">
        <w:rPr>
          <w:rFonts w:cs="Museo Sans 100"/>
        </w:rPr>
        <w:t>El ofertante deberá contar con productos en existencias del mismo modelo ofertado o superior, para brindar soporte inmediato en caso de una falla.</w:t>
      </w:r>
    </w:p>
    <w:p w14:paraId="334DF477" w14:textId="77777777" w:rsidR="00472BFE" w:rsidRPr="009849B8" w:rsidRDefault="00472BFE" w:rsidP="009C6329">
      <w:pPr>
        <w:pStyle w:val="FORMATONORMAL"/>
        <w:rPr>
          <w:rFonts w:cs="Museo Sans 100"/>
          <w:b/>
        </w:rPr>
      </w:pPr>
      <w:r w:rsidRPr="009849B8">
        <w:rPr>
          <w:rFonts w:cs="Museo Sans 100"/>
          <w:b/>
        </w:rPr>
        <w:t>Capacidad instalada y técnica de la empresa</w:t>
      </w:r>
    </w:p>
    <w:p w14:paraId="50A83ACB" w14:textId="77777777" w:rsidR="00472BFE" w:rsidRPr="009849B8" w:rsidRDefault="00472BFE" w:rsidP="009C6329">
      <w:pPr>
        <w:pStyle w:val="FORMATONORMAL"/>
        <w:rPr>
          <w:rFonts w:cs="Museo Sans 100"/>
        </w:rPr>
      </w:pPr>
      <w:r w:rsidRPr="009849B8">
        <w:rPr>
          <w:rFonts w:cs="Museo Sans 100"/>
        </w:rPr>
        <w:t>Deberán presentar proyectos iguales o similares a este.</w:t>
      </w:r>
    </w:p>
    <w:p w14:paraId="60E4551C" w14:textId="77777777" w:rsidR="00472BFE" w:rsidRPr="009849B8" w:rsidRDefault="00472BFE" w:rsidP="009C6329">
      <w:pPr>
        <w:pStyle w:val="FORMATONORMAL"/>
        <w:rPr>
          <w:rFonts w:cs="Museo Sans 100"/>
        </w:rPr>
      </w:pPr>
      <w:r w:rsidRPr="009849B8">
        <w:rPr>
          <w:rFonts w:cs="Museo Sans 100"/>
        </w:rPr>
        <w:t xml:space="preserve">Por cada una de las personas relacionadas en la presentación de la oferta que tendrán a cargo el desarrollo del proyecto deberá adjuntar fotocopias legibles de los diplomas de cursos de entrenamiento en cableado estructurado; estos diplomas deberán contener como mínimo el nombre de la persona que tomó el curso, la fecha, tema o nombre del curso y nombre de la institución que impartió la capacitación.         </w:t>
      </w:r>
    </w:p>
    <w:p w14:paraId="491BB663" w14:textId="77777777" w:rsidR="00346197" w:rsidRPr="009849B8" w:rsidRDefault="00346197" w:rsidP="00472BFE">
      <w:pPr>
        <w:rPr>
          <w:rFonts w:ascii="Baloo" w:hAnsi="Baloo" w:cs="Baloo"/>
          <w:bCs/>
          <w:lang w:eastAsia="es-SV"/>
        </w:rPr>
      </w:pPr>
    </w:p>
    <w:p w14:paraId="0D9D6942" w14:textId="1293BF39" w:rsidR="00472BFE" w:rsidRPr="009849B8" w:rsidRDefault="00472BFE" w:rsidP="00472BFE">
      <w:pPr>
        <w:rPr>
          <w:rFonts w:ascii="Baloo" w:hAnsi="Baloo" w:cs="Baloo"/>
          <w:bCs/>
          <w:lang w:eastAsia="es-SV"/>
        </w:rPr>
      </w:pPr>
      <w:r w:rsidRPr="009849B8">
        <w:rPr>
          <w:rFonts w:ascii="Baloo" w:hAnsi="Baloo" w:cs="Baloo"/>
          <w:bCs/>
          <w:lang w:eastAsia="es-SV"/>
        </w:rPr>
        <w:t>ENTREGABLES:</w:t>
      </w:r>
    </w:p>
    <w:p w14:paraId="6ADBCAD6" w14:textId="77777777" w:rsidR="00472BFE" w:rsidRPr="009849B8" w:rsidRDefault="00472BFE" w:rsidP="009C6329">
      <w:pPr>
        <w:pStyle w:val="FORMATONORMALVIETA"/>
      </w:pPr>
      <w:r w:rsidRPr="009849B8">
        <w:t>Certificación de la Red de Datos (Pruebas de Desempeño).</w:t>
      </w:r>
    </w:p>
    <w:p w14:paraId="0D0166FC" w14:textId="77777777" w:rsidR="00472BFE" w:rsidRPr="009849B8" w:rsidRDefault="00472BFE" w:rsidP="009C6329">
      <w:pPr>
        <w:pStyle w:val="FORMATONORMALVIETA"/>
      </w:pPr>
      <w:r w:rsidRPr="009849B8">
        <w:t>Entrega de Instructivos y/o Manuales de instalación y operación del sistema para la capacitación y el buen uso del sistema.</w:t>
      </w:r>
    </w:p>
    <w:p w14:paraId="09D8931D" w14:textId="77777777" w:rsidR="00472BFE" w:rsidRPr="009849B8" w:rsidRDefault="00472BFE" w:rsidP="009C6329">
      <w:pPr>
        <w:pStyle w:val="FORMATONORMALVIETA"/>
      </w:pPr>
      <w:r w:rsidRPr="009849B8">
        <w:t>Entrega de garantía del fabricante, de la certificación de la red por un período de 1 año; y de buena obra por el mismo período.</w:t>
      </w:r>
    </w:p>
    <w:p w14:paraId="5490708A" w14:textId="77777777" w:rsidR="00472BFE" w:rsidRPr="009849B8" w:rsidRDefault="00472BFE" w:rsidP="009C6329">
      <w:pPr>
        <w:pStyle w:val="FORMATONORMALVIETA"/>
        <w:rPr>
          <w:b/>
        </w:rPr>
      </w:pPr>
      <w:r w:rsidRPr="009849B8">
        <w:t>Planos de las instalaciones de la red de Datos cómo queda el proyecto debidamente firmados y sellados por el o la Ingeniero Electricista del proyecto.</w:t>
      </w:r>
    </w:p>
    <w:p w14:paraId="4A783BAC" w14:textId="77777777" w:rsidR="00063AFB" w:rsidRPr="009849B8" w:rsidRDefault="00063AFB" w:rsidP="00063AFB">
      <w:pPr>
        <w:pStyle w:val="FORMATONORMALVIETA"/>
        <w:numPr>
          <w:ilvl w:val="0"/>
          <w:numId w:val="0"/>
        </w:numPr>
        <w:ind w:left="1428"/>
        <w:rPr>
          <w:b/>
        </w:rPr>
      </w:pPr>
    </w:p>
    <w:p w14:paraId="2AC25D88" w14:textId="269299CA" w:rsidR="00472BFE" w:rsidRPr="009849B8" w:rsidRDefault="00472BFE">
      <w:pPr>
        <w:pStyle w:val="TITULOF-2"/>
        <w:numPr>
          <w:ilvl w:val="1"/>
          <w:numId w:val="107"/>
        </w:numPr>
        <w:rPr>
          <w:color w:val="auto"/>
        </w:rPr>
      </w:pPr>
      <w:r w:rsidRPr="009849B8">
        <w:rPr>
          <w:color w:val="auto"/>
        </w:rPr>
        <w:t xml:space="preserve">SISTEMA CCTV  </w:t>
      </w:r>
    </w:p>
    <w:p w14:paraId="7B0743E3" w14:textId="34D1BD98" w:rsidR="00A26BB9" w:rsidRPr="009849B8" w:rsidRDefault="00472BFE" w:rsidP="00063AFB">
      <w:pPr>
        <w:pStyle w:val="FORMATONORMAL"/>
        <w:rPr>
          <w:rFonts w:ascii="Baloo" w:hAnsi="Baloo" w:cs="Baloo"/>
        </w:rPr>
      </w:pPr>
      <w:r w:rsidRPr="009849B8">
        <w:rPr>
          <w:rFonts w:ascii="Baloo" w:hAnsi="Baloo" w:cs="Baloo"/>
        </w:rPr>
        <w:t>EL NIDO – CCTV</w:t>
      </w:r>
    </w:p>
    <w:p w14:paraId="6627B624" w14:textId="77777777" w:rsidR="00472BFE" w:rsidRPr="009849B8" w:rsidRDefault="00472BFE" w:rsidP="00063AFB">
      <w:pPr>
        <w:pStyle w:val="FORMATONORMAL"/>
        <w:rPr>
          <w:rFonts w:ascii="Baloo" w:hAnsi="Baloo" w:cs="Baloo"/>
        </w:rPr>
      </w:pPr>
      <w:r w:rsidRPr="009849B8">
        <w:rPr>
          <w:rFonts w:ascii="Baloo" w:hAnsi="Baloo" w:cs="Baloo"/>
        </w:rPr>
        <w:t>CONDICIONES</w:t>
      </w:r>
    </w:p>
    <w:p w14:paraId="1C8375CC" w14:textId="77777777" w:rsidR="00472BFE" w:rsidRPr="009849B8" w:rsidRDefault="00472BFE" w:rsidP="00063AFB">
      <w:pPr>
        <w:pStyle w:val="FORMATONORMAL"/>
        <w:rPr>
          <w:rFonts w:eastAsia="Museo Sans 100" w:cs="Museo Sans 100"/>
        </w:rPr>
      </w:pPr>
      <w:r w:rsidRPr="009849B8">
        <w:rPr>
          <w:rFonts w:eastAsia="Museo Sans 100" w:cs="Museo Sans 100"/>
        </w:rPr>
        <w:t>Todo el trabajo incluido será ejecutado de acuerdo a los documentos del Contrato y los Reglamentos, Normas o Estándares para el Sistema de Cableado Estructurado Certificado.</w:t>
      </w:r>
    </w:p>
    <w:p w14:paraId="7151365F" w14:textId="702ED7A2" w:rsidR="00F04381" w:rsidRPr="009849B8" w:rsidRDefault="00472BFE" w:rsidP="00063AFB">
      <w:pPr>
        <w:pStyle w:val="FORMATONORMAL"/>
        <w:rPr>
          <w:rFonts w:eastAsia="Museo Sans 100" w:cs="Museo Sans 100"/>
        </w:rPr>
      </w:pPr>
      <w:r w:rsidRPr="009849B8">
        <w:rPr>
          <w:rFonts w:eastAsia="Museo Sans 100" w:cs="Museo Sans 100"/>
        </w:rPr>
        <w:t>Los Planos, Listado de cantidades, Especificaciones, Reglamentos y Normas o Estándares forman parte de los documentos del Contrato.</w:t>
      </w:r>
    </w:p>
    <w:p w14:paraId="65FEA795" w14:textId="4799C617" w:rsidR="00472BFE" w:rsidRPr="009849B8" w:rsidRDefault="00472BFE" w:rsidP="00063AFB">
      <w:pPr>
        <w:pStyle w:val="FORMATONORMAL"/>
        <w:rPr>
          <w:rFonts w:ascii="Baloo" w:hAnsi="Baloo" w:cs="Baloo"/>
          <w:b/>
        </w:rPr>
      </w:pPr>
      <w:r w:rsidRPr="009849B8">
        <w:rPr>
          <w:rFonts w:ascii="Baloo" w:hAnsi="Baloo" w:cs="Baloo"/>
          <w:b/>
        </w:rPr>
        <w:t xml:space="preserve">ALCANCE DEL TRABAJO </w:t>
      </w:r>
    </w:p>
    <w:p w14:paraId="60D4BD64" w14:textId="3EF71D82" w:rsidR="00472BFE" w:rsidRPr="009849B8" w:rsidRDefault="00472BFE" w:rsidP="00063AFB">
      <w:pPr>
        <w:pStyle w:val="FORMATONORMAL"/>
        <w:rPr>
          <w:szCs w:val="20"/>
        </w:rPr>
      </w:pPr>
      <w:r w:rsidRPr="009849B8">
        <w:rPr>
          <w:rFonts w:eastAsia="Museo Sans 100" w:cs="Museo Sans 100"/>
        </w:rPr>
        <w:lastRenderedPageBreak/>
        <w:t>El trabajo comprende el suministro e instalación de 292 tomas para datos, 199 repartidos en los niveles de la torre 1 y 93 repartidos en los niveles de la torre 2, canalización, cableado y accesorios; así como; la certificación de la Red de Datos Cat.6A (pruebas de desempeño en campo), topología requerida enlace de desempeño de canal, configuración de los conectores y placas de salida, polarización del sistema, y todos los materiales equipos e implementos necesarios, para que el sistema</w:t>
      </w:r>
      <w:r w:rsidRPr="009849B8">
        <w:rPr>
          <w:szCs w:val="20"/>
        </w:rPr>
        <w:t xml:space="preserve"> </w:t>
      </w:r>
      <w:r w:rsidRPr="009849B8">
        <w:rPr>
          <w:rFonts w:eastAsia="Museo Sans 100" w:cs="Museo Sans 100"/>
        </w:rPr>
        <w:t>quede funcionando, listo para su operación y uso.</w:t>
      </w:r>
      <w:r w:rsidRPr="009849B8">
        <w:rPr>
          <w:szCs w:val="20"/>
        </w:rPr>
        <w:t xml:space="preserve">  </w:t>
      </w:r>
    </w:p>
    <w:p w14:paraId="5C728EC0" w14:textId="77777777" w:rsidR="00472BFE" w:rsidRPr="009849B8" w:rsidRDefault="00472BFE" w:rsidP="00063AFB">
      <w:pPr>
        <w:pStyle w:val="FORMATONORMAL"/>
        <w:rPr>
          <w:rFonts w:ascii="Baloo" w:hAnsi="Baloo" w:cs="Baloo"/>
        </w:rPr>
      </w:pPr>
      <w:r w:rsidRPr="009849B8">
        <w:rPr>
          <w:rFonts w:ascii="Baloo" w:hAnsi="Baloo" w:cs="Baloo"/>
        </w:rPr>
        <w:t>DEFINICIONES</w:t>
      </w:r>
    </w:p>
    <w:p w14:paraId="31DB4B65" w14:textId="77777777" w:rsidR="00472BFE" w:rsidRPr="009849B8" w:rsidRDefault="00472BFE" w:rsidP="00063AFB">
      <w:pPr>
        <w:pStyle w:val="FORMATONORMAL"/>
        <w:rPr>
          <w:rFonts w:eastAsia="Museo Sans 100" w:cs="Museo Sans 100"/>
        </w:rPr>
      </w:pPr>
      <w:r w:rsidRPr="009849B8">
        <w:rPr>
          <w:rFonts w:eastAsia="Museo Sans 100" w:cs="Museo Sans 100"/>
        </w:rPr>
        <w:t>Todos los materiales y las instalaciones a ejecutar deberán ajustarse a lo establecido en la última edición de los siguientes reglamentos, códigos y estándares:</w:t>
      </w:r>
    </w:p>
    <w:p w14:paraId="44E82DE5" w14:textId="77777777" w:rsidR="00472BFE" w:rsidRPr="009849B8" w:rsidRDefault="00472BFE" w:rsidP="00063AFB">
      <w:pPr>
        <w:pStyle w:val="FORMATONORMALVIETA"/>
        <w:rPr>
          <w:lang w:val="en-US"/>
        </w:rPr>
      </w:pPr>
      <w:r w:rsidRPr="009849B8">
        <w:rPr>
          <w:lang w:val="en-US"/>
        </w:rPr>
        <w:t>ISO 9001/IEC/ 11801 (International Organization for Standardization).</w:t>
      </w:r>
    </w:p>
    <w:p w14:paraId="1A35799E" w14:textId="77777777" w:rsidR="00472BFE" w:rsidRPr="009849B8" w:rsidRDefault="00472BFE" w:rsidP="00063AFB">
      <w:pPr>
        <w:pStyle w:val="FORMATONORMALVIETA"/>
      </w:pPr>
      <w:r w:rsidRPr="009849B8">
        <w:t>ANSI/TIA/EIA 568-A (</w:t>
      </w:r>
      <w:proofErr w:type="gramStart"/>
      <w:r w:rsidRPr="009849B8">
        <w:t>Oct.</w:t>
      </w:r>
      <w:proofErr w:type="gramEnd"/>
      <w:r w:rsidRPr="009849B8">
        <w:t xml:space="preserve"> 1995) Norma para cableado de Telecomunicaciones en Edificios Comerciales.</w:t>
      </w:r>
    </w:p>
    <w:p w14:paraId="10876A8F" w14:textId="77777777" w:rsidR="00472BFE" w:rsidRPr="009849B8" w:rsidRDefault="00472BFE" w:rsidP="00063AFB">
      <w:pPr>
        <w:pStyle w:val="FORMATONORMALVIETA"/>
      </w:pPr>
      <w:r w:rsidRPr="009849B8">
        <w:t>ANSI/TIA/EIA-568-B (</w:t>
      </w:r>
      <w:proofErr w:type="gramStart"/>
      <w:r w:rsidRPr="009849B8">
        <w:t>Jun.</w:t>
      </w:r>
      <w:proofErr w:type="gramEnd"/>
      <w:r w:rsidRPr="009849B8">
        <w:t xml:space="preserve"> 2001) Norma para cableado estructurado Comercial.</w:t>
      </w:r>
    </w:p>
    <w:p w14:paraId="360FA05B" w14:textId="77777777" w:rsidR="00472BFE" w:rsidRPr="009849B8" w:rsidRDefault="00472BFE" w:rsidP="00063AFB">
      <w:pPr>
        <w:pStyle w:val="FORMATONORMALVIETA"/>
      </w:pPr>
      <w:r w:rsidRPr="009849B8">
        <w:t>ANSI/TIA/EIA 569-A (</w:t>
      </w:r>
      <w:proofErr w:type="gramStart"/>
      <w:r w:rsidRPr="009849B8">
        <w:t>Oct.</w:t>
      </w:r>
      <w:proofErr w:type="gramEnd"/>
      <w:r w:rsidRPr="009849B8">
        <w:t xml:space="preserve"> 1990) Norma para vías de Telecomunicaciones y Espacios en Edificios Comerciales. </w:t>
      </w:r>
    </w:p>
    <w:p w14:paraId="10878393" w14:textId="77777777" w:rsidR="00472BFE" w:rsidRPr="009849B8" w:rsidRDefault="00472BFE" w:rsidP="00063AFB">
      <w:pPr>
        <w:pStyle w:val="FORMATONORMALVIETA"/>
      </w:pPr>
      <w:r w:rsidRPr="009849B8">
        <w:t>ANSI/TIA/EIA 606 y 607 /Ag. 1994) Norma para la Administración de la Infraestructura de Telecomunicaciones en Edificios Comerciales.</w:t>
      </w:r>
    </w:p>
    <w:p w14:paraId="39CF60F0" w14:textId="77777777" w:rsidR="00472BFE" w:rsidRPr="009849B8" w:rsidRDefault="00472BFE" w:rsidP="00063AFB">
      <w:pPr>
        <w:pStyle w:val="FORMATONORMALVIETA"/>
      </w:pPr>
      <w:r w:rsidRPr="009849B8">
        <w:t>ANSI/TIA/EIA TSB-67 (Sept. 1995) Especificaciones de desempeño de Transmisión para pruebas de campo de sistemas de cableado Par- Trenzado no blindado (UTP).</w:t>
      </w:r>
    </w:p>
    <w:p w14:paraId="63C6BC6A" w14:textId="77777777" w:rsidR="00472BFE" w:rsidRPr="009849B8" w:rsidRDefault="00472BFE" w:rsidP="00063AFB">
      <w:pPr>
        <w:pStyle w:val="FORMATONORMALVIETA"/>
      </w:pPr>
      <w:r w:rsidRPr="009849B8">
        <w:t>CENELEC- EN50173.</w:t>
      </w:r>
    </w:p>
    <w:p w14:paraId="6B16BBD6" w14:textId="59F927C7" w:rsidR="009C6329" w:rsidRPr="009849B8" w:rsidRDefault="00472BFE" w:rsidP="00D43037">
      <w:pPr>
        <w:pStyle w:val="FORMATONORMALVIETA"/>
      </w:pPr>
      <w:bookmarkStart w:id="288" w:name="_heading=h.42ddq1a" w:colFirst="0" w:colLast="0"/>
      <w:bookmarkEnd w:id="288"/>
      <w:r w:rsidRPr="009849B8">
        <w:t>TIA/EIA –568: CAT.6 Velocidad de Transmisión 1 GPS, Ancho de banda 250 MHz. Aprobado el 18 de junio de 2002.</w:t>
      </w:r>
    </w:p>
    <w:p w14:paraId="4C422D32" w14:textId="641A96C4" w:rsidR="00472BFE" w:rsidRPr="009849B8" w:rsidRDefault="00472BFE" w:rsidP="00063AFB">
      <w:pPr>
        <w:pStyle w:val="FORMATONORMAL"/>
        <w:rPr>
          <w:rFonts w:ascii="Baloo" w:hAnsi="Baloo" w:cs="Baloo"/>
        </w:rPr>
      </w:pPr>
      <w:r w:rsidRPr="009849B8">
        <w:rPr>
          <w:rFonts w:ascii="Baloo" w:hAnsi="Baloo" w:cs="Baloo"/>
        </w:rPr>
        <w:t>RESUMEN DEL TRABAJO A EFECTUAR</w:t>
      </w:r>
    </w:p>
    <w:p w14:paraId="21CCC323" w14:textId="77777777" w:rsidR="00472BFE" w:rsidRPr="009849B8" w:rsidRDefault="00472BFE" w:rsidP="00063AFB">
      <w:pPr>
        <w:pStyle w:val="FORMATONORMAL"/>
        <w:rPr>
          <w:rFonts w:eastAsia="Museo Sans 100" w:cs="Museo Sans 100"/>
        </w:rPr>
      </w:pPr>
      <w:r w:rsidRPr="009849B8">
        <w:rPr>
          <w:rFonts w:eastAsia="Museo Sans 100" w:cs="Museo Sans 100"/>
        </w:rPr>
        <w:t xml:space="preserve">Para la Instalación del Sistema de Cableado Estructurado y Equipamiento, se solicitan elementos que cumplan como mínimo con el estándar TIA/EIA–568-B.1-2001 para Categoría 6A y demás normas indicadas posteriormente en este documento, los cuales servirán de insumo para obtener en donde se indican los procedimientos de instalación, marcación, conexión a tierra, etc. </w:t>
      </w:r>
    </w:p>
    <w:p w14:paraId="4766E5BD" w14:textId="77777777" w:rsidR="00472BFE" w:rsidRPr="009849B8" w:rsidRDefault="00472BFE" w:rsidP="00063AFB">
      <w:pPr>
        <w:pStyle w:val="FORMATONORMAL"/>
        <w:rPr>
          <w:rFonts w:eastAsia="Museo Sans 100" w:cs="Museo Sans 100"/>
        </w:rPr>
      </w:pPr>
      <w:r w:rsidRPr="009849B8">
        <w:rPr>
          <w:rFonts w:eastAsia="Museo Sans 100" w:cs="Museo Sans 100"/>
        </w:rPr>
        <w:t xml:space="preserve">Para la propuesta todos los elementos de cableado estructurado que conformaran el canal de comunicación deberán ser de marcas que garanticen el buen funcionamiento e integración de los elementos de manera que se asegure la total compatibilidad electrónica entre los elementos de cableado y se prevengan degradaciones en el desempeño de la red, para garantizar la compatibilidad de los elementos que conforman el canal de comunicación de preferencia se solicita que dichos elementos sean de un mismo fabricante ( </w:t>
      </w:r>
      <w:proofErr w:type="spellStart"/>
      <w:r w:rsidRPr="009849B8">
        <w:rPr>
          <w:rFonts w:eastAsia="Museo Sans 100" w:cs="Museo Sans 100"/>
        </w:rPr>
        <w:t>Patch</w:t>
      </w:r>
      <w:proofErr w:type="spellEnd"/>
      <w:r w:rsidRPr="009849B8">
        <w:rPr>
          <w:rFonts w:eastAsia="Museo Sans 100" w:cs="Museo Sans 100"/>
        </w:rPr>
        <w:t xml:space="preserve"> Cord, Salidas de información – outlet, Cable UTP, Paneles de conexión </w:t>
      </w:r>
      <w:proofErr w:type="spellStart"/>
      <w:r w:rsidRPr="009849B8">
        <w:rPr>
          <w:rFonts w:eastAsia="Museo Sans 100" w:cs="Museo Sans 100"/>
        </w:rPr>
        <w:t>Patch</w:t>
      </w:r>
      <w:proofErr w:type="spellEnd"/>
      <w:r w:rsidRPr="009849B8">
        <w:rPr>
          <w:rFonts w:eastAsia="Museo Sans 100" w:cs="Museo Sans 100"/>
        </w:rPr>
        <w:t xml:space="preserve"> Panel)</w:t>
      </w:r>
    </w:p>
    <w:p w14:paraId="51885D33" w14:textId="77777777" w:rsidR="00472BFE" w:rsidRPr="009849B8" w:rsidRDefault="00472BFE" w:rsidP="00063AFB">
      <w:pPr>
        <w:pStyle w:val="FORMATONORMAL"/>
        <w:rPr>
          <w:rFonts w:eastAsia="Museo Sans 100" w:cs="Museo Sans 100"/>
        </w:rPr>
      </w:pPr>
      <w:r w:rsidRPr="009849B8">
        <w:rPr>
          <w:rFonts w:eastAsia="Museo Sans 100" w:cs="Museo Sans 100"/>
        </w:rPr>
        <w:t>Entiéndase como elementos de cableado estructurado al conjunto de todos los componentes que se utilizan en la construcción de la red tales como:</w:t>
      </w:r>
    </w:p>
    <w:p w14:paraId="776C49B0" w14:textId="77777777" w:rsidR="00472BFE" w:rsidRPr="009849B8" w:rsidRDefault="00472BFE" w:rsidP="00063AFB">
      <w:pPr>
        <w:pStyle w:val="FORMATONORMALVIETA"/>
      </w:pPr>
      <w:proofErr w:type="spellStart"/>
      <w:r w:rsidRPr="009849B8">
        <w:t>Patch</w:t>
      </w:r>
      <w:proofErr w:type="spellEnd"/>
      <w:r w:rsidRPr="009849B8">
        <w:t xml:space="preserve"> </w:t>
      </w:r>
      <w:proofErr w:type="spellStart"/>
      <w:r w:rsidRPr="009849B8">
        <w:t>Cord’s</w:t>
      </w:r>
      <w:proofErr w:type="spellEnd"/>
      <w:r w:rsidRPr="009849B8">
        <w:t xml:space="preserve"> Cat. 6a</w:t>
      </w:r>
    </w:p>
    <w:p w14:paraId="1053CED0" w14:textId="77777777" w:rsidR="00472BFE" w:rsidRPr="009849B8" w:rsidRDefault="00472BFE" w:rsidP="00063AFB">
      <w:pPr>
        <w:pStyle w:val="FORMATONORMALVIETA"/>
      </w:pPr>
      <w:r w:rsidRPr="009849B8">
        <w:t>Salidas de Información – Outlet Cat. 6a</w:t>
      </w:r>
    </w:p>
    <w:p w14:paraId="7A31CE5C" w14:textId="77777777" w:rsidR="00472BFE" w:rsidRPr="009849B8" w:rsidRDefault="00472BFE" w:rsidP="00063AFB">
      <w:pPr>
        <w:pStyle w:val="FORMATONORMALVIETA"/>
      </w:pPr>
      <w:r w:rsidRPr="009849B8">
        <w:t xml:space="preserve">Tapa plástica en el puesto de </w:t>
      </w:r>
      <w:proofErr w:type="spellStart"/>
      <w:r w:rsidRPr="009849B8">
        <w:t>camara</w:t>
      </w:r>
      <w:proofErr w:type="spellEnd"/>
      <w:r w:rsidRPr="009849B8">
        <w:t xml:space="preserve"> - </w:t>
      </w:r>
      <w:proofErr w:type="spellStart"/>
      <w:r w:rsidRPr="009849B8">
        <w:t>faceplate</w:t>
      </w:r>
      <w:proofErr w:type="spellEnd"/>
      <w:r w:rsidRPr="009849B8">
        <w:t xml:space="preserve"> </w:t>
      </w:r>
    </w:p>
    <w:p w14:paraId="63C6A697" w14:textId="77777777" w:rsidR="00472BFE" w:rsidRPr="009849B8" w:rsidRDefault="00472BFE" w:rsidP="00063AFB">
      <w:pPr>
        <w:pStyle w:val="FORMATONORMALVIETA"/>
      </w:pPr>
      <w:r w:rsidRPr="009849B8">
        <w:lastRenderedPageBreak/>
        <w:t>Cable UTP Cat. 6A</w:t>
      </w:r>
    </w:p>
    <w:p w14:paraId="56F1E2C5" w14:textId="77777777" w:rsidR="00472BFE" w:rsidRPr="009849B8" w:rsidRDefault="00472BFE" w:rsidP="00063AFB">
      <w:pPr>
        <w:pStyle w:val="FORMATONORMALVIETA"/>
      </w:pPr>
      <w:r w:rsidRPr="009849B8">
        <w:t>Rutas de cableado.</w:t>
      </w:r>
    </w:p>
    <w:p w14:paraId="18957955" w14:textId="77777777" w:rsidR="00472BFE" w:rsidRPr="009849B8" w:rsidRDefault="00472BFE" w:rsidP="00063AFB">
      <w:pPr>
        <w:pStyle w:val="FORMATONORMALVIETA"/>
      </w:pPr>
      <w:r w:rsidRPr="009849B8">
        <w:t xml:space="preserve">Rack Tipo Gabinete, de piso 42 unidades de rack (incluyen dos </w:t>
      </w:r>
      <w:proofErr w:type="spellStart"/>
      <w:r w:rsidRPr="009849B8">
        <w:t>pdu</w:t>
      </w:r>
      <w:proofErr w:type="spellEnd"/>
      <w:r w:rsidRPr="009849B8">
        <w:t xml:space="preserve"> verticales)</w:t>
      </w:r>
    </w:p>
    <w:p w14:paraId="395C7C95" w14:textId="77777777" w:rsidR="00472BFE" w:rsidRPr="009849B8" w:rsidRDefault="00472BFE" w:rsidP="00063AFB">
      <w:pPr>
        <w:pStyle w:val="FORMATONORMALVIETA"/>
      </w:pPr>
      <w:r w:rsidRPr="009849B8">
        <w:t xml:space="preserve">Paneles de conexión - </w:t>
      </w:r>
      <w:proofErr w:type="spellStart"/>
      <w:r w:rsidRPr="009849B8">
        <w:t>patch</w:t>
      </w:r>
      <w:proofErr w:type="spellEnd"/>
      <w:r w:rsidRPr="009849B8">
        <w:t xml:space="preserve"> panel Cat. 6A.</w:t>
      </w:r>
    </w:p>
    <w:p w14:paraId="2C243DA4" w14:textId="77777777" w:rsidR="00472BFE" w:rsidRPr="009849B8" w:rsidRDefault="00472BFE" w:rsidP="00063AFB">
      <w:pPr>
        <w:pStyle w:val="FORMATONORMALVIETA"/>
      </w:pPr>
      <w:r w:rsidRPr="009849B8">
        <w:t>Organizadores de cables 2U</w:t>
      </w:r>
    </w:p>
    <w:p w14:paraId="055D8A6F" w14:textId="77777777" w:rsidR="00472BFE" w:rsidRPr="009849B8" w:rsidRDefault="00472BFE" w:rsidP="00063AFB">
      <w:pPr>
        <w:pStyle w:val="FORMATONORMALVIETA"/>
      </w:pPr>
      <w:r w:rsidRPr="009849B8">
        <w:t xml:space="preserve">Bandeja ventilada para rack 2U </w:t>
      </w:r>
      <w:proofErr w:type="spellStart"/>
      <w:r w:rsidRPr="009849B8">
        <w:t>Metalica</w:t>
      </w:r>
      <w:proofErr w:type="spellEnd"/>
      <w:r w:rsidRPr="009849B8">
        <w:t xml:space="preserve"> de 19´´ x 15´´ Color Negro.</w:t>
      </w:r>
    </w:p>
    <w:p w14:paraId="70946D3C" w14:textId="77777777" w:rsidR="00472BFE" w:rsidRPr="009849B8" w:rsidRDefault="00472BFE" w:rsidP="00063AFB">
      <w:pPr>
        <w:pStyle w:val="FORMATONORMALVIETA"/>
      </w:pPr>
      <w:r w:rsidRPr="009849B8">
        <w:t>Fibra óptica Multimodo Om4</w:t>
      </w:r>
    </w:p>
    <w:p w14:paraId="092F7762" w14:textId="77777777" w:rsidR="00472BFE" w:rsidRPr="009849B8" w:rsidRDefault="00472BFE" w:rsidP="00063AFB">
      <w:pPr>
        <w:pStyle w:val="FORMATONORMALVIETA"/>
      </w:pPr>
      <w:proofErr w:type="spellStart"/>
      <w:r w:rsidRPr="009849B8">
        <w:t>Patch</w:t>
      </w:r>
      <w:proofErr w:type="spellEnd"/>
      <w:r w:rsidRPr="009849B8">
        <w:t xml:space="preserve"> </w:t>
      </w:r>
      <w:proofErr w:type="spellStart"/>
      <w:r w:rsidRPr="009849B8">
        <w:t>cord</w:t>
      </w:r>
      <w:proofErr w:type="spellEnd"/>
      <w:r w:rsidRPr="009849B8">
        <w:t xml:space="preserve"> de Fibra óptica Multimodo 50/125 Om4</w:t>
      </w:r>
    </w:p>
    <w:p w14:paraId="7D03A352" w14:textId="77777777" w:rsidR="00472BFE" w:rsidRPr="009849B8" w:rsidRDefault="00472BFE" w:rsidP="00063AFB">
      <w:pPr>
        <w:pStyle w:val="FORMATONORMALVIETA"/>
      </w:pPr>
      <w:r w:rsidRPr="009849B8">
        <w:t>ODF bandeja para fibra óptica de 12 hilos</w:t>
      </w:r>
    </w:p>
    <w:p w14:paraId="0F9D6DE3" w14:textId="77777777" w:rsidR="00472BFE" w:rsidRPr="009849B8" w:rsidRDefault="00472BFE" w:rsidP="00063AFB">
      <w:pPr>
        <w:pStyle w:val="FORMATONORMALVIETA"/>
      </w:pPr>
      <w:r w:rsidRPr="009849B8">
        <w:t>ODF bandeja para fibra óptica de 24 hilos</w:t>
      </w:r>
    </w:p>
    <w:p w14:paraId="258D62ED" w14:textId="77777777" w:rsidR="00472BFE" w:rsidRPr="009849B8" w:rsidRDefault="00472BFE" w:rsidP="00063AFB">
      <w:pPr>
        <w:pStyle w:val="FORMATONORMALVIETA"/>
      </w:pPr>
      <w:r w:rsidRPr="009849B8">
        <w:t>Cable HDMI 4k</w:t>
      </w:r>
    </w:p>
    <w:p w14:paraId="3C18E02F" w14:textId="77777777" w:rsidR="00472BFE" w:rsidRPr="009849B8" w:rsidRDefault="00472BFE" w:rsidP="00063AFB">
      <w:pPr>
        <w:pStyle w:val="FORMATONORMALVIETA"/>
      </w:pPr>
      <w:r w:rsidRPr="009849B8">
        <w:t>Switch de 24 Puertos</w:t>
      </w:r>
    </w:p>
    <w:p w14:paraId="215D4CDC" w14:textId="77777777" w:rsidR="00472BFE" w:rsidRPr="009849B8" w:rsidRDefault="00472BFE" w:rsidP="00063AFB">
      <w:pPr>
        <w:pStyle w:val="FORMATONORMALVIETA"/>
      </w:pPr>
      <w:r w:rsidRPr="009849B8">
        <w:t>Switch de 48 Puertos</w:t>
      </w:r>
    </w:p>
    <w:p w14:paraId="135A48F9" w14:textId="77777777" w:rsidR="00472BFE" w:rsidRPr="009849B8" w:rsidRDefault="00472BFE" w:rsidP="00063AFB">
      <w:pPr>
        <w:pStyle w:val="FORMATONORMALVIETA"/>
      </w:pPr>
      <w:proofErr w:type="spellStart"/>
      <w:r w:rsidRPr="009849B8">
        <w:t>Camara</w:t>
      </w:r>
      <w:proofErr w:type="spellEnd"/>
      <w:r w:rsidRPr="009849B8">
        <w:t xml:space="preserve"> CCTV IP POE 360° </w:t>
      </w:r>
      <w:proofErr w:type="spellStart"/>
      <w:r w:rsidRPr="009849B8">
        <w:t>Panoramira</w:t>
      </w:r>
      <w:proofErr w:type="spellEnd"/>
      <w:r w:rsidRPr="009849B8">
        <w:t xml:space="preserve"> Ojo de Pez</w:t>
      </w:r>
    </w:p>
    <w:p w14:paraId="09AE4304" w14:textId="77777777" w:rsidR="00472BFE" w:rsidRPr="009849B8" w:rsidRDefault="00472BFE" w:rsidP="00063AFB">
      <w:pPr>
        <w:pStyle w:val="FORMATONORMALVIETA"/>
      </w:pPr>
      <w:proofErr w:type="spellStart"/>
      <w:r w:rsidRPr="009849B8">
        <w:t>Camara</w:t>
      </w:r>
      <w:proofErr w:type="spellEnd"/>
      <w:r w:rsidRPr="009849B8">
        <w:t xml:space="preserve"> CCTV IP POE Tipo </w:t>
      </w:r>
      <w:proofErr w:type="spellStart"/>
      <w:r w:rsidRPr="009849B8">
        <w:t>Bullet</w:t>
      </w:r>
      <w:proofErr w:type="spellEnd"/>
    </w:p>
    <w:p w14:paraId="7D4D99A9" w14:textId="77777777" w:rsidR="00472BFE" w:rsidRPr="009849B8" w:rsidRDefault="00472BFE" w:rsidP="00063AFB">
      <w:pPr>
        <w:pStyle w:val="FORMATONORMALVIETA"/>
      </w:pPr>
      <w:proofErr w:type="spellStart"/>
      <w:r w:rsidRPr="009849B8">
        <w:t>Camara</w:t>
      </w:r>
      <w:proofErr w:type="spellEnd"/>
      <w:r w:rsidRPr="009849B8">
        <w:t xml:space="preserve"> CCTV IP POE Tipo Domo</w:t>
      </w:r>
    </w:p>
    <w:p w14:paraId="250CE4DA" w14:textId="77777777" w:rsidR="00472BFE" w:rsidRPr="009849B8" w:rsidRDefault="00472BFE" w:rsidP="00063AFB">
      <w:pPr>
        <w:pStyle w:val="FORMATONORMALVIETA"/>
      </w:pPr>
      <w:proofErr w:type="spellStart"/>
      <w:r w:rsidRPr="009849B8">
        <w:t>Camara</w:t>
      </w:r>
      <w:proofErr w:type="spellEnd"/>
      <w:r w:rsidRPr="009849B8">
        <w:t xml:space="preserve"> CCTV IP POE Tipo PTZ</w:t>
      </w:r>
    </w:p>
    <w:p w14:paraId="7AB44DCB" w14:textId="77777777" w:rsidR="00472BFE" w:rsidRPr="009849B8" w:rsidRDefault="00472BFE" w:rsidP="00063AFB">
      <w:pPr>
        <w:pStyle w:val="FORMATONORMALVIETA"/>
      </w:pPr>
      <w:r w:rsidRPr="009849B8">
        <w:t>Grabador NVR 64 Ch</w:t>
      </w:r>
    </w:p>
    <w:p w14:paraId="72195356" w14:textId="77777777" w:rsidR="00472BFE" w:rsidRPr="009849B8" w:rsidRDefault="00472BFE" w:rsidP="00063AFB">
      <w:pPr>
        <w:pStyle w:val="FORMATONORMALVIETA"/>
      </w:pPr>
      <w:proofErr w:type="spellStart"/>
      <w:r w:rsidRPr="009849B8">
        <w:t>Spliter</w:t>
      </w:r>
      <w:proofErr w:type="spellEnd"/>
      <w:r w:rsidRPr="009849B8">
        <w:t xml:space="preserve"> HDMI 4K 1x2</w:t>
      </w:r>
    </w:p>
    <w:p w14:paraId="509F0E57" w14:textId="77777777" w:rsidR="00472BFE" w:rsidRPr="009849B8" w:rsidRDefault="00472BFE" w:rsidP="00063AFB">
      <w:pPr>
        <w:pStyle w:val="FORMATONORMALVIETA"/>
      </w:pPr>
      <w:r w:rsidRPr="009849B8">
        <w:t xml:space="preserve">Transmisor – </w:t>
      </w:r>
      <w:proofErr w:type="spellStart"/>
      <w:r w:rsidRPr="009849B8">
        <w:t>Reseptor</w:t>
      </w:r>
      <w:proofErr w:type="spellEnd"/>
      <w:r w:rsidRPr="009849B8">
        <w:t xml:space="preserve"> de HDMI 4K a Fibra </w:t>
      </w:r>
      <w:proofErr w:type="spellStart"/>
      <w:r w:rsidRPr="009849B8">
        <w:t>Optica</w:t>
      </w:r>
      <w:proofErr w:type="spellEnd"/>
      <w:r w:rsidRPr="009849B8">
        <w:t xml:space="preserve"> Multimodo</w:t>
      </w:r>
    </w:p>
    <w:p w14:paraId="00F60271" w14:textId="77777777" w:rsidR="00472BFE" w:rsidRPr="009849B8" w:rsidRDefault="00472BFE" w:rsidP="00063AFB">
      <w:pPr>
        <w:pStyle w:val="FORMATONORMALVIETA"/>
        <w:rPr>
          <w:lang w:val="en-US"/>
        </w:rPr>
      </w:pPr>
      <w:proofErr w:type="spellStart"/>
      <w:r w:rsidRPr="009849B8">
        <w:rPr>
          <w:lang w:val="en-US"/>
        </w:rPr>
        <w:t>Spliter</w:t>
      </w:r>
      <w:proofErr w:type="spellEnd"/>
      <w:r w:rsidRPr="009849B8">
        <w:rPr>
          <w:lang w:val="en-US"/>
        </w:rPr>
        <w:t xml:space="preserve"> HDMI 4K 1x3</w:t>
      </w:r>
    </w:p>
    <w:p w14:paraId="78C84C90" w14:textId="77777777" w:rsidR="00472BFE" w:rsidRPr="009849B8" w:rsidRDefault="00472BFE" w:rsidP="00063AFB">
      <w:pPr>
        <w:pStyle w:val="FORMATONORMALVIETA"/>
        <w:rPr>
          <w:lang w:val="en-US"/>
        </w:rPr>
      </w:pPr>
      <w:r w:rsidRPr="009849B8">
        <w:rPr>
          <w:lang w:val="en-US"/>
        </w:rPr>
        <w:t xml:space="preserve">Selector HDMI 4K </w:t>
      </w:r>
      <w:proofErr w:type="spellStart"/>
      <w:r w:rsidRPr="009849B8">
        <w:rPr>
          <w:lang w:val="en-US"/>
        </w:rPr>
        <w:t>Matriz</w:t>
      </w:r>
      <w:proofErr w:type="spellEnd"/>
      <w:r w:rsidRPr="009849B8">
        <w:rPr>
          <w:lang w:val="en-US"/>
        </w:rPr>
        <w:t xml:space="preserve"> 6x2</w:t>
      </w:r>
    </w:p>
    <w:p w14:paraId="372E3443" w14:textId="77777777" w:rsidR="00472BFE" w:rsidRPr="009849B8" w:rsidRDefault="00472BFE" w:rsidP="00063AFB">
      <w:pPr>
        <w:pStyle w:val="FORMATONORMALVIETA"/>
        <w:rPr>
          <w:lang w:val="en-US"/>
        </w:rPr>
      </w:pPr>
      <w:r w:rsidRPr="009849B8">
        <w:rPr>
          <w:lang w:val="en-US"/>
        </w:rPr>
        <w:t>Video Wall HDMI 4K 2x2</w:t>
      </w:r>
    </w:p>
    <w:p w14:paraId="0297CEC7" w14:textId="77777777" w:rsidR="00472BFE" w:rsidRPr="009849B8" w:rsidRDefault="00472BFE" w:rsidP="00063AFB">
      <w:pPr>
        <w:pStyle w:val="FORMATONORMALVIETA"/>
        <w:rPr>
          <w:lang w:val="en-US"/>
        </w:rPr>
      </w:pPr>
      <w:r w:rsidRPr="009849B8">
        <w:rPr>
          <w:lang w:val="en-US"/>
        </w:rPr>
        <w:t>Video Wall HDMI 4K 3x3</w:t>
      </w:r>
    </w:p>
    <w:p w14:paraId="14E45301" w14:textId="77777777" w:rsidR="00472BFE" w:rsidRPr="009849B8" w:rsidRDefault="00472BFE" w:rsidP="00063AFB">
      <w:pPr>
        <w:pStyle w:val="FORMATONORMALVIETA"/>
        <w:rPr>
          <w:lang w:val="en-US"/>
        </w:rPr>
      </w:pPr>
      <w:r w:rsidRPr="009849B8">
        <w:rPr>
          <w:lang w:val="en-US"/>
        </w:rPr>
        <w:t>Monitor HDMI 27´´</w:t>
      </w:r>
    </w:p>
    <w:p w14:paraId="16511560" w14:textId="77777777" w:rsidR="00472BFE" w:rsidRPr="009849B8" w:rsidRDefault="00472BFE" w:rsidP="00063AFB">
      <w:pPr>
        <w:pStyle w:val="FORMATONORMALVIETA"/>
        <w:rPr>
          <w:lang w:val="en-US"/>
        </w:rPr>
      </w:pPr>
      <w:proofErr w:type="spellStart"/>
      <w:r w:rsidRPr="009849B8">
        <w:rPr>
          <w:lang w:val="en-US"/>
        </w:rPr>
        <w:t>Pantalla</w:t>
      </w:r>
      <w:proofErr w:type="spellEnd"/>
      <w:r w:rsidRPr="009849B8">
        <w:rPr>
          <w:lang w:val="en-US"/>
        </w:rPr>
        <w:t xml:space="preserve"> TV 43 </w:t>
      </w:r>
      <w:proofErr w:type="spellStart"/>
      <w:r w:rsidRPr="009849B8">
        <w:rPr>
          <w:lang w:val="en-US"/>
        </w:rPr>
        <w:t>pulgada</w:t>
      </w:r>
      <w:proofErr w:type="spellEnd"/>
      <w:r w:rsidRPr="009849B8">
        <w:rPr>
          <w:lang w:val="en-US"/>
        </w:rPr>
        <w:t xml:space="preserve"> 4K</w:t>
      </w:r>
    </w:p>
    <w:p w14:paraId="3FADBD58" w14:textId="77777777" w:rsidR="00472BFE" w:rsidRPr="009849B8" w:rsidRDefault="00472BFE" w:rsidP="00063AFB">
      <w:pPr>
        <w:pStyle w:val="FORMATONORMALVIETA"/>
        <w:rPr>
          <w:lang w:val="en-US"/>
        </w:rPr>
      </w:pPr>
      <w:r w:rsidRPr="009849B8">
        <w:rPr>
          <w:lang w:val="en-US"/>
        </w:rPr>
        <w:t>Joystick CCTV IP</w:t>
      </w:r>
    </w:p>
    <w:p w14:paraId="0745BF06" w14:textId="77777777" w:rsidR="00472BFE" w:rsidRPr="009849B8" w:rsidRDefault="00472BFE" w:rsidP="00063AFB">
      <w:pPr>
        <w:pStyle w:val="FORMATONORMALVIETA"/>
      </w:pPr>
      <w:r w:rsidRPr="009849B8">
        <w:t>Sistema BMS</w:t>
      </w:r>
    </w:p>
    <w:p w14:paraId="66EC6D14" w14:textId="19BE0BCB" w:rsidR="00A26BB9" w:rsidRPr="009849B8" w:rsidRDefault="00472BFE" w:rsidP="00063AFB">
      <w:pPr>
        <w:pStyle w:val="FORMATONORMALVIETA"/>
      </w:pPr>
      <w:r w:rsidRPr="009849B8">
        <w:t>Certificación y pruebas de conectividad.</w:t>
      </w:r>
    </w:p>
    <w:p w14:paraId="2CDD915B" w14:textId="77777777" w:rsidR="00472BFE" w:rsidRPr="009849B8" w:rsidRDefault="00472BFE" w:rsidP="00472BFE">
      <w:pPr>
        <w:widowControl w:val="0"/>
        <w:tabs>
          <w:tab w:val="left" w:pos="1004"/>
        </w:tabs>
        <w:spacing w:before="240"/>
        <w:rPr>
          <w:rFonts w:ascii="Baloo" w:eastAsia="Baloo" w:hAnsi="Baloo" w:cs="Baloo"/>
          <w:bCs/>
        </w:rPr>
      </w:pPr>
      <w:r w:rsidRPr="009849B8">
        <w:rPr>
          <w:rFonts w:ascii="Baloo" w:eastAsia="Baloo" w:hAnsi="Baloo" w:cs="Baloo"/>
          <w:bCs/>
          <w:smallCaps/>
        </w:rPr>
        <w:t>PATCH CORDS DE COBRE CAT 6A</w:t>
      </w:r>
    </w:p>
    <w:p w14:paraId="4B1E21E1" w14:textId="77777777" w:rsidR="00472BFE" w:rsidRPr="009849B8" w:rsidRDefault="00472BFE" w:rsidP="00472BFE">
      <w:pPr>
        <w:rPr>
          <w:rFonts w:eastAsia="Museo Sans 100" w:cs="Museo Sans 100"/>
        </w:rPr>
      </w:pPr>
      <w:r w:rsidRPr="009849B8">
        <w:rPr>
          <w:rFonts w:eastAsia="Museo Sans 100" w:cs="Museo Sans 100"/>
        </w:rPr>
        <w:t xml:space="preserve">La instalación debe considerar como requerimiento mínimo que los </w:t>
      </w:r>
      <w:proofErr w:type="spellStart"/>
      <w:r w:rsidRPr="009849B8">
        <w:rPr>
          <w:rFonts w:eastAsia="Museo Sans 100" w:cs="Museo Sans 100"/>
        </w:rPr>
        <w:t>patch</w:t>
      </w:r>
      <w:proofErr w:type="spellEnd"/>
      <w:r w:rsidRPr="009849B8">
        <w:rPr>
          <w:rFonts w:eastAsia="Museo Sans 100" w:cs="Museo Sans 100"/>
        </w:rPr>
        <w:t xml:space="preserve"> </w:t>
      </w:r>
      <w:proofErr w:type="spellStart"/>
      <w:r w:rsidRPr="009849B8">
        <w:rPr>
          <w:rFonts w:eastAsia="Museo Sans 100" w:cs="Museo Sans 100"/>
        </w:rPr>
        <w:t>cords</w:t>
      </w:r>
      <w:proofErr w:type="spellEnd"/>
      <w:r w:rsidRPr="009849B8">
        <w:rPr>
          <w:rFonts w:eastAsia="Museo Sans 100" w:cs="Museo Sans 100"/>
        </w:rPr>
        <w:t xml:space="preserve"> para la conexión de los equipos final de video vigilancia deben estar construidos con conectores machos (</w:t>
      </w:r>
      <w:proofErr w:type="spellStart"/>
      <w:r w:rsidRPr="009849B8">
        <w:rPr>
          <w:rFonts w:eastAsia="Museo Sans 100" w:cs="Museo Sans 100"/>
        </w:rPr>
        <w:t>plugs</w:t>
      </w:r>
      <w:proofErr w:type="spellEnd"/>
      <w:r w:rsidRPr="009849B8">
        <w:rPr>
          <w:rFonts w:eastAsia="Museo Sans 100" w:cs="Museo Sans 100"/>
        </w:rPr>
        <w:t xml:space="preserve">) tipo RJ45 en ambos extremos, según norma T568B, calibre de los conductores 24 AWG, el cable utilizado para estos </w:t>
      </w:r>
      <w:proofErr w:type="spellStart"/>
      <w:r w:rsidRPr="009849B8">
        <w:rPr>
          <w:rFonts w:eastAsia="Museo Sans 100" w:cs="Museo Sans 100"/>
        </w:rPr>
        <w:t>patch</w:t>
      </w:r>
      <w:proofErr w:type="spellEnd"/>
      <w:r w:rsidRPr="009849B8">
        <w:rPr>
          <w:rFonts w:eastAsia="Museo Sans 100" w:cs="Museo Sans 100"/>
        </w:rPr>
        <w:t xml:space="preserve"> </w:t>
      </w:r>
      <w:proofErr w:type="spellStart"/>
      <w:r w:rsidRPr="009849B8">
        <w:rPr>
          <w:rFonts w:eastAsia="Museo Sans 100" w:cs="Museo Sans 100"/>
        </w:rPr>
        <w:t>cords</w:t>
      </w:r>
      <w:proofErr w:type="spellEnd"/>
      <w:r w:rsidRPr="009849B8">
        <w:rPr>
          <w:rFonts w:eastAsia="Museo Sans 100" w:cs="Museo Sans 100"/>
        </w:rPr>
        <w:t xml:space="preserve"> </w:t>
      </w:r>
      <w:proofErr w:type="spellStart"/>
      <w:r w:rsidRPr="009849B8">
        <w:rPr>
          <w:rFonts w:eastAsia="Museo Sans 100" w:cs="Museo Sans 100"/>
        </w:rPr>
        <w:t>deberan</w:t>
      </w:r>
      <w:proofErr w:type="spellEnd"/>
      <w:r w:rsidRPr="009849B8">
        <w:rPr>
          <w:rFonts w:eastAsia="Museo Sans 100" w:cs="Museo Sans 100"/>
        </w:rPr>
        <w:t xml:space="preserve"> ser cable flexible de cobre </w:t>
      </w:r>
      <w:r w:rsidRPr="009849B8">
        <w:rPr>
          <w:rFonts w:eastAsia="Museo Sans 100" w:cs="Museo Sans 100"/>
        </w:rPr>
        <w:lastRenderedPageBreak/>
        <w:t xml:space="preserve">en par trenzado y tener las mismas características de desempeño nominales del cableado horizontal especificado. La longitud de estos </w:t>
      </w:r>
      <w:proofErr w:type="spellStart"/>
      <w:r w:rsidRPr="009849B8">
        <w:rPr>
          <w:rFonts w:eastAsia="Museo Sans 100" w:cs="Museo Sans 100"/>
        </w:rPr>
        <w:t>patch</w:t>
      </w:r>
      <w:proofErr w:type="spellEnd"/>
      <w:r w:rsidRPr="009849B8">
        <w:rPr>
          <w:rFonts w:eastAsia="Museo Sans 100" w:cs="Museo Sans 100"/>
        </w:rPr>
        <w:t xml:space="preserve"> </w:t>
      </w:r>
      <w:proofErr w:type="spellStart"/>
      <w:r w:rsidRPr="009849B8">
        <w:rPr>
          <w:rFonts w:eastAsia="Museo Sans 100" w:cs="Museo Sans 100"/>
        </w:rPr>
        <w:t>cords</w:t>
      </w:r>
      <w:proofErr w:type="spellEnd"/>
      <w:r w:rsidRPr="009849B8">
        <w:rPr>
          <w:rFonts w:eastAsia="Museo Sans 100" w:cs="Museo Sans 100"/>
        </w:rPr>
        <w:t xml:space="preserve"> será de 7 pies para conexión de cámaras y de 3 pies para interconectar </w:t>
      </w:r>
      <w:proofErr w:type="spellStart"/>
      <w:r w:rsidRPr="009849B8">
        <w:rPr>
          <w:rFonts w:eastAsia="Museo Sans 100" w:cs="Museo Sans 100"/>
        </w:rPr>
        <w:t>patch</w:t>
      </w:r>
      <w:proofErr w:type="spellEnd"/>
      <w:r w:rsidRPr="009849B8">
        <w:rPr>
          <w:rFonts w:eastAsia="Museo Sans 100" w:cs="Museo Sans 100"/>
        </w:rPr>
        <w:t xml:space="preserve"> panel con el Switch, dichos </w:t>
      </w:r>
      <w:proofErr w:type="spellStart"/>
      <w:r w:rsidRPr="009849B8">
        <w:rPr>
          <w:rFonts w:eastAsia="Museo Sans 100" w:cs="Museo Sans 100"/>
        </w:rPr>
        <w:t>patch</w:t>
      </w:r>
      <w:proofErr w:type="spellEnd"/>
      <w:r w:rsidRPr="009849B8">
        <w:rPr>
          <w:rFonts w:eastAsia="Museo Sans 100" w:cs="Museo Sans 100"/>
        </w:rPr>
        <w:t xml:space="preserve"> </w:t>
      </w:r>
      <w:proofErr w:type="spellStart"/>
      <w:r w:rsidRPr="009849B8">
        <w:rPr>
          <w:rFonts w:eastAsia="Museo Sans 100" w:cs="Museo Sans 100"/>
        </w:rPr>
        <w:t>cords</w:t>
      </w:r>
      <w:proofErr w:type="spellEnd"/>
      <w:r w:rsidRPr="009849B8">
        <w:rPr>
          <w:rFonts w:eastAsia="Museo Sans 100" w:cs="Museo Sans 100"/>
        </w:rPr>
        <w:t xml:space="preserve"> deberán ser originales de fábrica, deberán venir en su bolsa de empaque original sellada (no abierta). </w:t>
      </w:r>
    </w:p>
    <w:p w14:paraId="5E069C10" w14:textId="77777777" w:rsidR="00472BFE" w:rsidRPr="009849B8" w:rsidRDefault="00472BFE" w:rsidP="00472BFE">
      <w:pPr>
        <w:rPr>
          <w:rFonts w:eastAsia="Museo Sans 100" w:cs="Museo Sans 100"/>
        </w:rPr>
      </w:pPr>
      <w:r w:rsidRPr="009849B8">
        <w:rPr>
          <w:rFonts w:eastAsia="Museo Sans 100" w:cs="Museo Sans 100"/>
        </w:rPr>
        <w:t xml:space="preserve">Los </w:t>
      </w:r>
      <w:proofErr w:type="spellStart"/>
      <w:r w:rsidRPr="009849B8">
        <w:rPr>
          <w:rFonts w:eastAsia="Museo Sans 100" w:cs="Museo Sans 100"/>
        </w:rPr>
        <w:t>patch</w:t>
      </w:r>
      <w:proofErr w:type="spellEnd"/>
      <w:r w:rsidRPr="009849B8">
        <w:rPr>
          <w:rFonts w:eastAsia="Museo Sans 100" w:cs="Museo Sans 100"/>
        </w:rPr>
        <w:t xml:space="preserve"> </w:t>
      </w:r>
      <w:proofErr w:type="spellStart"/>
      <w:r w:rsidRPr="009849B8">
        <w:rPr>
          <w:rFonts w:eastAsia="Museo Sans 100" w:cs="Museo Sans 100"/>
        </w:rPr>
        <w:t>cords</w:t>
      </w:r>
      <w:proofErr w:type="spellEnd"/>
      <w:r w:rsidRPr="009849B8">
        <w:rPr>
          <w:rFonts w:eastAsia="Museo Sans 100" w:cs="Museo Sans 100"/>
        </w:rPr>
        <w:t xml:space="preserve"> deberán ser verificados por la UL (</w:t>
      </w:r>
      <w:proofErr w:type="spellStart"/>
      <w:r w:rsidRPr="009849B8">
        <w:rPr>
          <w:rFonts w:eastAsia="Museo Sans 100" w:cs="Museo Sans 100"/>
        </w:rPr>
        <w:t>Underwriters</w:t>
      </w:r>
      <w:proofErr w:type="spellEnd"/>
      <w:r w:rsidRPr="009849B8">
        <w:rPr>
          <w:rFonts w:eastAsia="Museo Sans 100" w:cs="Museo Sans 100"/>
        </w:rPr>
        <w:t xml:space="preserve">' </w:t>
      </w:r>
      <w:proofErr w:type="spellStart"/>
      <w:r w:rsidRPr="009849B8">
        <w:rPr>
          <w:rFonts w:eastAsia="Museo Sans 100" w:cs="Museo Sans 100"/>
        </w:rPr>
        <w:t>Laboratories</w:t>
      </w:r>
      <w:proofErr w:type="spellEnd"/>
      <w:r w:rsidRPr="009849B8">
        <w:rPr>
          <w:rFonts w:eastAsia="Museo Sans 100" w:cs="Museo Sans 100"/>
        </w:rPr>
        <w:t xml:space="preserve">, </w:t>
      </w:r>
      <w:proofErr w:type="spellStart"/>
      <w:r w:rsidRPr="009849B8">
        <w:rPr>
          <w:rFonts w:eastAsia="Museo Sans 100" w:cs="Museo Sans 100"/>
        </w:rPr>
        <w:t>Inc</w:t>
      </w:r>
      <w:proofErr w:type="spellEnd"/>
      <w:r w:rsidRPr="009849B8">
        <w:rPr>
          <w:rFonts w:eastAsia="Museo Sans 100" w:cs="Museo Sans 100"/>
        </w:rPr>
        <w:t>) para estándares TIA/EIA 568 Categoría 6A, además debe ser calibre como mínimo 24 AWG.</w:t>
      </w:r>
    </w:p>
    <w:p w14:paraId="3E9DFE29" w14:textId="77777777" w:rsidR="00472BFE" w:rsidRPr="009849B8" w:rsidRDefault="00472BFE" w:rsidP="00472BFE">
      <w:pPr>
        <w:rPr>
          <w:rFonts w:eastAsia="Museo Sans 100" w:cs="Museo Sans 100"/>
        </w:rPr>
      </w:pPr>
      <w:r w:rsidRPr="009849B8">
        <w:rPr>
          <w:rFonts w:eastAsia="Museo Sans 100" w:cs="Museo Sans 100"/>
        </w:rPr>
        <w:t xml:space="preserve">Otras características a contemplar son: Tipo de cubierta de PVC con propiedades retardantes a la flama, debe poder transmitir en velocidades de 10 Gbps y a una frecuencia de 500 MHz </w:t>
      </w:r>
      <w:proofErr w:type="spellStart"/>
      <w:r w:rsidRPr="009849B8">
        <w:rPr>
          <w:rFonts w:eastAsia="Museo Sans 100" w:cs="Museo Sans 100"/>
        </w:rPr>
        <w:t>minima</w:t>
      </w:r>
      <w:proofErr w:type="spellEnd"/>
      <w:r w:rsidRPr="009849B8">
        <w:rPr>
          <w:rFonts w:eastAsia="Museo Sans 100" w:cs="Museo Sans 100"/>
        </w:rPr>
        <w:t xml:space="preserve">, para garantizar el cumplimiento de estos estándares, cada </w:t>
      </w:r>
      <w:proofErr w:type="spellStart"/>
      <w:r w:rsidRPr="009849B8">
        <w:rPr>
          <w:rFonts w:eastAsia="Museo Sans 100" w:cs="Museo Sans 100"/>
        </w:rPr>
        <w:t>patch</w:t>
      </w:r>
      <w:proofErr w:type="spellEnd"/>
      <w:r w:rsidRPr="009849B8">
        <w:rPr>
          <w:rFonts w:eastAsia="Museo Sans 100" w:cs="Museo Sans 100"/>
        </w:rPr>
        <w:t xml:space="preserve"> </w:t>
      </w:r>
      <w:proofErr w:type="spellStart"/>
      <w:r w:rsidRPr="009849B8">
        <w:rPr>
          <w:rFonts w:eastAsia="Museo Sans 100" w:cs="Museo Sans 100"/>
        </w:rPr>
        <w:t>cord</w:t>
      </w:r>
      <w:proofErr w:type="spellEnd"/>
      <w:r w:rsidRPr="009849B8">
        <w:rPr>
          <w:rFonts w:eastAsia="Museo Sans 100" w:cs="Museo Sans 100"/>
        </w:rPr>
        <w:t xml:space="preserve"> deberá llevar impresa esta información, además se solicita que dichos </w:t>
      </w:r>
      <w:proofErr w:type="spellStart"/>
      <w:r w:rsidRPr="009849B8">
        <w:rPr>
          <w:rFonts w:eastAsia="Museo Sans 100" w:cs="Museo Sans 100"/>
        </w:rPr>
        <w:t>patch</w:t>
      </w:r>
      <w:proofErr w:type="spellEnd"/>
      <w:r w:rsidRPr="009849B8">
        <w:rPr>
          <w:rFonts w:eastAsia="Museo Sans 100" w:cs="Museo Sans 100"/>
        </w:rPr>
        <w:t xml:space="preserve"> </w:t>
      </w:r>
      <w:proofErr w:type="spellStart"/>
      <w:r w:rsidRPr="009849B8">
        <w:rPr>
          <w:rFonts w:eastAsia="Museo Sans 100" w:cs="Museo Sans 100"/>
        </w:rPr>
        <w:t>cords</w:t>
      </w:r>
      <w:proofErr w:type="spellEnd"/>
      <w:r w:rsidRPr="009849B8">
        <w:rPr>
          <w:rFonts w:eastAsia="Museo Sans 100" w:cs="Museo Sans 100"/>
        </w:rPr>
        <w:t xml:space="preserve"> sean color Amarillo. No deben considerarse </w:t>
      </w:r>
      <w:proofErr w:type="spellStart"/>
      <w:r w:rsidRPr="009849B8">
        <w:rPr>
          <w:rFonts w:eastAsia="Museo Sans 100" w:cs="Museo Sans 100"/>
        </w:rPr>
        <w:t>Patch</w:t>
      </w:r>
      <w:proofErr w:type="spellEnd"/>
      <w:r w:rsidRPr="009849B8">
        <w:rPr>
          <w:rFonts w:eastAsia="Museo Sans 100" w:cs="Museo Sans 100"/>
        </w:rPr>
        <w:t xml:space="preserve"> </w:t>
      </w:r>
      <w:proofErr w:type="spellStart"/>
      <w:r w:rsidRPr="009849B8">
        <w:rPr>
          <w:rFonts w:eastAsia="Museo Sans 100" w:cs="Museo Sans 100"/>
        </w:rPr>
        <w:t>Cords</w:t>
      </w:r>
      <w:proofErr w:type="spellEnd"/>
      <w:r w:rsidRPr="009849B8">
        <w:rPr>
          <w:rFonts w:eastAsia="Museo Sans 100" w:cs="Museo Sans 100"/>
        </w:rPr>
        <w:t xml:space="preserve"> de construcción </w:t>
      </w:r>
      <w:proofErr w:type="spellStart"/>
      <w:r w:rsidRPr="009849B8">
        <w:rPr>
          <w:rFonts w:eastAsia="Museo Sans 100" w:cs="Museo Sans 100"/>
        </w:rPr>
        <w:t>ScTP</w:t>
      </w:r>
      <w:proofErr w:type="spellEnd"/>
      <w:r w:rsidRPr="009849B8">
        <w:rPr>
          <w:rFonts w:eastAsia="Museo Sans 100" w:cs="Museo Sans 100"/>
        </w:rPr>
        <w:t xml:space="preserve">, STP, o FTP, es decir, no cables blindados. La empresa deberá proporcionar 3 </w:t>
      </w:r>
      <w:proofErr w:type="spellStart"/>
      <w:r w:rsidRPr="009849B8">
        <w:rPr>
          <w:rFonts w:eastAsia="Museo Sans 100" w:cs="Museo Sans 100"/>
        </w:rPr>
        <w:t>patch</w:t>
      </w:r>
      <w:proofErr w:type="spellEnd"/>
      <w:r w:rsidRPr="009849B8">
        <w:rPr>
          <w:rFonts w:eastAsia="Museo Sans 100" w:cs="Museo Sans 100"/>
        </w:rPr>
        <w:t xml:space="preserve"> </w:t>
      </w:r>
      <w:proofErr w:type="spellStart"/>
      <w:r w:rsidRPr="009849B8">
        <w:rPr>
          <w:rFonts w:eastAsia="Museo Sans 100" w:cs="Museo Sans 100"/>
        </w:rPr>
        <w:t>cords</w:t>
      </w:r>
      <w:proofErr w:type="spellEnd"/>
      <w:r w:rsidRPr="009849B8">
        <w:rPr>
          <w:rFonts w:eastAsia="Museo Sans 100" w:cs="Museo Sans 100"/>
        </w:rPr>
        <w:t xml:space="preserve"> adicionales CAT.6A color rojo, con las mismas características descritas anteriormente. </w:t>
      </w:r>
    </w:p>
    <w:p w14:paraId="4E2C3765" w14:textId="77777777" w:rsidR="00472BFE" w:rsidRPr="009849B8" w:rsidRDefault="00472BFE" w:rsidP="00472BFE">
      <w:pPr>
        <w:rPr>
          <w:rFonts w:ascii="Baloo" w:eastAsia="Baloo" w:hAnsi="Baloo" w:cs="Baloo"/>
          <w:bCs/>
          <w:smallCaps/>
        </w:rPr>
      </w:pPr>
      <w:r w:rsidRPr="009849B8">
        <w:rPr>
          <w:rFonts w:ascii="Baloo" w:eastAsia="Baloo" w:hAnsi="Baloo" w:cs="Baloo"/>
          <w:bCs/>
          <w:smallCaps/>
        </w:rPr>
        <w:t>SALIDAS DE INFORMACIÓN – JACK O OUTLET CAT 6A</w:t>
      </w:r>
    </w:p>
    <w:p w14:paraId="115608FE" w14:textId="77777777" w:rsidR="00472BFE" w:rsidRPr="009849B8" w:rsidRDefault="00472BFE" w:rsidP="00472BFE">
      <w:pPr>
        <w:rPr>
          <w:rFonts w:eastAsia="Museo Sans 100" w:cs="Museo Sans 100"/>
        </w:rPr>
      </w:pPr>
      <w:r w:rsidRPr="009849B8">
        <w:rPr>
          <w:rFonts w:eastAsia="Museo Sans 100" w:cs="Museo Sans 100"/>
        </w:rPr>
        <w:t>Se debe considerar que cada puesto de cámara de video vigilancia, estará servido por una salida de información doble o sencilla según la necesidad del caso (acorde con el estándar ANSI/EIA/TIA–568).</w:t>
      </w:r>
    </w:p>
    <w:p w14:paraId="2CA3AFF2" w14:textId="77777777" w:rsidR="00472BFE" w:rsidRPr="009849B8" w:rsidRDefault="00472BFE" w:rsidP="00472BFE">
      <w:pPr>
        <w:rPr>
          <w:rFonts w:eastAsia="Museo Sans 100" w:cs="Museo Sans 100"/>
        </w:rPr>
      </w:pPr>
      <w:r w:rsidRPr="009849B8">
        <w:rPr>
          <w:rFonts w:eastAsia="Museo Sans 100" w:cs="Museo Sans 100"/>
        </w:rPr>
        <w:t>Las salidas de información deberán ser conectores hembra (</w:t>
      </w:r>
      <w:proofErr w:type="spellStart"/>
      <w:r w:rsidRPr="009849B8">
        <w:rPr>
          <w:rFonts w:eastAsia="Museo Sans 100" w:cs="Museo Sans 100"/>
        </w:rPr>
        <w:t>jacks</w:t>
      </w:r>
      <w:proofErr w:type="spellEnd"/>
      <w:r w:rsidRPr="009849B8">
        <w:rPr>
          <w:rFonts w:eastAsia="Museo Sans 100" w:cs="Museo Sans 100"/>
        </w:rPr>
        <w:t>) de 8 pines RJ-45, color amarillo para datos, que cumpla con los requerimientos de transmisión y desempeño del canal de comunicación establecidos en el estándar ANSI/EIA/TIA–568 para Categoría 6A.</w:t>
      </w:r>
    </w:p>
    <w:p w14:paraId="1EA1AF2F" w14:textId="77777777" w:rsidR="00472BFE" w:rsidRPr="009849B8" w:rsidRDefault="00472BFE" w:rsidP="00472BFE">
      <w:pPr>
        <w:rPr>
          <w:rFonts w:eastAsia="Museo Sans 100" w:cs="Museo Sans 100"/>
        </w:rPr>
      </w:pPr>
      <w:r w:rsidRPr="009849B8">
        <w:rPr>
          <w:rFonts w:eastAsia="Museo Sans 100" w:cs="Museo Sans 100"/>
        </w:rPr>
        <w:t xml:space="preserve">Debe de considerarse que las salidas de información deberán ser compatibles con las placas frontales, de inserción, cajas de montaje, y </w:t>
      </w:r>
      <w:proofErr w:type="spellStart"/>
      <w:r w:rsidRPr="009849B8">
        <w:rPr>
          <w:rFonts w:eastAsia="Museo Sans 100" w:cs="Museo Sans 100"/>
        </w:rPr>
        <w:t>patch</w:t>
      </w:r>
      <w:proofErr w:type="spellEnd"/>
      <w:r w:rsidRPr="009849B8">
        <w:rPr>
          <w:rFonts w:eastAsia="Museo Sans 100" w:cs="Museo Sans 100"/>
        </w:rPr>
        <w:t xml:space="preserve"> </w:t>
      </w:r>
      <w:proofErr w:type="spellStart"/>
      <w:r w:rsidRPr="009849B8">
        <w:rPr>
          <w:rFonts w:eastAsia="Museo Sans 100" w:cs="Museo Sans 100"/>
        </w:rPr>
        <w:t>cords</w:t>
      </w:r>
      <w:proofErr w:type="spellEnd"/>
      <w:r w:rsidRPr="009849B8">
        <w:rPr>
          <w:rFonts w:eastAsia="Museo Sans 100" w:cs="Museo Sans 100"/>
        </w:rPr>
        <w:t xml:space="preserve"> a suministrar. Cada </w:t>
      </w:r>
      <w:bookmarkStart w:id="289" w:name="bookmark=id.4270hrz" w:colFirst="0" w:colLast="0"/>
      <w:bookmarkStart w:id="290" w:name="bookmark=id.2hcarzs" w:colFirst="0" w:colLast="0"/>
      <w:bookmarkEnd w:id="289"/>
      <w:bookmarkEnd w:id="290"/>
      <w:r w:rsidRPr="009849B8">
        <w:rPr>
          <w:rFonts w:eastAsia="Museo Sans 100" w:cs="Museo Sans 100"/>
        </w:rPr>
        <w:t xml:space="preserve">salida de telecomunicaciones (Jack RJ-45) deberá tener un canal individual para el ingreso de cada uno de los pares del cable UTP – cada par por separado - con el fin de conservar la separación de los pares y lograr un buen desempeño. </w:t>
      </w:r>
    </w:p>
    <w:p w14:paraId="3BCA5080" w14:textId="77777777" w:rsidR="00472BFE" w:rsidRPr="009849B8" w:rsidRDefault="00472BFE" w:rsidP="00472BFE">
      <w:pPr>
        <w:rPr>
          <w:rFonts w:eastAsia="Museo Sans 100" w:cs="Museo Sans 100"/>
        </w:rPr>
      </w:pPr>
      <w:r w:rsidRPr="009849B8">
        <w:rPr>
          <w:rFonts w:eastAsia="Museo Sans 100" w:cs="Museo Sans 100"/>
        </w:rPr>
        <w:t>Deben considerarse que las salidas de Telecomunicaciones deberán permitir la conexión de los pares del cable UTP mediante una herramienta de impacto y que deberán soportar por lo menos 200 ciclos de terminación (ponchado), además de permitir la conexión en configuración T568A o T568B.</w:t>
      </w:r>
    </w:p>
    <w:p w14:paraId="5B7F21B4" w14:textId="77777777" w:rsidR="00472BFE" w:rsidRPr="009849B8" w:rsidRDefault="00472BFE" w:rsidP="00472BFE">
      <w:pPr>
        <w:rPr>
          <w:rFonts w:eastAsia="Museo Sans 100" w:cs="Museo Sans 100"/>
        </w:rPr>
      </w:pPr>
      <w:r w:rsidRPr="009849B8">
        <w:rPr>
          <w:rFonts w:eastAsia="Museo Sans 100" w:cs="Museo Sans 100"/>
        </w:rPr>
        <w:t xml:space="preserve">Cada salida debe poseer los accesorios necesarios para que </w:t>
      </w:r>
      <w:proofErr w:type="spellStart"/>
      <w:r w:rsidRPr="009849B8">
        <w:rPr>
          <w:rFonts w:eastAsia="Museo Sans 100" w:cs="Museo Sans 100"/>
        </w:rPr>
        <w:t>está</w:t>
      </w:r>
      <w:proofErr w:type="spellEnd"/>
      <w:r w:rsidRPr="009849B8">
        <w:rPr>
          <w:rFonts w:eastAsia="Museo Sans 100" w:cs="Museo Sans 100"/>
        </w:rPr>
        <w:t xml:space="preserve"> sea anclada a la tapa plástica, de forma que con el uso, conexión y desconexión de los </w:t>
      </w:r>
      <w:proofErr w:type="spellStart"/>
      <w:r w:rsidRPr="009849B8">
        <w:rPr>
          <w:rFonts w:eastAsia="Museo Sans 100" w:cs="Museo Sans 100"/>
        </w:rPr>
        <w:t>patch</w:t>
      </w:r>
      <w:proofErr w:type="spellEnd"/>
      <w:r w:rsidRPr="009849B8">
        <w:rPr>
          <w:rFonts w:eastAsia="Museo Sans 100" w:cs="Museo Sans 100"/>
        </w:rPr>
        <w:t xml:space="preserve"> </w:t>
      </w:r>
      <w:proofErr w:type="spellStart"/>
      <w:r w:rsidRPr="009849B8">
        <w:rPr>
          <w:rFonts w:eastAsia="Museo Sans 100" w:cs="Museo Sans 100"/>
        </w:rPr>
        <w:t>cords</w:t>
      </w:r>
      <w:proofErr w:type="spellEnd"/>
      <w:r w:rsidRPr="009849B8">
        <w:rPr>
          <w:rFonts w:eastAsia="Museo Sans 100" w:cs="Museo Sans 100"/>
        </w:rPr>
        <w:t>, no se salgan, cambien de posición o deformen.</w:t>
      </w:r>
    </w:p>
    <w:p w14:paraId="23362B10" w14:textId="77777777" w:rsidR="00472BFE" w:rsidRPr="009849B8" w:rsidRDefault="00472BFE" w:rsidP="00220D51">
      <w:pPr>
        <w:pStyle w:val="FORMATONORMAL"/>
        <w:rPr>
          <w:rFonts w:ascii="Baloo" w:hAnsi="Baloo" w:cs="Baloo"/>
        </w:rPr>
      </w:pPr>
      <w:r w:rsidRPr="009849B8">
        <w:rPr>
          <w:rFonts w:ascii="Baloo" w:hAnsi="Baloo" w:cs="Baloo"/>
        </w:rPr>
        <w:t xml:space="preserve">TAPA PLÁSTICA EN EL PUESTO DE CAMARA– FACEPLATE </w:t>
      </w:r>
    </w:p>
    <w:p w14:paraId="701EBC55" w14:textId="77777777" w:rsidR="00472BFE" w:rsidRPr="009849B8" w:rsidRDefault="00472BFE" w:rsidP="00220D51">
      <w:pPr>
        <w:pStyle w:val="FORMATONORMAL"/>
        <w:rPr>
          <w:rFonts w:eastAsia="Museo Sans 100" w:cs="Museo Sans 100"/>
        </w:rPr>
      </w:pPr>
      <w:r w:rsidRPr="009849B8">
        <w:rPr>
          <w:rFonts w:eastAsia="Museo Sans 100" w:cs="Museo Sans 100"/>
        </w:rPr>
        <w:t xml:space="preserve">Se debe considerar tapas plásticas - </w:t>
      </w:r>
      <w:proofErr w:type="spellStart"/>
      <w:r w:rsidRPr="009849B8">
        <w:rPr>
          <w:rFonts w:eastAsia="Museo Sans 100" w:cs="Museo Sans 100"/>
        </w:rPr>
        <w:t>Faceplate</w:t>
      </w:r>
      <w:proofErr w:type="spellEnd"/>
      <w:r w:rsidRPr="009849B8">
        <w:rPr>
          <w:rFonts w:eastAsia="Museo Sans 100" w:cs="Museo Sans 100"/>
        </w:rPr>
        <w:t xml:space="preserve"> – para instalar las salidas de telecomunicaciones, las cuales deben tener la capacidad de alojar los conectores de cada cámara. </w:t>
      </w:r>
    </w:p>
    <w:p w14:paraId="662BF992" w14:textId="77777777" w:rsidR="00472BFE" w:rsidRPr="009849B8" w:rsidRDefault="00472BFE" w:rsidP="00220D51">
      <w:pPr>
        <w:pStyle w:val="FORMATONORMAL"/>
        <w:rPr>
          <w:rFonts w:eastAsia="Museo Sans 100" w:cs="Museo Sans 100"/>
        </w:rPr>
      </w:pPr>
      <w:r w:rsidRPr="009849B8">
        <w:rPr>
          <w:rFonts w:eastAsia="Museo Sans 100" w:cs="Museo Sans 100"/>
        </w:rPr>
        <w:t xml:space="preserve">Además, cada placa deberá de estar debidamente </w:t>
      </w:r>
      <w:proofErr w:type="spellStart"/>
      <w:r w:rsidRPr="009849B8">
        <w:rPr>
          <w:rFonts w:eastAsia="Museo Sans 100" w:cs="Museo Sans 100"/>
        </w:rPr>
        <w:t>enviñetada</w:t>
      </w:r>
      <w:proofErr w:type="spellEnd"/>
      <w:r w:rsidRPr="009849B8">
        <w:rPr>
          <w:rFonts w:eastAsia="Museo Sans 100" w:cs="Museo Sans 100"/>
        </w:rPr>
        <w:t xml:space="preserve"> e identificada de acuerdo con la recomendación ANSI/EIA/TIA-606 y </w:t>
      </w:r>
      <w:proofErr w:type="spellStart"/>
      <w:r w:rsidRPr="009849B8">
        <w:rPr>
          <w:rFonts w:eastAsia="Museo Sans 100" w:cs="Museo Sans 100"/>
        </w:rPr>
        <w:t>esta</w:t>
      </w:r>
      <w:proofErr w:type="spellEnd"/>
      <w:r w:rsidRPr="009849B8">
        <w:rPr>
          <w:rFonts w:eastAsia="Museo Sans 100" w:cs="Museo Sans 100"/>
        </w:rPr>
        <w:t xml:space="preserve"> identificación debe de coincidir con la utilizada en el </w:t>
      </w:r>
      <w:proofErr w:type="spellStart"/>
      <w:r w:rsidRPr="009849B8">
        <w:rPr>
          <w:rFonts w:eastAsia="Museo Sans 100" w:cs="Museo Sans 100"/>
        </w:rPr>
        <w:t>patch</w:t>
      </w:r>
      <w:proofErr w:type="spellEnd"/>
      <w:r w:rsidRPr="009849B8">
        <w:rPr>
          <w:rFonts w:eastAsia="Museo Sans 100" w:cs="Museo Sans 100"/>
        </w:rPr>
        <w:t xml:space="preserve"> panel.</w:t>
      </w:r>
    </w:p>
    <w:p w14:paraId="40123712" w14:textId="77777777" w:rsidR="00472BFE" w:rsidRPr="009849B8" w:rsidRDefault="00472BFE" w:rsidP="00220D51">
      <w:pPr>
        <w:pStyle w:val="FORMATONORMAL"/>
        <w:rPr>
          <w:rFonts w:eastAsia="Museo Sans 100" w:cs="Museo Sans 100"/>
        </w:rPr>
      </w:pPr>
      <w:r w:rsidRPr="009849B8">
        <w:rPr>
          <w:rFonts w:eastAsia="Museo Sans 100" w:cs="Museo Sans 100"/>
        </w:rPr>
        <w:t xml:space="preserve">Cada </w:t>
      </w:r>
      <w:proofErr w:type="spellStart"/>
      <w:r w:rsidRPr="009849B8">
        <w:rPr>
          <w:rFonts w:eastAsia="Museo Sans 100" w:cs="Museo Sans 100"/>
        </w:rPr>
        <w:t>Face</w:t>
      </w:r>
      <w:proofErr w:type="spellEnd"/>
      <w:r w:rsidRPr="009849B8">
        <w:rPr>
          <w:rFonts w:eastAsia="Museo Sans 100" w:cs="Museo Sans 100"/>
        </w:rPr>
        <w:t xml:space="preserve"> </w:t>
      </w:r>
      <w:proofErr w:type="spellStart"/>
      <w:r w:rsidRPr="009849B8">
        <w:rPr>
          <w:rFonts w:eastAsia="Museo Sans 100" w:cs="Museo Sans 100"/>
        </w:rPr>
        <w:t>Plate</w:t>
      </w:r>
      <w:proofErr w:type="spellEnd"/>
      <w:r w:rsidRPr="009849B8">
        <w:rPr>
          <w:rFonts w:eastAsia="Museo Sans 100" w:cs="Museo Sans 100"/>
        </w:rPr>
        <w:t xml:space="preserve"> deberá ser verificada por la UL (</w:t>
      </w:r>
      <w:proofErr w:type="spellStart"/>
      <w:r w:rsidRPr="009849B8">
        <w:rPr>
          <w:rFonts w:eastAsia="Museo Sans 100" w:cs="Museo Sans 100"/>
        </w:rPr>
        <w:t>Underwriters</w:t>
      </w:r>
      <w:proofErr w:type="spellEnd"/>
      <w:r w:rsidRPr="009849B8">
        <w:rPr>
          <w:rFonts w:eastAsia="Museo Sans 100" w:cs="Museo Sans 100"/>
        </w:rPr>
        <w:t xml:space="preserve">' </w:t>
      </w:r>
      <w:proofErr w:type="spellStart"/>
      <w:r w:rsidRPr="009849B8">
        <w:rPr>
          <w:rFonts w:eastAsia="Museo Sans 100" w:cs="Museo Sans 100"/>
        </w:rPr>
        <w:t>Laboratories</w:t>
      </w:r>
      <w:proofErr w:type="spellEnd"/>
      <w:r w:rsidRPr="009849B8">
        <w:rPr>
          <w:rFonts w:eastAsia="Museo Sans 100" w:cs="Museo Sans 100"/>
        </w:rPr>
        <w:t xml:space="preserve">, </w:t>
      </w:r>
      <w:proofErr w:type="spellStart"/>
      <w:r w:rsidRPr="009849B8">
        <w:rPr>
          <w:rFonts w:eastAsia="Museo Sans 100" w:cs="Museo Sans 100"/>
        </w:rPr>
        <w:t>Inc</w:t>
      </w:r>
      <w:proofErr w:type="spellEnd"/>
      <w:r w:rsidRPr="009849B8">
        <w:rPr>
          <w:rFonts w:eastAsia="Museo Sans 100" w:cs="Museo Sans 100"/>
        </w:rPr>
        <w:t>) y llevar impreso el logo de UL para garantizar que son materiales certificados.</w:t>
      </w:r>
    </w:p>
    <w:p w14:paraId="15D78FFF" w14:textId="77777777" w:rsidR="00472BFE" w:rsidRPr="009849B8" w:rsidRDefault="00472BFE" w:rsidP="00220D51">
      <w:pPr>
        <w:pStyle w:val="FORMATONORMAL"/>
        <w:rPr>
          <w:rFonts w:ascii="Baloo" w:hAnsi="Baloo" w:cs="Baloo"/>
        </w:rPr>
      </w:pPr>
      <w:r w:rsidRPr="009849B8">
        <w:rPr>
          <w:rFonts w:ascii="Baloo" w:hAnsi="Baloo" w:cs="Baloo"/>
        </w:rPr>
        <w:t>CABLE UTP CAT 6A</w:t>
      </w:r>
    </w:p>
    <w:p w14:paraId="09BBF70B" w14:textId="77777777" w:rsidR="00472BFE" w:rsidRPr="009849B8" w:rsidRDefault="00472BFE" w:rsidP="00220D51">
      <w:pPr>
        <w:pStyle w:val="FORMATONORMAL"/>
        <w:rPr>
          <w:rFonts w:eastAsia="Museo Sans 100" w:cs="Museo Sans 100"/>
        </w:rPr>
      </w:pPr>
      <w:r w:rsidRPr="009849B8">
        <w:rPr>
          <w:rFonts w:eastAsia="Museo Sans 100" w:cs="Museo Sans 100"/>
        </w:rPr>
        <w:t>Se debe considerar que el cable de cobre a utilizar para la instalación del Sistema de Cableado Estructurado Para CCTV deberá ser del tipo par trenzado sin apantallar (</w:t>
      </w:r>
      <w:proofErr w:type="spellStart"/>
      <w:r w:rsidRPr="009849B8">
        <w:rPr>
          <w:rFonts w:eastAsia="Museo Sans 100" w:cs="Museo Sans 100"/>
        </w:rPr>
        <w:t>Unshielded</w:t>
      </w:r>
      <w:proofErr w:type="spellEnd"/>
      <w:r w:rsidRPr="009849B8">
        <w:rPr>
          <w:rFonts w:eastAsia="Museo Sans 100" w:cs="Museo Sans 100"/>
        </w:rPr>
        <w:t xml:space="preserve"> </w:t>
      </w:r>
      <w:proofErr w:type="spellStart"/>
      <w:r w:rsidRPr="009849B8">
        <w:rPr>
          <w:rFonts w:eastAsia="Museo Sans 100" w:cs="Museo Sans 100"/>
        </w:rPr>
        <w:t>Twisted</w:t>
      </w:r>
      <w:proofErr w:type="spellEnd"/>
      <w:r w:rsidRPr="009849B8">
        <w:rPr>
          <w:rFonts w:eastAsia="Museo Sans 100" w:cs="Museo Sans 100"/>
        </w:rPr>
        <w:t xml:space="preserve"> </w:t>
      </w:r>
      <w:proofErr w:type="spellStart"/>
      <w:r w:rsidRPr="009849B8">
        <w:rPr>
          <w:rFonts w:eastAsia="Museo Sans 100" w:cs="Museo Sans 100"/>
        </w:rPr>
        <w:t>Pair</w:t>
      </w:r>
      <w:proofErr w:type="spellEnd"/>
      <w:r w:rsidRPr="009849B8">
        <w:rPr>
          <w:rFonts w:eastAsia="Museo Sans 100" w:cs="Museo Sans 100"/>
        </w:rPr>
        <w:t xml:space="preserve"> - UTP). Este cable deberá ser COLOR GRIS de 4 </w:t>
      </w:r>
      <w:r w:rsidRPr="009849B8">
        <w:rPr>
          <w:rFonts w:eastAsia="Museo Sans 100" w:cs="Museo Sans 100"/>
        </w:rPr>
        <w:lastRenderedPageBreak/>
        <w:t>pares de cobre calibre 23 AWG como mínimo y debe cumplir con los requerimientos de transmisión especificados para la categoría 6A.</w:t>
      </w:r>
    </w:p>
    <w:p w14:paraId="0B010677" w14:textId="77777777" w:rsidR="00472BFE" w:rsidRPr="009849B8" w:rsidRDefault="00472BFE" w:rsidP="00220D51">
      <w:pPr>
        <w:pStyle w:val="FORMATONORMAL"/>
        <w:rPr>
          <w:rFonts w:eastAsia="Museo Sans 100" w:cs="Museo Sans 100"/>
        </w:rPr>
      </w:pPr>
      <w:r w:rsidRPr="009849B8">
        <w:rPr>
          <w:rFonts w:eastAsia="Museo Sans 100" w:cs="Museo Sans 100"/>
        </w:rPr>
        <w:t>Se debe tener en cuenta que dichos cables deben ser verificados por la UL (</w:t>
      </w:r>
      <w:proofErr w:type="spellStart"/>
      <w:r w:rsidRPr="009849B8">
        <w:rPr>
          <w:rFonts w:eastAsia="Museo Sans 100" w:cs="Museo Sans 100"/>
        </w:rPr>
        <w:t>Underwriters</w:t>
      </w:r>
      <w:proofErr w:type="spellEnd"/>
      <w:r w:rsidRPr="009849B8">
        <w:rPr>
          <w:rFonts w:eastAsia="Museo Sans 100" w:cs="Museo Sans 100"/>
        </w:rPr>
        <w:t xml:space="preserve">' </w:t>
      </w:r>
      <w:proofErr w:type="spellStart"/>
      <w:r w:rsidRPr="009849B8">
        <w:rPr>
          <w:rFonts w:eastAsia="Museo Sans 100" w:cs="Museo Sans 100"/>
        </w:rPr>
        <w:t>Laboratories</w:t>
      </w:r>
      <w:proofErr w:type="spellEnd"/>
      <w:r w:rsidRPr="009849B8">
        <w:rPr>
          <w:rFonts w:eastAsia="Museo Sans 100" w:cs="Museo Sans 100"/>
        </w:rPr>
        <w:t xml:space="preserve">, </w:t>
      </w:r>
      <w:proofErr w:type="spellStart"/>
      <w:r w:rsidRPr="009849B8">
        <w:rPr>
          <w:rFonts w:eastAsia="Museo Sans 100" w:cs="Museo Sans 100"/>
        </w:rPr>
        <w:t>Inc</w:t>
      </w:r>
      <w:proofErr w:type="spellEnd"/>
      <w:r w:rsidRPr="009849B8">
        <w:rPr>
          <w:rFonts w:eastAsia="Museo Sans 100" w:cs="Museo Sans 100"/>
        </w:rPr>
        <w:t>) para el estándar ANSI/EIA/TIA–568 para Categoría 6A como mínimo y que dicha información deberá estar impresa en el forro del cable. Es importante que se debe dejar plasmado que en la instalación el cable UTP no debe presentar empalmes en su recorrido.</w:t>
      </w:r>
    </w:p>
    <w:p w14:paraId="4161AFD0" w14:textId="77777777" w:rsidR="00472BFE" w:rsidRPr="009849B8" w:rsidRDefault="00472BFE" w:rsidP="00220D51">
      <w:pPr>
        <w:pStyle w:val="FORMATONORMAL"/>
        <w:rPr>
          <w:rFonts w:eastAsia="Museo Sans 100" w:cs="Museo Sans 100"/>
        </w:rPr>
      </w:pPr>
      <w:r w:rsidRPr="009849B8">
        <w:rPr>
          <w:rFonts w:eastAsia="Museo Sans 100" w:cs="Museo Sans 100"/>
        </w:rPr>
        <w:t xml:space="preserve">Otras características que se deben contemplar son: Tipo de cubierta de PVC con propiedades retardantes a la flama, los hilos de cobres deben venir trenzados en pares y cada par debe estar separados por un divisor tipo cruz, debe poder transmitir en velocidades de 10 Gbps y a una frecuencia de 500 MHz </w:t>
      </w:r>
      <w:proofErr w:type="spellStart"/>
      <w:r w:rsidRPr="009849B8">
        <w:rPr>
          <w:rFonts w:eastAsia="Museo Sans 100" w:cs="Museo Sans 100"/>
        </w:rPr>
        <w:t>minima</w:t>
      </w:r>
      <w:proofErr w:type="spellEnd"/>
      <w:r w:rsidRPr="009849B8">
        <w:rPr>
          <w:rFonts w:eastAsia="Museo Sans 100" w:cs="Museo Sans 100"/>
        </w:rPr>
        <w:t>, Para la terminación del cable en gabinetes el cable deberá ser organizado en canaleta plástica 105X65 con su tapadera.</w:t>
      </w:r>
    </w:p>
    <w:p w14:paraId="5BA29B53" w14:textId="77777777" w:rsidR="00472BFE" w:rsidRPr="009849B8" w:rsidRDefault="00472BFE" w:rsidP="00220D51">
      <w:pPr>
        <w:pStyle w:val="FORMATONORMAL"/>
        <w:rPr>
          <w:rFonts w:ascii="Baloo" w:hAnsi="Baloo" w:cs="Baloo"/>
        </w:rPr>
      </w:pPr>
      <w:r w:rsidRPr="009849B8">
        <w:rPr>
          <w:rFonts w:ascii="Baloo" w:hAnsi="Baloo" w:cs="Baloo"/>
        </w:rPr>
        <w:t>RUTAS DE CABLEADO</w:t>
      </w:r>
    </w:p>
    <w:p w14:paraId="082D940D" w14:textId="77777777" w:rsidR="00472BFE" w:rsidRPr="009849B8" w:rsidRDefault="00472BFE" w:rsidP="00220D51">
      <w:pPr>
        <w:pStyle w:val="FORMATONORMAL"/>
        <w:rPr>
          <w:rFonts w:eastAsia="Museo Sans 100" w:cs="Museo Sans 100"/>
        </w:rPr>
      </w:pPr>
      <w:r w:rsidRPr="009849B8">
        <w:rPr>
          <w:rFonts w:eastAsia="Museo Sans 100" w:cs="Museo Sans 100"/>
        </w:rPr>
        <w:t>Para toda la distribución de cableado desde el gabinete, hasta la salida de información.</w:t>
      </w:r>
    </w:p>
    <w:p w14:paraId="5795627B" w14:textId="77777777" w:rsidR="00472BFE" w:rsidRPr="009849B8" w:rsidRDefault="00472BFE" w:rsidP="00220D51">
      <w:pPr>
        <w:pStyle w:val="FORMATONORMAL"/>
      </w:pPr>
      <w:r w:rsidRPr="009849B8">
        <w:t xml:space="preserve"> La canalización podría ser de escalerilla </w:t>
      </w:r>
      <w:proofErr w:type="spellStart"/>
      <w:r w:rsidRPr="009849B8">
        <w:t>cablofil</w:t>
      </w:r>
      <w:proofErr w:type="spellEnd"/>
      <w:r w:rsidRPr="009849B8">
        <w:t xml:space="preserve"> de 54X300mm o bandeja metálica cerrada con todos sus accesorios de unión y sujeción, o con tubería </w:t>
      </w:r>
      <w:proofErr w:type="spellStart"/>
      <w:r w:rsidRPr="009849B8">
        <w:t>pvc</w:t>
      </w:r>
      <w:proofErr w:type="spellEnd"/>
      <w:r w:rsidRPr="009849B8">
        <w:t xml:space="preserve">, </w:t>
      </w:r>
      <w:proofErr w:type="spellStart"/>
      <w:r w:rsidRPr="009849B8">
        <w:t>conduit</w:t>
      </w:r>
      <w:proofErr w:type="spellEnd"/>
      <w:r w:rsidRPr="009849B8">
        <w:t xml:space="preserve">, o aluminio de 2  pulgada o más si es necesario, </w:t>
      </w:r>
      <w:proofErr w:type="spellStart"/>
      <w:r w:rsidRPr="009849B8">
        <w:t>técnoducto</w:t>
      </w:r>
      <w:proofErr w:type="spellEnd"/>
      <w:r w:rsidRPr="009849B8">
        <w:t xml:space="preserve"> o </w:t>
      </w:r>
      <w:proofErr w:type="spellStart"/>
      <w:r w:rsidRPr="009849B8">
        <w:t>conduit</w:t>
      </w:r>
      <w:proofErr w:type="spellEnd"/>
      <w:r w:rsidRPr="009849B8">
        <w:t xml:space="preserve"> de 1 pulgada de acuerdo al área, </w:t>
      </w:r>
      <w:proofErr w:type="spellStart"/>
      <w:r w:rsidRPr="009849B8">
        <w:t>técnoducto</w:t>
      </w:r>
      <w:proofErr w:type="spellEnd"/>
      <w:r w:rsidRPr="009849B8">
        <w:t xml:space="preserve"> o </w:t>
      </w:r>
      <w:proofErr w:type="spellStart"/>
      <w:r w:rsidRPr="009849B8">
        <w:t>conduit</w:t>
      </w:r>
      <w:proofErr w:type="spellEnd"/>
      <w:r w:rsidRPr="009849B8">
        <w:t xml:space="preserve"> de 3/4 de acuerdo al área, con todos sus accesorios, uniones, conectores, abrazaderas, se utilizara </w:t>
      </w:r>
      <w:proofErr w:type="spellStart"/>
      <w:r w:rsidRPr="009849B8">
        <w:t>técnoducto</w:t>
      </w:r>
      <w:proofErr w:type="spellEnd"/>
      <w:r w:rsidRPr="009849B8">
        <w:t xml:space="preserve"> de 3/4, para empotrar en las paredes y hacer las bajadas hacia los puestos de </w:t>
      </w:r>
      <w:proofErr w:type="spellStart"/>
      <w:r w:rsidRPr="009849B8">
        <w:t>camaras</w:t>
      </w:r>
      <w:proofErr w:type="spellEnd"/>
      <w:r w:rsidRPr="009849B8">
        <w:t>, se usaran cajas de registro 4X2 plásticas o metálicas empotradas en la pared, para los puntos de red de cámaras se dejaran arriba abajo del cielo falso o en pared, Cajas de registro a utilizar de 18x12x8  arriba del Gabinete y de 12X8X6  para interconectar los puntos de red en caso que todo sea tubería, todas las cajas deberán traer  sus tapaderas,</w:t>
      </w:r>
    </w:p>
    <w:p w14:paraId="18EFE586" w14:textId="77777777" w:rsidR="00472BFE" w:rsidRPr="009849B8" w:rsidRDefault="00472BFE" w:rsidP="00220D51">
      <w:pPr>
        <w:pStyle w:val="FORMATONORMAL"/>
        <w:rPr>
          <w:rFonts w:ascii="Baloo" w:eastAsia="Baloo" w:hAnsi="Baloo" w:cs="Baloo"/>
        </w:rPr>
      </w:pPr>
      <w:r w:rsidRPr="009849B8">
        <w:t xml:space="preserve">La bajada con escalerilla hacia los gabinetes se hará en forma de (L), y dentro del Gabinete todo el cableado ira con Velcro y en grupos de 12 o 24 para un mejor ordenamiento, se etiquetarán </w:t>
      </w:r>
      <w:proofErr w:type="spellStart"/>
      <w:r w:rsidRPr="009849B8">
        <w:t>patch</w:t>
      </w:r>
      <w:proofErr w:type="spellEnd"/>
      <w:r w:rsidRPr="009849B8">
        <w:t xml:space="preserve"> paneles y placas según correlativos en cada nivel, se Certificarán todos los puntos de red y se presentaran certificaciones en físico y en digital junto con los planos de ubicación y numeración de todos los puntos de red, se instalarán todos los equipos de comunicaciones y se dejaran funcionando</w:t>
      </w:r>
      <w:r w:rsidRPr="009849B8">
        <w:rPr>
          <w:rFonts w:ascii="Baloo" w:eastAsia="Baloo" w:hAnsi="Baloo" w:cs="Baloo"/>
        </w:rPr>
        <w:t>.</w:t>
      </w:r>
    </w:p>
    <w:p w14:paraId="4644FB2E" w14:textId="77777777" w:rsidR="00472BFE" w:rsidRPr="009849B8" w:rsidRDefault="00472BFE" w:rsidP="00220D51">
      <w:pPr>
        <w:pStyle w:val="FORMATONORMAL"/>
        <w:rPr>
          <w:rFonts w:ascii="Baloo" w:hAnsi="Baloo" w:cs="Baloo"/>
        </w:rPr>
      </w:pPr>
      <w:r w:rsidRPr="009849B8">
        <w:rPr>
          <w:rFonts w:ascii="Baloo" w:hAnsi="Baloo" w:cs="Baloo"/>
        </w:rPr>
        <w:t>RACK TIPO GABINETE, DE PISO DE 42 UNIDADES RACK (incluyen dos PDU verticales)</w:t>
      </w:r>
    </w:p>
    <w:p w14:paraId="5F64E1B6" w14:textId="77777777" w:rsidR="00472BFE" w:rsidRPr="009849B8" w:rsidRDefault="00472BFE" w:rsidP="00220D51">
      <w:pPr>
        <w:pStyle w:val="FORMATONORMALVIETA"/>
      </w:pPr>
      <w:r w:rsidRPr="009849B8">
        <w:t>42U de Altura con dimensiones de 1991mm x 600mm x 1070mm, con laterales negros</w:t>
      </w:r>
    </w:p>
    <w:p w14:paraId="3C33E054" w14:textId="77777777" w:rsidR="00472BFE" w:rsidRPr="009849B8" w:rsidRDefault="00472BFE" w:rsidP="00220D51">
      <w:pPr>
        <w:pStyle w:val="FORMATONORMALVIETA"/>
      </w:pPr>
      <w:r w:rsidRPr="009849B8">
        <w:t>1 metro mínimo de profundidad.</w:t>
      </w:r>
    </w:p>
    <w:p w14:paraId="2D31CEDC" w14:textId="77777777" w:rsidR="00472BFE" w:rsidRPr="009849B8" w:rsidRDefault="00472BFE" w:rsidP="00220D51">
      <w:pPr>
        <w:pStyle w:val="FORMATONORMALVIETA"/>
      </w:pPr>
      <w:r w:rsidRPr="009849B8">
        <w:t>Debe poseer ruedas y pies de nivelación.</w:t>
      </w:r>
    </w:p>
    <w:p w14:paraId="6AD98751" w14:textId="77777777" w:rsidR="00472BFE" w:rsidRPr="009849B8" w:rsidRDefault="00472BFE" w:rsidP="00220D51">
      <w:pPr>
        <w:pStyle w:val="FORMATONORMALVIETA"/>
      </w:pPr>
      <w:r w:rsidRPr="009849B8">
        <w:t>Puertas delanteras y traseras micro perforadas para mayor ventilación.</w:t>
      </w:r>
    </w:p>
    <w:p w14:paraId="36290D83" w14:textId="77777777" w:rsidR="00472BFE" w:rsidRPr="009849B8" w:rsidRDefault="00472BFE" w:rsidP="00220D51">
      <w:pPr>
        <w:pStyle w:val="FORMATONORMALVIETA"/>
      </w:pPr>
      <w:r w:rsidRPr="009849B8">
        <w:t>Puerta posterior dividida.</w:t>
      </w:r>
    </w:p>
    <w:p w14:paraId="5FF82165" w14:textId="77777777" w:rsidR="00472BFE" w:rsidRPr="009849B8" w:rsidRDefault="00472BFE" w:rsidP="00220D51">
      <w:pPr>
        <w:pStyle w:val="FORMATONORMALVIETA"/>
      </w:pPr>
      <w:r w:rsidRPr="009849B8">
        <w:t>Paneles laterales de media altura, desmontables con llave única.</w:t>
      </w:r>
    </w:p>
    <w:p w14:paraId="4D26127B" w14:textId="77777777" w:rsidR="00472BFE" w:rsidRPr="009849B8" w:rsidRDefault="00472BFE" w:rsidP="00220D51">
      <w:pPr>
        <w:pStyle w:val="FORMATONORMALVIETA"/>
      </w:pPr>
      <w:r w:rsidRPr="009849B8">
        <w:t>Puertas de desenganche rápido sin uso de herramientas.</w:t>
      </w:r>
    </w:p>
    <w:p w14:paraId="489FDD03" w14:textId="0075E070" w:rsidR="00472BFE" w:rsidRPr="009849B8" w:rsidRDefault="00472BFE" w:rsidP="00220D51">
      <w:pPr>
        <w:pStyle w:val="FORMATONORMALVIETA"/>
      </w:pPr>
      <w:r w:rsidRPr="009849B8">
        <w:t>Entrada superior e inferior para Cableado.</w:t>
      </w:r>
    </w:p>
    <w:p w14:paraId="37EE9E3F" w14:textId="77777777" w:rsidR="00472BFE" w:rsidRPr="009849B8" w:rsidRDefault="00472BFE" w:rsidP="00220D51">
      <w:pPr>
        <w:pStyle w:val="FORMATONORMALVIETA"/>
      </w:pPr>
      <w:r w:rsidRPr="009849B8">
        <w:t>Color Negro (acabado con pintura electrostática).</w:t>
      </w:r>
    </w:p>
    <w:p w14:paraId="5839AEC7" w14:textId="77777777" w:rsidR="00472BFE" w:rsidRPr="009849B8" w:rsidRDefault="00472BFE" w:rsidP="00220D51">
      <w:pPr>
        <w:pStyle w:val="FORMATONORMALVIETA"/>
      </w:pPr>
      <w:r w:rsidRPr="009849B8">
        <w:t>Acero con acabado en frío.</w:t>
      </w:r>
    </w:p>
    <w:p w14:paraId="37F2E49B" w14:textId="77777777" w:rsidR="00472BFE" w:rsidRPr="009849B8" w:rsidRDefault="00472BFE" w:rsidP="00220D51">
      <w:pPr>
        <w:pStyle w:val="FORMATONORMALVIETA"/>
      </w:pPr>
      <w:r w:rsidRPr="009849B8">
        <w:lastRenderedPageBreak/>
        <w:t>Rieles ajustables para profundidad.</w:t>
      </w:r>
    </w:p>
    <w:p w14:paraId="7C38DFC1" w14:textId="77777777" w:rsidR="00472BFE" w:rsidRPr="009849B8" w:rsidRDefault="00472BFE" w:rsidP="00220D51">
      <w:pPr>
        <w:pStyle w:val="FORMATONORMALVIETA"/>
      </w:pPr>
      <w:r w:rsidRPr="009849B8">
        <w:t>Debe contar con posiciones numeradas por número de unidades.</w:t>
      </w:r>
    </w:p>
    <w:p w14:paraId="2CECD9F6" w14:textId="77777777" w:rsidR="00472BFE" w:rsidRPr="009849B8" w:rsidRDefault="00472BFE" w:rsidP="00220D51">
      <w:pPr>
        <w:pStyle w:val="FORMATONORMALVIETA"/>
      </w:pPr>
      <w:r w:rsidRPr="009849B8">
        <w:t>Canales traseros para organización de cables.</w:t>
      </w:r>
    </w:p>
    <w:p w14:paraId="15728D1C" w14:textId="77777777" w:rsidR="00472BFE" w:rsidRPr="009849B8" w:rsidRDefault="00472BFE" w:rsidP="00220D51">
      <w:pPr>
        <w:pStyle w:val="FORMATONORMALVIETA"/>
      </w:pPr>
      <w:r w:rsidRPr="009849B8">
        <w:t>deberá tener una carga permanente admisible de 1020.58 kg dinámico y 1700.97kg estático, y deberá cumplir con las normas: UL 2416, UL 60950-1, EIA-310E.</w:t>
      </w:r>
    </w:p>
    <w:p w14:paraId="669C1D5F" w14:textId="77777777" w:rsidR="00472BFE" w:rsidRPr="009849B8" w:rsidRDefault="00472BFE" w:rsidP="00220D51">
      <w:pPr>
        <w:pStyle w:val="FORMATONORMALVIETA"/>
      </w:pPr>
      <w:r w:rsidRPr="009849B8">
        <w:t>Componentes eléctricos integrados para conexión a tierra.</w:t>
      </w:r>
    </w:p>
    <w:p w14:paraId="0E1FBA2E" w14:textId="77777777" w:rsidR="00472BFE" w:rsidRPr="009849B8" w:rsidRDefault="00472BFE" w:rsidP="00220D51">
      <w:pPr>
        <w:pStyle w:val="FORMATONORMALVIETA"/>
      </w:pPr>
      <w:r w:rsidRPr="009849B8">
        <w:t>Se deben incluir por cada gabinete:</w:t>
      </w:r>
    </w:p>
    <w:p w14:paraId="72362311" w14:textId="77777777" w:rsidR="00472BFE" w:rsidRPr="009849B8" w:rsidRDefault="00472BFE" w:rsidP="00220D51">
      <w:pPr>
        <w:pStyle w:val="FORMATONORMALVIETA"/>
      </w:pPr>
      <w:r w:rsidRPr="009849B8">
        <w:t xml:space="preserve">2x PDU verticales 120VAC/208VAC como mínimo, debe soportar 30 amperios mínimo de corriente de entrada y una carga mínima de 4990 VA. Debe poseer un cable de conexión de al menos 3 </w:t>
      </w:r>
      <w:proofErr w:type="spellStart"/>
      <w:r w:rsidRPr="009849B8">
        <w:t>mts</w:t>
      </w:r>
      <w:proofErr w:type="spellEnd"/>
      <w:r w:rsidRPr="009849B8">
        <w:t xml:space="preserve"> de longitud.</w:t>
      </w:r>
    </w:p>
    <w:p w14:paraId="21EC3166" w14:textId="77777777" w:rsidR="00472BFE" w:rsidRPr="009849B8" w:rsidRDefault="00472BFE" w:rsidP="00220D51">
      <w:pPr>
        <w:pStyle w:val="FORMATONORMALVIETA"/>
      </w:pPr>
      <w:r w:rsidRPr="009849B8">
        <w:t xml:space="preserve">El techo, los paneles laterales y las puertas frontales y traseras están conectados a tierra mediante la estructura del gabinete. </w:t>
      </w:r>
    </w:p>
    <w:p w14:paraId="7D2FD105" w14:textId="77777777" w:rsidR="00472BFE" w:rsidRPr="009849B8" w:rsidRDefault="00472BFE" w:rsidP="00220D51">
      <w:pPr>
        <w:pStyle w:val="FORMATONORMALVIETA"/>
      </w:pPr>
      <w:r w:rsidRPr="009849B8">
        <w:t>La estructura cuenta con ocho placas eléctricas adicionales de conexión a tierra para la puesta a tierra externa</w:t>
      </w:r>
    </w:p>
    <w:p w14:paraId="2E72AB26" w14:textId="77777777" w:rsidR="00472BFE" w:rsidRPr="009849B8" w:rsidRDefault="00472BFE" w:rsidP="00220D51">
      <w:pPr>
        <w:pStyle w:val="FORMATONORMALVIETA"/>
      </w:pPr>
      <w:r w:rsidRPr="009849B8">
        <w:t>Compatibilidad garantizada con montaje en rack de 19" estándar EIA-310</w:t>
      </w:r>
    </w:p>
    <w:p w14:paraId="001C8DE0" w14:textId="77777777" w:rsidR="00472BFE" w:rsidRPr="009849B8" w:rsidRDefault="00472BFE" w:rsidP="00220D51">
      <w:pPr>
        <w:pStyle w:val="FORMATONORMALVIETA"/>
      </w:pPr>
      <w:r w:rsidRPr="009849B8">
        <w:t>Debe incluir herramientas de ajuste y bolsa con piezas de montaje de equipos informáticos en gabinete (100 tornillos y 100 Tuercas)</w:t>
      </w:r>
    </w:p>
    <w:p w14:paraId="627B7F46" w14:textId="77777777" w:rsidR="00472BFE" w:rsidRPr="009849B8" w:rsidRDefault="00472BFE" w:rsidP="00220D51">
      <w:pPr>
        <w:pStyle w:val="FORMATONORMALVIETA"/>
        <w:rPr>
          <w:rFonts w:ascii="Baloo" w:eastAsia="Baloo" w:hAnsi="Baloo" w:cs="Baloo"/>
        </w:rPr>
      </w:pPr>
      <w:r w:rsidRPr="009849B8">
        <w:t>Para el gabinete se requiere garantía de 1 años, contra desperfectos de fábrica y para los PDU garantía de 1 años contra desperfectos de fábrica</w:t>
      </w:r>
    </w:p>
    <w:p w14:paraId="36CE836A" w14:textId="77777777" w:rsidR="00472BFE" w:rsidRPr="009849B8" w:rsidRDefault="00472BFE" w:rsidP="00220D51">
      <w:pPr>
        <w:pStyle w:val="FORMATONORMAL"/>
        <w:rPr>
          <w:rFonts w:ascii="Baloo" w:hAnsi="Baloo" w:cs="Baloo"/>
        </w:rPr>
      </w:pPr>
      <w:r w:rsidRPr="009849B8">
        <w:rPr>
          <w:rFonts w:ascii="Baloo" w:hAnsi="Baloo" w:cs="Baloo"/>
        </w:rPr>
        <w:t>PANELES DE CONEXIÓN - PATCH PANEL CAT 6A</w:t>
      </w:r>
    </w:p>
    <w:p w14:paraId="2B943959" w14:textId="77777777" w:rsidR="00472BFE" w:rsidRPr="009849B8" w:rsidRDefault="00472BFE" w:rsidP="00220D51">
      <w:pPr>
        <w:pStyle w:val="FORMATONORMAL"/>
        <w:rPr>
          <w:rFonts w:eastAsia="Museo Sans 100" w:cs="Museo Sans 100"/>
        </w:rPr>
      </w:pPr>
      <w:r w:rsidRPr="009849B8">
        <w:rPr>
          <w:rFonts w:eastAsia="Museo Sans 100" w:cs="Museo Sans 100"/>
        </w:rPr>
        <w:t xml:space="preserve">Para la configuración de los centros de cableado, se utilizarán Paneles de Conexión - </w:t>
      </w:r>
      <w:proofErr w:type="spellStart"/>
      <w:r w:rsidRPr="009849B8">
        <w:rPr>
          <w:rFonts w:eastAsia="Museo Sans 100" w:cs="Museo Sans 100"/>
        </w:rPr>
        <w:t>Patch</w:t>
      </w:r>
      <w:proofErr w:type="spellEnd"/>
      <w:r w:rsidRPr="009849B8">
        <w:rPr>
          <w:rFonts w:eastAsia="Museo Sans 100" w:cs="Museo Sans 100"/>
        </w:rPr>
        <w:t xml:space="preserve"> Paneles con capacidad de 24 y 48 puertos RJ-45 que cumpla con los requerimientos de transmisión y desempeño del canal de comunicación establecidos en el estándar TIA/EIA–568-B.1-2001 para Categoría 6A.</w:t>
      </w:r>
    </w:p>
    <w:p w14:paraId="7068DBE1" w14:textId="77777777" w:rsidR="00472BFE" w:rsidRPr="009849B8" w:rsidRDefault="00472BFE" w:rsidP="00220D51">
      <w:pPr>
        <w:pStyle w:val="FORMATONORMAL"/>
        <w:rPr>
          <w:rFonts w:eastAsia="Museo Sans 100" w:cs="Museo Sans 100"/>
        </w:rPr>
      </w:pPr>
      <w:r w:rsidRPr="009849B8">
        <w:rPr>
          <w:rFonts w:eastAsia="Museo Sans 100" w:cs="Museo Sans 100"/>
        </w:rPr>
        <w:t xml:space="preserve">Dichos </w:t>
      </w:r>
      <w:proofErr w:type="spellStart"/>
      <w:r w:rsidRPr="009849B8">
        <w:rPr>
          <w:rFonts w:eastAsia="Museo Sans 100" w:cs="Museo Sans 100"/>
        </w:rPr>
        <w:t>Patch</w:t>
      </w:r>
      <w:proofErr w:type="spellEnd"/>
      <w:r w:rsidRPr="009849B8">
        <w:rPr>
          <w:rFonts w:eastAsia="Museo Sans 100" w:cs="Museo Sans 100"/>
        </w:rPr>
        <w:t xml:space="preserve"> </w:t>
      </w:r>
      <w:proofErr w:type="spellStart"/>
      <w:r w:rsidRPr="009849B8">
        <w:rPr>
          <w:rFonts w:eastAsia="Museo Sans 100" w:cs="Museo Sans 100"/>
        </w:rPr>
        <w:t>Panels</w:t>
      </w:r>
      <w:proofErr w:type="spellEnd"/>
      <w:r w:rsidRPr="009849B8">
        <w:rPr>
          <w:rFonts w:eastAsia="Museo Sans 100" w:cs="Museo Sans 100"/>
        </w:rPr>
        <w:t xml:space="preserve"> deberán estar disponibles en versión </w:t>
      </w:r>
      <w:proofErr w:type="spellStart"/>
      <w:r w:rsidRPr="009849B8">
        <w:rPr>
          <w:rFonts w:eastAsia="Museo Sans 100" w:cs="Museo Sans 100"/>
        </w:rPr>
        <w:t>pre-ensamblada</w:t>
      </w:r>
      <w:proofErr w:type="spellEnd"/>
      <w:r w:rsidRPr="009849B8">
        <w:rPr>
          <w:rFonts w:eastAsia="Museo Sans 100" w:cs="Museo Sans 100"/>
        </w:rPr>
        <w:t xml:space="preserve"> o modulares de fábrica, con un total de 24 </w:t>
      </w:r>
      <w:proofErr w:type="spellStart"/>
      <w:r w:rsidRPr="009849B8">
        <w:rPr>
          <w:rFonts w:eastAsia="Museo Sans 100" w:cs="Museo Sans 100"/>
        </w:rPr>
        <w:t>ó</w:t>
      </w:r>
      <w:proofErr w:type="spellEnd"/>
      <w:r w:rsidRPr="009849B8">
        <w:rPr>
          <w:rFonts w:eastAsia="Museo Sans 100" w:cs="Museo Sans 100"/>
        </w:rPr>
        <w:t xml:space="preserve"> 48 puertos. </w:t>
      </w:r>
    </w:p>
    <w:p w14:paraId="01C82AB2" w14:textId="77777777" w:rsidR="00472BFE" w:rsidRPr="009849B8" w:rsidRDefault="00472BFE" w:rsidP="00220D51">
      <w:pPr>
        <w:pStyle w:val="FORMATONORMAL"/>
        <w:rPr>
          <w:rFonts w:eastAsia="Museo Sans 100" w:cs="Museo Sans 100"/>
        </w:rPr>
      </w:pPr>
      <w:r w:rsidRPr="009849B8">
        <w:rPr>
          <w:rFonts w:eastAsia="Museo Sans 100" w:cs="Museo Sans 100"/>
        </w:rPr>
        <w:t xml:space="preserve">El ancho efectivo real será de 19” y el sistema de conexión de cada par del cable UTP al panel de conexión, será de Desplazamiento del Aislamiento (IDC). Es deseable que el sistema de conexión IDC tenga un mecanismo de control de paralelismo del par y que sirva para prevenir problemas de “NEXT”, adicionales en el sitio de la conexión. </w:t>
      </w:r>
    </w:p>
    <w:p w14:paraId="771AAE20" w14:textId="77777777" w:rsidR="00472BFE" w:rsidRPr="009849B8" w:rsidRDefault="00472BFE" w:rsidP="00220D51">
      <w:pPr>
        <w:pStyle w:val="FORMATONORMAL"/>
        <w:rPr>
          <w:rFonts w:eastAsia="Museo Sans 100" w:cs="Museo Sans 100"/>
        </w:rPr>
      </w:pPr>
      <w:r w:rsidRPr="009849B8">
        <w:rPr>
          <w:rFonts w:eastAsia="Museo Sans 100" w:cs="Museo Sans 100"/>
        </w:rPr>
        <w:t xml:space="preserve">Estos </w:t>
      </w:r>
      <w:proofErr w:type="spellStart"/>
      <w:r w:rsidRPr="009849B8">
        <w:rPr>
          <w:rFonts w:eastAsia="Museo Sans 100" w:cs="Museo Sans 100"/>
        </w:rPr>
        <w:t>patch</w:t>
      </w:r>
      <w:proofErr w:type="spellEnd"/>
      <w:r w:rsidRPr="009849B8">
        <w:rPr>
          <w:rFonts w:eastAsia="Museo Sans 100" w:cs="Museo Sans 100"/>
        </w:rPr>
        <w:t xml:space="preserve"> </w:t>
      </w:r>
      <w:proofErr w:type="spellStart"/>
      <w:r w:rsidRPr="009849B8">
        <w:rPr>
          <w:rFonts w:eastAsia="Museo Sans 100" w:cs="Museo Sans 100"/>
        </w:rPr>
        <w:t>panels</w:t>
      </w:r>
      <w:proofErr w:type="spellEnd"/>
      <w:r w:rsidRPr="009849B8">
        <w:rPr>
          <w:rFonts w:eastAsia="Museo Sans 100" w:cs="Museo Sans 100"/>
        </w:rPr>
        <w:t xml:space="preserve"> incluirán sus correspondientes accesorios como rótulos de identificación, tornillos, elementos de fijación de los cables en la parte trasera, también debe incluirse en la oferta velcro necesarios para el ordenamiento.</w:t>
      </w:r>
    </w:p>
    <w:p w14:paraId="5596FC0F" w14:textId="77777777" w:rsidR="00472BFE" w:rsidRPr="009849B8" w:rsidRDefault="00472BFE" w:rsidP="00220D51">
      <w:pPr>
        <w:pStyle w:val="FORMATONORMAL"/>
        <w:rPr>
          <w:rFonts w:eastAsia="Museo Sans 100" w:cs="Museo Sans 100"/>
        </w:rPr>
      </w:pPr>
      <w:r w:rsidRPr="009849B8">
        <w:rPr>
          <w:rFonts w:eastAsia="Museo Sans 100" w:cs="Museo Sans 100"/>
        </w:rPr>
        <w:t xml:space="preserve">Los </w:t>
      </w:r>
      <w:proofErr w:type="spellStart"/>
      <w:r w:rsidRPr="009849B8">
        <w:rPr>
          <w:rFonts w:eastAsia="Museo Sans 100" w:cs="Museo Sans 100"/>
        </w:rPr>
        <w:t>Patch</w:t>
      </w:r>
      <w:proofErr w:type="spellEnd"/>
      <w:r w:rsidRPr="009849B8">
        <w:rPr>
          <w:rFonts w:eastAsia="Museo Sans 100" w:cs="Museo Sans 100"/>
        </w:rPr>
        <w:t xml:space="preserve"> Panel deberán contar con un soporte trasero para sujetar los cables UTP, con el objetivo de evitar el deterioro del ponchado de los mismos, organizarlos y mantener un correcto radio de curvatura, los paneles deberán soportar por lo menos 200 ciclos de terminación.</w:t>
      </w:r>
    </w:p>
    <w:p w14:paraId="1C50B4BA" w14:textId="77777777" w:rsidR="00472BFE" w:rsidRPr="009849B8" w:rsidRDefault="00472BFE" w:rsidP="00220D51">
      <w:pPr>
        <w:pStyle w:val="FORMATONORMAL"/>
        <w:rPr>
          <w:rFonts w:eastAsia="Museo Sans 100" w:cs="Museo Sans 100"/>
        </w:rPr>
      </w:pPr>
      <w:r w:rsidRPr="009849B8">
        <w:rPr>
          <w:rFonts w:eastAsia="Museo Sans 100" w:cs="Museo Sans 100"/>
        </w:rPr>
        <w:t xml:space="preserve">Cada </w:t>
      </w:r>
      <w:proofErr w:type="spellStart"/>
      <w:r w:rsidRPr="009849B8">
        <w:rPr>
          <w:rFonts w:eastAsia="Museo Sans 100" w:cs="Museo Sans 100"/>
        </w:rPr>
        <w:t>Patch</w:t>
      </w:r>
      <w:proofErr w:type="spellEnd"/>
      <w:r w:rsidRPr="009849B8">
        <w:rPr>
          <w:rFonts w:eastAsia="Museo Sans 100" w:cs="Museo Sans 100"/>
        </w:rPr>
        <w:t xml:space="preserve"> Panel deberá ser verificado por la UL (</w:t>
      </w:r>
      <w:proofErr w:type="spellStart"/>
      <w:r w:rsidRPr="009849B8">
        <w:rPr>
          <w:rFonts w:eastAsia="Museo Sans 100" w:cs="Museo Sans 100"/>
        </w:rPr>
        <w:t>Underwriters</w:t>
      </w:r>
      <w:proofErr w:type="spellEnd"/>
      <w:r w:rsidRPr="009849B8">
        <w:rPr>
          <w:rFonts w:eastAsia="Museo Sans 100" w:cs="Museo Sans 100"/>
        </w:rPr>
        <w:t xml:space="preserve">' </w:t>
      </w:r>
      <w:proofErr w:type="spellStart"/>
      <w:r w:rsidRPr="009849B8">
        <w:rPr>
          <w:rFonts w:eastAsia="Museo Sans 100" w:cs="Museo Sans 100"/>
        </w:rPr>
        <w:t>Laboratories</w:t>
      </w:r>
      <w:proofErr w:type="spellEnd"/>
      <w:r w:rsidRPr="009849B8">
        <w:rPr>
          <w:rFonts w:eastAsia="Museo Sans 100" w:cs="Museo Sans 100"/>
        </w:rPr>
        <w:t xml:space="preserve">, </w:t>
      </w:r>
      <w:proofErr w:type="spellStart"/>
      <w:r w:rsidRPr="009849B8">
        <w:rPr>
          <w:rFonts w:eastAsia="Museo Sans 100" w:cs="Museo Sans 100"/>
        </w:rPr>
        <w:t>Inc</w:t>
      </w:r>
      <w:proofErr w:type="spellEnd"/>
      <w:r w:rsidRPr="009849B8">
        <w:rPr>
          <w:rFonts w:eastAsia="Museo Sans 100" w:cs="Museo Sans 100"/>
        </w:rPr>
        <w:t>) y para garantizar el cumplimiento de estos estándares, cada uno deberá llevar impreso el logo de UL que garantice que son materiales certificados.</w:t>
      </w:r>
    </w:p>
    <w:p w14:paraId="5F31FEE9" w14:textId="77777777" w:rsidR="00472BFE" w:rsidRPr="009849B8" w:rsidRDefault="00472BFE" w:rsidP="00220D51">
      <w:pPr>
        <w:pStyle w:val="FORMATONORMAL"/>
        <w:rPr>
          <w:rFonts w:ascii="Baloo" w:hAnsi="Baloo" w:cs="Baloo"/>
        </w:rPr>
      </w:pPr>
      <w:r w:rsidRPr="009849B8">
        <w:rPr>
          <w:rFonts w:ascii="Baloo" w:hAnsi="Baloo" w:cs="Baloo"/>
        </w:rPr>
        <w:t>ORGANIZADORES DE CABLE</w:t>
      </w:r>
    </w:p>
    <w:p w14:paraId="1C0D2B74" w14:textId="77777777" w:rsidR="00472BFE" w:rsidRPr="009849B8" w:rsidRDefault="00472BFE" w:rsidP="00220D51">
      <w:pPr>
        <w:pStyle w:val="FORMATONORMAL"/>
      </w:pPr>
      <w:r w:rsidRPr="009849B8">
        <w:rPr>
          <w:rFonts w:eastAsia="Museo Sans 100" w:cs="Museo Sans 100"/>
        </w:rPr>
        <w:lastRenderedPageBreak/>
        <w:t>Indispensable para facilitar la instalación y la estética del cableado en los puntos centrales de comunicación. La instalación debe de contemplar organizadores de tipo horizontales, estos organizadores deben ser fabricados de plástico color negro y deben de poseer tapadera. Deben de ajustarse al rack o gabinete de 19”, además deben poseer por lo menos 21 ranuras en la parte inferior y 21 ranuras en la parte superior, esto con el propósito que la tarea de ordenamiento sea más fácil, además deben poseer agujero en la parte trasera para mejor acomodamiento del cableado y debe ser de 2 Unidades de Rack, la sujeción de todos los cables debe considerarse con velcro</w:t>
      </w:r>
      <w:r w:rsidRPr="009849B8">
        <w:t>.</w:t>
      </w:r>
    </w:p>
    <w:p w14:paraId="4048CFD1" w14:textId="77777777" w:rsidR="00472BFE" w:rsidRPr="009849B8" w:rsidRDefault="00472BFE" w:rsidP="00220D51">
      <w:pPr>
        <w:pStyle w:val="FORMATONORMAL"/>
        <w:rPr>
          <w:rFonts w:ascii="Baloo" w:hAnsi="Baloo" w:cs="Baloo"/>
        </w:rPr>
      </w:pPr>
      <w:r w:rsidRPr="009849B8">
        <w:rPr>
          <w:rFonts w:ascii="Baloo" w:hAnsi="Baloo" w:cs="Baloo"/>
        </w:rPr>
        <w:t>BANDEJA VENTILADA</w:t>
      </w:r>
      <w:r w:rsidRPr="009849B8">
        <w:rPr>
          <w:rFonts w:ascii="Baloo" w:hAnsi="Baloo" w:cs="Baloo"/>
          <w:sz w:val="24"/>
          <w:szCs w:val="24"/>
        </w:rPr>
        <w:t>:</w:t>
      </w:r>
      <w:r w:rsidRPr="009849B8">
        <w:rPr>
          <w:rFonts w:ascii="Baloo" w:hAnsi="Baloo" w:cs="Baloo"/>
        </w:rPr>
        <w:t xml:space="preserve"> </w:t>
      </w:r>
    </w:p>
    <w:p w14:paraId="44595420" w14:textId="77777777" w:rsidR="00472BFE" w:rsidRPr="009849B8" w:rsidRDefault="00472BFE" w:rsidP="00220D51">
      <w:pPr>
        <w:pStyle w:val="FORMATONORMAL"/>
        <w:rPr>
          <w:rFonts w:eastAsia="Museo Sans 100" w:cs="Museo Sans 100"/>
        </w:rPr>
      </w:pPr>
      <w:r w:rsidRPr="009849B8">
        <w:rPr>
          <w:rFonts w:eastAsia="Museo Sans 100" w:cs="Museo Sans 100"/>
        </w:rPr>
        <w:t xml:space="preserve">Las bandejas son ideales para montaje en rack o gabinetes. Son elaboradas en acero laminado en frío para mayor resistencia, Elaboradas con material de alta durabilidad con medias de 483 x 380 x 88mm, Pulgadas: 19x15 </w:t>
      </w:r>
      <w:proofErr w:type="spellStart"/>
      <w:r w:rsidRPr="009849B8">
        <w:rPr>
          <w:rFonts w:eastAsia="Museo Sans 100" w:cs="Museo Sans 100"/>
        </w:rPr>
        <w:t>plg</w:t>
      </w:r>
      <w:proofErr w:type="spellEnd"/>
      <w:r w:rsidRPr="009849B8">
        <w:rPr>
          <w:rFonts w:eastAsia="Museo Sans 100" w:cs="Museo Sans 100"/>
        </w:rPr>
        <w:t xml:space="preserve"> 2U, en las cuales se situarán los equipos descritos en los diagramas de conexión.</w:t>
      </w:r>
    </w:p>
    <w:p w14:paraId="31FD293E" w14:textId="77777777" w:rsidR="00472BFE" w:rsidRPr="009849B8" w:rsidRDefault="00472BFE" w:rsidP="00220D51">
      <w:pPr>
        <w:pStyle w:val="FORMATONORMAL"/>
      </w:pPr>
      <w:r w:rsidRPr="009849B8">
        <w:t>FIBRA ÓPTICA OM4 50/125 MULTIMODO DE 12 HILOS INTEMPERIE CON DOS ALMAS DE ACERO INTERNAS, SIN MENSAJERO:</w:t>
      </w:r>
    </w:p>
    <w:p w14:paraId="5823EC4A" w14:textId="77777777" w:rsidR="00472BFE" w:rsidRPr="009849B8" w:rsidRDefault="00472BFE" w:rsidP="00220D51">
      <w:pPr>
        <w:pStyle w:val="FORMATONORMAL"/>
        <w:rPr>
          <w:rFonts w:eastAsia="Museo Sans 100" w:cs="Museo Sans 100"/>
        </w:rPr>
      </w:pPr>
      <w:r w:rsidRPr="009849B8">
        <w:rPr>
          <w:rFonts w:eastAsia="Museo Sans 100" w:cs="Museo Sans 100"/>
        </w:rPr>
        <w:t>Suministro e instalación de 2 enlaces de Fibra Óptica Multimodo 50/125 OM4 de 12 hilos para intemperie con dos almas de acero internas y sin mensajero, en edificio 1, 1 principal y 1 redundante con rutas diferentes.</w:t>
      </w:r>
    </w:p>
    <w:p w14:paraId="752CB8A2" w14:textId="77777777" w:rsidR="00472BFE" w:rsidRPr="009849B8" w:rsidRDefault="00472BFE" w:rsidP="00220D51">
      <w:pPr>
        <w:pStyle w:val="FORMATONORMAL"/>
        <w:rPr>
          <w:rFonts w:eastAsia="Museo Sans 100" w:cs="Museo Sans 100"/>
        </w:rPr>
      </w:pPr>
      <w:r w:rsidRPr="009849B8">
        <w:rPr>
          <w:rFonts w:eastAsia="Museo Sans 100" w:cs="Museo Sans 100"/>
        </w:rPr>
        <w:t xml:space="preserve">Los enlaces saldrán del NIVEL 1 GABINETE 1 PRINCIPAL, y llegara al NIVEL CUBIERTA GABINETE 6, Los enlaces serán por separado por principal y redundante, y se pondrán 4 ODF de 12 Hilos para el principal y redundante en GABINETE 1 PRINCIPAL y 2 </w:t>
      </w:r>
      <w:proofErr w:type="spellStart"/>
      <w:r w:rsidRPr="009849B8">
        <w:rPr>
          <w:rFonts w:eastAsia="Museo Sans 100" w:cs="Museo Sans 100"/>
        </w:rPr>
        <w:t>odf</w:t>
      </w:r>
      <w:proofErr w:type="spellEnd"/>
      <w:r w:rsidRPr="009849B8">
        <w:rPr>
          <w:rFonts w:eastAsia="Museo Sans 100" w:cs="Museo Sans 100"/>
        </w:rPr>
        <w:t xml:space="preserve"> de 12 Hilos para el principal y redundante EN NIVEL CUBIERTA GABINETE 6, los 4 ODF llevaran 1 bandejas internas de 12 hilos cada una, para resguardar las fusiones, en los Gabinetes de cada Nivel, todos los ODF llevaran Acopladores SC-SC. y se dejaran fusionados todos los hilos, Certificados y </w:t>
      </w:r>
      <w:proofErr w:type="spellStart"/>
      <w:r w:rsidRPr="009849B8">
        <w:rPr>
          <w:rFonts w:eastAsia="Museo Sans 100" w:cs="Museo Sans 100"/>
        </w:rPr>
        <w:t>enviñetados</w:t>
      </w:r>
      <w:proofErr w:type="spellEnd"/>
      <w:r w:rsidRPr="009849B8">
        <w:rPr>
          <w:rFonts w:eastAsia="Museo Sans 100" w:cs="Museo Sans 100"/>
        </w:rPr>
        <w:t xml:space="preserve">. se dejarán 12 </w:t>
      </w:r>
      <w:proofErr w:type="spellStart"/>
      <w:r w:rsidRPr="009849B8">
        <w:rPr>
          <w:rFonts w:eastAsia="Museo Sans 100" w:cs="Museo Sans 100"/>
        </w:rPr>
        <w:t>patch</w:t>
      </w:r>
      <w:proofErr w:type="spellEnd"/>
      <w:r w:rsidRPr="009849B8">
        <w:rPr>
          <w:rFonts w:eastAsia="Museo Sans 100" w:cs="Museo Sans 100"/>
        </w:rPr>
        <w:t xml:space="preserve"> Cord OM4 Multimodo LC-SC para ODF en Nivel 1 Gabinete 1 principal, se dejarán 12 </w:t>
      </w:r>
      <w:proofErr w:type="spellStart"/>
      <w:r w:rsidRPr="009849B8">
        <w:rPr>
          <w:rFonts w:eastAsia="Museo Sans 100" w:cs="Museo Sans 100"/>
        </w:rPr>
        <w:t>patch</w:t>
      </w:r>
      <w:proofErr w:type="spellEnd"/>
      <w:r w:rsidRPr="009849B8">
        <w:rPr>
          <w:rFonts w:eastAsia="Museo Sans 100" w:cs="Museo Sans 100"/>
        </w:rPr>
        <w:t xml:space="preserve"> Cord OM4 Multimodo LC-SC para ODF en Nivel Cubierta Gabinete 6, haciendo un total de 24 </w:t>
      </w:r>
      <w:proofErr w:type="spellStart"/>
      <w:r w:rsidRPr="009849B8">
        <w:rPr>
          <w:rFonts w:eastAsia="Museo Sans 100" w:cs="Museo Sans 100"/>
        </w:rPr>
        <w:t>patch</w:t>
      </w:r>
      <w:proofErr w:type="spellEnd"/>
      <w:r w:rsidRPr="009849B8">
        <w:rPr>
          <w:rFonts w:eastAsia="Museo Sans 100" w:cs="Museo Sans 100"/>
        </w:rPr>
        <w:t xml:space="preserve"> Cord OM4 </w:t>
      </w:r>
      <w:proofErr w:type="spellStart"/>
      <w:r w:rsidRPr="009849B8">
        <w:rPr>
          <w:rFonts w:eastAsia="Museo Sans 100" w:cs="Museo Sans 100"/>
        </w:rPr>
        <w:t>Multiodo</w:t>
      </w:r>
      <w:proofErr w:type="spellEnd"/>
      <w:r w:rsidRPr="009849B8">
        <w:rPr>
          <w:rFonts w:eastAsia="Museo Sans 100" w:cs="Museo Sans 100"/>
        </w:rPr>
        <w:t xml:space="preserve"> de tipo SC-LC para conectar los equipos activos, la Fibras deberán viajar por rutas y tuberías diferentes tanto como principal y Redundante.</w:t>
      </w:r>
    </w:p>
    <w:p w14:paraId="4FB41251" w14:textId="77777777" w:rsidR="00472BFE" w:rsidRPr="009849B8" w:rsidRDefault="00472BFE" w:rsidP="00220D51">
      <w:pPr>
        <w:pStyle w:val="FORMATONORMAL"/>
        <w:rPr>
          <w:rFonts w:ascii="Baloo" w:hAnsi="Baloo" w:cs="Baloo"/>
          <w:i/>
        </w:rPr>
      </w:pPr>
      <w:r w:rsidRPr="009849B8">
        <w:rPr>
          <w:rFonts w:ascii="Baloo" w:hAnsi="Baloo" w:cs="Baloo"/>
        </w:rPr>
        <w:t xml:space="preserve">FIBRA ÓPTICA OM4 50/125 MULTIMODO DE 2 HILOS PARA INTERIOR: </w:t>
      </w:r>
    </w:p>
    <w:p w14:paraId="4A2F83D1" w14:textId="77777777" w:rsidR="00472BFE" w:rsidRPr="009849B8" w:rsidRDefault="00472BFE" w:rsidP="00220D51">
      <w:pPr>
        <w:pStyle w:val="FORMATONORMAL"/>
      </w:pPr>
      <w:r w:rsidRPr="009849B8">
        <w:rPr>
          <w:rFonts w:eastAsia="Museo Sans 100" w:cs="Museo Sans 100"/>
        </w:rPr>
        <w:t xml:space="preserve">Suministro e instalación de 10 enlaces de Fibra Óptica Multimodo 50/125 OM4 de 2 hilos para interiores, en edificio 1, 5 principal y 5 redundante con rutas diferentes. con sus respectivas canalizaciones con todos sus accesorios. se pondrán 2 ODF de 12 Hilos para el principal y redundante de distribución EN NIVEL CUBIERTA GABINETE 6, los 2 ODF llevarán 1 bandejas internas de 12 hilos cada una, para resguardar las fusiones. Los enlaces saldrán del </w:t>
      </w:r>
      <w:proofErr w:type="spellStart"/>
      <w:r w:rsidRPr="009849B8">
        <w:rPr>
          <w:rFonts w:eastAsia="Museo Sans 100" w:cs="Museo Sans 100"/>
        </w:rPr>
        <w:t>odf</w:t>
      </w:r>
      <w:proofErr w:type="spellEnd"/>
      <w:r w:rsidRPr="009849B8">
        <w:rPr>
          <w:rFonts w:eastAsia="Museo Sans 100" w:cs="Museo Sans 100"/>
        </w:rPr>
        <w:t xml:space="preserve"> de 12h del NIVEL CUBIERTA GABINETE 6 que deberán ser fusionados a los </w:t>
      </w:r>
      <w:proofErr w:type="spellStart"/>
      <w:r w:rsidRPr="009849B8">
        <w:rPr>
          <w:rFonts w:eastAsia="Museo Sans 100" w:cs="Museo Sans 100"/>
        </w:rPr>
        <w:t>pigtail</w:t>
      </w:r>
      <w:proofErr w:type="spellEnd"/>
      <w:r w:rsidRPr="009849B8">
        <w:rPr>
          <w:rFonts w:eastAsia="Museo Sans 100" w:cs="Museo Sans 100"/>
        </w:rPr>
        <w:t xml:space="preserve"> correspondientes del </w:t>
      </w:r>
      <w:proofErr w:type="spellStart"/>
      <w:r w:rsidRPr="009849B8">
        <w:rPr>
          <w:rFonts w:eastAsia="Museo Sans 100" w:cs="Museo Sans 100"/>
        </w:rPr>
        <w:t>odf</w:t>
      </w:r>
      <w:proofErr w:type="spellEnd"/>
      <w:r w:rsidRPr="009849B8">
        <w:rPr>
          <w:rFonts w:eastAsia="Museo Sans 100" w:cs="Museo Sans 100"/>
        </w:rPr>
        <w:t xml:space="preserve"> principal y de igual manera en redundante y llegara principal y redundante por rutas diferentes a cajas </w:t>
      </w:r>
      <w:proofErr w:type="spellStart"/>
      <w:r w:rsidRPr="009849B8">
        <w:rPr>
          <w:rFonts w:eastAsia="Museo Sans 100" w:cs="Museo Sans 100"/>
        </w:rPr>
        <w:t>liu</w:t>
      </w:r>
      <w:proofErr w:type="spellEnd"/>
      <w:r w:rsidRPr="009849B8">
        <w:rPr>
          <w:rFonts w:eastAsia="Museo Sans 100" w:cs="Museo Sans 100"/>
        </w:rPr>
        <w:t xml:space="preserve"> de 2h 4x4 fusionada a los respectivos </w:t>
      </w:r>
      <w:proofErr w:type="spellStart"/>
      <w:r w:rsidRPr="009849B8">
        <w:rPr>
          <w:rFonts w:eastAsia="Museo Sans 100" w:cs="Museo Sans 100"/>
        </w:rPr>
        <w:t>pigtail</w:t>
      </w:r>
      <w:proofErr w:type="spellEnd"/>
      <w:r w:rsidRPr="009849B8">
        <w:rPr>
          <w:rFonts w:eastAsia="Museo Sans 100" w:cs="Museo Sans 100"/>
        </w:rPr>
        <w:t xml:space="preserve"> con acopladores SC-SC a cada uno de los 5 puestos de monitoreo de </w:t>
      </w:r>
      <w:proofErr w:type="spellStart"/>
      <w:r w:rsidRPr="009849B8">
        <w:rPr>
          <w:rFonts w:eastAsia="Museo Sans 100" w:cs="Museo Sans 100"/>
        </w:rPr>
        <w:t>Building</w:t>
      </w:r>
      <w:proofErr w:type="spellEnd"/>
      <w:r w:rsidRPr="009849B8">
        <w:rPr>
          <w:rFonts w:eastAsia="Museo Sans 100" w:cs="Museo Sans 100"/>
        </w:rPr>
        <w:t xml:space="preserve"> Management </w:t>
      </w:r>
      <w:proofErr w:type="spellStart"/>
      <w:r w:rsidRPr="009849B8">
        <w:rPr>
          <w:rFonts w:eastAsia="Museo Sans 100" w:cs="Museo Sans 100"/>
        </w:rPr>
        <w:t>Systems</w:t>
      </w:r>
      <w:proofErr w:type="spellEnd"/>
      <w:r w:rsidRPr="009849B8">
        <w:rPr>
          <w:rFonts w:eastAsia="Museo Sans 100" w:cs="Museo Sans 100"/>
        </w:rPr>
        <w:t xml:space="preserve"> de enlace principal y redundante en NIVEL CUBIERTA, haciendo un total de 10 cajas </w:t>
      </w:r>
      <w:proofErr w:type="spellStart"/>
      <w:r w:rsidRPr="009849B8">
        <w:rPr>
          <w:rFonts w:eastAsia="Museo Sans 100" w:cs="Museo Sans 100"/>
        </w:rPr>
        <w:t>liu</w:t>
      </w:r>
      <w:proofErr w:type="spellEnd"/>
      <w:r w:rsidRPr="009849B8">
        <w:rPr>
          <w:rFonts w:eastAsia="Museo Sans 100" w:cs="Museo Sans 100"/>
        </w:rPr>
        <w:t xml:space="preserve"> de 2h 4x4, 5 </w:t>
      </w:r>
      <w:proofErr w:type="spellStart"/>
      <w:r w:rsidRPr="009849B8">
        <w:rPr>
          <w:rFonts w:eastAsia="Museo Sans 100" w:cs="Museo Sans 100"/>
        </w:rPr>
        <w:t>pricipal</w:t>
      </w:r>
      <w:proofErr w:type="spellEnd"/>
      <w:r w:rsidRPr="009849B8">
        <w:rPr>
          <w:rFonts w:eastAsia="Museo Sans 100" w:cs="Museo Sans 100"/>
        </w:rPr>
        <w:t xml:space="preserve"> y 5 redundante que se dejaran instaladas con todos sus accesorios y </w:t>
      </w:r>
      <w:proofErr w:type="spellStart"/>
      <w:r w:rsidRPr="009849B8">
        <w:rPr>
          <w:rFonts w:eastAsia="Museo Sans 100" w:cs="Museo Sans 100"/>
        </w:rPr>
        <w:t>biñetadas</w:t>
      </w:r>
      <w:proofErr w:type="spellEnd"/>
      <w:r w:rsidRPr="009849B8">
        <w:rPr>
          <w:rFonts w:eastAsia="Museo Sans 100" w:cs="Museo Sans 100"/>
        </w:rPr>
        <w:t xml:space="preserve">, Se dejaran 6 </w:t>
      </w:r>
      <w:proofErr w:type="spellStart"/>
      <w:r w:rsidRPr="009849B8">
        <w:rPr>
          <w:rFonts w:eastAsia="Museo Sans 100" w:cs="Museo Sans 100"/>
        </w:rPr>
        <w:t>patch</w:t>
      </w:r>
      <w:proofErr w:type="spellEnd"/>
      <w:r w:rsidRPr="009849B8">
        <w:rPr>
          <w:rFonts w:eastAsia="Museo Sans 100" w:cs="Museo Sans 100"/>
        </w:rPr>
        <w:t xml:space="preserve"> Cord OM4 Multimodo por cada ODF principal y redundante en total se dejaran 12 </w:t>
      </w:r>
      <w:proofErr w:type="spellStart"/>
      <w:r w:rsidRPr="009849B8">
        <w:rPr>
          <w:rFonts w:eastAsia="Museo Sans 100" w:cs="Museo Sans 100"/>
        </w:rPr>
        <w:t>patch</w:t>
      </w:r>
      <w:proofErr w:type="spellEnd"/>
      <w:r w:rsidRPr="009849B8">
        <w:rPr>
          <w:rFonts w:eastAsia="Museo Sans 100" w:cs="Museo Sans 100"/>
        </w:rPr>
        <w:t xml:space="preserve"> Cord OM4 Multimodo SC-SC para ODF en Nivel Cubierta Gabinete 6, estos serán de tipo SC-SC, se conectara un extremo al </w:t>
      </w:r>
      <w:proofErr w:type="spellStart"/>
      <w:r w:rsidRPr="009849B8">
        <w:rPr>
          <w:rFonts w:eastAsia="Museo Sans 100" w:cs="Museo Sans 100"/>
        </w:rPr>
        <w:t>odf</w:t>
      </w:r>
      <w:proofErr w:type="spellEnd"/>
      <w:r w:rsidRPr="009849B8">
        <w:rPr>
          <w:rFonts w:eastAsia="Museo Sans 100" w:cs="Museo Sans 100"/>
        </w:rPr>
        <w:t xml:space="preserve"> principal de enlace principal de 12h y el otro extremo al </w:t>
      </w:r>
      <w:proofErr w:type="spellStart"/>
      <w:r w:rsidRPr="009849B8">
        <w:rPr>
          <w:rFonts w:eastAsia="Museo Sans 100" w:cs="Museo Sans 100"/>
        </w:rPr>
        <w:t>odf</w:t>
      </w:r>
      <w:proofErr w:type="spellEnd"/>
      <w:r w:rsidRPr="009849B8">
        <w:rPr>
          <w:rFonts w:eastAsia="Museo Sans 100" w:cs="Museo Sans 100"/>
        </w:rPr>
        <w:t xml:space="preserve"> principal de distribución interconectando puerto #1 y #2 del </w:t>
      </w:r>
      <w:proofErr w:type="spellStart"/>
      <w:r w:rsidRPr="009849B8">
        <w:rPr>
          <w:rFonts w:eastAsia="Museo Sans 100" w:cs="Museo Sans 100"/>
        </w:rPr>
        <w:t>odf</w:t>
      </w:r>
      <w:proofErr w:type="spellEnd"/>
      <w:r w:rsidRPr="009849B8">
        <w:rPr>
          <w:rFonts w:eastAsia="Museo Sans 100" w:cs="Museo Sans 100"/>
        </w:rPr>
        <w:t xml:space="preserve"> principal y el otro extremo se conectara en puerto #1 y #2 completando el enlace desde NIVEL 1  GABINETE 1 PRINCIPAL hasta la Caja Liu de cada uno de los puntos de monitoreo esto en principal y redundante. las Fibras deberán viajar por rutas y tuberías diferentes tanto como principal y </w:t>
      </w:r>
      <w:proofErr w:type="spellStart"/>
      <w:r w:rsidRPr="009849B8">
        <w:rPr>
          <w:rFonts w:eastAsia="Museo Sans 100" w:cs="Museo Sans 100"/>
        </w:rPr>
        <w:t>Reduntante</w:t>
      </w:r>
      <w:proofErr w:type="spellEnd"/>
      <w:r w:rsidRPr="009849B8">
        <w:rPr>
          <w:rFonts w:eastAsia="Museo Sans 100" w:cs="Museo Sans 100"/>
        </w:rPr>
        <w:t>. ver especificaciones anexo y planos</w:t>
      </w:r>
      <w:r w:rsidRPr="009849B8">
        <w:t>.</w:t>
      </w:r>
    </w:p>
    <w:p w14:paraId="1BE0D354" w14:textId="77777777" w:rsidR="00472BFE" w:rsidRPr="009849B8" w:rsidRDefault="00472BFE" w:rsidP="00220D51">
      <w:pPr>
        <w:pStyle w:val="FORMATONORMAL"/>
        <w:rPr>
          <w:rFonts w:ascii="Baloo" w:hAnsi="Baloo" w:cs="Baloo"/>
        </w:rPr>
      </w:pPr>
      <w:r w:rsidRPr="009849B8">
        <w:rPr>
          <w:rFonts w:ascii="Baloo" w:hAnsi="Baloo" w:cs="Baloo"/>
        </w:rPr>
        <w:t>PATCH CORD DE FIBRA ÓPTICA MULTIMODO 50/125 OM4 SC-LC:</w:t>
      </w:r>
    </w:p>
    <w:p w14:paraId="1B17EE4C" w14:textId="77777777" w:rsidR="00472BFE" w:rsidRPr="009849B8" w:rsidRDefault="00472BFE" w:rsidP="00220D51">
      <w:pPr>
        <w:pStyle w:val="FORMATONORMAL"/>
        <w:rPr>
          <w:rFonts w:eastAsia="Museo Sans 100" w:cs="Museo Sans 100"/>
        </w:rPr>
      </w:pPr>
      <w:r w:rsidRPr="009849B8">
        <w:rPr>
          <w:rFonts w:eastAsia="Museo Sans 100" w:cs="Museo Sans 100"/>
        </w:rPr>
        <w:lastRenderedPageBreak/>
        <w:t xml:space="preserve">Debe considerarse cables de fibra óptica, para la interconexión entre ODF, bandeja de fibra y el puerto de fibra del equipo activo. El cable con el cual está construido el </w:t>
      </w:r>
      <w:proofErr w:type="spellStart"/>
      <w:r w:rsidRPr="009849B8">
        <w:rPr>
          <w:rFonts w:eastAsia="Museo Sans 100" w:cs="Museo Sans 100"/>
        </w:rPr>
        <w:t>patch</w:t>
      </w:r>
      <w:proofErr w:type="spellEnd"/>
      <w:r w:rsidRPr="009849B8">
        <w:rPr>
          <w:rFonts w:eastAsia="Museo Sans 100" w:cs="Museo Sans 100"/>
        </w:rPr>
        <w:t xml:space="preserve"> </w:t>
      </w:r>
      <w:proofErr w:type="spellStart"/>
      <w:r w:rsidRPr="009849B8">
        <w:rPr>
          <w:rFonts w:eastAsia="Museo Sans 100" w:cs="Museo Sans 100"/>
        </w:rPr>
        <w:t>cord</w:t>
      </w:r>
      <w:proofErr w:type="spellEnd"/>
      <w:r w:rsidRPr="009849B8">
        <w:rPr>
          <w:rFonts w:eastAsia="Museo Sans 100" w:cs="Museo Sans 100"/>
        </w:rPr>
        <w:t xml:space="preserve"> de fibra óptica será máximo de 3 metros. Dichos </w:t>
      </w:r>
      <w:proofErr w:type="spellStart"/>
      <w:r w:rsidRPr="009849B8">
        <w:rPr>
          <w:rFonts w:eastAsia="Museo Sans 100" w:cs="Museo Sans 100"/>
        </w:rPr>
        <w:t>patch</w:t>
      </w:r>
      <w:proofErr w:type="spellEnd"/>
      <w:r w:rsidRPr="009849B8">
        <w:rPr>
          <w:rFonts w:eastAsia="Museo Sans 100" w:cs="Museo Sans 100"/>
        </w:rPr>
        <w:t xml:space="preserve"> </w:t>
      </w:r>
      <w:proofErr w:type="spellStart"/>
      <w:r w:rsidRPr="009849B8">
        <w:rPr>
          <w:rFonts w:eastAsia="Museo Sans 100" w:cs="Museo Sans 100"/>
        </w:rPr>
        <w:t>cords</w:t>
      </w:r>
      <w:proofErr w:type="spellEnd"/>
      <w:r w:rsidRPr="009849B8">
        <w:rPr>
          <w:rFonts w:eastAsia="Museo Sans 100" w:cs="Museo Sans 100"/>
        </w:rPr>
        <w:t>, deberán ser del tipo Multimodo OM4, 50/125, conectores SC-LC para dejar conectado el enlace de fibra óptica con el equipo activo</w:t>
      </w:r>
    </w:p>
    <w:p w14:paraId="001D969B" w14:textId="77777777" w:rsidR="00472BFE" w:rsidRPr="009849B8" w:rsidRDefault="00472BFE" w:rsidP="00220D51">
      <w:pPr>
        <w:pStyle w:val="FORMATONORMAL"/>
        <w:rPr>
          <w:rFonts w:ascii="Baloo" w:hAnsi="Baloo" w:cs="Baloo"/>
        </w:rPr>
      </w:pPr>
      <w:r w:rsidRPr="009849B8">
        <w:rPr>
          <w:rFonts w:ascii="Baloo" w:hAnsi="Baloo" w:cs="Baloo"/>
        </w:rPr>
        <w:t>PATCH CORD DE FIBRA ÓPTICA MULTIMODO 50/125 OM4 SC-SC:</w:t>
      </w:r>
    </w:p>
    <w:p w14:paraId="0A27663E" w14:textId="77777777" w:rsidR="00472BFE" w:rsidRPr="009849B8" w:rsidRDefault="00472BFE" w:rsidP="00220D51">
      <w:pPr>
        <w:pStyle w:val="FORMATONORMAL"/>
        <w:rPr>
          <w:rFonts w:eastAsia="Museo Sans 100" w:cs="Museo Sans 100"/>
        </w:rPr>
      </w:pPr>
      <w:r w:rsidRPr="009849B8">
        <w:rPr>
          <w:rFonts w:eastAsia="Museo Sans 100" w:cs="Museo Sans 100"/>
        </w:rPr>
        <w:t xml:space="preserve">Debe considerarse cables de fibra óptica, para la interconexión entre enlace de fibra de NIVEL 1 GABINETE 1 PRINCIPAL fusionada en los primeros 12 puertos de ODF bandeja 1 de fibra e Interconectada en los puertos del #13 al #22 del mismo ODF bandeja 2 de fibra en mismo ODF, de donde saldrán los 10 enlaces a los puestos de trabajo. El cable con el cual está construido el </w:t>
      </w:r>
      <w:proofErr w:type="spellStart"/>
      <w:r w:rsidRPr="009849B8">
        <w:rPr>
          <w:rFonts w:eastAsia="Museo Sans 100" w:cs="Museo Sans 100"/>
        </w:rPr>
        <w:t>patch</w:t>
      </w:r>
      <w:proofErr w:type="spellEnd"/>
      <w:r w:rsidRPr="009849B8">
        <w:rPr>
          <w:rFonts w:eastAsia="Museo Sans 100" w:cs="Museo Sans 100"/>
        </w:rPr>
        <w:t xml:space="preserve"> </w:t>
      </w:r>
      <w:proofErr w:type="spellStart"/>
      <w:r w:rsidRPr="009849B8">
        <w:rPr>
          <w:rFonts w:eastAsia="Museo Sans 100" w:cs="Museo Sans 100"/>
        </w:rPr>
        <w:t>cord</w:t>
      </w:r>
      <w:proofErr w:type="spellEnd"/>
      <w:r w:rsidRPr="009849B8">
        <w:rPr>
          <w:rFonts w:eastAsia="Museo Sans 100" w:cs="Museo Sans 100"/>
        </w:rPr>
        <w:t xml:space="preserve"> de fibra óptica será máximo de 3 metros. Dichos </w:t>
      </w:r>
      <w:proofErr w:type="spellStart"/>
      <w:r w:rsidRPr="009849B8">
        <w:rPr>
          <w:rFonts w:eastAsia="Museo Sans 100" w:cs="Museo Sans 100"/>
        </w:rPr>
        <w:t>patch</w:t>
      </w:r>
      <w:proofErr w:type="spellEnd"/>
      <w:r w:rsidRPr="009849B8">
        <w:rPr>
          <w:rFonts w:eastAsia="Museo Sans 100" w:cs="Museo Sans 100"/>
        </w:rPr>
        <w:t xml:space="preserve"> </w:t>
      </w:r>
      <w:proofErr w:type="spellStart"/>
      <w:r w:rsidRPr="009849B8">
        <w:rPr>
          <w:rFonts w:eastAsia="Museo Sans 100" w:cs="Museo Sans 100"/>
        </w:rPr>
        <w:t>cords</w:t>
      </w:r>
      <w:proofErr w:type="spellEnd"/>
      <w:r w:rsidRPr="009849B8">
        <w:rPr>
          <w:rFonts w:eastAsia="Museo Sans 100" w:cs="Museo Sans 100"/>
        </w:rPr>
        <w:t xml:space="preserve">, deberán ser del tipo Multimodo OM4, 50/125, conectores SC-SC para dejar conectado el enlace de fibra óptica con la terminación de la caja </w:t>
      </w:r>
      <w:proofErr w:type="spellStart"/>
      <w:r w:rsidRPr="009849B8">
        <w:rPr>
          <w:rFonts w:eastAsia="Museo Sans 100" w:cs="Museo Sans 100"/>
        </w:rPr>
        <w:t>liu</w:t>
      </w:r>
      <w:proofErr w:type="spellEnd"/>
      <w:r w:rsidRPr="009849B8">
        <w:rPr>
          <w:rFonts w:eastAsia="Museo Sans 100" w:cs="Museo Sans 100"/>
        </w:rPr>
        <w:t xml:space="preserve"> 2H 4x4</w:t>
      </w:r>
    </w:p>
    <w:p w14:paraId="248A1944" w14:textId="77777777" w:rsidR="00472BFE" w:rsidRPr="009849B8" w:rsidRDefault="00472BFE" w:rsidP="00472BFE">
      <w:pPr>
        <w:keepNext/>
        <w:keepLines/>
        <w:widowControl w:val="0"/>
        <w:pBdr>
          <w:top w:val="nil"/>
          <w:left w:val="nil"/>
          <w:bottom w:val="nil"/>
          <w:right w:val="nil"/>
          <w:between w:val="nil"/>
        </w:pBdr>
        <w:tabs>
          <w:tab w:val="left" w:pos="1004"/>
        </w:tabs>
        <w:spacing w:before="240"/>
        <w:rPr>
          <w:rFonts w:ascii="Baloo" w:eastAsia="Baloo" w:hAnsi="Baloo" w:cs="Baloo"/>
          <w:bCs/>
          <w:smallCaps/>
        </w:rPr>
      </w:pPr>
      <w:r w:rsidRPr="009849B8">
        <w:rPr>
          <w:rFonts w:ascii="Baloo" w:eastAsia="Baloo" w:hAnsi="Baloo" w:cs="Baloo"/>
          <w:bCs/>
          <w:smallCaps/>
        </w:rPr>
        <w:t>BANDEJA DE FIBRA (ODF) 12 HILOS</w:t>
      </w:r>
    </w:p>
    <w:p w14:paraId="60F80528" w14:textId="77777777" w:rsidR="00472BFE" w:rsidRPr="009849B8" w:rsidRDefault="00472BFE" w:rsidP="00472BFE">
      <w:pPr>
        <w:rPr>
          <w:rFonts w:eastAsia="Museo Sans 100" w:cs="Museo Sans 100"/>
        </w:rPr>
      </w:pPr>
      <w:r w:rsidRPr="009849B8">
        <w:rPr>
          <w:rFonts w:eastAsia="Museo Sans 100" w:cs="Museo Sans 100"/>
        </w:rPr>
        <w:t>El ODF de 12 hilos, deberá de traer todos sus acopladores SC-SC.</w:t>
      </w:r>
    </w:p>
    <w:p w14:paraId="25EABAB8" w14:textId="77777777" w:rsidR="00472BFE" w:rsidRPr="009849B8" w:rsidRDefault="00472BFE" w:rsidP="00472BFE">
      <w:pPr>
        <w:rPr>
          <w:rFonts w:eastAsia="Museo Sans 100" w:cs="Museo Sans 100"/>
        </w:rPr>
      </w:pPr>
      <w:r w:rsidRPr="009849B8">
        <w:rPr>
          <w:rFonts w:eastAsia="Museo Sans 100" w:cs="Museo Sans 100"/>
        </w:rPr>
        <w:t xml:space="preserve">Debe traer 1 bandeja interna para </w:t>
      </w:r>
      <w:proofErr w:type="spellStart"/>
      <w:r w:rsidRPr="009849B8">
        <w:rPr>
          <w:rFonts w:eastAsia="Museo Sans 100" w:cs="Museo Sans 100"/>
        </w:rPr>
        <w:t>reguardar</w:t>
      </w:r>
      <w:proofErr w:type="spellEnd"/>
      <w:r w:rsidRPr="009849B8">
        <w:rPr>
          <w:rFonts w:eastAsia="Museo Sans 100" w:cs="Museo Sans 100"/>
        </w:rPr>
        <w:t xml:space="preserve"> las fusiones cada bandeja interna deberá ser de 12 fusiones.</w:t>
      </w:r>
    </w:p>
    <w:p w14:paraId="3909E548" w14:textId="77777777" w:rsidR="00472BFE" w:rsidRPr="009849B8" w:rsidRDefault="00472BFE" w:rsidP="00472BFE">
      <w:pPr>
        <w:rPr>
          <w:rFonts w:eastAsia="Museo Sans 100" w:cs="Museo Sans 100"/>
        </w:rPr>
      </w:pPr>
      <w:r w:rsidRPr="009849B8">
        <w:rPr>
          <w:rFonts w:eastAsia="Museo Sans 100" w:cs="Museo Sans 100"/>
        </w:rPr>
        <w:t>Deben poseer en la parte superior tornillos para poder desmontarla, para un mejor mantenimiento.</w:t>
      </w:r>
    </w:p>
    <w:p w14:paraId="4BADDD16" w14:textId="77777777" w:rsidR="00472BFE" w:rsidRPr="009849B8" w:rsidRDefault="00472BFE" w:rsidP="00472BFE">
      <w:pPr>
        <w:rPr>
          <w:rFonts w:ascii="Baloo" w:eastAsia="Baloo" w:hAnsi="Baloo" w:cs="Baloo"/>
        </w:rPr>
      </w:pPr>
      <w:r w:rsidRPr="009849B8">
        <w:rPr>
          <w:rFonts w:eastAsia="Museo Sans 100" w:cs="Museo Sans 100"/>
        </w:rPr>
        <w:t>Se deberán dejar fusionados todos los hilos de la fibra óptica, certificados e identificados</w:t>
      </w:r>
      <w:r w:rsidRPr="009849B8">
        <w:rPr>
          <w:rFonts w:ascii="Baloo" w:eastAsia="Baloo" w:hAnsi="Baloo" w:cs="Baloo"/>
        </w:rPr>
        <w:t>.</w:t>
      </w:r>
    </w:p>
    <w:p w14:paraId="02BF8FBF" w14:textId="77777777" w:rsidR="00472BFE" w:rsidRPr="009849B8" w:rsidRDefault="00472BFE" w:rsidP="00472BFE">
      <w:pPr>
        <w:keepNext/>
        <w:keepLines/>
        <w:widowControl w:val="0"/>
        <w:pBdr>
          <w:top w:val="nil"/>
          <w:left w:val="nil"/>
          <w:bottom w:val="nil"/>
          <w:right w:val="nil"/>
          <w:between w:val="nil"/>
        </w:pBdr>
        <w:tabs>
          <w:tab w:val="left" w:pos="1004"/>
        </w:tabs>
        <w:spacing w:before="240"/>
        <w:rPr>
          <w:rFonts w:ascii="Baloo" w:eastAsia="Baloo" w:hAnsi="Baloo" w:cs="Baloo"/>
          <w:bCs/>
          <w:smallCaps/>
        </w:rPr>
      </w:pPr>
      <w:r w:rsidRPr="009849B8">
        <w:rPr>
          <w:rFonts w:ascii="Baloo" w:eastAsia="Baloo" w:hAnsi="Baloo" w:cs="Baloo"/>
          <w:bCs/>
          <w:smallCaps/>
        </w:rPr>
        <w:t>CABLE HDMI 4K</w:t>
      </w:r>
    </w:p>
    <w:p w14:paraId="09FA36A8" w14:textId="77777777" w:rsidR="00472BFE" w:rsidRPr="009849B8" w:rsidRDefault="00472BFE" w:rsidP="00220D51">
      <w:pPr>
        <w:pStyle w:val="FORMATONORMALVIETA"/>
      </w:pPr>
      <w:r w:rsidRPr="009849B8">
        <w:t>Transmite audio y video digital con ultra alta definición </w:t>
      </w:r>
    </w:p>
    <w:p w14:paraId="5F0F7B36" w14:textId="77777777" w:rsidR="00472BFE" w:rsidRPr="009849B8" w:rsidRDefault="00472BFE" w:rsidP="00220D51">
      <w:pPr>
        <w:pStyle w:val="FORMATONORMALVIETA"/>
      </w:pPr>
      <w:r w:rsidRPr="009849B8">
        <w:t>Soporta resoluciones de video extremadamente altas. 4K es la abreviatura de 4.000 líneas de ancho por 2.000 líneas de alto.</w:t>
      </w:r>
    </w:p>
    <w:p w14:paraId="6FF6AF94" w14:textId="77777777" w:rsidR="00472BFE" w:rsidRPr="009849B8" w:rsidRDefault="00472BFE" w:rsidP="00220D51">
      <w:pPr>
        <w:pStyle w:val="FORMATONORMALVIETA"/>
      </w:pPr>
      <w:r w:rsidRPr="009849B8">
        <w:t>Soporta contenido en 3D</w:t>
      </w:r>
    </w:p>
    <w:p w14:paraId="65BAC40A" w14:textId="77777777" w:rsidR="00472BFE" w:rsidRPr="009849B8" w:rsidRDefault="00472BFE" w:rsidP="00220D51">
      <w:pPr>
        <w:pStyle w:val="FORMATONORMALVIETA"/>
      </w:pPr>
      <w:r w:rsidRPr="009849B8">
        <w:t xml:space="preserve">Audio de retorno incluido: Permite a tu pantalla, a través de un único cable HDMI*, enviar datos de sonido a un receptor (como un Home </w:t>
      </w:r>
      <w:proofErr w:type="spellStart"/>
      <w:r w:rsidRPr="009849B8">
        <w:t>Theater</w:t>
      </w:r>
      <w:proofErr w:type="spellEnd"/>
      <w:r w:rsidRPr="009849B8">
        <w:t>) lo que aumenta la flexibilidad y elimina la necesidad de cualquier cable de audio por separado.</w:t>
      </w:r>
    </w:p>
    <w:p w14:paraId="48FF9677" w14:textId="77777777" w:rsidR="00472BFE" w:rsidRPr="009849B8" w:rsidRDefault="00472BFE" w:rsidP="00220D51">
      <w:pPr>
        <w:pStyle w:val="FORMATONORMALVIETA"/>
      </w:pPr>
      <w:r w:rsidRPr="009849B8">
        <w:t xml:space="preserve">R recubrimiento de PVC le brinda máxima resistencia para evitar daños por manipulación. </w:t>
      </w:r>
    </w:p>
    <w:p w14:paraId="103C1D1D" w14:textId="77777777" w:rsidR="00472BFE" w:rsidRPr="009849B8" w:rsidRDefault="00472BFE" w:rsidP="00220D51">
      <w:pPr>
        <w:pStyle w:val="FORMATONORMALVIETA"/>
      </w:pPr>
      <w:r w:rsidRPr="009849B8">
        <w:t xml:space="preserve">Conectores con acabado Golden y su carcasa metálica aseguran la rápida y correcta transmisión de datos. </w:t>
      </w:r>
    </w:p>
    <w:p w14:paraId="6D3598C1" w14:textId="77777777" w:rsidR="00472BFE" w:rsidRPr="009849B8" w:rsidRDefault="00472BFE" w:rsidP="00220D51">
      <w:pPr>
        <w:pStyle w:val="FORMATONORMALVIETA"/>
      </w:pPr>
      <w:r w:rsidRPr="009849B8">
        <w:t xml:space="preserve">Tiene 65% de malla de aluminio que evita interferencias electromagnéticas asegurando  </w:t>
      </w:r>
    </w:p>
    <w:p w14:paraId="3C321F4C" w14:textId="77777777" w:rsidR="00472BFE" w:rsidRPr="009849B8" w:rsidRDefault="00472BFE" w:rsidP="00220D51">
      <w:pPr>
        <w:pStyle w:val="FORMATONORMALVIETA"/>
      </w:pPr>
      <w:r w:rsidRPr="009849B8">
        <w:t>Conductores de cobre de calibre 30 AWG con una longitud total del cable de 3,6 m. </w:t>
      </w:r>
    </w:p>
    <w:p w14:paraId="69E771C3" w14:textId="77777777" w:rsidR="00472BFE" w:rsidRPr="009849B8" w:rsidRDefault="00472BFE" w:rsidP="00220D51">
      <w:pPr>
        <w:pStyle w:val="FORMATONORMALVIETA"/>
        <w:rPr>
          <w:rFonts w:ascii="Baloo" w:eastAsia="Baloo" w:hAnsi="Baloo" w:cs="Baloo"/>
        </w:rPr>
      </w:pPr>
      <w:r w:rsidRPr="009849B8">
        <w:t>Tasa de transferencia superior a 10 Gbps</w:t>
      </w:r>
    </w:p>
    <w:p w14:paraId="2D3565CB" w14:textId="77777777" w:rsidR="00220D51" w:rsidRPr="009849B8" w:rsidRDefault="00220D51" w:rsidP="00220D51">
      <w:pPr>
        <w:pStyle w:val="FORMATONORMAL"/>
        <w:rPr>
          <w:rFonts w:ascii="Baloo" w:hAnsi="Baloo" w:cs="Baloo"/>
        </w:rPr>
      </w:pPr>
    </w:p>
    <w:p w14:paraId="6F0426CB" w14:textId="377C0E17" w:rsidR="00472BFE" w:rsidRPr="009849B8" w:rsidRDefault="00472BFE" w:rsidP="00220D51">
      <w:pPr>
        <w:pStyle w:val="FORMATONORMAL"/>
        <w:rPr>
          <w:rFonts w:ascii="Baloo" w:hAnsi="Baloo" w:cs="Baloo"/>
        </w:rPr>
      </w:pPr>
      <w:r w:rsidRPr="009849B8">
        <w:rPr>
          <w:rFonts w:ascii="Baloo" w:hAnsi="Baloo" w:cs="Baloo"/>
        </w:rPr>
        <w:t>SWITCH DE 24 PUERTOS:</w:t>
      </w:r>
    </w:p>
    <w:p w14:paraId="0D513B9A" w14:textId="77777777" w:rsidR="00472BFE" w:rsidRPr="009849B8" w:rsidRDefault="00472BFE" w:rsidP="00220D51">
      <w:pPr>
        <w:pStyle w:val="FORMATONORMAL"/>
        <w:rPr>
          <w:rFonts w:eastAsia="Museo Sans 100" w:cs="Museo Sans 100"/>
        </w:rPr>
      </w:pPr>
      <w:r w:rsidRPr="009849B8">
        <w:rPr>
          <w:rFonts w:eastAsia="Museo Sans 100" w:cs="Museo Sans 100"/>
        </w:rPr>
        <w:t>El equipo a instalar debe cumplir con las siguientes características:</w:t>
      </w:r>
    </w:p>
    <w:p w14:paraId="00682E2F" w14:textId="77777777" w:rsidR="00472BFE" w:rsidRPr="009849B8" w:rsidRDefault="00472BFE" w:rsidP="00220D51">
      <w:pPr>
        <w:pStyle w:val="FORMATONORMALVIETA"/>
      </w:pPr>
      <w:r w:rsidRPr="009849B8">
        <w:lastRenderedPageBreak/>
        <w:t xml:space="preserve">24 puertos </w:t>
      </w:r>
      <w:proofErr w:type="spellStart"/>
      <w:r w:rsidRPr="009849B8">
        <w:t>PoE</w:t>
      </w:r>
      <w:proofErr w:type="spellEnd"/>
      <w:r w:rsidRPr="009849B8">
        <w:t>+ 10/100/1000 Mbps BASE-T de detección automática</w:t>
      </w:r>
    </w:p>
    <w:p w14:paraId="37C06D22" w14:textId="77777777" w:rsidR="00472BFE" w:rsidRPr="009849B8" w:rsidRDefault="00472BFE" w:rsidP="00220D51">
      <w:pPr>
        <w:pStyle w:val="FORMATONORMALVIETA"/>
        <w:rPr>
          <w:lang w:val="en-US"/>
        </w:rPr>
      </w:pPr>
      <w:r w:rsidRPr="009849B8">
        <w:rPr>
          <w:lang w:val="en-US"/>
        </w:rPr>
        <w:t>4 slot SFP+ para transceivers 10GbE.</w:t>
      </w:r>
    </w:p>
    <w:p w14:paraId="311067F9" w14:textId="29363FD2" w:rsidR="009014DD" w:rsidRPr="009849B8" w:rsidRDefault="00472BFE" w:rsidP="00220D51">
      <w:pPr>
        <w:pStyle w:val="FORMATONORMALVIETA"/>
      </w:pPr>
      <w:r w:rsidRPr="009849B8">
        <w:t>Debe incluir 4 Módulos SFP+ 10GbE Multimodo.</w:t>
      </w:r>
    </w:p>
    <w:p w14:paraId="42F443CB" w14:textId="21BB7F53" w:rsidR="00472BFE" w:rsidRPr="009849B8" w:rsidRDefault="00472BFE" w:rsidP="00220D51">
      <w:pPr>
        <w:pStyle w:val="FORMATONORMAL"/>
      </w:pPr>
      <w:r w:rsidRPr="009849B8">
        <w:t xml:space="preserve">Característica de Memoria: </w:t>
      </w:r>
    </w:p>
    <w:p w14:paraId="2FD98D9A" w14:textId="77777777" w:rsidR="00472BFE" w:rsidRPr="009849B8" w:rsidRDefault="00472BFE" w:rsidP="00220D51">
      <w:pPr>
        <w:pStyle w:val="FORMATONORMALVIETA"/>
      </w:pPr>
      <w:r w:rsidRPr="009849B8">
        <w:t>CPU de 1 GB, mínimo.</w:t>
      </w:r>
    </w:p>
    <w:p w14:paraId="481A1207" w14:textId="77777777" w:rsidR="00472BFE" w:rsidRPr="009849B8" w:rsidRDefault="00472BFE" w:rsidP="00220D51">
      <w:pPr>
        <w:pStyle w:val="FORMATONORMALVIETA"/>
      </w:pPr>
      <w:r w:rsidRPr="009849B8">
        <w:t>Memoria flash de 256 MB mínimo.</w:t>
      </w:r>
    </w:p>
    <w:p w14:paraId="2B328284" w14:textId="77777777" w:rsidR="00472BFE" w:rsidRPr="009849B8" w:rsidRDefault="00472BFE" w:rsidP="00220D51">
      <w:pPr>
        <w:pStyle w:val="FORMATONORMALVIETA"/>
      </w:pPr>
      <w:proofErr w:type="spellStart"/>
      <w:r w:rsidRPr="009849B8">
        <w:t>Packet</w:t>
      </w:r>
      <w:proofErr w:type="spellEnd"/>
      <w:r w:rsidRPr="009849B8">
        <w:t xml:space="preserve"> buffer de 1.5 MB mínimo.</w:t>
      </w:r>
    </w:p>
    <w:p w14:paraId="4BC5D1FA" w14:textId="77777777" w:rsidR="00472BFE" w:rsidRPr="009849B8" w:rsidRDefault="00472BFE" w:rsidP="00220D51">
      <w:pPr>
        <w:pStyle w:val="FORMATONORMALVIETA"/>
      </w:pPr>
      <w:r w:rsidRPr="009849B8">
        <w:t xml:space="preserve">Rendimiento mínimo de 128Gbps de Switch </w:t>
      </w:r>
      <w:proofErr w:type="spellStart"/>
      <w:r w:rsidRPr="009849B8">
        <w:t>Fabric</w:t>
      </w:r>
      <w:proofErr w:type="spellEnd"/>
      <w:r w:rsidRPr="009849B8">
        <w:t>.</w:t>
      </w:r>
    </w:p>
    <w:p w14:paraId="7F153D5B" w14:textId="77777777" w:rsidR="00472BFE" w:rsidRPr="009849B8" w:rsidRDefault="00472BFE" w:rsidP="00220D51">
      <w:pPr>
        <w:pStyle w:val="FORMATONORMALVIETA"/>
      </w:pPr>
      <w:r w:rsidRPr="009849B8">
        <w:t xml:space="preserve">Capacidad Mínima de </w:t>
      </w:r>
      <w:proofErr w:type="spellStart"/>
      <w:r w:rsidRPr="009849B8">
        <w:t>Forwarding</w:t>
      </w:r>
      <w:proofErr w:type="spellEnd"/>
      <w:r w:rsidRPr="009849B8">
        <w:t xml:space="preserve"> 128 </w:t>
      </w:r>
      <w:proofErr w:type="spellStart"/>
      <w:r w:rsidRPr="009849B8">
        <w:t>Mpps</w:t>
      </w:r>
      <w:proofErr w:type="spellEnd"/>
      <w:r w:rsidRPr="009849B8">
        <w:t>.</w:t>
      </w:r>
    </w:p>
    <w:p w14:paraId="6CDFCE95" w14:textId="77777777" w:rsidR="00472BFE" w:rsidRPr="009849B8" w:rsidRDefault="00472BFE" w:rsidP="00220D51">
      <w:pPr>
        <w:pStyle w:val="FORMATONORMALVIETA"/>
      </w:pPr>
      <w:r w:rsidRPr="009849B8">
        <w:t>Soporte de direcciones MAC mínimo de 16,000</w:t>
      </w:r>
    </w:p>
    <w:p w14:paraId="61051427" w14:textId="77777777" w:rsidR="00472BFE" w:rsidRPr="009849B8" w:rsidRDefault="00472BFE" w:rsidP="00220D51">
      <w:pPr>
        <w:pStyle w:val="FORMATONORMALVIETA"/>
      </w:pPr>
      <w:r w:rsidRPr="009849B8">
        <w:t xml:space="preserve">Capacidad de apilamiento de hasta 4 switches como mínimo </w:t>
      </w:r>
    </w:p>
    <w:p w14:paraId="1AE2F6E9" w14:textId="77777777" w:rsidR="00472BFE" w:rsidRPr="009849B8" w:rsidRDefault="00472BFE" w:rsidP="00220D51">
      <w:pPr>
        <w:pStyle w:val="FORMATONORMALVIETA"/>
      </w:pPr>
      <w:r w:rsidRPr="009849B8">
        <w:t>El equipo debe ser administrado vía CLI y Web GUI.</w:t>
      </w:r>
    </w:p>
    <w:p w14:paraId="1026FADA" w14:textId="77777777" w:rsidR="00472BFE" w:rsidRPr="009849B8" w:rsidRDefault="00472BFE" w:rsidP="00220D51">
      <w:pPr>
        <w:pStyle w:val="FORMATONORMALVIETA"/>
      </w:pPr>
      <w:r w:rsidRPr="009849B8">
        <w:t>Debe Soportar SNMP, Telnet y RMON.</w:t>
      </w:r>
    </w:p>
    <w:p w14:paraId="42722522" w14:textId="77777777" w:rsidR="00472BFE" w:rsidRPr="009849B8" w:rsidRDefault="00472BFE" w:rsidP="00220D51">
      <w:pPr>
        <w:pStyle w:val="FORMATONORMALVIETA"/>
      </w:pPr>
      <w:r w:rsidRPr="009849B8">
        <w:t xml:space="preserve">Debe ser capaz de Manejar 8 colas de prioridad por puerto, 802.1p Modo de servicio </w:t>
      </w:r>
      <w:proofErr w:type="spellStart"/>
      <w:r w:rsidRPr="009849B8">
        <w:t>QoS</w:t>
      </w:r>
      <w:proofErr w:type="spellEnd"/>
      <w:r w:rsidRPr="009849B8">
        <w:t xml:space="preserve"> basado en puertos, flujo, </w:t>
      </w:r>
      <w:proofErr w:type="spellStart"/>
      <w:r w:rsidRPr="009849B8">
        <w:t>DiffServ</w:t>
      </w:r>
      <w:proofErr w:type="spellEnd"/>
    </w:p>
    <w:p w14:paraId="30075C13" w14:textId="77777777" w:rsidR="00472BFE" w:rsidRPr="009849B8" w:rsidRDefault="00472BFE" w:rsidP="00220D51">
      <w:pPr>
        <w:pStyle w:val="FORMATONORMALVIETA"/>
      </w:pPr>
      <w:r w:rsidRPr="009849B8">
        <w:t>Debe soportar Control de tormentas de difusión</w:t>
      </w:r>
    </w:p>
    <w:p w14:paraId="25640CC3" w14:textId="77777777" w:rsidR="00472BFE" w:rsidRPr="009849B8" w:rsidRDefault="00472BFE" w:rsidP="00220D51">
      <w:pPr>
        <w:pStyle w:val="FORMATONORMALVIETA"/>
      </w:pPr>
      <w:r w:rsidRPr="009849B8">
        <w:t>Fuente de poder integrada que cumpla con certificación 80PLUS.</w:t>
      </w:r>
    </w:p>
    <w:p w14:paraId="0A4A4FBD" w14:textId="77777777" w:rsidR="00472BFE" w:rsidRPr="009849B8" w:rsidRDefault="00472BFE" w:rsidP="00220D51">
      <w:pPr>
        <w:pStyle w:val="FORMATONORMALVIETA"/>
      </w:pPr>
      <w:r w:rsidRPr="009849B8">
        <w:t xml:space="preserve">Debe Soportar 4094 </w:t>
      </w:r>
      <w:proofErr w:type="spellStart"/>
      <w:r w:rsidRPr="009849B8">
        <w:t>VLANs</w:t>
      </w:r>
      <w:proofErr w:type="spellEnd"/>
      <w:r w:rsidRPr="009849B8">
        <w:t>, mínimo.</w:t>
      </w:r>
    </w:p>
    <w:p w14:paraId="5FE1B04B" w14:textId="77777777" w:rsidR="00472BFE" w:rsidRPr="009849B8" w:rsidRDefault="00472BFE" w:rsidP="00220D51">
      <w:pPr>
        <w:pStyle w:val="FORMATONORMALVIETA"/>
      </w:pPr>
      <w:r w:rsidRPr="009849B8">
        <w:t>Soporte de VLAN dinámicas (GVRP)</w:t>
      </w:r>
    </w:p>
    <w:p w14:paraId="703514A5" w14:textId="77777777" w:rsidR="00472BFE" w:rsidRPr="009849B8" w:rsidRDefault="00472BFE" w:rsidP="00220D51">
      <w:pPr>
        <w:pStyle w:val="FORMATONORMALVIETA"/>
      </w:pPr>
      <w:r w:rsidRPr="009849B8">
        <w:t xml:space="preserve">El equipo debe tener capacidad de </w:t>
      </w:r>
      <w:proofErr w:type="spellStart"/>
      <w:r w:rsidRPr="009849B8">
        <w:t>routeo</w:t>
      </w:r>
      <w:proofErr w:type="spellEnd"/>
      <w:r w:rsidRPr="009849B8">
        <w:t xml:space="preserve"> </w:t>
      </w:r>
      <w:proofErr w:type="spellStart"/>
      <w:r w:rsidRPr="009849B8">
        <w:t>Layer</w:t>
      </w:r>
      <w:proofErr w:type="spellEnd"/>
      <w:r w:rsidRPr="009849B8">
        <w:t xml:space="preserve"> 2+ con soporte a protocolos de enrutamiento </w:t>
      </w:r>
      <w:proofErr w:type="spellStart"/>
      <w:r w:rsidRPr="009849B8">
        <w:t>Layer</w:t>
      </w:r>
      <w:proofErr w:type="spellEnd"/>
      <w:r w:rsidRPr="009849B8">
        <w:t xml:space="preserve"> 3, RIP v1/v2, – con un rendimiento de 128 interfaces de enrutamiento en RIP y 256 rutas estáticas IPv4 como mínimo.</w:t>
      </w:r>
    </w:p>
    <w:p w14:paraId="3F65F142" w14:textId="77777777" w:rsidR="00472BFE" w:rsidRPr="009849B8" w:rsidRDefault="00472BFE" w:rsidP="00220D51">
      <w:pPr>
        <w:pStyle w:val="FORMATONORMALVIETA"/>
      </w:pPr>
      <w:r w:rsidRPr="009849B8">
        <w:t>Debe soportar 100 reglas por ACL mínimo</w:t>
      </w:r>
    </w:p>
    <w:p w14:paraId="44E5396F" w14:textId="77777777" w:rsidR="00472BFE" w:rsidRPr="009849B8" w:rsidRDefault="00472BFE" w:rsidP="00220D51">
      <w:pPr>
        <w:pStyle w:val="FORMATONORMALVIETA"/>
      </w:pPr>
      <w:r w:rsidRPr="009849B8">
        <w:t>Soporte de acceso seguro a través RADIUS y TACACS+</w:t>
      </w:r>
    </w:p>
    <w:p w14:paraId="28D9239A" w14:textId="77777777" w:rsidR="00472BFE" w:rsidRPr="009849B8" w:rsidRDefault="00472BFE" w:rsidP="00220D51">
      <w:pPr>
        <w:pStyle w:val="FORMATONORMALVIETA"/>
      </w:pPr>
      <w:r w:rsidRPr="009849B8">
        <w:t xml:space="preserve">Debe tener disponible soporte a protocolos </w:t>
      </w:r>
      <w:proofErr w:type="spellStart"/>
      <w:r w:rsidRPr="009849B8">
        <w:t>Spanning</w:t>
      </w:r>
      <w:proofErr w:type="spellEnd"/>
      <w:r w:rsidRPr="009849B8">
        <w:t xml:space="preserve"> </w:t>
      </w:r>
      <w:proofErr w:type="spellStart"/>
      <w:r w:rsidRPr="009849B8">
        <w:t>Tree</w:t>
      </w:r>
      <w:proofErr w:type="spellEnd"/>
      <w:r w:rsidRPr="009849B8">
        <w:t xml:space="preserve"> (802.1D, 802.1S (MSTP), 802.1W (RSTP)).</w:t>
      </w:r>
    </w:p>
    <w:p w14:paraId="2D37A157" w14:textId="77777777" w:rsidR="00472BFE" w:rsidRPr="009849B8" w:rsidRDefault="00472BFE" w:rsidP="00220D51">
      <w:pPr>
        <w:pStyle w:val="FORMATONORMALVIETA"/>
      </w:pPr>
      <w:r w:rsidRPr="009849B8">
        <w:t>Para agregación de puertos debe Soportar 64 grupos de agregación de enlaces LAG y hasta 8 puertos miembro por LAG (IEEE 802.1ad) como mínimo.</w:t>
      </w:r>
    </w:p>
    <w:p w14:paraId="4A354AA4" w14:textId="77777777" w:rsidR="00472BFE" w:rsidRPr="009849B8" w:rsidRDefault="00472BFE" w:rsidP="00220D51">
      <w:pPr>
        <w:pStyle w:val="FORMATONORMALVIETA"/>
      </w:pPr>
      <w:r w:rsidRPr="009849B8">
        <w:t>Soporte para fuente de poder externa redundante (no requerida).</w:t>
      </w:r>
    </w:p>
    <w:p w14:paraId="797D4CB7" w14:textId="77777777" w:rsidR="00472BFE" w:rsidRPr="009849B8" w:rsidRDefault="00472BFE" w:rsidP="00220D51">
      <w:pPr>
        <w:pStyle w:val="FORMATONORMALVIETA"/>
      </w:pPr>
      <w:r w:rsidRPr="009849B8">
        <w:t>Soporte de imágenes de Sistema Operativo doble, Carga y descarga del archivo de configuración (vía USB).</w:t>
      </w:r>
    </w:p>
    <w:p w14:paraId="56F51233" w14:textId="77777777" w:rsidR="00472BFE" w:rsidRPr="009849B8" w:rsidRDefault="00472BFE" w:rsidP="00220D51">
      <w:pPr>
        <w:pStyle w:val="FORMATONORMALVIETA"/>
      </w:pPr>
      <w:r w:rsidRPr="009849B8">
        <w:t>Chasis: 1 Unidad de Rack</w:t>
      </w:r>
    </w:p>
    <w:p w14:paraId="12C802FA" w14:textId="77777777" w:rsidR="00472BFE" w:rsidRPr="009849B8" w:rsidRDefault="00472BFE" w:rsidP="00220D51">
      <w:pPr>
        <w:pStyle w:val="FORMATONORMALVIETA"/>
      </w:pPr>
      <w:r w:rsidRPr="009849B8">
        <w:t>Seguridad mediante: 802.1x RADIUS, ACL y SSH.</w:t>
      </w:r>
    </w:p>
    <w:p w14:paraId="3161B5E6" w14:textId="77777777" w:rsidR="009014DD" w:rsidRPr="009849B8" w:rsidRDefault="009014DD" w:rsidP="00472BFE">
      <w:pPr>
        <w:rPr>
          <w:rFonts w:eastAsia="Museo Sans 100" w:cs="Museo Sans 100"/>
        </w:rPr>
      </w:pPr>
    </w:p>
    <w:p w14:paraId="1E26D922" w14:textId="3097248B" w:rsidR="00472BFE" w:rsidRPr="009849B8" w:rsidRDefault="00472BFE" w:rsidP="00220D51">
      <w:pPr>
        <w:pStyle w:val="FORMATONORMAL"/>
        <w:rPr>
          <w:rStyle w:val="ListLabel118"/>
        </w:rPr>
      </w:pPr>
      <w:r w:rsidRPr="009849B8">
        <w:rPr>
          <w:rStyle w:val="ListLabel118"/>
        </w:rPr>
        <w:t>Estándares soportados:</w:t>
      </w:r>
    </w:p>
    <w:p w14:paraId="5364BC8D" w14:textId="77777777" w:rsidR="00472BFE" w:rsidRPr="009849B8" w:rsidRDefault="00472BFE" w:rsidP="00220D51">
      <w:pPr>
        <w:pStyle w:val="FORMATONORMALVIETA"/>
      </w:pPr>
      <w:r w:rsidRPr="009849B8">
        <w:lastRenderedPageBreak/>
        <w:t>IEEE 802.1D (STP).</w:t>
      </w:r>
    </w:p>
    <w:p w14:paraId="5AA246D6" w14:textId="77777777" w:rsidR="00472BFE" w:rsidRPr="009849B8" w:rsidRDefault="00472BFE" w:rsidP="00220D51">
      <w:pPr>
        <w:pStyle w:val="FORMATONORMALVIETA"/>
      </w:pPr>
      <w:r w:rsidRPr="009849B8">
        <w:t>IEEE 802.1p (</w:t>
      </w:r>
      <w:proofErr w:type="spellStart"/>
      <w:r w:rsidRPr="009849B8">
        <w:t>CoS</w:t>
      </w:r>
      <w:proofErr w:type="spellEnd"/>
      <w:r w:rsidRPr="009849B8">
        <w:t>).</w:t>
      </w:r>
    </w:p>
    <w:p w14:paraId="1E8462E0" w14:textId="77777777" w:rsidR="00472BFE" w:rsidRPr="009849B8" w:rsidRDefault="00472BFE" w:rsidP="00220D51">
      <w:pPr>
        <w:pStyle w:val="FORMATONORMALVIETA"/>
      </w:pPr>
      <w:r w:rsidRPr="009849B8">
        <w:t>IEEE 802.1Q (</w:t>
      </w:r>
      <w:proofErr w:type="spellStart"/>
      <w:r w:rsidRPr="009849B8">
        <w:t>VLANs</w:t>
      </w:r>
      <w:proofErr w:type="spellEnd"/>
      <w:r w:rsidRPr="009849B8">
        <w:t>).</w:t>
      </w:r>
    </w:p>
    <w:p w14:paraId="57D1EAC3" w14:textId="77777777" w:rsidR="00472BFE" w:rsidRPr="009849B8" w:rsidRDefault="00472BFE" w:rsidP="00220D51">
      <w:pPr>
        <w:pStyle w:val="FORMATONORMALVIETA"/>
        <w:rPr>
          <w:lang w:val="en-US"/>
        </w:rPr>
      </w:pPr>
      <w:r w:rsidRPr="009849B8">
        <w:rPr>
          <w:lang w:val="en-US"/>
        </w:rPr>
        <w:t>IEEE 802.1s (</w:t>
      </w:r>
      <w:proofErr w:type="spellStart"/>
      <w:r w:rsidRPr="009849B8">
        <w:rPr>
          <w:lang w:val="en-US"/>
        </w:rPr>
        <w:t>Múltiple</w:t>
      </w:r>
      <w:proofErr w:type="spellEnd"/>
      <w:r w:rsidRPr="009849B8">
        <w:rPr>
          <w:lang w:val="en-US"/>
        </w:rPr>
        <w:t xml:space="preserve"> Spanning Tree).</w:t>
      </w:r>
    </w:p>
    <w:p w14:paraId="2B282E4E" w14:textId="77777777" w:rsidR="00472BFE" w:rsidRPr="009849B8" w:rsidRDefault="00472BFE" w:rsidP="00220D51">
      <w:pPr>
        <w:pStyle w:val="FORMATONORMALVIETA"/>
      </w:pPr>
      <w:r w:rsidRPr="009849B8">
        <w:t>IEEE 802.1w (RSTP)</w:t>
      </w:r>
    </w:p>
    <w:p w14:paraId="3F853CA7" w14:textId="77777777" w:rsidR="00472BFE" w:rsidRPr="009849B8" w:rsidRDefault="00472BFE" w:rsidP="00220D51">
      <w:pPr>
        <w:pStyle w:val="FORMATONORMALVIETA"/>
      </w:pPr>
      <w:r w:rsidRPr="009849B8">
        <w:t>IEEE 802.1X (Security).</w:t>
      </w:r>
    </w:p>
    <w:p w14:paraId="7574B618" w14:textId="77777777" w:rsidR="00472BFE" w:rsidRPr="009849B8" w:rsidRDefault="00472BFE" w:rsidP="00220D51">
      <w:pPr>
        <w:pStyle w:val="FORMATONORMALVIETA"/>
      </w:pPr>
      <w:r w:rsidRPr="009849B8">
        <w:t>IEEE 802.3 (Ethernet).</w:t>
      </w:r>
    </w:p>
    <w:p w14:paraId="197AB859" w14:textId="77777777" w:rsidR="00472BFE" w:rsidRPr="009849B8" w:rsidRDefault="00472BFE" w:rsidP="00220D51">
      <w:pPr>
        <w:pStyle w:val="FORMATONORMALVIETA"/>
      </w:pPr>
      <w:r w:rsidRPr="009849B8">
        <w:t>IEEE 802.3ab (1000BASE-T).</w:t>
      </w:r>
    </w:p>
    <w:p w14:paraId="13FEEB1A" w14:textId="77777777" w:rsidR="00472BFE" w:rsidRPr="009849B8" w:rsidRDefault="00472BFE" w:rsidP="00220D51">
      <w:pPr>
        <w:pStyle w:val="FORMATONORMALVIETA"/>
      </w:pPr>
      <w:r w:rsidRPr="009849B8">
        <w:t xml:space="preserve">IEEE 802.3ad (Link </w:t>
      </w:r>
      <w:proofErr w:type="spellStart"/>
      <w:r w:rsidRPr="009849B8">
        <w:t>Aggregation</w:t>
      </w:r>
      <w:proofErr w:type="spellEnd"/>
      <w:r w:rsidRPr="009849B8">
        <w:t>).</w:t>
      </w:r>
    </w:p>
    <w:p w14:paraId="358E03D6" w14:textId="77777777" w:rsidR="00472BFE" w:rsidRPr="009849B8" w:rsidRDefault="00472BFE" w:rsidP="00220D51">
      <w:pPr>
        <w:pStyle w:val="FORMATONORMALVIETA"/>
      </w:pPr>
      <w:r w:rsidRPr="009849B8">
        <w:t>IEEE 802.3u (</w:t>
      </w:r>
      <w:proofErr w:type="spellStart"/>
      <w:r w:rsidRPr="009849B8">
        <w:t>Fast</w:t>
      </w:r>
      <w:proofErr w:type="spellEnd"/>
      <w:r w:rsidRPr="009849B8">
        <w:t xml:space="preserve"> Ethernet).</w:t>
      </w:r>
    </w:p>
    <w:p w14:paraId="2435F5D8" w14:textId="77777777" w:rsidR="00472BFE" w:rsidRPr="009849B8" w:rsidRDefault="00472BFE" w:rsidP="00220D51">
      <w:pPr>
        <w:pStyle w:val="FORMATONORMALVIETA"/>
      </w:pPr>
      <w:r w:rsidRPr="009849B8">
        <w:t>IEEE 802.3x (Flow Control).</w:t>
      </w:r>
    </w:p>
    <w:p w14:paraId="452535C9" w14:textId="77777777" w:rsidR="00472BFE" w:rsidRPr="009849B8" w:rsidRDefault="00472BFE" w:rsidP="00220D51">
      <w:pPr>
        <w:pStyle w:val="FORMATONORMALVIETA"/>
      </w:pPr>
      <w:r w:rsidRPr="009849B8">
        <w:t>IEEE 802.3z (1000BASE-X).</w:t>
      </w:r>
    </w:p>
    <w:p w14:paraId="3F8D4373" w14:textId="77777777" w:rsidR="00472BFE" w:rsidRPr="009849B8" w:rsidRDefault="00472BFE" w:rsidP="00220D51">
      <w:pPr>
        <w:pStyle w:val="FORMATONORMALVIETA"/>
      </w:pPr>
      <w:r w:rsidRPr="009849B8">
        <w:t>Kit de montaje en rack.</w:t>
      </w:r>
    </w:p>
    <w:p w14:paraId="29616E0B" w14:textId="77777777" w:rsidR="00472BFE" w:rsidRPr="009849B8" w:rsidRDefault="00472BFE" w:rsidP="00220D51">
      <w:pPr>
        <w:pStyle w:val="FORMATONORMALVIETA"/>
      </w:pPr>
      <w:r w:rsidRPr="009849B8">
        <w:t>Voltaje: 120 VAC</w:t>
      </w:r>
    </w:p>
    <w:p w14:paraId="19C7589E" w14:textId="77777777" w:rsidR="00472BFE" w:rsidRPr="009849B8" w:rsidRDefault="00472BFE" w:rsidP="00220D51">
      <w:pPr>
        <w:pStyle w:val="FORMATONORMALVIETA"/>
      </w:pPr>
      <w:r w:rsidRPr="009849B8">
        <w:t>Frecuencia: 60 Hertz</w:t>
      </w:r>
    </w:p>
    <w:p w14:paraId="0F9F56DB" w14:textId="77777777" w:rsidR="00472BFE" w:rsidRPr="009849B8" w:rsidRDefault="00472BFE" w:rsidP="00220D51">
      <w:pPr>
        <w:pStyle w:val="FORMATONORMALVIETA"/>
      </w:pPr>
      <w:r w:rsidRPr="009849B8">
        <w:t>Fases: 1</w:t>
      </w:r>
    </w:p>
    <w:p w14:paraId="6ED3BE89" w14:textId="77777777" w:rsidR="00472BFE" w:rsidRPr="009849B8" w:rsidRDefault="00472BFE" w:rsidP="00220D51">
      <w:pPr>
        <w:pStyle w:val="FORMATONORMALVIETA"/>
      </w:pPr>
      <w:r w:rsidRPr="009849B8">
        <w:t>Cordón de alimentación con toma corriente macho polarizado.</w:t>
      </w:r>
    </w:p>
    <w:p w14:paraId="4C4189B3" w14:textId="77777777" w:rsidR="00472BFE" w:rsidRPr="009849B8" w:rsidRDefault="00472BFE" w:rsidP="00220D51">
      <w:pPr>
        <w:pStyle w:val="FORMATONORMALVIETA"/>
      </w:pPr>
      <w:r w:rsidRPr="009849B8">
        <w:t>Debe incluir 4 módulos SFP 10G por Switch</w:t>
      </w:r>
    </w:p>
    <w:p w14:paraId="094C82A7" w14:textId="77777777" w:rsidR="00472BFE" w:rsidRPr="009849B8" w:rsidRDefault="00472BFE" w:rsidP="00472BFE">
      <w:pPr>
        <w:keepNext/>
        <w:keepLines/>
        <w:widowControl w:val="0"/>
        <w:pBdr>
          <w:top w:val="nil"/>
          <w:left w:val="nil"/>
          <w:bottom w:val="nil"/>
          <w:right w:val="nil"/>
          <w:between w:val="nil"/>
        </w:pBdr>
        <w:tabs>
          <w:tab w:val="left" w:pos="1004"/>
        </w:tabs>
        <w:spacing w:before="240"/>
        <w:rPr>
          <w:rFonts w:ascii="Baloo" w:eastAsia="Baloo" w:hAnsi="Baloo" w:cs="Baloo"/>
          <w:bCs/>
          <w:smallCaps/>
        </w:rPr>
      </w:pPr>
      <w:r w:rsidRPr="009849B8">
        <w:rPr>
          <w:rFonts w:ascii="Baloo" w:eastAsia="Baloo" w:hAnsi="Baloo" w:cs="Baloo"/>
          <w:bCs/>
          <w:smallCaps/>
        </w:rPr>
        <w:t>SWITCH DE 48 PUERTOS:</w:t>
      </w:r>
    </w:p>
    <w:p w14:paraId="573D065A" w14:textId="77777777" w:rsidR="00472BFE" w:rsidRPr="009849B8" w:rsidRDefault="00472BFE" w:rsidP="00220D51">
      <w:pPr>
        <w:pStyle w:val="FORMATONORMAL"/>
        <w:rPr>
          <w:rFonts w:ascii="Baloo" w:eastAsia="Baloo" w:hAnsi="Baloo" w:cs="Baloo"/>
        </w:rPr>
      </w:pPr>
      <w:r w:rsidRPr="009849B8">
        <w:t>El equipo a instalar debe cumplir con las siguientes características:</w:t>
      </w:r>
    </w:p>
    <w:p w14:paraId="5B2981B0" w14:textId="77777777" w:rsidR="00472BFE" w:rsidRPr="009849B8" w:rsidRDefault="00472BFE" w:rsidP="00220D51">
      <w:pPr>
        <w:pStyle w:val="FORMATONORMALVIETA"/>
      </w:pPr>
      <w:r w:rsidRPr="009849B8">
        <w:t xml:space="preserve">48 puertos </w:t>
      </w:r>
      <w:proofErr w:type="spellStart"/>
      <w:r w:rsidRPr="009849B8">
        <w:t>PoE</w:t>
      </w:r>
      <w:proofErr w:type="spellEnd"/>
      <w:r w:rsidRPr="009849B8">
        <w:t>+ 10/100/1000 Mbps BASE-T de detección automática.</w:t>
      </w:r>
    </w:p>
    <w:p w14:paraId="6261125B" w14:textId="77777777" w:rsidR="00472BFE" w:rsidRPr="009849B8" w:rsidRDefault="00472BFE" w:rsidP="00220D51">
      <w:pPr>
        <w:pStyle w:val="FORMATONORMALVIETA"/>
        <w:rPr>
          <w:lang w:val="en-US"/>
        </w:rPr>
      </w:pPr>
      <w:r w:rsidRPr="009849B8">
        <w:rPr>
          <w:lang w:val="en-US"/>
        </w:rPr>
        <w:t>4 slot SFP+ para transceivers 10GbE.</w:t>
      </w:r>
    </w:p>
    <w:p w14:paraId="410A0998" w14:textId="77777777" w:rsidR="00472BFE" w:rsidRPr="009849B8" w:rsidRDefault="00472BFE" w:rsidP="00220D51">
      <w:pPr>
        <w:pStyle w:val="FORMATONORMALVIETA"/>
        <w:rPr>
          <w:rFonts w:ascii="Baloo" w:eastAsia="Baloo" w:hAnsi="Baloo" w:cs="Baloo"/>
        </w:rPr>
      </w:pPr>
      <w:r w:rsidRPr="009849B8">
        <w:t>Debe incluir 4 Módulos SFP+ 10GbE Multimodo</w:t>
      </w:r>
      <w:r w:rsidRPr="009849B8">
        <w:rPr>
          <w:rFonts w:ascii="Baloo" w:eastAsia="Baloo" w:hAnsi="Baloo" w:cs="Baloo"/>
        </w:rPr>
        <w:t>.</w:t>
      </w:r>
    </w:p>
    <w:p w14:paraId="391EF292" w14:textId="77777777" w:rsidR="00472BFE" w:rsidRPr="009849B8" w:rsidRDefault="00472BFE" w:rsidP="00220D51">
      <w:pPr>
        <w:pStyle w:val="FORMATONORMAL"/>
      </w:pPr>
      <w:r w:rsidRPr="009849B8">
        <w:t xml:space="preserve">Característica de Memoria: </w:t>
      </w:r>
    </w:p>
    <w:p w14:paraId="734CA985" w14:textId="77777777" w:rsidR="00472BFE" w:rsidRPr="009849B8" w:rsidRDefault="00472BFE" w:rsidP="00220D51">
      <w:pPr>
        <w:pStyle w:val="FORMATONORMALVIETA"/>
      </w:pPr>
      <w:r w:rsidRPr="009849B8">
        <w:t xml:space="preserve">CPU de 1 GB, mínimo, </w:t>
      </w:r>
    </w:p>
    <w:p w14:paraId="5F105564" w14:textId="77777777" w:rsidR="00472BFE" w:rsidRPr="009849B8" w:rsidRDefault="00472BFE" w:rsidP="00220D51">
      <w:pPr>
        <w:pStyle w:val="FORMATONORMALVIETA"/>
      </w:pPr>
      <w:r w:rsidRPr="009849B8">
        <w:t xml:space="preserve">Memoria flash de 256 MB mínimo, </w:t>
      </w:r>
    </w:p>
    <w:p w14:paraId="10A8C3C2" w14:textId="77777777" w:rsidR="00472BFE" w:rsidRPr="009849B8" w:rsidRDefault="00472BFE" w:rsidP="00220D51">
      <w:pPr>
        <w:pStyle w:val="FORMATONORMALVIETA"/>
      </w:pPr>
      <w:proofErr w:type="spellStart"/>
      <w:r w:rsidRPr="009849B8">
        <w:t>Packet</w:t>
      </w:r>
      <w:proofErr w:type="spellEnd"/>
      <w:r w:rsidRPr="009849B8">
        <w:t xml:space="preserve"> buffer de 1.5 MB mínimo.</w:t>
      </w:r>
    </w:p>
    <w:p w14:paraId="356AA891" w14:textId="77777777" w:rsidR="00472BFE" w:rsidRPr="009849B8" w:rsidRDefault="00472BFE" w:rsidP="00220D51">
      <w:pPr>
        <w:pStyle w:val="FORMATONORMALVIETA"/>
      </w:pPr>
      <w:r w:rsidRPr="009849B8">
        <w:t xml:space="preserve">Rendimiento mínimo de 128Gbps de Switch </w:t>
      </w:r>
      <w:proofErr w:type="spellStart"/>
      <w:r w:rsidRPr="009849B8">
        <w:t>Fabric</w:t>
      </w:r>
      <w:proofErr w:type="spellEnd"/>
      <w:r w:rsidRPr="009849B8">
        <w:t>.</w:t>
      </w:r>
    </w:p>
    <w:p w14:paraId="57D19A44" w14:textId="77777777" w:rsidR="00472BFE" w:rsidRPr="009849B8" w:rsidRDefault="00472BFE" w:rsidP="00220D51">
      <w:pPr>
        <w:pStyle w:val="FORMATONORMALVIETA"/>
      </w:pPr>
      <w:r w:rsidRPr="009849B8">
        <w:t xml:space="preserve">Capacidad Mínima de </w:t>
      </w:r>
      <w:proofErr w:type="spellStart"/>
      <w:r w:rsidRPr="009849B8">
        <w:t>Forwarding</w:t>
      </w:r>
      <w:proofErr w:type="spellEnd"/>
      <w:r w:rsidRPr="009849B8">
        <w:t xml:space="preserve"> 128 </w:t>
      </w:r>
      <w:proofErr w:type="spellStart"/>
      <w:r w:rsidRPr="009849B8">
        <w:t>Mpps</w:t>
      </w:r>
      <w:proofErr w:type="spellEnd"/>
      <w:r w:rsidRPr="009849B8">
        <w:t>.</w:t>
      </w:r>
    </w:p>
    <w:p w14:paraId="1F180982" w14:textId="77777777" w:rsidR="00472BFE" w:rsidRPr="009849B8" w:rsidRDefault="00472BFE" w:rsidP="00220D51">
      <w:pPr>
        <w:pStyle w:val="FORMATONORMALVIETA"/>
      </w:pPr>
      <w:r w:rsidRPr="009849B8">
        <w:t>Soporte de direcciones MAC mínimo de 16,000</w:t>
      </w:r>
    </w:p>
    <w:p w14:paraId="78317BCB" w14:textId="77777777" w:rsidR="00472BFE" w:rsidRPr="009849B8" w:rsidRDefault="00472BFE" w:rsidP="00220D51">
      <w:pPr>
        <w:pStyle w:val="FORMATONORMALVIETA"/>
      </w:pPr>
      <w:r w:rsidRPr="009849B8">
        <w:t xml:space="preserve">Capacidad de apilamiento de hasta 4 switches como mínimo </w:t>
      </w:r>
    </w:p>
    <w:p w14:paraId="1D670419" w14:textId="77777777" w:rsidR="00472BFE" w:rsidRPr="009849B8" w:rsidRDefault="00472BFE" w:rsidP="00220D51">
      <w:pPr>
        <w:pStyle w:val="FORMATONORMALVIETA"/>
      </w:pPr>
      <w:r w:rsidRPr="009849B8">
        <w:t>El equipo debe ser administrado vía CLI y Web GUI.</w:t>
      </w:r>
    </w:p>
    <w:p w14:paraId="1414F58C" w14:textId="77777777" w:rsidR="00472BFE" w:rsidRPr="009849B8" w:rsidRDefault="00472BFE" w:rsidP="00220D51">
      <w:pPr>
        <w:pStyle w:val="FORMATONORMALVIETA"/>
      </w:pPr>
      <w:r w:rsidRPr="009849B8">
        <w:lastRenderedPageBreak/>
        <w:t>Debe Soportar SNMP, Telnet y RMON.</w:t>
      </w:r>
    </w:p>
    <w:p w14:paraId="031CB3C3" w14:textId="77777777" w:rsidR="00472BFE" w:rsidRPr="009849B8" w:rsidRDefault="00472BFE" w:rsidP="00220D51">
      <w:pPr>
        <w:pStyle w:val="FORMATONORMALVIETA"/>
      </w:pPr>
      <w:r w:rsidRPr="009849B8">
        <w:t xml:space="preserve">Capaz de Manejar 8 colas de prioridad por puerto, 802.1p Modo de servicio </w:t>
      </w:r>
      <w:proofErr w:type="spellStart"/>
      <w:r w:rsidRPr="009849B8">
        <w:t>QoS</w:t>
      </w:r>
      <w:proofErr w:type="spellEnd"/>
      <w:r w:rsidRPr="009849B8">
        <w:t xml:space="preserve"> basado en puertos, flujo, </w:t>
      </w:r>
      <w:proofErr w:type="spellStart"/>
      <w:r w:rsidRPr="009849B8">
        <w:t>DiffServ</w:t>
      </w:r>
      <w:proofErr w:type="spellEnd"/>
    </w:p>
    <w:p w14:paraId="7F28E048" w14:textId="77777777" w:rsidR="00472BFE" w:rsidRPr="009849B8" w:rsidRDefault="00472BFE" w:rsidP="00220D51">
      <w:pPr>
        <w:pStyle w:val="FORMATONORMALVIETA"/>
      </w:pPr>
      <w:r w:rsidRPr="009849B8">
        <w:t>Debe soportar Control de tormentas de difusión</w:t>
      </w:r>
    </w:p>
    <w:p w14:paraId="5E311CF2" w14:textId="77777777" w:rsidR="00472BFE" w:rsidRPr="009849B8" w:rsidRDefault="00472BFE" w:rsidP="00220D51">
      <w:pPr>
        <w:pStyle w:val="FORMATONORMALVIETA"/>
      </w:pPr>
      <w:r w:rsidRPr="009849B8">
        <w:t>Fuente de poder integrada que cumpla con certificación 80PLUS.</w:t>
      </w:r>
    </w:p>
    <w:p w14:paraId="1D306B53" w14:textId="77777777" w:rsidR="00472BFE" w:rsidRPr="009849B8" w:rsidRDefault="00472BFE" w:rsidP="00220D51">
      <w:pPr>
        <w:pStyle w:val="FORMATONORMALVIETA"/>
      </w:pPr>
      <w:r w:rsidRPr="009849B8">
        <w:t xml:space="preserve">Debe Soportar 4094 </w:t>
      </w:r>
      <w:proofErr w:type="spellStart"/>
      <w:r w:rsidRPr="009849B8">
        <w:t>VLANs</w:t>
      </w:r>
      <w:proofErr w:type="spellEnd"/>
      <w:r w:rsidRPr="009849B8">
        <w:t>, mínimo.</w:t>
      </w:r>
    </w:p>
    <w:p w14:paraId="659208D8" w14:textId="77777777" w:rsidR="00472BFE" w:rsidRPr="009849B8" w:rsidRDefault="00472BFE" w:rsidP="00220D51">
      <w:pPr>
        <w:pStyle w:val="FORMATONORMALVIETA"/>
      </w:pPr>
      <w:r w:rsidRPr="009849B8">
        <w:t>Soporte de VLAN dinámicas (GVRP)</w:t>
      </w:r>
    </w:p>
    <w:p w14:paraId="2E6A416D" w14:textId="77777777" w:rsidR="00472BFE" w:rsidRPr="009849B8" w:rsidRDefault="00472BFE" w:rsidP="00220D51">
      <w:pPr>
        <w:pStyle w:val="FORMATONORMALVIETA"/>
      </w:pPr>
      <w:r w:rsidRPr="009849B8">
        <w:t xml:space="preserve">El equipo debe tener capacidad de </w:t>
      </w:r>
      <w:proofErr w:type="spellStart"/>
      <w:proofErr w:type="gramStart"/>
      <w:r w:rsidRPr="009849B8">
        <w:t>routeo</w:t>
      </w:r>
      <w:proofErr w:type="spellEnd"/>
      <w:r w:rsidRPr="009849B8">
        <w:t xml:space="preserve">  </w:t>
      </w:r>
      <w:proofErr w:type="spellStart"/>
      <w:r w:rsidRPr="009849B8">
        <w:t>Layer</w:t>
      </w:r>
      <w:proofErr w:type="spellEnd"/>
      <w:proofErr w:type="gramEnd"/>
      <w:r w:rsidRPr="009849B8">
        <w:t xml:space="preserve"> 2+ con soporte a protocolos de      </w:t>
      </w:r>
    </w:p>
    <w:p w14:paraId="3D5CCF36" w14:textId="77777777" w:rsidR="00472BFE" w:rsidRPr="009849B8" w:rsidRDefault="00472BFE" w:rsidP="00220D51">
      <w:pPr>
        <w:pStyle w:val="FORMATONORMALVIETA"/>
      </w:pPr>
      <w:r w:rsidRPr="009849B8">
        <w:t xml:space="preserve">enrutamiento </w:t>
      </w:r>
      <w:proofErr w:type="spellStart"/>
      <w:r w:rsidRPr="009849B8">
        <w:t>Layer</w:t>
      </w:r>
      <w:proofErr w:type="spellEnd"/>
      <w:r w:rsidRPr="009849B8">
        <w:t xml:space="preserve"> 3 RIP v1/v2, – con un rendimiento de 128 interfaces de enrutamiento                      </w:t>
      </w:r>
    </w:p>
    <w:p w14:paraId="2C861193" w14:textId="77777777" w:rsidR="00472BFE" w:rsidRPr="009849B8" w:rsidRDefault="00472BFE" w:rsidP="00220D51">
      <w:pPr>
        <w:pStyle w:val="FORMATONORMALVIETA"/>
      </w:pPr>
      <w:r w:rsidRPr="009849B8">
        <w:t>en RIP y 256 rutas estáticas IPV4 como mínimo.</w:t>
      </w:r>
    </w:p>
    <w:p w14:paraId="2E5D0EC4" w14:textId="77777777" w:rsidR="00472BFE" w:rsidRPr="009849B8" w:rsidRDefault="00472BFE" w:rsidP="00220D51">
      <w:pPr>
        <w:pStyle w:val="FORMATONORMALVIETA"/>
      </w:pPr>
      <w:r w:rsidRPr="009849B8">
        <w:t>Debe soportar 100 reglas por ACL mínimo</w:t>
      </w:r>
    </w:p>
    <w:p w14:paraId="430C514A" w14:textId="77777777" w:rsidR="00472BFE" w:rsidRPr="009849B8" w:rsidRDefault="00472BFE" w:rsidP="00220D51">
      <w:pPr>
        <w:pStyle w:val="FORMATONORMALVIETA"/>
      </w:pPr>
      <w:r w:rsidRPr="009849B8">
        <w:t>Soporte de acceso seguro a través RADIUS y TACACS+</w:t>
      </w:r>
    </w:p>
    <w:p w14:paraId="4A9766CA" w14:textId="77777777" w:rsidR="00472BFE" w:rsidRPr="009849B8" w:rsidRDefault="00472BFE" w:rsidP="00220D51">
      <w:pPr>
        <w:pStyle w:val="FORMATONORMALVIETA"/>
      </w:pPr>
      <w:r w:rsidRPr="009849B8">
        <w:t xml:space="preserve">Debe tener disponible soporte a protocolos </w:t>
      </w:r>
      <w:proofErr w:type="spellStart"/>
      <w:r w:rsidRPr="009849B8">
        <w:t>Spanning</w:t>
      </w:r>
      <w:proofErr w:type="spellEnd"/>
      <w:r w:rsidRPr="009849B8">
        <w:t xml:space="preserve"> </w:t>
      </w:r>
      <w:proofErr w:type="spellStart"/>
      <w:r w:rsidRPr="009849B8">
        <w:t>Tree</w:t>
      </w:r>
      <w:proofErr w:type="spellEnd"/>
      <w:r w:rsidRPr="009849B8">
        <w:t xml:space="preserve"> (802.1D, 802.1S (MSTP), 802.1W (RSTP)).</w:t>
      </w:r>
    </w:p>
    <w:p w14:paraId="2D4F243B" w14:textId="77777777" w:rsidR="00472BFE" w:rsidRPr="009849B8" w:rsidRDefault="00472BFE" w:rsidP="00220D51">
      <w:pPr>
        <w:pStyle w:val="FORMATONORMALVIETA"/>
      </w:pPr>
      <w:r w:rsidRPr="009849B8">
        <w:t>Para agregación de puertos debe Soportar 64 grupos de agregación de enlaces LAG y hasta 8 puertos miembro por LAG (IEEE 802.1ad) como mínimo.</w:t>
      </w:r>
    </w:p>
    <w:p w14:paraId="502DC4E6" w14:textId="77777777" w:rsidR="00472BFE" w:rsidRPr="009849B8" w:rsidRDefault="00472BFE" w:rsidP="00220D51">
      <w:pPr>
        <w:pStyle w:val="FORMATONORMALVIETA"/>
      </w:pPr>
      <w:r w:rsidRPr="009849B8">
        <w:t>Soporte para fuente de poder externa redundante (no requerida).</w:t>
      </w:r>
    </w:p>
    <w:p w14:paraId="06E780C1" w14:textId="77777777" w:rsidR="00472BFE" w:rsidRPr="009849B8" w:rsidRDefault="00472BFE" w:rsidP="00220D51">
      <w:pPr>
        <w:pStyle w:val="FORMATONORMALVIETA"/>
      </w:pPr>
      <w:r w:rsidRPr="009849B8">
        <w:t>Soporte de imágenes de Sistema Operativo doble, Carga y descarga del archivo de            configuración (vía USB).</w:t>
      </w:r>
    </w:p>
    <w:p w14:paraId="7A430D61" w14:textId="77777777" w:rsidR="00472BFE" w:rsidRPr="009849B8" w:rsidRDefault="00472BFE" w:rsidP="00220D51">
      <w:pPr>
        <w:pStyle w:val="FORMATONORMALVIETA"/>
      </w:pPr>
      <w:r w:rsidRPr="009849B8">
        <w:t>Chasis: 1 Unidad de Rack</w:t>
      </w:r>
    </w:p>
    <w:p w14:paraId="1F1A4285" w14:textId="4A3ABFB2" w:rsidR="009014DD" w:rsidRPr="009849B8" w:rsidRDefault="00472BFE" w:rsidP="00220D51">
      <w:pPr>
        <w:pStyle w:val="FORMATONORMALVIETA"/>
      </w:pPr>
      <w:r w:rsidRPr="009849B8">
        <w:t>Seguridad mediante: 802.1x RADIUS, ACL y SSH.</w:t>
      </w:r>
    </w:p>
    <w:p w14:paraId="01122E0E" w14:textId="77777777" w:rsidR="003A495D" w:rsidRPr="009849B8" w:rsidRDefault="003A495D" w:rsidP="003A495D">
      <w:pPr>
        <w:pBdr>
          <w:top w:val="nil"/>
          <w:left w:val="nil"/>
          <w:bottom w:val="nil"/>
          <w:right w:val="nil"/>
          <w:between w:val="nil"/>
        </w:pBdr>
        <w:spacing w:after="0"/>
        <w:ind w:left="720"/>
        <w:rPr>
          <w:rFonts w:eastAsia="Museo Sans 100" w:cs="Museo Sans 100"/>
        </w:rPr>
      </w:pPr>
    </w:p>
    <w:p w14:paraId="3AAD5214" w14:textId="2888B1D0" w:rsidR="00472BFE" w:rsidRPr="009849B8" w:rsidRDefault="00472BFE" w:rsidP="00472BFE">
      <w:pPr>
        <w:rPr>
          <w:rFonts w:ascii="Baloo" w:eastAsia="Baloo" w:hAnsi="Baloo" w:cs="Baloo"/>
        </w:rPr>
      </w:pPr>
      <w:r w:rsidRPr="009849B8">
        <w:rPr>
          <w:rFonts w:eastAsia="Museo Sans 100" w:cs="Museo Sans 100"/>
        </w:rPr>
        <w:t>Estándares soportados:</w:t>
      </w:r>
    </w:p>
    <w:p w14:paraId="2632903A" w14:textId="77777777" w:rsidR="00472BFE" w:rsidRPr="009849B8" w:rsidRDefault="00472BFE" w:rsidP="00220D51">
      <w:pPr>
        <w:pStyle w:val="FORMATONORMALVIETA"/>
      </w:pPr>
      <w:r w:rsidRPr="009849B8">
        <w:t>IEEE 802.1D (STP).</w:t>
      </w:r>
    </w:p>
    <w:p w14:paraId="7CD3B511" w14:textId="77777777" w:rsidR="00472BFE" w:rsidRPr="009849B8" w:rsidRDefault="00472BFE" w:rsidP="00220D51">
      <w:pPr>
        <w:pStyle w:val="FORMATONORMALVIETA"/>
      </w:pPr>
      <w:r w:rsidRPr="009849B8">
        <w:t>IEEE 802.1p (</w:t>
      </w:r>
      <w:proofErr w:type="spellStart"/>
      <w:r w:rsidRPr="009849B8">
        <w:t>CoS</w:t>
      </w:r>
      <w:proofErr w:type="spellEnd"/>
      <w:r w:rsidRPr="009849B8">
        <w:t>).</w:t>
      </w:r>
    </w:p>
    <w:p w14:paraId="60D64FA0" w14:textId="77777777" w:rsidR="00472BFE" w:rsidRPr="009849B8" w:rsidRDefault="00472BFE" w:rsidP="00220D51">
      <w:pPr>
        <w:pStyle w:val="FORMATONORMALVIETA"/>
      </w:pPr>
      <w:r w:rsidRPr="009849B8">
        <w:t>IEEE 802.1Q (</w:t>
      </w:r>
      <w:proofErr w:type="spellStart"/>
      <w:r w:rsidRPr="009849B8">
        <w:t>VLANs</w:t>
      </w:r>
      <w:proofErr w:type="spellEnd"/>
      <w:r w:rsidRPr="009849B8">
        <w:t>).</w:t>
      </w:r>
    </w:p>
    <w:p w14:paraId="18B9901C" w14:textId="77777777" w:rsidR="00472BFE" w:rsidRPr="009849B8" w:rsidRDefault="00472BFE" w:rsidP="00220D51">
      <w:pPr>
        <w:pStyle w:val="FORMATONORMALVIETA"/>
        <w:rPr>
          <w:lang w:val="en-US"/>
        </w:rPr>
      </w:pPr>
      <w:r w:rsidRPr="009849B8">
        <w:rPr>
          <w:lang w:val="en-US"/>
        </w:rPr>
        <w:t>IEEE 802.1s (</w:t>
      </w:r>
      <w:proofErr w:type="spellStart"/>
      <w:r w:rsidRPr="009849B8">
        <w:rPr>
          <w:lang w:val="en-US"/>
        </w:rPr>
        <w:t>Múltiple</w:t>
      </w:r>
      <w:proofErr w:type="spellEnd"/>
      <w:r w:rsidRPr="009849B8">
        <w:rPr>
          <w:lang w:val="en-US"/>
        </w:rPr>
        <w:t xml:space="preserve"> Spanning Tree).</w:t>
      </w:r>
    </w:p>
    <w:p w14:paraId="21DA33A0" w14:textId="77777777" w:rsidR="00472BFE" w:rsidRPr="009849B8" w:rsidRDefault="00472BFE" w:rsidP="00220D51">
      <w:pPr>
        <w:pStyle w:val="FORMATONORMALVIETA"/>
      </w:pPr>
      <w:r w:rsidRPr="009849B8">
        <w:t>IEEE 802.1w (RSTP)</w:t>
      </w:r>
    </w:p>
    <w:p w14:paraId="4AFB5678" w14:textId="77777777" w:rsidR="00472BFE" w:rsidRPr="009849B8" w:rsidRDefault="00472BFE" w:rsidP="00220D51">
      <w:pPr>
        <w:pStyle w:val="FORMATONORMALVIETA"/>
      </w:pPr>
      <w:r w:rsidRPr="009849B8">
        <w:t>IEEE 802.1X (Security).</w:t>
      </w:r>
    </w:p>
    <w:p w14:paraId="27310F2A" w14:textId="77777777" w:rsidR="00472BFE" w:rsidRPr="009849B8" w:rsidRDefault="00472BFE" w:rsidP="00220D51">
      <w:pPr>
        <w:pStyle w:val="FORMATONORMALVIETA"/>
      </w:pPr>
      <w:r w:rsidRPr="009849B8">
        <w:t>IEEE 802.3 (Ethernet).</w:t>
      </w:r>
    </w:p>
    <w:p w14:paraId="201F825F" w14:textId="77777777" w:rsidR="00472BFE" w:rsidRPr="009849B8" w:rsidRDefault="00472BFE" w:rsidP="00220D51">
      <w:pPr>
        <w:pStyle w:val="FORMATONORMALVIETA"/>
      </w:pPr>
      <w:r w:rsidRPr="009849B8">
        <w:t>IEEE 802.3ab (1000BASE-T).</w:t>
      </w:r>
    </w:p>
    <w:p w14:paraId="73D92E41" w14:textId="77777777" w:rsidR="00472BFE" w:rsidRPr="009849B8" w:rsidRDefault="00472BFE" w:rsidP="00220D51">
      <w:pPr>
        <w:pStyle w:val="FORMATONORMALVIETA"/>
      </w:pPr>
      <w:r w:rsidRPr="009849B8">
        <w:t xml:space="preserve">IEEE 802.3ad (Link </w:t>
      </w:r>
      <w:proofErr w:type="spellStart"/>
      <w:r w:rsidRPr="009849B8">
        <w:t>Aggregation</w:t>
      </w:r>
      <w:proofErr w:type="spellEnd"/>
      <w:r w:rsidRPr="009849B8">
        <w:t>).</w:t>
      </w:r>
    </w:p>
    <w:p w14:paraId="6DD07935" w14:textId="77777777" w:rsidR="00472BFE" w:rsidRPr="009849B8" w:rsidRDefault="00472BFE" w:rsidP="00220D51">
      <w:pPr>
        <w:pStyle w:val="FORMATONORMALVIETA"/>
      </w:pPr>
      <w:r w:rsidRPr="009849B8">
        <w:t>IEEE 802.3u (</w:t>
      </w:r>
      <w:proofErr w:type="spellStart"/>
      <w:r w:rsidRPr="009849B8">
        <w:t>Fast</w:t>
      </w:r>
      <w:proofErr w:type="spellEnd"/>
      <w:r w:rsidRPr="009849B8">
        <w:t xml:space="preserve"> Ethernet).</w:t>
      </w:r>
    </w:p>
    <w:p w14:paraId="71C6E15C" w14:textId="77777777" w:rsidR="00472BFE" w:rsidRPr="009849B8" w:rsidRDefault="00472BFE" w:rsidP="00220D51">
      <w:pPr>
        <w:pStyle w:val="FORMATONORMALVIETA"/>
      </w:pPr>
      <w:r w:rsidRPr="009849B8">
        <w:t>IEEE 802.3x (Flow Control).</w:t>
      </w:r>
    </w:p>
    <w:p w14:paraId="75C0710B" w14:textId="77777777" w:rsidR="00472BFE" w:rsidRPr="009849B8" w:rsidRDefault="00472BFE" w:rsidP="00220D51">
      <w:pPr>
        <w:pStyle w:val="FORMATONORMALVIETA"/>
      </w:pPr>
      <w:r w:rsidRPr="009849B8">
        <w:t>IEEE 802.3z (1000BASE-X).</w:t>
      </w:r>
    </w:p>
    <w:p w14:paraId="72BD9F1D" w14:textId="77777777" w:rsidR="00472BFE" w:rsidRPr="009849B8" w:rsidRDefault="00472BFE" w:rsidP="00220D51">
      <w:pPr>
        <w:pStyle w:val="FORMATONORMALVIETA"/>
      </w:pPr>
      <w:r w:rsidRPr="009849B8">
        <w:lastRenderedPageBreak/>
        <w:t>Kit de montaje en rack.</w:t>
      </w:r>
    </w:p>
    <w:p w14:paraId="6F8E1FEE" w14:textId="77777777" w:rsidR="00472BFE" w:rsidRPr="009849B8" w:rsidRDefault="00472BFE" w:rsidP="00220D51">
      <w:pPr>
        <w:pStyle w:val="FORMATONORMALVIETA"/>
      </w:pPr>
      <w:r w:rsidRPr="009849B8">
        <w:t>Voltaje: 120 VAC</w:t>
      </w:r>
    </w:p>
    <w:p w14:paraId="3A6BEC2A" w14:textId="77777777" w:rsidR="00472BFE" w:rsidRPr="009849B8" w:rsidRDefault="00472BFE" w:rsidP="00220D51">
      <w:pPr>
        <w:pStyle w:val="FORMATONORMALVIETA"/>
      </w:pPr>
      <w:r w:rsidRPr="009849B8">
        <w:t>Frecuencia: 60 Hertz</w:t>
      </w:r>
    </w:p>
    <w:p w14:paraId="594FE717" w14:textId="77777777" w:rsidR="00472BFE" w:rsidRPr="009849B8" w:rsidRDefault="00472BFE" w:rsidP="00220D51">
      <w:pPr>
        <w:pStyle w:val="FORMATONORMALVIETA"/>
      </w:pPr>
      <w:r w:rsidRPr="009849B8">
        <w:t>Fases: 1</w:t>
      </w:r>
    </w:p>
    <w:p w14:paraId="69614368" w14:textId="77777777" w:rsidR="00472BFE" w:rsidRPr="009849B8" w:rsidRDefault="00472BFE" w:rsidP="00220D51">
      <w:pPr>
        <w:pStyle w:val="FORMATONORMALVIETA"/>
      </w:pPr>
      <w:r w:rsidRPr="009849B8">
        <w:t>Cordón de alimentación con toma corriente macho polarizado.</w:t>
      </w:r>
    </w:p>
    <w:p w14:paraId="5363D5C1" w14:textId="77777777" w:rsidR="00472BFE" w:rsidRPr="009849B8" w:rsidRDefault="00472BFE" w:rsidP="00220D51">
      <w:pPr>
        <w:pStyle w:val="FORMATONORMALVIETA"/>
      </w:pPr>
      <w:r w:rsidRPr="009849B8">
        <w:t>Debe incluir 4 módulos SFP 10G por Switch</w:t>
      </w:r>
    </w:p>
    <w:p w14:paraId="28BF6AE3" w14:textId="77777777" w:rsidR="00220D51" w:rsidRPr="009849B8" w:rsidRDefault="00220D51" w:rsidP="00220D51">
      <w:pPr>
        <w:pStyle w:val="FORMATONORMAL"/>
        <w:rPr>
          <w:rFonts w:ascii="Baloo" w:hAnsi="Baloo" w:cs="Baloo"/>
        </w:rPr>
      </w:pPr>
    </w:p>
    <w:p w14:paraId="380C394F" w14:textId="748EE3A0" w:rsidR="00472BFE" w:rsidRPr="009849B8" w:rsidRDefault="00472BFE" w:rsidP="00220D51">
      <w:pPr>
        <w:pStyle w:val="FORMATONORMAL"/>
        <w:rPr>
          <w:rFonts w:ascii="Baloo" w:hAnsi="Baloo" w:cs="Baloo"/>
        </w:rPr>
      </w:pPr>
      <w:r w:rsidRPr="009849B8">
        <w:rPr>
          <w:rFonts w:ascii="Baloo" w:hAnsi="Baloo" w:cs="Baloo"/>
        </w:rPr>
        <w:t>CAMRA CCTV IP POE 360° PANORAMICA OJO DE PEZ</w:t>
      </w:r>
    </w:p>
    <w:p w14:paraId="47FF70A1" w14:textId="77777777" w:rsidR="00472BFE" w:rsidRPr="009849B8" w:rsidRDefault="00472BFE" w:rsidP="00220D51">
      <w:pPr>
        <w:pStyle w:val="FORMATONORMAL"/>
        <w:rPr>
          <w:rFonts w:eastAsia="Museo Sans 100" w:cs="Museo Sans 100"/>
        </w:rPr>
      </w:pPr>
      <w:r w:rsidRPr="009849B8">
        <w:rPr>
          <w:rFonts w:eastAsia="Museo Sans 100" w:cs="Museo Sans 100"/>
        </w:rPr>
        <w:t xml:space="preserve">Gama de productos - 12 MP IR Network </w:t>
      </w:r>
      <w:proofErr w:type="spellStart"/>
      <w:r w:rsidRPr="009849B8">
        <w:rPr>
          <w:rFonts w:eastAsia="Museo Sans 100" w:cs="Museo Sans 100"/>
        </w:rPr>
        <w:t>Fisheye</w:t>
      </w:r>
      <w:proofErr w:type="spellEnd"/>
      <w:r w:rsidRPr="009849B8">
        <w:rPr>
          <w:rFonts w:eastAsia="Museo Sans 100" w:cs="Museo Sans 100"/>
        </w:rPr>
        <w:t xml:space="preserve"> Camera</w:t>
      </w:r>
    </w:p>
    <w:p w14:paraId="2D909DAA" w14:textId="77777777" w:rsidR="00472BFE" w:rsidRPr="009849B8" w:rsidRDefault="00472BFE" w:rsidP="00220D51">
      <w:pPr>
        <w:pStyle w:val="FORMATONORMAL"/>
      </w:pPr>
      <w:r w:rsidRPr="009849B8">
        <w:rPr>
          <w:rFonts w:eastAsia="Museo Sans 100" w:cs="Museo Sans 100"/>
        </w:rPr>
        <w:t>Dimensiones y</w:t>
      </w:r>
      <w:r w:rsidRPr="009849B8">
        <w:t xml:space="preserve"> </w:t>
      </w:r>
      <w:r w:rsidRPr="009849B8">
        <w:rPr>
          <w:rFonts w:eastAsia="Museo Sans 100" w:cs="Museo Sans 100"/>
        </w:rPr>
        <w:t xml:space="preserve">peso </w:t>
      </w:r>
      <w:r w:rsidRPr="009849B8">
        <w:t xml:space="preserve">– </w:t>
      </w:r>
    </w:p>
    <w:p w14:paraId="1FFD600C" w14:textId="77777777" w:rsidR="00472BFE" w:rsidRPr="009849B8" w:rsidRDefault="00472BFE" w:rsidP="00220D51">
      <w:pPr>
        <w:pStyle w:val="FORMATONORMALVIETA"/>
      </w:pPr>
      <w:r w:rsidRPr="009849B8">
        <w:t>Altura: 4.68 cm</w:t>
      </w:r>
    </w:p>
    <w:p w14:paraId="565A654E" w14:textId="77777777" w:rsidR="00472BFE" w:rsidRPr="009849B8" w:rsidRDefault="00472BFE" w:rsidP="00220D51">
      <w:pPr>
        <w:pStyle w:val="FORMATONORMALVIETA"/>
      </w:pPr>
      <w:r w:rsidRPr="009849B8">
        <w:t>Anchura: 16.74 cm</w:t>
      </w:r>
    </w:p>
    <w:p w14:paraId="64ED3CF9" w14:textId="77777777" w:rsidR="00472BFE" w:rsidRPr="009849B8" w:rsidRDefault="00472BFE" w:rsidP="00220D51">
      <w:pPr>
        <w:pStyle w:val="FORMATONORMALVIETA"/>
      </w:pPr>
      <w:r w:rsidRPr="009849B8">
        <w:t>Peso: 1.4 kg</w:t>
      </w:r>
    </w:p>
    <w:p w14:paraId="6EC10597" w14:textId="276E0E11" w:rsidR="009014DD" w:rsidRPr="009849B8" w:rsidRDefault="00472BFE" w:rsidP="00220D51">
      <w:pPr>
        <w:pStyle w:val="FORMATONORMALVIETA"/>
      </w:pPr>
      <w:r w:rsidRPr="009849B8">
        <w:t>Profundidad: 15.28 cm</w:t>
      </w:r>
    </w:p>
    <w:p w14:paraId="16F52996" w14:textId="25F6239D" w:rsidR="00472BFE" w:rsidRPr="009849B8" w:rsidRDefault="00472BFE" w:rsidP="00220D51">
      <w:pPr>
        <w:pStyle w:val="FORMATONORMAL"/>
      </w:pPr>
      <w:r w:rsidRPr="009849B8">
        <w:t>Entrada de vídeo</w:t>
      </w:r>
    </w:p>
    <w:p w14:paraId="5649106B" w14:textId="77777777" w:rsidR="00472BFE" w:rsidRPr="009849B8" w:rsidRDefault="00472BFE" w:rsidP="00220D51">
      <w:pPr>
        <w:pStyle w:val="FORMATONORMALVIETA"/>
      </w:pPr>
      <w:r w:rsidRPr="009849B8">
        <w:t>Detección de movimiento: Sí</w:t>
      </w:r>
    </w:p>
    <w:p w14:paraId="4C07CA2A" w14:textId="77777777" w:rsidR="00472BFE" w:rsidRPr="009849B8" w:rsidRDefault="00472BFE" w:rsidP="00220D51">
      <w:pPr>
        <w:pStyle w:val="FORMATONORMALVIETA"/>
      </w:pPr>
      <w:r w:rsidRPr="009849B8">
        <w:t>Diseño mecánico de la cámara: Fijo</w:t>
      </w:r>
    </w:p>
    <w:p w14:paraId="61E3794F" w14:textId="77777777" w:rsidR="00472BFE" w:rsidRPr="009849B8" w:rsidRDefault="00472BFE" w:rsidP="00220D51">
      <w:pPr>
        <w:pStyle w:val="FORMATONORMALVIETA"/>
      </w:pPr>
      <w:r w:rsidRPr="009849B8">
        <w:t xml:space="preserve">Formato vídeo digital: </w:t>
      </w:r>
      <w:proofErr w:type="gramStart"/>
      <w:r w:rsidRPr="009849B8">
        <w:t>H.265 ,</w:t>
      </w:r>
      <w:proofErr w:type="gramEnd"/>
      <w:r w:rsidRPr="009849B8">
        <w:t xml:space="preserve"> H.264+ , H.265+ , MJPEG , H.264</w:t>
      </w:r>
    </w:p>
    <w:p w14:paraId="6EB1B38C" w14:textId="77777777" w:rsidR="00472BFE" w:rsidRPr="009849B8" w:rsidRDefault="00472BFE" w:rsidP="00220D51">
      <w:pPr>
        <w:pStyle w:val="FORMATONORMALVIETA"/>
      </w:pPr>
      <w:r w:rsidRPr="009849B8">
        <w:t>Frecuencia de imagen (</w:t>
      </w:r>
      <w:proofErr w:type="spellStart"/>
      <w:r w:rsidRPr="009849B8">
        <w:t>máx</w:t>
      </w:r>
      <w:proofErr w:type="spellEnd"/>
      <w:r w:rsidRPr="009849B8">
        <w:t>): 20 fotogramas por segundo</w:t>
      </w:r>
    </w:p>
    <w:p w14:paraId="3241F89F" w14:textId="77777777" w:rsidR="00472BFE" w:rsidRPr="009849B8" w:rsidRDefault="00472BFE" w:rsidP="00220D51">
      <w:pPr>
        <w:pStyle w:val="FORMATONORMALVIETA"/>
      </w:pPr>
      <w:r w:rsidRPr="009849B8">
        <w:t>Funcionalidad de día y noche: Sí</w:t>
      </w:r>
    </w:p>
    <w:p w14:paraId="27EBC1DB" w14:textId="77777777" w:rsidR="00472BFE" w:rsidRPr="009849B8" w:rsidRDefault="00472BFE" w:rsidP="00220D51">
      <w:pPr>
        <w:pStyle w:val="FORMATONORMALVIETA"/>
      </w:pPr>
      <w:r w:rsidRPr="009849B8">
        <w:t>Máx. resolución de vídeo digital: 4000 x 3000</w:t>
      </w:r>
    </w:p>
    <w:p w14:paraId="1A78BD16" w14:textId="77777777" w:rsidR="00472BFE" w:rsidRPr="009849B8" w:rsidRDefault="00472BFE" w:rsidP="00220D51">
      <w:pPr>
        <w:pStyle w:val="FORMATONORMALVIETA"/>
      </w:pPr>
      <w:r w:rsidRPr="009849B8">
        <w:t>Soporte de audio: Sí</w:t>
      </w:r>
    </w:p>
    <w:p w14:paraId="24FAB642" w14:textId="77777777" w:rsidR="00472BFE" w:rsidRPr="009849B8" w:rsidRDefault="00472BFE" w:rsidP="00220D51">
      <w:pPr>
        <w:pStyle w:val="FORMATONORMALVIETA"/>
      </w:pPr>
      <w:r w:rsidRPr="009849B8">
        <w:t>Tecnología de conectividad: Cableado</w:t>
      </w:r>
    </w:p>
    <w:p w14:paraId="412EBD78" w14:textId="77777777" w:rsidR="00472BFE" w:rsidRPr="009849B8" w:rsidRDefault="00472BFE" w:rsidP="00220D51">
      <w:pPr>
        <w:pStyle w:val="FORMATONORMALVIETA"/>
      </w:pPr>
      <w:r w:rsidRPr="009849B8">
        <w:t>Tipo de cámara: Cámara de vigilancia de red</w:t>
      </w:r>
    </w:p>
    <w:p w14:paraId="298A0899" w14:textId="77777777" w:rsidR="009014DD" w:rsidRPr="009849B8" w:rsidRDefault="009014DD" w:rsidP="00472BFE">
      <w:pPr>
        <w:rPr>
          <w:rFonts w:eastAsia="Museo Sans 100" w:cs="Museo Sans 100"/>
        </w:rPr>
      </w:pPr>
    </w:p>
    <w:p w14:paraId="392786FA" w14:textId="1105E0B4" w:rsidR="00472BFE" w:rsidRPr="009849B8" w:rsidRDefault="00472BFE" w:rsidP="00220D51">
      <w:pPr>
        <w:pStyle w:val="FORMATONORMAL"/>
      </w:pPr>
      <w:r w:rsidRPr="009849B8">
        <w:t>Memoria Flash</w:t>
      </w:r>
    </w:p>
    <w:p w14:paraId="3C71EB41" w14:textId="77777777" w:rsidR="00472BFE" w:rsidRPr="009849B8" w:rsidRDefault="00472BFE" w:rsidP="00220D51">
      <w:pPr>
        <w:pStyle w:val="FORMATONORMALVIETA"/>
      </w:pPr>
      <w:r w:rsidRPr="009849B8">
        <w:t xml:space="preserve">Tarjetas de memoria compatibles: Tarjeta microSD, Tarjeta </w:t>
      </w:r>
      <w:proofErr w:type="spellStart"/>
      <w:proofErr w:type="gramStart"/>
      <w:r w:rsidRPr="009849B8">
        <w:t>microSDXC</w:t>
      </w:r>
      <w:proofErr w:type="spellEnd"/>
      <w:r w:rsidRPr="009849B8">
        <w:t xml:space="preserve"> ,</w:t>
      </w:r>
      <w:proofErr w:type="gramEnd"/>
      <w:r w:rsidRPr="009849B8">
        <w:t xml:space="preserve"> Tarjeta </w:t>
      </w:r>
      <w:proofErr w:type="spellStart"/>
      <w:r w:rsidRPr="009849B8">
        <w:t>microSDHC</w:t>
      </w:r>
      <w:proofErr w:type="spellEnd"/>
    </w:p>
    <w:p w14:paraId="795AEC8F" w14:textId="77777777" w:rsidR="00472BFE" w:rsidRPr="009849B8" w:rsidRDefault="00472BFE" w:rsidP="00220D51">
      <w:pPr>
        <w:pStyle w:val="FORMATONORMALVIETA"/>
      </w:pPr>
      <w:r w:rsidRPr="009849B8">
        <w:t>Sensor óptico</w:t>
      </w:r>
    </w:p>
    <w:p w14:paraId="303222E3" w14:textId="77777777" w:rsidR="00472BFE" w:rsidRPr="009849B8" w:rsidRDefault="00472BFE" w:rsidP="00220D51">
      <w:pPr>
        <w:pStyle w:val="FORMATONORMALVIETA"/>
      </w:pPr>
      <w:r w:rsidRPr="009849B8">
        <w:t>Tamaño del sensor: 1/1.7"</w:t>
      </w:r>
    </w:p>
    <w:p w14:paraId="0E71188A" w14:textId="77777777" w:rsidR="00472BFE" w:rsidRPr="009849B8" w:rsidRDefault="00472BFE" w:rsidP="00220D51">
      <w:pPr>
        <w:pStyle w:val="FORMATONORMALVIETA"/>
      </w:pPr>
      <w:r w:rsidRPr="009849B8">
        <w:t>Tamaño del sensor (métrico): 14.9 mm (1/1.7")</w:t>
      </w:r>
    </w:p>
    <w:p w14:paraId="23C710D8" w14:textId="77777777" w:rsidR="00472BFE" w:rsidRPr="009849B8" w:rsidRDefault="00472BFE" w:rsidP="00220D51">
      <w:pPr>
        <w:pStyle w:val="FORMATONORMALVIETA"/>
      </w:pPr>
      <w:proofErr w:type="gramStart"/>
      <w:r w:rsidRPr="009849B8">
        <w:t>Total</w:t>
      </w:r>
      <w:proofErr w:type="gramEnd"/>
      <w:r w:rsidRPr="009849B8">
        <w:t xml:space="preserve"> de píxeles: 12.000.000 de píxeles</w:t>
      </w:r>
    </w:p>
    <w:p w14:paraId="26DDF67A" w14:textId="77777777" w:rsidR="00472BFE" w:rsidRPr="009849B8" w:rsidRDefault="00472BFE" w:rsidP="00220D51">
      <w:pPr>
        <w:pStyle w:val="FORMATONORMALVIETA"/>
      </w:pPr>
      <w:r w:rsidRPr="009849B8">
        <w:t>Sistema de lentes</w:t>
      </w:r>
    </w:p>
    <w:p w14:paraId="2C456F27" w14:textId="77777777" w:rsidR="00472BFE" w:rsidRPr="009849B8" w:rsidRDefault="00472BFE" w:rsidP="00220D51">
      <w:pPr>
        <w:pStyle w:val="FORMATONORMALVIETA"/>
      </w:pPr>
      <w:r w:rsidRPr="009849B8">
        <w:lastRenderedPageBreak/>
        <w:t>Campo angular de visión (H, máx., grado): 360</w:t>
      </w:r>
    </w:p>
    <w:p w14:paraId="7EC5F3EB" w14:textId="77777777" w:rsidR="00472BFE" w:rsidRPr="009849B8" w:rsidRDefault="00472BFE" w:rsidP="00220D51">
      <w:pPr>
        <w:pStyle w:val="FORMATONORMALVIETA"/>
      </w:pPr>
      <w:r w:rsidRPr="009849B8">
        <w:t>Control de longitud focal: Focal fijado</w:t>
      </w:r>
    </w:p>
    <w:p w14:paraId="20C8A686" w14:textId="4430F91B" w:rsidR="00472BFE" w:rsidRPr="009849B8" w:rsidRDefault="00472BFE" w:rsidP="00220D51">
      <w:pPr>
        <w:pStyle w:val="FORMATONORMALVIETA"/>
      </w:pPr>
      <w:r w:rsidRPr="009849B8">
        <w:t>Montura de objetivo: Montaje M12</w:t>
      </w:r>
    </w:p>
    <w:p w14:paraId="4CA93626" w14:textId="77777777" w:rsidR="00472BFE" w:rsidRPr="009849B8" w:rsidRDefault="00472BFE" w:rsidP="00220D51">
      <w:pPr>
        <w:pStyle w:val="FORMATONORMAL"/>
      </w:pPr>
      <w:r w:rsidRPr="009849B8">
        <w:t>Alimentación</w:t>
      </w:r>
    </w:p>
    <w:p w14:paraId="1B3D1999" w14:textId="20C34A86" w:rsidR="00472BFE" w:rsidRPr="009849B8" w:rsidRDefault="00472BFE" w:rsidP="00220D51">
      <w:pPr>
        <w:pStyle w:val="FORMATONORMALVIETA"/>
      </w:pPr>
      <w:r w:rsidRPr="009849B8">
        <w:t xml:space="preserve">DC: 12v / POE </w:t>
      </w:r>
      <w:proofErr w:type="spellStart"/>
      <w:r w:rsidRPr="009849B8">
        <w:t>Class</w:t>
      </w:r>
      <w:proofErr w:type="spellEnd"/>
      <w:r w:rsidRPr="009849B8">
        <w:t xml:space="preserve"> 0</w:t>
      </w:r>
    </w:p>
    <w:p w14:paraId="6D66CEC4" w14:textId="77777777" w:rsidR="00220D51" w:rsidRPr="009849B8" w:rsidRDefault="00220D51" w:rsidP="00220D51">
      <w:pPr>
        <w:pStyle w:val="FORMATONORMAL"/>
      </w:pPr>
    </w:p>
    <w:p w14:paraId="120BB0F7" w14:textId="25D166F0" w:rsidR="00472BFE" w:rsidRPr="009849B8" w:rsidRDefault="00472BFE" w:rsidP="00220D51">
      <w:pPr>
        <w:pStyle w:val="FORMATONORMAL"/>
      </w:pPr>
      <w:r w:rsidRPr="009849B8">
        <w:t>Garantía</w:t>
      </w:r>
    </w:p>
    <w:p w14:paraId="7BEC7115" w14:textId="105837E5" w:rsidR="00472BFE" w:rsidRPr="009849B8" w:rsidRDefault="00472BFE" w:rsidP="00220D51">
      <w:pPr>
        <w:pStyle w:val="FORMATONORMALVIETA"/>
      </w:pPr>
      <w:r w:rsidRPr="009849B8">
        <w:t>Mínima de 1 año</w:t>
      </w:r>
    </w:p>
    <w:p w14:paraId="38BB341B" w14:textId="77777777" w:rsidR="00472BFE" w:rsidRPr="009849B8" w:rsidRDefault="00472BFE" w:rsidP="00472BFE">
      <w:pPr>
        <w:keepNext/>
        <w:keepLines/>
        <w:widowControl w:val="0"/>
        <w:pBdr>
          <w:top w:val="nil"/>
          <w:left w:val="nil"/>
          <w:bottom w:val="nil"/>
          <w:right w:val="nil"/>
          <w:between w:val="nil"/>
        </w:pBdr>
        <w:tabs>
          <w:tab w:val="left" w:pos="1004"/>
        </w:tabs>
        <w:spacing w:before="240"/>
        <w:rPr>
          <w:rFonts w:ascii="Baloo" w:eastAsia="Baloo" w:hAnsi="Baloo" w:cs="Baloo"/>
          <w:bCs/>
          <w:smallCaps/>
          <w:lang w:val="en-US"/>
        </w:rPr>
      </w:pPr>
      <w:r w:rsidRPr="009849B8">
        <w:rPr>
          <w:rFonts w:ascii="Baloo" w:eastAsia="Baloo" w:hAnsi="Baloo" w:cs="Baloo"/>
          <w:bCs/>
          <w:smallCaps/>
          <w:lang w:val="en-US"/>
        </w:rPr>
        <w:t>CAMRA CCTV IP POE BULLET</w:t>
      </w:r>
    </w:p>
    <w:p w14:paraId="00CAC4DB" w14:textId="77777777" w:rsidR="00472BFE" w:rsidRPr="009849B8" w:rsidRDefault="00472BFE" w:rsidP="00220D51">
      <w:pPr>
        <w:pStyle w:val="FORMATONORMAL"/>
      </w:pPr>
      <w:r w:rsidRPr="009849B8">
        <w:t xml:space="preserve">Gama de productos - 4 MP IR Network </w:t>
      </w:r>
      <w:proofErr w:type="spellStart"/>
      <w:r w:rsidRPr="009849B8">
        <w:t>Bullet</w:t>
      </w:r>
      <w:proofErr w:type="spellEnd"/>
      <w:r w:rsidRPr="009849B8">
        <w:t xml:space="preserve"> Camera</w:t>
      </w:r>
    </w:p>
    <w:p w14:paraId="7DEEBF40" w14:textId="77777777" w:rsidR="00472BFE" w:rsidRPr="009849B8" w:rsidRDefault="00472BFE" w:rsidP="00220D51">
      <w:pPr>
        <w:pStyle w:val="FORMATONORMAL"/>
      </w:pPr>
      <w:r w:rsidRPr="009849B8">
        <w:t>Cámara de videovigilancia</w:t>
      </w:r>
    </w:p>
    <w:p w14:paraId="4B2BF535" w14:textId="77777777" w:rsidR="00472BFE" w:rsidRPr="009849B8" w:rsidRDefault="00472BFE" w:rsidP="00220D51">
      <w:pPr>
        <w:pStyle w:val="FORMATONORMALVIETA"/>
      </w:pPr>
      <w:r w:rsidRPr="009849B8">
        <w:t>Interiores/exteriores: Para exteriores</w:t>
      </w:r>
    </w:p>
    <w:p w14:paraId="706ADA7A" w14:textId="77777777" w:rsidR="00472BFE" w:rsidRPr="009849B8" w:rsidRDefault="00472BFE" w:rsidP="00220D51">
      <w:pPr>
        <w:pStyle w:val="FORMATONORMALVIETA"/>
      </w:pPr>
      <w:r w:rsidRPr="009849B8">
        <w:t>Conexión de redes</w:t>
      </w:r>
    </w:p>
    <w:p w14:paraId="4E4C6D8F" w14:textId="77777777" w:rsidR="00472BFE" w:rsidRPr="009849B8" w:rsidRDefault="00472BFE" w:rsidP="00220D51">
      <w:pPr>
        <w:pStyle w:val="FORMATONORMALVIETA"/>
      </w:pPr>
      <w:r w:rsidRPr="009849B8">
        <w:t>Interfaz de red: Ethernet 10Base-T/100Base-TX</w:t>
      </w:r>
    </w:p>
    <w:p w14:paraId="6513EEDF" w14:textId="77777777" w:rsidR="00472BFE" w:rsidRPr="009849B8" w:rsidRDefault="00472BFE" w:rsidP="00220D51">
      <w:pPr>
        <w:pStyle w:val="FORMATONORMALVIETA"/>
      </w:pPr>
      <w:r w:rsidRPr="009849B8">
        <w:t>Dimensiones y peso</w:t>
      </w:r>
    </w:p>
    <w:p w14:paraId="48BFDEBE" w14:textId="77777777" w:rsidR="00472BFE" w:rsidRPr="009849B8" w:rsidRDefault="00472BFE" w:rsidP="00220D51">
      <w:pPr>
        <w:pStyle w:val="FORMATONORMALVIETA"/>
      </w:pPr>
      <w:r w:rsidRPr="009849B8">
        <w:t>Altura: 9.3 cm</w:t>
      </w:r>
    </w:p>
    <w:p w14:paraId="03D0F0ED" w14:textId="77777777" w:rsidR="00472BFE" w:rsidRPr="009849B8" w:rsidRDefault="00472BFE" w:rsidP="00220D51">
      <w:pPr>
        <w:pStyle w:val="FORMATONORMALVIETA"/>
      </w:pPr>
      <w:r w:rsidRPr="009849B8">
        <w:t>Anchura: 9.79 cm</w:t>
      </w:r>
    </w:p>
    <w:p w14:paraId="01B755AB" w14:textId="77777777" w:rsidR="00472BFE" w:rsidRPr="009849B8" w:rsidRDefault="00472BFE" w:rsidP="00220D51">
      <w:pPr>
        <w:pStyle w:val="FORMATONORMALVIETA"/>
      </w:pPr>
      <w:r w:rsidRPr="009849B8">
        <w:t>Peso: 1.39 kg</w:t>
      </w:r>
    </w:p>
    <w:p w14:paraId="715E42FB" w14:textId="77777777" w:rsidR="00472BFE" w:rsidRPr="009849B8" w:rsidRDefault="00472BFE" w:rsidP="00220D51">
      <w:pPr>
        <w:pStyle w:val="FORMATONORMALVIETA"/>
      </w:pPr>
      <w:r w:rsidRPr="009849B8">
        <w:t>Profundidad: 30.85 cm</w:t>
      </w:r>
    </w:p>
    <w:p w14:paraId="483C8A6D" w14:textId="77777777" w:rsidR="00472BFE" w:rsidRPr="009849B8" w:rsidRDefault="00472BFE" w:rsidP="00220D51">
      <w:pPr>
        <w:pStyle w:val="FORMATONORMALVIETA"/>
      </w:pPr>
      <w:r w:rsidRPr="009849B8">
        <w:t>Entrada de vídeo</w:t>
      </w:r>
    </w:p>
    <w:p w14:paraId="55975016" w14:textId="77777777" w:rsidR="00472BFE" w:rsidRPr="009849B8" w:rsidRDefault="00472BFE" w:rsidP="00220D51">
      <w:pPr>
        <w:pStyle w:val="FORMATONORMALVIETA"/>
      </w:pPr>
      <w:r w:rsidRPr="009849B8">
        <w:t>Detección de movimiento: Sí</w:t>
      </w:r>
    </w:p>
    <w:p w14:paraId="28E849B0" w14:textId="77777777" w:rsidR="00472BFE" w:rsidRPr="009849B8" w:rsidRDefault="00472BFE" w:rsidP="00220D51">
      <w:pPr>
        <w:pStyle w:val="FORMATONORMALVIETA"/>
      </w:pPr>
      <w:r w:rsidRPr="009849B8">
        <w:t>Diseño mecánico de la cámara: Fijo</w:t>
      </w:r>
    </w:p>
    <w:p w14:paraId="725FBBC7" w14:textId="77777777" w:rsidR="00472BFE" w:rsidRPr="009849B8" w:rsidRDefault="00472BFE" w:rsidP="00220D51">
      <w:pPr>
        <w:pStyle w:val="FORMATONORMALVIETA"/>
      </w:pPr>
      <w:r w:rsidRPr="009849B8">
        <w:t>Factor forma: Bala</w:t>
      </w:r>
    </w:p>
    <w:p w14:paraId="5DB3AF23" w14:textId="77777777" w:rsidR="00472BFE" w:rsidRPr="009849B8" w:rsidRDefault="00472BFE" w:rsidP="00220D51">
      <w:pPr>
        <w:pStyle w:val="FORMATONORMALVIETA"/>
      </w:pPr>
      <w:r w:rsidRPr="009849B8">
        <w:t>Formato vídeo digital: MJPEG, H.264B, H.264, H.265+, H.264H, H.264M, H.265, H.264+</w:t>
      </w:r>
    </w:p>
    <w:p w14:paraId="5152B6A4" w14:textId="77777777" w:rsidR="00472BFE" w:rsidRPr="009849B8" w:rsidRDefault="00472BFE" w:rsidP="00220D51">
      <w:pPr>
        <w:pStyle w:val="FORMATONORMALVIETA"/>
      </w:pPr>
      <w:r w:rsidRPr="009849B8">
        <w:t>Frecuencia de imagen (</w:t>
      </w:r>
      <w:proofErr w:type="spellStart"/>
      <w:r w:rsidRPr="009849B8">
        <w:t>máx</w:t>
      </w:r>
      <w:proofErr w:type="spellEnd"/>
      <w:r w:rsidRPr="009849B8">
        <w:t>): 30 fotogramas por segundo</w:t>
      </w:r>
    </w:p>
    <w:p w14:paraId="6D35A51D" w14:textId="77777777" w:rsidR="00472BFE" w:rsidRPr="009849B8" w:rsidRDefault="00472BFE" w:rsidP="00220D51">
      <w:pPr>
        <w:pStyle w:val="FORMATONORMALVIETA"/>
      </w:pPr>
      <w:r w:rsidRPr="009849B8">
        <w:t>Funcionalidad de día y noche: Sí</w:t>
      </w:r>
    </w:p>
    <w:p w14:paraId="3E0C4D2F" w14:textId="77777777" w:rsidR="00472BFE" w:rsidRPr="009849B8" w:rsidRDefault="00472BFE" w:rsidP="00220D51">
      <w:pPr>
        <w:pStyle w:val="FORMATONORMALVIETA"/>
      </w:pPr>
      <w:r w:rsidRPr="009849B8">
        <w:t>Máx. resolución de vídeo digital: 2688 x 1520</w:t>
      </w:r>
    </w:p>
    <w:p w14:paraId="78F9E374" w14:textId="77777777" w:rsidR="00472BFE" w:rsidRPr="009849B8" w:rsidRDefault="00472BFE" w:rsidP="00220D51">
      <w:pPr>
        <w:pStyle w:val="FORMATONORMALVIETA"/>
      </w:pPr>
      <w:r w:rsidRPr="009849B8">
        <w:t>Soporte de audio: Sí</w:t>
      </w:r>
    </w:p>
    <w:p w14:paraId="2597E21D" w14:textId="77777777" w:rsidR="00472BFE" w:rsidRPr="009849B8" w:rsidRDefault="00472BFE" w:rsidP="00220D51">
      <w:pPr>
        <w:pStyle w:val="FORMATONORMALVIETA"/>
      </w:pPr>
      <w:r w:rsidRPr="009849B8">
        <w:t>Tecnología de conectividad: Cableado</w:t>
      </w:r>
    </w:p>
    <w:p w14:paraId="4ECA2782" w14:textId="77777777" w:rsidR="00472BFE" w:rsidRPr="009849B8" w:rsidRDefault="00472BFE" w:rsidP="00220D51">
      <w:pPr>
        <w:pStyle w:val="FORMATONORMALVIETA"/>
      </w:pPr>
      <w:r w:rsidRPr="009849B8">
        <w:t>Tipo de cámara: Cámara de vigilancia de red</w:t>
      </w:r>
    </w:p>
    <w:p w14:paraId="3C5A902D" w14:textId="77777777" w:rsidR="00472BFE" w:rsidRPr="009849B8" w:rsidRDefault="00472BFE" w:rsidP="00220D51">
      <w:pPr>
        <w:pStyle w:val="FORMATONORMALVIETA"/>
      </w:pPr>
      <w:r w:rsidRPr="009849B8">
        <w:t>Memoria Flash</w:t>
      </w:r>
    </w:p>
    <w:p w14:paraId="0AD84C6A" w14:textId="20F82925" w:rsidR="003A495D" w:rsidRPr="009849B8" w:rsidRDefault="00472BFE" w:rsidP="00220D51">
      <w:pPr>
        <w:pStyle w:val="FORMATONORMALVIETA"/>
      </w:pPr>
      <w:r w:rsidRPr="009849B8">
        <w:t xml:space="preserve">Tarjetas de memoria compatibles: Tarjeta microSD, Tarjeta </w:t>
      </w:r>
      <w:proofErr w:type="spellStart"/>
      <w:proofErr w:type="gramStart"/>
      <w:r w:rsidRPr="009849B8">
        <w:t>microSDHC</w:t>
      </w:r>
      <w:proofErr w:type="spellEnd"/>
      <w:r w:rsidRPr="009849B8">
        <w:t xml:space="preserve"> ,</w:t>
      </w:r>
      <w:proofErr w:type="gramEnd"/>
      <w:r w:rsidRPr="009849B8">
        <w:t xml:space="preserve"> Tarjeta </w:t>
      </w:r>
      <w:proofErr w:type="spellStart"/>
      <w:r w:rsidRPr="009849B8">
        <w:t>microSDXC</w:t>
      </w:r>
      <w:proofErr w:type="spellEnd"/>
    </w:p>
    <w:p w14:paraId="57195F87" w14:textId="77777777" w:rsidR="00472BFE" w:rsidRPr="009849B8" w:rsidRDefault="00472BFE" w:rsidP="00220D51">
      <w:pPr>
        <w:pStyle w:val="FORMATONORMAL"/>
      </w:pPr>
      <w:r w:rsidRPr="009849B8">
        <w:lastRenderedPageBreak/>
        <w:t>Sensor óptico</w:t>
      </w:r>
    </w:p>
    <w:p w14:paraId="037293EA" w14:textId="77777777" w:rsidR="00472BFE" w:rsidRPr="009849B8" w:rsidRDefault="00472BFE" w:rsidP="00220D51">
      <w:pPr>
        <w:pStyle w:val="FORMATONORMALVIETA"/>
      </w:pPr>
      <w:r w:rsidRPr="009849B8">
        <w:t>Tamaño del sensor: 1/3"</w:t>
      </w:r>
    </w:p>
    <w:p w14:paraId="5DA131A0" w14:textId="77777777" w:rsidR="00472BFE" w:rsidRPr="009849B8" w:rsidRDefault="00472BFE" w:rsidP="00220D51">
      <w:pPr>
        <w:pStyle w:val="FORMATONORMALVIETA"/>
      </w:pPr>
      <w:r w:rsidRPr="009849B8">
        <w:t>Tamaño del sensor (métrico): 8.5 mm (1/3")</w:t>
      </w:r>
    </w:p>
    <w:p w14:paraId="578ECF9E" w14:textId="597F1AC2" w:rsidR="00220D51" w:rsidRPr="009849B8" w:rsidRDefault="00472BFE" w:rsidP="00220D51">
      <w:pPr>
        <w:pStyle w:val="FORMATONORMALVIETA"/>
      </w:pPr>
      <w:proofErr w:type="gramStart"/>
      <w:r w:rsidRPr="009849B8">
        <w:t>Total</w:t>
      </w:r>
      <w:proofErr w:type="gramEnd"/>
      <w:r w:rsidRPr="009849B8">
        <w:t xml:space="preserve"> de píxeles: 4.000.000 píxeles</w:t>
      </w:r>
    </w:p>
    <w:p w14:paraId="068C2845" w14:textId="6B4F2D6E" w:rsidR="00472BFE" w:rsidRPr="009849B8" w:rsidRDefault="00472BFE" w:rsidP="00220D51">
      <w:pPr>
        <w:pStyle w:val="FORMATONORMAL"/>
      </w:pPr>
      <w:r w:rsidRPr="009849B8">
        <w:t>Sistema de lentes</w:t>
      </w:r>
    </w:p>
    <w:p w14:paraId="49F1A5A6" w14:textId="77777777" w:rsidR="00472BFE" w:rsidRPr="009849B8" w:rsidRDefault="00472BFE" w:rsidP="00220D51">
      <w:pPr>
        <w:pStyle w:val="FORMATONORMALVIETA"/>
      </w:pPr>
      <w:r w:rsidRPr="009849B8">
        <w:t>Campo angular de visión (H, máx., grado): 95.8</w:t>
      </w:r>
    </w:p>
    <w:p w14:paraId="566CAF30" w14:textId="77777777" w:rsidR="00472BFE" w:rsidRPr="009849B8" w:rsidRDefault="00472BFE" w:rsidP="00220D51">
      <w:pPr>
        <w:pStyle w:val="FORMATONORMALVIETA"/>
      </w:pPr>
      <w:r w:rsidRPr="009849B8">
        <w:t>Campo angular de visión (H, mín., grado): 29.2</w:t>
      </w:r>
    </w:p>
    <w:p w14:paraId="2289B522" w14:textId="77777777" w:rsidR="00472BFE" w:rsidRPr="009849B8" w:rsidRDefault="00472BFE" w:rsidP="00220D51">
      <w:pPr>
        <w:pStyle w:val="FORMATONORMALVIETA"/>
      </w:pPr>
      <w:r w:rsidRPr="009849B8">
        <w:t>Campo angular de visión (V, máx., grado): 50.6</w:t>
      </w:r>
    </w:p>
    <w:p w14:paraId="17F69406" w14:textId="77777777" w:rsidR="00472BFE" w:rsidRPr="009849B8" w:rsidRDefault="00472BFE" w:rsidP="00220D51">
      <w:pPr>
        <w:pStyle w:val="FORMATONORMALVIETA"/>
      </w:pPr>
      <w:r w:rsidRPr="009849B8">
        <w:t>Campo angular de visión (V, mín., grado): 16.4</w:t>
      </w:r>
    </w:p>
    <w:p w14:paraId="69996645" w14:textId="77777777" w:rsidR="00472BFE" w:rsidRPr="009849B8" w:rsidRDefault="00472BFE" w:rsidP="00220D51">
      <w:pPr>
        <w:pStyle w:val="FORMATONORMALVIETA"/>
      </w:pPr>
      <w:r w:rsidRPr="009849B8">
        <w:t xml:space="preserve">Campo de visión angular (D, </w:t>
      </w:r>
      <w:proofErr w:type="spellStart"/>
      <w:r w:rsidRPr="009849B8">
        <w:t>máx</w:t>
      </w:r>
      <w:proofErr w:type="spellEnd"/>
      <w:r w:rsidRPr="009849B8">
        <w:t>, grado): 114.6</w:t>
      </w:r>
    </w:p>
    <w:p w14:paraId="3CF558D5" w14:textId="77777777" w:rsidR="00472BFE" w:rsidRPr="009849B8" w:rsidRDefault="00472BFE" w:rsidP="00220D51">
      <w:pPr>
        <w:pStyle w:val="FORMATONORMALVIETA"/>
      </w:pPr>
      <w:r w:rsidRPr="009849B8">
        <w:t>Campo de visión angular (D, min, grado): 33.4</w:t>
      </w:r>
    </w:p>
    <w:p w14:paraId="0F1EED72" w14:textId="386CCD36" w:rsidR="00915D56" w:rsidRPr="009849B8" w:rsidRDefault="00472BFE" w:rsidP="00472BFE">
      <w:pPr>
        <w:pStyle w:val="FORMATONORMALVIETA"/>
      </w:pPr>
      <w:r w:rsidRPr="009849B8">
        <w:t>Control de longitud focal</w:t>
      </w:r>
    </w:p>
    <w:p w14:paraId="44175733" w14:textId="6EACAB4F" w:rsidR="00472BFE" w:rsidRPr="009849B8" w:rsidRDefault="00472BFE" w:rsidP="00220D51">
      <w:pPr>
        <w:pStyle w:val="FORMATONORMAL"/>
      </w:pPr>
      <w:r w:rsidRPr="009849B8">
        <w:t>Zoom motorizado</w:t>
      </w:r>
    </w:p>
    <w:p w14:paraId="4E791C4A" w14:textId="77777777" w:rsidR="00472BFE" w:rsidRPr="009849B8" w:rsidRDefault="00472BFE" w:rsidP="00220D51">
      <w:pPr>
        <w:pStyle w:val="FORMATONORMALVIETA"/>
      </w:pPr>
      <w:r w:rsidRPr="009849B8">
        <w:t>Iris del objetivo: Iris fijo</w:t>
      </w:r>
    </w:p>
    <w:p w14:paraId="6C89C3CD" w14:textId="44628900" w:rsidR="003A495D" w:rsidRPr="009849B8" w:rsidRDefault="00472BFE" w:rsidP="00220D51">
      <w:pPr>
        <w:pStyle w:val="FORMATONORMALVIETA"/>
      </w:pPr>
      <w:r w:rsidRPr="009849B8">
        <w:t>Montura de objetivo: F14 montaje</w:t>
      </w:r>
    </w:p>
    <w:p w14:paraId="6A7FFF6A" w14:textId="620FE87F" w:rsidR="00472BFE" w:rsidRPr="009849B8" w:rsidRDefault="00472BFE" w:rsidP="00220D51">
      <w:pPr>
        <w:pStyle w:val="FORMATONORMAL"/>
      </w:pPr>
      <w:r w:rsidRPr="009849B8">
        <w:t>Alimentación</w:t>
      </w:r>
    </w:p>
    <w:p w14:paraId="4B766258" w14:textId="77777777" w:rsidR="00472BFE" w:rsidRPr="009849B8" w:rsidRDefault="00472BFE" w:rsidP="00220D51">
      <w:pPr>
        <w:pStyle w:val="FORMATONORMALVIETA"/>
      </w:pPr>
      <w:r w:rsidRPr="009849B8">
        <w:t xml:space="preserve">DC: 12v / POE </w:t>
      </w:r>
      <w:proofErr w:type="spellStart"/>
      <w:r w:rsidRPr="009849B8">
        <w:t>Class</w:t>
      </w:r>
      <w:proofErr w:type="spellEnd"/>
      <w:r w:rsidRPr="009849B8">
        <w:t xml:space="preserve"> 0</w:t>
      </w:r>
    </w:p>
    <w:p w14:paraId="17A7A5D5" w14:textId="77777777" w:rsidR="00472BFE" w:rsidRPr="009849B8" w:rsidRDefault="00472BFE" w:rsidP="00220D51">
      <w:pPr>
        <w:pStyle w:val="FORMATONORMAL"/>
      </w:pPr>
      <w:r w:rsidRPr="009849B8">
        <w:t>Garantía</w:t>
      </w:r>
    </w:p>
    <w:p w14:paraId="714C2B5C" w14:textId="52311B39" w:rsidR="009014DD" w:rsidRPr="009849B8" w:rsidRDefault="00472BFE" w:rsidP="00220D51">
      <w:pPr>
        <w:pStyle w:val="FORMATONORMALVIETA"/>
      </w:pPr>
      <w:r w:rsidRPr="009849B8">
        <w:t>Mínima de 1 año</w:t>
      </w:r>
    </w:p>
    <w:p w14:paraId="10422874" w14:textId="095086B3" w:rsidR="00472BFE" w:rsidRPr="009849B8" w:rsidRDefault="00472BFE" w:rsidP="00220D51">
      <w:pPr>
        <w:pStyle w:val="FORMATONORMAL"/>
        <w:rPr>
          <w:rFonts w:ascii="Baloo" w:hAnsi="Baloo" w:cs="Baloo"/>
        </w:rPr>
      </w:pPr>
      <w:r w:rsidRPr="009849B8">
        <w:rPr>
          <w:rFonts w:ascii="Baloo" w:hAnsi="Baloo" w:cs="Baloo"/>
        </w:rPr>
        <w:t>CAMRA CCTV IP POE DOMO</w:t>
      </w:r>
    </w:p>
    <w:p w14:paraId="55169C1E" w14:textId="77777777" w:rsidR="00472BFE" w:rsidRPr="009849B8" w:rsidRDefault="00472BFE" w:rsidP="00220D51">
      <w:pPr>
        <w:pStyle w:val="FORMATONORMAL"/>
      </w:pPr>
      <w:r w:rsidRPr="009849B8">
        <w:t>Gama de productos - 4 MP IR Network Domo Camera</w:t>
      </w:r>
    </w:p>
    <w:p w14:paraId="5F700AA8" w14:textId="77777777" w:rsidR="00472BFE" w:rsidRPr="009849B8" w:rsidRDefault="00472BFE" w:rsidP="00220D51">
      <w:pPr>
        <w:pStyle w:val="FORMATONORMAL"/>
      </w:pPr>
      <w:r w:rsidRPr="009849B8">
        <w:t>Cámara de videovigilancia</w:t>
      </w:r>
    </w:p>
    <w:p w14:paraId="6855AE1D" w14:textId="77777777" w:rsidR="00472BFE" w:rsidRPr="009849B8" w:rsidRDefault="00472BFE" w:rsidP="00220D51">
      <w:pPr>
        <w:pStyle w:val="FORMATONORMALVIETA"/>
      </w:pPr>
      <w:r w:rsidRPr="009849B8">
        <w:t>Interiores/exteriores: Para exteriores</w:t>
      </w:r>
    </w:p>
    <w:p w14:paraId="3A057BA2" w14:textId="77777777" w:rsidR="00472BFE" w:rsidRPr="009849B8" w:rsidRDefault="00472BFE" w:rsidP="00220D51">
      <w:pPr>
        <w:pStyle w:val="FORMATONORMAL"/>
      </w:pPr>
      <w:r w:rsidRPr="009849B8">
        <w:t>Conexión de redes</w:t>
      </w:r>
    </w:p>
    <w:p w14:paraId="7F64BB4E" w14:textId="77777777" w:rsidR="00472BFE" w:rsidRPr="009849B8" w:rsidRDefault="00472BFE" w:rsidP="00220D51">
      <w:pPr>
        <w:pStyle w:val="FORMATONORMALVIETA"/>
      </w:pPr>
      <w:r w:rsidRPr="009849B8">
        <w:t>Interfaz de red: Ethernet 10Base-T/100Base-TX</w:t>
      </w:r>
    </w:p>
    <w:p w14:paraId="5672AE26" w14:textId="77777777" w:rsidR="00472BFE" w:rsidRPr="009849B8" w:rsidRDefault="00472BFE" w:rsidP="00220D51">
      <w:pPr>
        <w:pStyle w:val="FORMATONORMAL"/>
      </w:pPr>
      <w:r w:rsidRPr="009849B8">
        <w:t>Dimensiones y peso</w:t>
      </w:r>
    </w:p>
    <w:p w14:paraId="088FC9BD" w14:textId="77777777" w:rsidR="00472BFE" w:rsidRPr="009849B8" w:rsidRDefault="00472BFE" w:rsidP="00220D51">
      <w:pPr>
        <w:pStyle w:val="FORMATONORMALVIETA"/>
      </w:pPr>
      <w:r w:rsidRPr="009849B8">
        <w:t>Altura: 11.16 cm</w:t>
      </w:r>
    </w:p>
    <w:p w14:paraId="0F3B1AA6" w14:textId="77777777" w:rsidR="00472BFE" w:rsidRPr="009849B8" w:rsidRDefault="00472BFE" w:rsidP="00220D51">
      <w:pPr>
        <w:pStyle w:val="FORMATONORMALVIETA"/>
      </w:pPr>
      <w:r w:rsidRPr="009849B8">
        <w:t>Anchura: 15.33 cm</w:t>
      </w:r>
    </w:p>
    <w:p w14:paraId="697A149D" w14:textId="77777777" w:rsidR="00472BFE" w:rsidRPr="009849B8" w:rsidRDefault="00472BFE" w:rsidP="00220D51">
      <w:pPr>
        <w:pStyle w:val="FORMATONORMALVIETA"/>
      </w:pPr>
      <w:r w:rsidRPr="009849B8">
        <w:t>Peso: 880 g</w:t>
      </w:r>
    </w:p>
    <w:p w14:paraId="3F95A542" w14:textId="3BBBFD12" w:rsidR="00472BFE" w:rsidRPr="009849B8" w:rsidRDefault="00472BFE" w:rsidP="00220D51">
      <w:pPr>
        <w:pStyle w:val="FORMATONORMALVIETA"/>
      </w:pPr>
      <w:r w:rsidRPr="009849B8">
        <w:t>Profundidad: 15.33 cm</w:t>
      </w:r>
    </w:p>
    <w:p w14:paraId="6AF1A0A7" w14:textId="77777777" w:rsidR="00472BFE" w:rsidRPr="009849B8" w:rsidRDefault="00472BFE" w:rsidP="00220D51">
      <w:pPr>
        <w:pStyle w:val="FORMATONORMAL"/>
      </w:pPr>
      <w:r w:rsidRPr="009849B8">
        <w:t>Diverso</w:t>
      </w:r>
    </w:p>
    <w:p w14:paraId="52AD120A" w14:textId="77777777" w:rsidR="00472BFE" w:rsidRPr="009849B8" w:rsidRDefault="00472BFE" w:rsidP="00220D51">
      <w:pPr>
        <w:pStyle w:val="FORMATONORMALVIETA"/>
      </w:pPr>
      <w:r w:rsidRPr="009849B8">
        <w:t>Categoría de color: Negro, Blanco</w:t>
      </w:r>
    </w:p>
    <w:p w14:paraId="5499EEB6" w14:textId="77777777" w:rsidR="00472BFE" w:rsidRPr="009849B8" w:rsidRDefault="00472BFE" w:rsidP="00220D51">
      <w:pPr>
        <w:pStyle w:val="FORMATONORMAL"/>
      </w:pPr>
      <w:r w:rsidRPr="009849B8">
        <w:lastRenderedPageBreak/>
        <w:t>Entrada de vídeo</w:t>
      </w:r>
    </w:p>
    <w:p w14:paraId="3067973B" w14:textId="77777777" w:rsidR="00472BFE" w:rsidRPr="009849B8" w:rsidRDefault="00472BFE" w:rsidP="00220D51">
      <w:pPr>
        <w:pStyle w:val="FORMATONORMALVIETA"/>
      </w:pPr>
      <w:r w:rsidRPr="009849B8">
        <w:t>Detección de movimiento: Sí</w:t>
      </w:r>
    </w:p>
    <w:p w14:paraId="1121877B" w14:textId="77777777" w:rsidR="00472BFE" w:rsidRPr="009849B8" w:rsidRDefault="00472BFE" w:rsidP="00220D51">
      <w:pPr>
        <w:pStyle w:val="FORMATONORMALVIETA"/>
      </w:pPr>
      <w:r w:rsidRPr="009849B8">
        <w:t>Diseño mecánico de la cámara: Fijo</w:t>
      </w:r>
    </w:p>
    <w:p w14:paraId="4E573361" w14:textId="77777777" w:rsidR="00472BFE" w:rsidRPr="009849B8" w:rsidRDefault="00472BFE" w:rsidP="00220D51">
      <w:pPr>
        <w:pStyle w:val="FORMATONORMALVIETA"/>
      </w:pPr>
      <w:r w:rsidRPr="009849B8">
        <w:t>Factor forma: Cúpula</w:t>
      </w:r>
    </w:p>
    <w:p w14:paraId="025AE4D6" w14:textId="77777777" w:rsidR="00472BFE" w:rsidRPr="009849B8" w:rsidRDefault="00472BFE" w:rsidP="00220D51">
      <w:pPr>
        <w:pStyle w:val="FORMATONORMALVIETA"/>
      </w:pPr>
      <w:r w:rsidRPr="009849B8">
        <w:t>Formato vídeo digital: H.264, H.264</w:t>
      </w:r>
      <w:proofErr w:type="gramStart"/>
      <w:r w:rsidRPr="009849B8">
        <w:t>+ ,</w:t>
      </w:r>
      <w:proofErr w:type="gramEnd"/>
      <w:r w:rsidRPr="009849B8">
        <w:t xml:space="preserve"> H.265 , H.265+ , MJPEG</w:t>
      </w:r>
    </w:p>
    <w:p w14:paraId="74099BFD" w14:textId="77777777" w:rsidR="00472BFE" w:rsidRPr="009849B8" w:rsidRDefault="00472BFE" w:rsidP="00220D51">
      <w:pPr>
        <w:pStyle w:val="FORMATONORMALVIETA"/>
      </w:pPr>
      <w:r w:rsidRPr="009849B8">
        <w:t>Frecuencia de imagen (</w:t>
      </w:r>
      <w:proofErr w:type="spellStart"/>
      <w:r w:rsidRPr="009849B8">
        <w:t>máx</w:t>
      </w:r>
      <w:proofErr w:type="spellEnd"/>
      <w:r w:rsidRPr="009849B8">
        <w:t>): 30 fotogramas por segundo</w:t>
      </w:r>
    </w:p>
    <w:p w14:paraId="2FB2263C" w14:textId="77777777" w:rsidR="00472BFE" w:rsidRPr="009849B8" w:rsidRDefault="00472BFE" w:rsidP="00220D51">
      <w:pPr>
        <w:pStyle w:val="FORMATONORMALVIETA"/>
      </w:pPr>
      <w:r w:rsidRPr="009849B8">
        <w:t>Funcionalidad de día y noche: Sí</w:t>
      </w:r>
    </w:p>
    <w:p w14:paraId="607196CC" w14:textId="77777777" w:rsidR="00472BFE" w:rsidRPr="009849B8" w:rsidRDefault="00472BFE" w:rsidP="00220D51">
      <w:pPr>
        <w:pStyle w:val="FORMATONORMALVIETA"/>
      </w:pPr>
      <w:r w:rsidRPr="009849B8">
        <w:t>Máx. resolución de vídeo digital: 2688 x 1520</w:t>
      </w:r>
    </w:p>
    <w:p w14:paraId="00B3097F" w14:textId="77777777" w:rsidR="00472BFE" w:rsidRPr="009849B8" w:rsidRDefault="00472BFE" w:rsidP="00220D51">
      <w:pPr>
        <w:pStyle w:val="FORMATONORMALVIETA"/>
      </w:pPr>
      <w:r w:rsidRPr="009849B8">
        <w:t>Soporte de audio: Sí</w:t>
      </w:r>
    </w:p>
    <w:p w14:paraId="6F800A80" w14:textId="77777777" w:rsidR="00472BFE" w:rsidRPr="009849B8" w:rsidRDefault="00472BFE" w:rsidP="00220D51">
      <w:pPr>
        <w:pStyle w:val="FORMATONORMALVIETA"/>
      </w:pPr>
      <w:r w:rsidRPr="009849B8">
        <w:t>Tecnología de conectividad: Cableado</w:t>
      </w:r>
    </w:p>
    <w:p w14:paraId="443A9640" w14:textId="6801FDA8" w:rsidR="00472BFE" w:rsidRPr="009849B8" w:rsidRDefault="00472BFE" w:rsidP="00220D51">
      <w:pPr>
        <w:pStyle w:val="FORMATONORMALVIETA"/>
      </w:pPr>
      <w:r w:rsidRPr="009849B8">
        <w:t>Tipo de cámara: Cámara de vigilancia de red</w:t>
      </w:r>
    </w:p>
    <w:p w14:paraId="16A2ED85" w14:textId="77777777" w:rsidR="00472BFE" w:rsidRPr="009849B8" w:rsidRDefault="00472BFE" w:rsidP="00220D51">
      <w:pPr>
        <w:pStyle w:val="FORMATONORMAL"/>
      </w:pPr>
      <w:r w:rsidRPr="009849B8">
        <w:t>Memoria Flash</w:t>
      </w:r>
    </w:p>
    <w:p w14:paraId="037EB9BF" w14:textId="77777777" w:rsidR="00472BFE" w:rsidRPr="009849B8" w:rsidRDefault="00472BFE" w:rsidP="00220D51">
      <w:pPr>
        <w:pStyle w:val="FORMATONORMALVIETA"/>
      </w:pPr>
      <w:r w:rsidRPr="009849B8">
        <w:t xml:space="preserve">Tarjetas de memoria compatibles: Tarjeta </w:t>
      </w:r>
      <w:proofErr w:type="gramStart"/>
      <w:r w:rsidRPr="009849B8">
        <w:t>microSD ,</w:t>
      </w:r>
      <w:proofErr w:type="gramEnd"/>
      <w:r w:rsidRPr="009849B8">
        <w:t xml:space="preserve"> Tarjeta </w:t>
      </w:r>
      <w:proofErr w:type="spellStart"/>
      <w:r w:rsidRPr="009849B8">
        <w:t>microSDHC</w:t>
      </w:r>
      <w:proofErr w:type="spellEnd"/>
      <w:r w:rsidRPr="009849B8">
        <w:t xml:space="preserve"> , Tarjeta </w:t>
      </w:r>
      <w:proofErr w:type="spellStart"/>
      <w:r w:rsidRPr="009849B8">
        <w:t>microSDXC</w:t>
      </w:r>
      <w:proofErr w:type="spellEnd"/>
    </w:p>
    <w:p w14:paraId="2FA8913B" w14:textId="77777777" w:rsidR="00472BFE" w:rsidRPr="009849B8" w:rsidRDefault="00472BFE" w:rsidP="00220D51">
      <w:pPr>
        <w:pStyle w:val="FORMATONORMALVIETA"/>
      </w:pPr>
      <w:r w:rsidRPr="009849B8">
        <w:t>Sensor óptico</w:t>
      </w:r>
    </w:p>
    <w:p w14:paraId="70D84ACA" w14:textId="77777777" w:rsidR="00472BFE" w:rsidRPr="009849B8" w:rsidRDefault="00472BFE" w:rsidP="00220D51">
      <w:pPr>
        <w:pStyle w:val="FORMATONORMALVIETA"/>
      </w:pPr>
      <w:r w:rsidRPr="009849B8">
        <w:t>Tamaño del sensor: 1/3"</w:t>
      </w:r>
    </w:p>
    <w:p w14:paraId="34BA16BA" w14:textId="77777777" w:rsidR="00472BFE" w:rsidRPr="009849B8" w:rsidRDefault="00472BFE" w:rsidP="00220D51">
      <w:pPr>
        <w:pStyle w:val="FORMATONORMALVIETA"/>
      </w:pPr>
      <w:r w:rsidRPr="009849B8">
        <w:t>Tamaño del sensor (métrico): 8.5 mm (1/3")</w:t>
      </w:r>
    </w:p>
    <w:p w14:paraId="6206B469" w14:textId="77777777" w:rsidR="00472BFE" w:rsidRPr="009849B8" w:rsidRDefault="00472BFE" w:rsidP="00220D51">
      <w:pPr>
        <w:pStyle w:val="FORMATONORMALVIETA"/>
      </w:pPr>
      <w:proofErr w:type="gramStart"/>
      <w:r w:rsidRPr="009849B8">
        <w:t>Total</w:t>
      </w:r>
      <w:proofErr w:type="gramEnd"/>
      <w:r w:rsidRPr="009849B8">
        <w:t xml:space="preserve"> de píxeles:4.000.000 píxeles</w:t>
      </w:r>
    </w:p>
    <w:p w14:paraId="36440DFE" w14:textId="77777777" w:rsidR="00472BFE" w:rsidRPr="009849B8" w:rsidRDefault="00472BFE" w:rsidP="00220D51">
      <w:pPr>
        <w:pStyle w:val="FORMATONORMAL"/>
        <w:rPr>
          <w:rFonts w:ascii="Baloo" w:eastAsia="Baloo" w:hAnsi="Baloo" w:cs="Baloo"/>
        </w:rPr>
      </w:pPr>
      <w:r w:rsidRPr="009849B8">
        <w:t>Sistema de lentes</w:t>
      </w:r>
    </w:p>
    <w:p w14:paraId="6BD987B0" w14:textId="77777777" w:rsidR="00472BFE" w:rsidRPr="009849B8" w:rsidRDefault="00472BFE" w:rsidP="00220D51">
      <w:pPr>
        <w:pStyle w:val="FORMATONORMALVIETA"/>
      </w:pPr>
      <w:r w:rsidRPr="009849B8">
        <w:t>Campo angular de visión (H, máx., grado): 95.8</w:t>
      </w:r>
    </w:p>
    <w:p w14:paraId="1337508B" w14:textId="77777777" w:rsidR="00472BFE" w:rsidRPr="009849B8" w:rsidRDefault="00472BFE" w:rsidP="00220D51">
      <w:pPr>
        <w:pStyle w:val="FORMATONORMALVIETA"/>
      </w:pPr>
      <w:r w:rsidRPr="009849B8">
        <w:t>Campo angular de visión (H, mín., grado): 29.2</w:t>
      </w:r>
    </w:p>
    <w:p w14:paraId="4C19A3A9" w14:textId="77777777" w:rsidR="00472BFE" w:rsidRPr="009849B8" w:rsidRDefault="00472BFE" w:rsidP="00220D51">
      <w:pPr>
        <w:pStyle w:val="FORMATONORMALVIETA"/>
      </w:pPr>
      <w:r w:rsidRPr="009849B8">
        <w:t>Campo angular de visión (V, máx., grado): 50.6</w:t>
      </w:r>
    </w:p>
    <w:p w14:paraId="0EA868F5" w14:textId="77777777" w:rsidR="00472BFE" w:rsidRPr="009849B8" w:rsidRDefault="00472BFE" w:rsidP="00220D51">
      <w:pPr>
        <w:pStyle w:val="FORMATONORMALVIETA"/>
      </w:pPr>
      <w:r w:rsidRPr="009849B8">
        <w:t>Campo angular de visión (V, mín., grado): 16.4</w:t>
      </w:r>
    </w:p>
    <w:p w14:paraId="6DCF3B52" w14:textId="77777777" w:rsidR="00472BFE" w:rsidRPr="009849B8" w:rsidRDefault="00472BFE" w:rsidP="00220D51">
      <w:pPr>
        <w:pStyle w:val="FORMATONORMALVIETA"/>
      </w:pPr>
      <w:r w:rsidRPr="009849B8">
        <w:t xml:space="preserve">Campo de visión angular (D, </w:t>
      </w:r>
      <w:proofErr w:type="spellStart"/>
      <w:r w:rsidRPr="009849B8">
        <w:t>máx</w:t>
      </w:r>
      <w:proofErr w:type="spellEnd"/>
      <w:r w:rsidRPr="009849B8">
        <w:t>, grado): 114.6</w:t>
      </w:r>
    </w:p>
    <w:p w14:paraId="42239B18" w14:textId="77777777" w:rsidR="00472BFE" w:rsidRPr="009849B8" w:rsidRDefault="00472BFE" w:rsidP="00220D51">
      <w:pPr>
        <w:pStyle w:val="FORMATONORMALVIETA"/>
      </w:pPr>
      <w:r w:rsidRPr="009849B8">
        <w:t>Campo de visión angular (D, min, grado): 33.4</w:t>
      </w:r>
    </w:p>
    <w:p w14:paraId="6B01CD8B" w14:textId="77777777" w:rsidR="00472BFE" w:rsidRPr="009849B8" w:rsidRDefault="00472BFE" w:rsidP="00220D51">
      <w:pPr>
        <w:pStyle w:val="FORMATONORMALVIETA"/>
      </w:pPr>
      <w:r w:rsidRPr="009849B8">
        <w:t>Control de longitud focal: Zoom motorizado</w:t>
      </w:r>
    </w:p>
    <w:p w14:paraId="3F3747EE" w14:textId="77777777" w:rsidR="00472BFE" w:rsidRPr="009849B8" w:rsidRDefault="00472BFE" w:rsidP="00220D51">
      <w:pPr>
        <w:pStyle w:val="FORMATONORMAL"/>
      </w:pPr>
      <w:r w:rsidRPr="009849B8">
        <w:t>Montura de objetivo</w:t>
      </w:r>
    </w:p>
    <w:p w14:paraId="67A784DD" w14:textId="1C4BB3B5" w:rsidR="00CC3041" w:rsidRPr="009849B8" w:rsidRDefault="00472BFE" w:rsidP="00472BFE">
      <w:pPr>
        <w:pStyle w:val="FORMATONORMALVIETA"/>
      </w:pPr>
      <w:r w:rsidRPr="009849B8">
        <w:t>F14 montaje</w:t>
      </w:r>
    </w:p>
    <w:p w14:paraId="19029B94" w14:textId="7C298AE0" w:rsidR="00472BFE" w:rsidRPr="009849B8" w:rsidRDefault="00472BFE" w:rsidP="00220D51">
      <w:pPr>
        <w:pStyle w:val="FORMATONORMAL"/>
      </w:pPr>
      <w:r w:rsidRPr="009849B8">
        <w:t>Alimentación</w:t>
      </w:r>
    </w:p>
    <w:p w14:paraId="14174C44" w14:textId="77777777" w:rsidR="00472BFE" w:rsidRPr="009849B8" w:rsidRDefault="00472BFE" w:rsidP="00220D51">
      <w:pPr>
        <w:pStyle w:val="FORMATONORMALVIETA"/>
      </w:pPr>
      <w:r w:rsidRPr="009849B8">
        <w:t xml:space="preserve">DC: 12v / POE </w:t>
      </w:r>
      <w:proofErr w:type="spellStart"/>
      <w:r w:rsidRPr="009849B8">
        <w:t>Class</w:t>
      </w:r>
      <w:proofErr w:type="spellEnd"/>
      <w:r w:rsidRPr="009849B8">
        <w:t xml:space="preserve"> 3</w:t>
      </w:r>
    </w:p>
    <w:p w14:paraId="5CD59BD3" w14:textId="77777777" w:rsidR="00472BFE" w:rsidRPr="009849B8" w:rsidRDefault="00472BFE" w:rsidP="00220D51">
      <w:pPr>
        <w:pStyle w:val="FORMATONORMAL"/>
      </w:pPr>
      <w:r w:rsidRPr="009849B8">
        <w:t>Garantía</w:t>
      </w:r>
    </w:p>
    <w:p w14:paraId="09C7E6AA" w14:textId="77777777" w:rsidR="00472BFE" w:rsidRPr="009849B8" w:rsidRDefault="00472BFE" w:rsidP="00220D51">
      <w:pPr>
        <w:pStyle w:val="FORMATONORMALVIETA"/>
      </w:pPr>
      <w:r w:rsidRPr="009849B8">
        <w:t>Mínima de 1 año</w:t>
      </w:r>
    </w:p>
    <w:p w14:paraId="54E8C8A5" w14:textId="77777777" w:rsidR="00472BFE" w:rsidRPr="009849B8" w:rsidRDefault="00472BFE" w:rsidP="00472BFE">
      <w:pPr>
        <w:keepNext/>
        <w:keepLines/>
        <w:widowControl w:val="0"/>
        <w:pBdr>
          <w:top w:val="nil"/>
          <w:left w:val="nil"/>
          <w:bottom w:val="nil"/>
          <w:right w:val="nil"/>
          <w:between w:val="nil"/>
        </w:pBdr>
        <w:tabs>
          <w:tab w:val="left" w:pos="1004"/>
        </w:tabs>
        <w:spacing w:before="240"/>
        <w:rPr>
          <w:rFonts w:ascii="Baloo" w:eastAsia="Baloo" w:hAnsi="Baloo" w:cs="Baloo"/>
          <w:bCs/>
          <w:smallCaps/>
        </w:rPr>
      </w:pPr>
      <w:r w:rsidRPr="009849B8">
        <w:rPr>
          <w:rFonts w:ascii="Baloo" w:eastAsia="Baloo" w:hAnsi="Baloo" w:cs="Baloo"/>
          <w:bCs/>
          <w:smallCaps/>
        </w:rPr>
        <w:lastRenderedPageBreak/>
        <w:t>CAMRA CCTV IP POE PTZ</w:t>
      </w:r>
    </w:p>
    <w:p w14:paraId="01664753" w14:textId="77777777" w:rsidR="00472BFE" w:rsidRPr="009849B8" w:rsidRDefault="00472BFE" w:rsidP="00472BFE">
      <w:pPr>
        <w:ind w:left="360"/>
        <w:rPr>
          <w:rFonts w:eastAsia="Museo Sans 100" w:cs="Museo Sans 100"/>
        </w:rPr>
      </w:pPr>
      <w:r w:rsidRPr="009849B8">
        <w:rPr>
          <w:rFonts w:eastAsia="Museo Sans 100" w:cs="Museo Sans 100"/>
        </w:rPr>
        <w:t>Gama de productos - 4 MP IR Network PTZ Camera</w:t>
      </w:r>
    </w:p>
    <w:p w14:paraId="4BCAE569" w14:textId="77777777" w:rsidR="00472BFE" w:rsidRPr="009849B8" w:rsidRDefault="00472BFE" w:rsidP="00472BFE">
      <w:pPr>
        <w:ind w:left="360"/>
        <w:rPr>
          <w:rFonts w:eastAsia="Museo Sans 100" w:cs="Museo Sans 100"/>
        </w:rPr>
      </w:pPr>
      <w:r w:rsidRPr="009849B8">
        <w:rPr>
          <w:rFonts w:eastAsia="Museo Sans 100" w:cs="Museo Sans 100"/>
        </w:rPr>
        <w:t>Conexión de redes</w:t>
      </w:r>
    </w:p>
    <w:p w14:paraId="41CFD812" w14:textId="77777777" w:rsidR="00472BFE" w:rsidRPr="009849B8" w:rsidRDefault="00472BFE" w:rsidP="00220D51">
      <w:pPr>
        <w:pStyle w:val="FORMATONORMALVIETA"/>
      </w:pPr>
      <w:r w:rsidRPr="009849B8">
        <w:t>Interfaz de red: Ethernet 10Base-T/100Base-TX</w:t>
      </w:r>
    </w:p>
    <w:p w14:paraId="5DA0F132" w14:textId="77777777" w:rsidR="00472BFE" w:rsidRPr="009849B8" w:rsidRDefault="00472BFE" w:rsidP="00472BFE">
      <w:pPr>
        <w:shd w:val="clear" w:color="auto" w:fill="FFFFFF"/>
        <w:rPr>
          <w:rFonts w:eastAsia="Museo Sans 100" w:cs="Museo Sans 100"/>
        </w:rPr>
      </w:pPr>
      <w:r w:rsidRPr="009849B8">
        <w:rPr>
          <w:rFonts w:eastAsia="Museo Sans 100" w:cs="Museo Sans 100"/>
        </w:rPr>
        <w:t>Dimensiones y peso</w:t>
      </w:r>
    </w:p>
    <w:p w14:paraId="0251F006" w14:textId="77777777" w:rsidR="00472BFE" w:rsidRPr="009849B8" w:rsidRDefault="00472BFE" w:rsidP="00220D51">
      <w:pPr>
        <w:pStyle w:val="FORMATONORMALVIETA"/>
      </w:pPr>
      <w:r w:rsidRPr="009849B8">
        <w:t>Altura: 36.33 cm</w:t>
      </w:r>
    </w:p>
    <w:p w14:paraId="1C71B607" w14:textId="77777777" w:rsidR="00472BFE" w:rsidRPr="009849B8" w:rsidRDefault="00472BFE" w:rsidP="00220D51">
      <w:pPr>
        <w:pStyle w:val="FORMATONORMALVIETA"/>
      </w:pPr>
      <w:r w:rsidRPr="009849B8">
        <w:t>Anchura: 22 cm</w:t>
      </w:r>
    </w:p>
    <w:p w14:paraId="5160E597" w14:textId="77777777" w:rsidR="00472BFE" w:rsidRPr="009849B8" w:rsidRDefault="00472BFE" w:rsidP="00220D51">
      <w:pPr>
        <w:pStyle w:val="FORMATONORMALVIETA"/>
      </w:pPr>
      <w:r w:rsidRPr="009849B8">
        <w:t>Peso: 5 kg</w:t>
      </w:r>
    </w:p>
    <w:p w14:paraId="3EEB654F" w14:textId="1AAA5586" w:rsidR="009014DD" w:rsidRPr="009849B8" w:rsidRDefault="00472BFE" w:rsidP="00220D51">
      <w:pPr>
        <w:pStyle w:val="FORMATONORMALVIETA"/>
      </w:pPr>
      <w:r w:rsidRPr="009849B8">
        <w:t>Profundidad: 22 cm</w:t>
      </w:r>
    </w:p>
    <w:p w14:paraId="02C1CF0F" w14:textId="57144016" w:rsidR="00472BFE" w:rsidRPr="009849B8" w:rsidRDefault="00472BFE" w:rsidP="00472BFE">
      <w:pPr>
        <w:shd w:val="clear" w:color="auto" w:fill="FFFFFF"/>
        <w:rPr>
          <w:rFonts w:eastAsia="Museo Sans 100" w:cs="Museo Sans 100"/>
        </w:rPr>
      </w:pPr>
      <w:r w:rsidRPr="009849B8">
        <w:rPr>
          <w:rFonts w:eastAsia="Museo Sans 100" w:cs="Museo Sans 100"/>
        </w:rPr>
        <w:t>Diverso</w:t>
      </w:r>
    </w:p>
    <w:p w14:paraId="60311A9C" w14:textId="77777777" w:rsidR="00472BFE" w:rsidRPr="009849B8" w:rsidRDefault="00472BFE" w:rsidP="00220D51">
      <w:pPr>
        <w:pStyle w:val="FORMATONORMALVIETA"/>
      </w:pPr>
      <w:r w:rsidRPr="009849B8">
        <w:t>Categoría de color: Blanco, Negro</w:t>
      </w:r>
    </w:p>
    <w:p w14:paraId="56D6BA4D" w14:textId="77777777" w:rsidR="00472BFE" w:rsidRPr="009849B8" w:rsidRDefault="00472BFE" w:rsidP="00220D51">
      <w:pPr>
        <w:pStyle w:val="FORMATONORMALVIETA"/>
      </w:pPr>
      <w:r w:rsidRPr="009849B8">
        <w:t>Entrada de vídeo</w:t>
      </w:r>
    </w:p>
    <w:p w14:paraId="06B5EE79" w14:textId="77777777" w:rsidR="00472BFE" w:rsidRPr="009849B8" w:rsidRDefault="00472BFE" w:rsidP="00220D51">
      <w:pPr>
        <w:pStyle w:val="FORMATONORMALVIETA"/>
      </w:pPr>
      <w:r w:rsidRPr="009849B8">
        <w:t>Detección de movimiento: Sí</w:t>
      </w:r>
    </w:p>
    <w:p w14:paraId="0C8A4AE9" w14:textId="77777777" w:rsidR="00472BFE" w:rsidRPr="009849B8" w:rsidRDefault="00472BFE" w:rsidP="00220D51">
      <w:pPr>
        <w:pStyle w:val="FORMATONORMALVIETA"/>
      </w:pPr>
      <w:r w:rsidRPr="009849B8">
        <w:t>Diseño mecánico de la cámara: Panorámico / panorámico vertical / zoom</w:t>
      </w:r>
    </w:p>
    <w:p w14:paraId="306893E7" w14:textId="77777777" w:rsidR="00472BFE" w:rsidRPr="009849B8" w:rsidRDefault="00472BFE" w:rsidP="00220D51">
      <w:pPr>
        <w:pStyle w:val="FORMATONORMALVIETA"/>
      </w:pPr>
      <w:r w:rsidRPr="009849B8">
        <w:t>Factor forma: Cúpula</w:t>
      </w:r>
    </w:p>
    <w:p w14:paraId="36FED4CB" w14:textId="77777777" w:rsidR="00472BFE" w:rsidRPr="009849B8" w:rsidRDefault="00472BFE" w:rsidP="00220D51">
      <w:pPr>
        <w:pStyle w:val="FORMATONORMALVIETA"/>
      </w:pPr>
      <w:r w:rsidRPr="009849B8">
        <w:t xml:space="preserve">Formato vídeo </w:t>
      </w:r>
      <w:proofErr w:type="gramStart"/>
      <w:r w:rsidRPr="009849B8">
        <w:t>digital:H.</w:t>
      </w:r>
      <w:proofErr w:type="gramEnd"/>
      <w:r w:rsidRPr="009849B8">
        <w:t>265+ , MJPEG , H.265 , H.264+ , H.264</w:t>
      </w:r>
    </w:p>
    <w:p w14:paraId="69363B59" w14:textId="77777777" w:rsidR="00472BFE" w:rsidRPr="009849B8" w:rsidRDefault="00472BFE" w:rsidP="00220D51">
      <w:pPr>
        <w:pStyle w:val="FORMATONORMALVIETA"/>
      </w:pPr>
      <w:r w:rsidRPr="009849B8">
        <w:t>Frecuencia de imagen (</w:t>
      </w:r>
      <w:proofErr w:type="spellStart"/>
      <w:r w:rsidRPr="009849B8">
        <w:t>máx</w:t>
      </w:r>
      <w:proofErr w:type="spellEnd"/>
      <w:r w:rsidRPr="009849B8">
        <w:t>): 30 fotogramas por segundo</w:t>
      </w:r>
    </w:p>
    <w:p w14:paraId="608FA9BC" w14:textId="77777777" w:rsidR="00472BFE" w:rsidRPr="009849B8" w:rsidRDefault="00472BFE" w:rsidP="00220D51">
      <w:pPr>
        <w:pStyle w:val="FORMATONORMALVIETA"/>
      </w:pPr>
      <w:r w:rsidRPr="009849B8">
        <w:t>Funcionalidad de día y noche: Sí</w:t>
      </w:r>
    </w:p>
    <w:p w14:paraId="026F7A6D" w14:textId="77777777" w:rsidR="00472BFE" w:rsidRPr="009849B8" w:rsidRDefault="00472BFE" w:rsidP="00220D51">
      <w:pPr>
        <w:pStyle w:val="FORMATONORMALVIETA"/>
      </w:pPr>
      <w:r w:rsidRPr="009849B8">
        <w:t>Máx. resolución de vídeo digital: 2560 x 1440</w:t>
      </w:r>
    </w:p>
    <w:p w14:paraId="09B85502" w14:textId="77777777" w:rsidR="00472BFE" w:rsidRPr="009849B8" w:rsidRDefault="00472BFE" w:rsidP="00220D51">
      <w:pPr>
        <w:pStyle w:val="FORMATONORMALVIETA"/>
      </w:pPr>
      <w:r w:rsidRPr="009849B8">
        <w:t>Soporte de audio: Sí</w:t>
      </w:r>
    </w:p>
    <w:p w14:paraId="7FA1E40C" w14:textId="77777777" w:rsidR="00472BFE" w:rsidRPr="009849B8" w:rsidRDefault="00472BFE" w:rsidP="00220D51">
      <w:pPr>
        <w:pStyle w:val="FORMATONORMALVIETA"/>
      </w:pPr>
      <w:r w:rsidRPr="009849B8">
        <w:t>Tecnología de conectividad: Cableado</w:t>
      </w:r>
    </w:p>
    <w:p w14:paraId="00B6ABA5" w14:textId="77777777" w:rsidR="00472BFE" w:rsidRPr="009849B8" w:rsidRDefault="00472BFE" w:rsidP="00220D51">
      <w:pPr>
        <w:pStyle w:val="FORMATONORMALVIETA"/>
      </w:pPr>
      <w:r w:rsidRPr="009849B8">
        <w:t>Tipo de cámara: Cámara de vigilancia de red</w:t>
      </w:r>
    </w:p>
    <w:p w14:paraId="7AE396E7" w14:textId="77777777" w:rsidR="00472BFE" w:rsidRPr="009849B8" w:rsidRDefault="00472BFE" w:rsidP="00220D51">
      <w:pPr>
        <w:pStyle w:val="FORMATONORMALVIETA"/>
      </w:pPr>
      <w:r w:rsidRPr="009849B8">
        <w:t>Memoria Flash</w:t>
      </w:r>
    </w:p>
    <w:p w14:paraId="08212471" w14:textId="77777777" w:rsidR="00472BFE" w:rsidRPr="009849B8" w:rsidRDefault="00472BFE" w:rsidP="00220D51">
      <w:pPr>
        <w:pStyle w:val="FORMATONORMALVIETA"/>
      </w:pPr>
      <w:r w:rsidRPr="009849B8">
        <w:t xml:space="preserve">Tarjetas de memoria compatibles: Tarjeta </w:t>
      </w:r>
      <w:proofErr w:type="spellStart"/>
      <w:proofErr w:type="gramStart"/>
      <w:r w:rsidRPr="009849B8">
        <w:t>microSDHC</w:t>
      </w:r>
      <w:proofErr w:type="spellEnd"/>
      <w:r w:rsidRPr="009849B8">
        <w:t xml:space="preserve"> ,</w:t>
      </w:r>
      <w:proofErr w:type="gramEnd"/>
      <w:r w:rsidRPr="009849B8">
        <w:t xml:space="preserve"> Tarjeta </w:t>
      </w:r>
      <w:proofErr w:type="spellStart"/>
      <w:r w:rsidRPr="009849B8">
        <w:t>microSDXC</w:t>
      </w:r>
      <w:proofErr w:type="spellEnd"/>
      <w:r w:rsidRPr="009849B8">
        <w:t xml:space="preserve"> , Tarjeta microSD</w:t>
      </w:r>
    </w:p>
    <w:p w14:paraId="7A7FC01D" w14:textId="77777777" w:rsidR="00472BFE" w:rsidRPr="009849B8" w:rsidRDefault="00472BFE" w:rsidP="00220D51">
      <w:pPr>
        <w:pStyle w:val="FORMATONORMALVIETA"/>
      </w:pPr>
      <w:r w:rsidRPr="009849B8">
        <w:t>Sensor óptico</w:t>
      </w:r>
    </w:p>
    <w:p w14:paraId="11FA1A2A" w14:textId="77777777" w:rsidR="00472BFE" w:rsidRPr="009849B8" w:rsidRDefault="00472BFE" w:rsidP="00220D51">
      <w:pPr>
        <w:pStyle w:val="FORMATONORMALVIETA"/>
      </w:pPr>
      <w:r w:rsidRPr="009849B8">
        <w:t>Tamaño del sensor: 1/1.8"</w:t>
      </w:r>
    </w:p>
    <w:p w14:paraId="42CA7A06" w14:textId="77777777" w:rsidR="00472BFE" w:rsidRPr="009849B8" w:rsidRDefault="00472BFE" w:rsidP="00220D51">
      <w:pPr>
        <w:pStyle w:val="FORMATONORMALVIETA"/>
      </w:pPr>
      <w:r w:rsidRPr="009849B8">
        <w:t>Tamaño del sensor (métrico): 14.1 mm (1/1.8")</w:t>
      </w:r>
    </w:p>
    <w:p w14:paraId="6CB81DEE" w14:textId="77777777" w:rsidR="00472BFE" w:rsidRPr="009849B8" w:rsidRDefault="00472BFE" w:rsidP="00220D51">
      <w:pPr>
        <w:pStyle w:val="FORMATONORMALVIETA"/>
      </w:pPr>
      <w:proofErr w:type="gramStart"/>
      <w:r w:rsidRPr="009849B8">
        <w:t>Total</w:t>
      </w:r>
      <w:proofErr w:type="gramEnd"/>
      <w:r w:rsidRPr="009849B8">
        <w:t xml:space="preserve"> de píxeles: 4.000.000 píxeles</w:t>
      </w:r>
    </w:p>
    <w:p w14:paraId="6E6126EC" w14:textId="77777777" w:rsidR="00472BFE" w:rsidRPr="009849B8" w:rsidRDefault="00472BFE" w:rsidP="00220D51">
      <w:pPr>
        <w:pStyle w:val="FORMATONORMALVIETA"/>
      </w:pPr>
      <w:r w:rsidRPr="009849B8">
        <w:t>Sistema de lentes</w:t>
      </w:r>
    </w:p>
    <w:p w14:paraId="201F287E" w14:textId="77777777" w:rsidR="00472BFE" w:rsidRPr="009849B8" w:rsidRDefault="00472BFE" w:rsidP="00220D51">
      <w:pPr>
        <w:pStyle w:val="FORMATONORMALVIETA"/>
      </w:pPr>
      <w:r w:rsidRPr="009849B8">
        <w:t>Campo angular de visión (H, máx., grado): 50.8</w:t>
      </w:r>
    </w:p>
    <w:p w14:paraId="66612DE2" w14:textId="77777777" w:rsidR="00472BFE" w:rsidRPr="009849B8" w:rsidRDefault="00472BFE" w:rsidP="00220D51">
      <w:pPr>
        <w:pStyle w:val="FORMATONORMALVIETA"/>
      </w:pPr>
      <w:r w:rsidRPr="009849B8">
        <w:t>Campo angular de visión (H, mín., grado): 2.6</w:t>
      </w:r>
    </w:p>
    <w:p w14:paraId="392A1536" w14:textId="77777777" w:rsidR="00472BFE" w:rsidRPr="009849B8" w:rsidRDefault="00472BFE" w:rsidP="00220D51">
      <w:pPr>
        <w:pStyle w:val="FORMATONORMALVIETA"/>
      </w:pPr>
      <w:r w:rsidRPr="009849B8">
        <w:t>Campo angular de visión (V, máx., grado): 29.4</w:t>
      </w:r>
    </w:p>
    <w:p w14:paraId="1E7C97DA" w14:textId="77777777" w:rsidR="00472BFE" w:rsidRPr="009849B8" w:rsidRDefault="00472BFE" w:rsidP="00220D51">
      <w:pPr>
        <w:pStyle w:val="FORMATONORMALVIETA"/>
      </w:pPr>
      <w:r w:rsidRPr="009849B8">
        <w:lastRenderedPageBreak/>
        <w:t>Campo angular de visión (V, mín., grado): 1.5</w:t>
      </w:r>
    </w:p>
    <w:p w14:paraId="2CDA5ADE" w14:textId="77777777" w:rsidR="00472BFE" w:rsidRPr="009849B8" w:rsidRDefault="00472BFE" w:rsidP="00220D51">
      <w:pPr>
        <w:pStyle w:val="FORMATONORMALVIETA"/>
      </w:pPr>
      <w:r w:rsidRPr="009849B8">
        <w:t xml:space="preserve">Campo de visión angular (D, </w:t>
      </w:r>
      <w:proofErr w:type="spellStart"/>
      <w:r w:rsidRPr="009849B8">
        <w:t>máx</w:t>
      </w:r>
      <w:proofErr w:type="spellEnd"/>
      <w:r w:rsidRPr="009849B8">
        <w:t>, grado): 57.4</w:t>
      </w:r>
    </w:p>
    <w:p w14:paraId="4FDCB3DD" w14:textId="77777777" w:rsidR="00472BFE" w:rsidRPr="009849B8" w:rsidRDefault="00472BFE" w:rsidP="00220D51">
      <w:pPr>
        <w:pStyle w:val="FORMATONORMALVIETA"/>
      </w:pPr>
      <w:r w:rsidRPr="009849B8">
        <w:t>Campo de visión angular (D, min, grado): 3</w:t>
      </w:r>
    </w:p>
    <w:p w14:paraId="60ED0E7C" w14:textId="77777777" w:rsidR="00472BFE" w:rsidRPr="009849B8" w:rsidRDefault="00472BFE" w:rsidP="00220D51">
      <w:pPr>
        <w:pStyle w:val="FORMATONORMALVIETA"/>
      </w:pPr>
      <w:r w:rsidRPr="009849B8">
        <w:t>Control de longitud focal: Zoom motorizado</w:t>
      </w:r>
    </w:p>
    <w:p w14:paraId="015185CA" w14:textId="77777777" w:rsidR="00472BFE" w:rsidRPr="009849B8" w:rsidRDefault="00472BFE" w:rsidP="00220D51">
      <w:pPr>
        <w:pStyle w:val="FORMATONORMALVIETA"/>
      </w:pPr>
      <w:r w:rsidRPr="009849B8">
        <w:t>Alimentación</w:t>
      </w:r>
    </w:p>
    <w:p w14:paraId="2F864896" w14:textId="77777777" w:rsidR="00472BFE" w:rsidRPr="009849B8" w:rsidRDefault="00472BFE" w:rsidP="00220D51">
      <w:pPr>
        <w:pStyle w:val="FORMATONORMALVIETA"/>
      </w:pPr>
      <w:r w:rsidRPr="009849B8">
        <w:t xml:space="preserve"> 24v CA / POE ALTO</w:t>
      </w:r>
    </w:p>
    <w:p w14:paraId="4D9B70CB" w14:textId="77777777" w:rsidR="00472BFE" w:rsidRPr="009849B8" w:rsidRDefault="00472BFE" w:rsidP="00220D51">
      <w:pPr>
        <w:pStyle w:val="FORMATONORMALVIETA"/>
      </w:pPr>
      <w:r w:rsidRPr="009849B8">
        <w:t>Garantía</w:t>
      </w:r>
    </w:p>
    <w:p w14:paraId="5F42F9F8" w14:textId="77777777" w:rsidR="00472BFE" w:rsidRPr="009849B8" w:rsidRDefault="00472BFE" w:rsidP="00220D51">
      <w:pPr>
        <w:pStyle w:val="FORMATONORMALVIETA"/>
      </w:pPr>
      <w:r w:rsidRPr="009849B8">
        <w:t>Mínima de 1 año</w:t>
      </w:r>
    </w:p>
    <w:p w14:paraId="5136FE52" w14:textId="77777777" w:rsidR="00990EB3" w:rsidRPr="009849B8" w:rsidRDefault="00990EB3" w:rsidP="00220D51">
      <w:pPr>
        <w:pStyle w:val="FORMATONORMAL"/>
        <w:rPr>
          <w:rFonts w:ascii="Baloo" w:hAnsi="Baloo" w:cs="Baloo"/>
        </w:rPr>
      </w:pPr>
      <w:r w:rsidRPr="009849B8">
        <w:rPr>
          <w:rFonts w:ascii="Baloo" w:hAnsi="Baloo" w:cs="Baloo"/>
        </w:rPr>
        <w:t>NVR 64CH</w:t>
      </w:r>
    </w:p>
    <w:p w14:paraId="45C77877" w14:textId="77777777" w:rsidR="00990EB3" w:rsidRPr="009849B8" w:rsidRDefault="00990EB3" w:rsidP="00220D51">
      <w:pPr>
        <w:pStyle w:val="FORMATONORMAL"/>
      </w:pPr>
      <w:r w:rsidRPr="009849B8">
        <w:t>Gama de productos – 64 CH NVR deberá incluir 8 discos duros para videovigilancia y su</w:t>
      </w:r>
      <w:r w:rsidRPr="009849B8">
        <w:rPr>
          <w:rFonts w:ascii="Baloo" w:eastAsia="Baloo" w:hAnsi="Baloo" w:cs="Baloo"/>
        </w:rPr>
        <w:t xml:space="preserve"> </w:t>
      </w:r>
      <w:r w:rsidRPr="009849B8">
        <w:t xml:space="preserve">capacidad debe ser mínima de 8TB cada disco duro </w:t>
      </w:r>
    </w:p>
    <w:p w14:paraId="10653D8F" w14:textId="77777777" w:rsidR="00990EB3" w:rsidRPr="009849B8" w:rsidRDefault="00990EB3" w:rsidP="00220D51">
      <w:pPr>
        <w:pStyle w:val="FORMATONORMALVIETA"/>
      </w:pPr>
      <w:r w:rsidRPr="009849B8">
        <w:t xml:space="preserve">Entrada de video IP: </w:t>
      </w:r>
      <w:r w:rsidRPr="009849B8">
        <w:tab/>
      </w:r>
      <w:r w:rsidRPr="009849B8">
        <w:tab/>
        <w:t>64 canales</w:t>
      </w:r>
    </w:p>
    <w:p w14:paraId="16F73FA3" w14:textId="77777777" w:rsidR="00990EB3" w:rsidRPr="009849B8" w:rsidRDefault="00990EB3" w:rsidP="00220D51">
      <w:pPr>
        <w:pStyle w:val="FORMATONORMALVIETA"/>
      </w:pPr>
      <w:r w:rsidRPr="009849B8">
        <w:t xml:space="preserve">Capacidad de decodificación: </w:t>
      </w:r>
      <w:r w:rsidRPr="009849B8">
        <w:tab/>
        <w:t>2 canales a 32 MP</w:t>
      </w:r>
    </w:p>
    <w:p w14:paraId="26511BE5" w14:textId="35B004D3" w:rsidR="00990EB3" w:rsidRPr="009849B8" w:rsidRDefault="00990EB3" w:rsidP="00220D51">
      <w:pPr>
        <w:pStyle w:val="FORMATONORMALVIETA"/>
        <w:numPr>
          <w:ilvl w:val="0"/>
          <w:numId w:val="0"/>
        </w:numPr>
        <w:ind w:left="2124"/>
      </w:pPr>
      <w:r w:rsidRPr="009849B8">
        <w:t>2 canales a 24 MP</w:t>
      </w:r>
      <w:r w:rsidRPr="009849B8">
        <w:br/>
        <w:t>4 canales a 12 MP</w:t>
      </w:r>
      <w:r w:rsidRPr="009849B8">
        <w:br/>
        <w:t>8 canales a 8 MP</w:t>
      </w:r>
      <w:r w:rsidRPr="009849B8">
        <w:br/>
        <w:t>16</w:t>
      </w:r>
      <w:r w:rsidR="00220D51" w:rsidRPr="009849B8">
        <w:t xml:space="preserve"> </w:t>
      </w:r>
      <w:r w:rsidRPr="009849B8">
        <w:t>canales a 4 MP</w:t>
      </w:r>
      <w:r w:rsidRPr="009849B8">
        <w:br/>
        <w:t xml:space="preserve">32 </w:t>
      </w:r>
      <w:r w:rsidR="00220D51" w:rsidRPr="009849B8">
        <w:tab/>
      </w:r>
      <w:r w:rsidR="00220D51" w:rsidRPr="009849B8">
        <w:tab/>
        <w:t xml:space="preserve">     </w:t>
      </w:r>
      <w:r w:rsidRPr="009849B8">
        <w:t>canales a 1080p</w:t>
      </w:r>
    </w:p>
    <w:p w14:paraId="43DEE915" w14:textId="18129AB1" w:rsidR="00990EB3" w:rsidRPr="009849B8" w:rsidRDefault="00990EB3" w:rsidP="00220D51">
      <w:pPr>
        <w:pStyle w:val="FORMATONORMALVIETA"/>
      </w:pPr>
      <w:r w:rsidRPr="009849B8">
        <w:t xml:space="preserve">Entrada de audio de dos vías: </w:t>
      </w:r>
      <w:r w:rsidRPr="009849B8">
        <w:tab/>
      </w:r>
      <w:r w:rsidR="00A036CD" w:rsidRPr="009849B8">
        <w:tab/>
      </w:r>
      <w:r w:rsidRPr="009849B8">
        <w:t xml:space="preserve">1 x RCA (2.0 </w:t>
      </w:r>
      <w:proofErr w:type="spellStart"/>
      <w:r w:rsidRPr="009849B8">
        <w:t>Vp</w:t>
      </w:r>
      <w:proofErr w:type="spellEnd"/>
      <w:r w:rsidRPr="009849B8">
        <w:t xml:space="preserve">-p, 1 k </w:t>
      </w:r>
      <w:r w:rsidRPr="009849B8">
        <w:rPr>
          <w:rFonts w:ascii="Courier New" w:hAnsi="Courier New" w:cs="Courier New"/>
        </w:rPr>
        <w:t>Ω</w:t>
      </w:r>
      <w:r w:rsidRPr="009849B8">
        <w:t>)</w:t>
      </w:r>
    </w:p>
    <w:p w14:paraId="59A0AC42" w14:textId="77777777" w:rsidR="00990EB3" w:rsidRPr="009849B8" w:rsidRDefault="00990EB3" w:rsidP="00220D51">
      <w:pPr>
        <w:pStyle w:val="FORMATONORMALVIETA"/>
      </w:pPr>
      <w:r w:rsidRPr="009849B8">
        <w:t>Ancho de banda entrante y saliente:</w:t>
      </w:r>
      <w:r w:rsidRPr="009849B8">
        <w:tab/>
        <w:t>Hasta 400 Mbps</w:t>
      </w:r>
    </w:p>
    <w:p w14:paraId="0DE9AFC7" w14:textId="77777777" w:rsidR="00A036CD" w:rsidRPr="009849B8" w:rsidRDefault="00990EB3" w:rsidP="00220D51">
      <w:pPr>
        <w:pStyle w:val="FORMATONORMALVIETA"/>
      </w:pPr>
      <w:r w:rsidRPr="009849B8">
        <w:t>Salida HDMI:</w:t>
      </w:r>
      <w:r w:rsidR="00A036CD" w:rsidRPr="009849B8">
        <w:tab/>
      </w:r>
      <w:r w:rsidR="00A036CD" w:rsidRPr="009849B8">
        <w:tab/>
      </w:r>
      <w:r w:rsidRPr="009849B8">
        <w:t xml:space="preserve"> </w:t>
      </w:r>
      <w:r w:rsidRPr="009849B8">
        <w:tab/>
      </w:r>
      <w:r w:rsidRPr="009849B8">
        <w:tab/>
      </w:r>
      <w:r w:rsidRPr="009849B8">
        <w:tab/>
        <w:t xml:space="preserve">HDMI 1: 8K (7680 × </w:t>
      </w:r>
      <w:proofErr w:type="gramStart"/>
      <w:r w:rsidRPr="009849B8">
        <w:t>4320)/</w:t>
      </w:r>
      <w:proofErr w:type="gramEnd"/>
      <w:r w:rsidRPr="009849B8">
        <w:t xml:space="preserve">30Hz, 4K (3840 × </w:t>
      </w:r>
    </w:p>
    <w:p w14:paraId="03FD53D2" w14:textId="15D0FF95" w:rsidR="00990EB3" w:rsidRPr="009849B8" w:rsidRDefault="00990EB3" w:rsidP="00220D51">
      <w:pPr>
        <w:pStyle w:val="FORMATONORMALVIETA"/>
      </w:pPr>
      <w:r w:rsidRPr="009849B8">
        <w:t xml:space="preserve">2160)/60Hz, 4K </w:t>
      </w:r>
    </w:p>
    <w:p w14:paraId="28854BB9" w14:textId="6E59469E" w:rsidR="00990EB3" w:rsidRPr="009849B8" w:rsidRDefault="00990EB3" w:rsidP="00220D51">
      <w:pPr>
        <w:pStyle w:val="FORMATONORMALVIETA"/>
      </w:pPr>
      <w:r w:rsidRPr="009849B8">
        <w:t xml:space="preserve">(3840 × </w:t>
      </w:r>
      <w:proofErr w:type="gramStart"/>
      <w:r w:rsidRPr="009849B8">
        <w:t>2160)/</w:t>
      </w:r>
      <w:proofErr w:type="gramEnd"/>
      <w:r w:rsidRPr="009849B8">
        <w:t>30Hz, 2K (2560 × 1440)/60Hz, 1920 × 1080/60Hz, 1600 × 1200/60Hz, 1280 × 1024/60Hz, 1280 × 720/60Hz, 1024 × 768/60Hz</w:t>
      </w:r>
      <w:r w:rsidR="00A036CD" w:rsidRPr="009849B8">
        <w:t xml:space="preserve">, </w:t>
      </w:r>
      <w:r w:rsidRPr="009849B8">
        <w:t>HDMI 2: 4K (3840 × 2160)/60Hz, 4K (3840 × 2160)/30Hz, 2K (2560 × 1440)/60Hz, 1920 × 1080/60Hz, 1600 × 1200/60Hz, 1280 × 1024/60Hz, 1280 × 720/60Hz, 1024 × 768/60Hz</w:t>
      </w:r>
    </w:p>
    <w:p w14:paraId="1CB6C709" w14:textId="78137546" w:rsidR="00990EB3" w:rsidRPr="009849B8" w:rsidRDefault="00990EB3" w:rsidP="00220D51">
      <w:pPr>
        <w:pStyle w:val="FORMATONORMALVIETA"/>
      </w:pPr>
      <w:r w:rsidRPr="009849B8">
        <w:t>Resolución de grabación</w:t>
      </w:r>
      <w:r w:rsidRPr="009849B8">
        <w:tab/>
        <w:t xml:space="preserve">32 MP/24 MP/12 MP/8 MP/7 MP/6 MP/5 MP/4 MP/3 </w:t>
      </w:r>
    </w:p>
    <w:p w14:paraId="2AFE5B0B" w14:textId="77777777" w:rsidR="00990EB3" w:rsidRPr="009849B8" w:rsidRDefault="00990EB3" w:rsidP="00220D51">
      <w:pPr>
        <w:pStyle w:val="FORMATONORMALVIETA"/>
      </w:pPr>
      <w:r w:rsidRPr="009849B8">
        <w:t>MP/1080p/UXGA/720p/VGA/4CIF/DCIF/2CIF/CIF/QCIF</w:t>
      </w:r>
    </w:p>
    <w:p w14:paraId="7AF7865D" w14:textId="6B54084E" w:rsidR="00990EB3" w:rsidRPr="009849B8" w:rsidRDefault="00990EB3" w:rsidP="00220D51">
      <w:pPr>
        <w:pStyle w:val="FORMATONORMALVIETA"/>
      </w:pPr>
      <w:r w:rsidRPr="009849B8">
        <w:t xml:space="preserve">Protocolos de red: </w:t>
      </w:r>
      <w:r w:rsidRPr="009849B8">
        <w:tab/>
        <w:t xml:space="preserve">TCP/IP, DHCP, IPv4, IPv6, DNS, DDNS, NTP, RTSP, SADP, </w:t>
      </w:r>
    </w:p>
    <w:p w14:paraId="04EAA808" w14:textId="77777777" w:rsidR="00990EB3" w:rsidRPr="009849B8" w:rsidRDefault="00990EB3" w:rsidP="00220D51">
      <w:pPr>
        <w:pStyle w:val="FORMATONORMALVIETA"/>
      </w:pPr>
      <w:r w:rsidRPr="009849B8">
        <w:t xml:space="preserve">SMTP, SNMP, NFS, </w:t>
      </w:r>
      <w:proofErr w:type="spellStart"/>
      <w:r w:rsidRPr="009849B8">
        <w:t>iSCSI</w:t>
      </w:r>
      <w:proofErr w:type="spellEnd"/>
      <w:r w:rsidRPr="009849B8">
        <w:t xml:space="preserve">, ISUP, </w:t>
      </w:r>
      <w:proofErr w:type="spellStart"/>
      <w:r w:rsidRPr="009849B8">
        <w:t>UPnP</w:t>
      </w:r>
      <w:proofErr w:type="spellEnd"/>
      <w:r w:rsidRPr="009849B8">
        <w:t>™, HTTP, HTTPS</w:t>
      </w:r>
    </w:p>
    <w:p w14:paraId="393CF354" w14:textId="41BD047E" w:rsidR="00990EB3" w:rsidRPr="009849B8" w:rsidRDefault="00990EB3" w:rsidP="00220D51">
      <w:pPr>
        <w:pStyle w:val="FORMATONORMALVIETA"/>
      </w:pPr>
      <w:r w:rsidRPr="009849B8">
        <w:t>SATA:</w:t>
      </w:r>
      <w:r w:rsidR="00A036CD" w:rsidRPr="009849B8">
        <w:tab/>
      </w:r>
      <w:r w:rsidRPr="009849B8">
        <w:t xml:space="preserve"> 8 interfaces para capacidad superior a 8 TB</w:t>
      </w:r>
    </w:p>
    <w:p w14:paraId="724FAEBC" w14:textId="2FF61771" w:rsidR="00990EB3" w:rsidRPr="009849B8" w:rsidRDefault="00990EB3" w:rsidP="00220D51">
      <w:pPr>
        <w:pStyle w:val="FORMATONORMALVIETA"/>
      </w:pPr>
      <w:r w:rsidRPr="009849B8">
        <w:t>1 interfaz e</w:t>
      </w:r>
      <w:r w:rsidR="00A036CD" w:rsidRPr="009849B8">
        <w:tab/>
      </w:r>
      <w:r w:rsidRPr="009849B8">
        <w:t>SATA</w:t>
      </w:r>
    </w:p>
    <w:p w14:paraId="75EF5E9A" w14:textId="77777777" w:rsidR="00990EB3" w:rsidRPr="009849B8" w:rsidRDefault="00990EB3" w:rsidP="00220D51">
      <w:pPr>
        <w:pStyle w:val="FORMATONORMALVIETA"/>
      </w:pPr>
      <w:r w:rsidRPr="009849B8">
        <w:t xml:space="preserve">Compresión de Decodificación: </w:t>
      </w:r>
      <w:r w:rsidRPr="009849B8">
        <w:tab/>
        <w:t>H.265+/H.265/H.264+/H.264</w:t>
      </w:r>
    </w:p>
    <w:p w14:paraId="7B0D20F8" w14:textId="32C14D70" w:rsidR="00990EB3" w:rsidRPr="009849B8" w:rsidRDefault="00990EB3" w:rsidP="00220D51">
      <w:pPr>
        <w:pStyle w:val="FORMATONORMALVIETA"/>
        <w:rPr>
          <w:lang w:val="en-US"/>
        </w:rPr>
      </w:pPr>
      <w:proofErr w:type="spellStart"/>
      <w:r w:rsidRPr="009849B8">
        <w:rPr>
          <w:lang w:val="en-US"/>
        </w:rPr>
        <w:t>Interfaz</w:t>
      </w:r>
      <w:proofErr w:type="spellEnd"/>
      <w:r w:rsidRPr="009849B8">
        <w:rPr>
          <w:lang w:val="en-US"/>
        </w:rPr>
        <w:t>: 2 x Ethernet RJ-45 10/100/1000 Mbps</w:t>
      </w:r>
    </w:p>
    <w:p w14:paraId="41B6C101" w14:textId="77777777" w:rsidR="00990EB3" w:rsidRPr="009849B8" w:rsidRDefault="00990EB3" w:rsidP="00220D51">
      <w:pPr>
        <w:pStyle w:val="FORMATONORMALVIETA"/>
      </w:pPr>
      <w:r w:rsidRPr="009849B8">
        <w:t>1 x RS-232</w:t>
      </w:r>
    </w:p>
    <w:p w14:paraId="1B172765" w14:textId="77777777" w:rsidR="00990EB3" w:rsidRPr="009849B8" w:rsidRDefault="00990EB3" w:rsidP="00220D51">
      <w:pPr>
        <w:pStyle w:val="FORMATONORMALVIETA"/>
      </w:pPr>
      <w:r w:rsidRPr="009849B8">
        <w:lastRenderedPageBreak/>
        <w:t xml:space="preserve">1 x RS-485 (full </w:t>
      </w:r>
      <w:proofErr w:type="spellStart"/>
      <w:r w:rsidRPr="009849B8">
        <w:t>duplex</w:t>
      </w:r>
      <w:proofErr w:type="spellEnd"/>
      <w:r w:rsidRPr="009849B8">
        <w:t>)</w:t>
      </w:r>
    </w:p>
    <w:p w14:paraId="624F13F9" w14:textId="77777777" w:rsidR="00990EB3" w:rsidRPr="009849B8" w:rsidRDefault="00990EB3" w:rsidP="00220D51">
      <w:pPr>
        <w:pStyle w:val="FORMATONORMALVIETA"/>
      </w:pPr>
      <w:r w:rsidRPr="009849B8">
        <w:t>2 x USB 2.0</w:t>
      </w:r>
    </w:p>
    <w:p w14:paraId="0EBE1FD6" w14:textId="77777777" w:rsidR="00990EB3" w:rsidRPr="009849B8" w:rsidRDefault="00990EB3" w:rsidP="00220D51">
      <w:pPr>
        <w:pStyle w:val="FORMATONORMALVIETA"/>
      </w:pPr>
      <w:r w:rsidRPr="009849B8">
        <w:t>2 x USB 3.0</w:t>
      </w:r>
    </w:p>
    <w:p w14:paraId="2ED80932" w14:textId="3CC4A2F2" w:rsidR="00990EB3" w:rsidRPr="009849B8" w:rsidRDefault="00990EB3" w:rsidP="00220D51">
      <w:pPr>
        <w:pStyle w:val="FORMATONORMALVIETA"/>
      </w:pPr>
      <w:r w:rsidRPr="009849B8">
        <w:t>Entrada de alarma:</w:t>
      </w:r>
      <w:r w:rsidRPr="009849B8">
        <w:tab/>
        <w:t>16</w:t>
      </w:r>
    </w:p>
    <w:p w14:paraId="30E57C56" w14:textId="04F9480D" w:rsidR="00990EB3" w:rsidRPr="009849B8" w:rsidRDefault="00990EB3" w:rsidP="00220D51">
      <w:pPr>
        <w:pStyle w:val="FORMATONORMALVIETA"/>
      </w:pPr>
      <w:r w:rsidRPr="009849B8">
        <w:t xml:space="preserve">Salida de alarma: </w:t>
      </w:r>
      <w:r w:rsidRPr="009849B8">
        <w:tab/>
        <w:t>9</w:t>
      </w:r>
    </w:p>
    <w:p w14:paraId="6EDFB96B" w14:textId="43FDE271" w:rsidR="00990EB3" w:rsidRPr="009849B8" w:rsidRDefault="00990EB3" w:rsidP="00220D51">
      <w:pPr>
        <w:pStyle w:val="FORMATONORMALVIETA"/>
      </w:pPr>
      <w:r w:rsidRPr="009849B8">
        <w:t xml:space="preserve">Alimentación: </w:t>
      </w:r>
      <w:r w:rsidRPr="009849B8">
        <w:tab/>
        <w:t>100 a 240 VCA, 50 a 60 Hz</w:t>
      </w:r>
    </w:p>
    <w:p w14:paraId="17D93755" w14:textId="538D37B8" w:rsidR="00990EB3" w:rsidRPr="009849B8" w:rsidRDefault="00990EB3" w:rsidP="00220D51">
      <w:pPr>
        <w:pStyle w:val="FORMATONORMALVIETA"/>
      </w:pPr>
      <w:r w:rsidRPr="009849B8">
        <w:t>Garantía</w:t>
      </w:r>
      <w:r w:rsidRPr="009849B8">
        <w:tab/>
      </w:r>
      <w:r w:rsidRPr="009849B8">
        <w:tab/>
        <w:t>Mínima de 1 año</w:t>
      </w:r>
    </w:p>
    <w:p w14:paraId="5E75228E" w14:textId="77777777" w:rsidR="00A036CD" w:rsidRPr="009849B8" w:rsidRDefault="00A036CD" w:rsidP="00D03F46">
      <w:pPr>
        <w:pStyle w:val="FORMATONORMAL"/>
        <w:rPr>
          <w:rFonts w:ascii="Baloo" w:hAnsi="Baloo" w:cs="Baloo"/>
        </w:rPr>
      </w:pPr>
      <w:r w:rsidRPr="009849B8">
        <w:rPr>
          <w:rFonts w:ascii="Baloo" w:hAnsi="Baloo" w:cs="Baloo"/>
        </w:rPr>
        <w:t>SPLITER HDMI 4K 1X2</w:t>
      </w:r>
    </w:p>
    <w:p w14:paraId="692A556B" w14:textId="77777777" w:rsidR="00A036CD" w:rsidRPr="009849B8" w:rsidRDefault="00A036CD" w:rsidP="00A036CD">
      <w:pPr>
        <w:rPr>
          <w:rFonts w:eastAsia="Museo Sans 100" w:cs="Museo Sans 100"/>
        </w:rPr>
      </w:pPr>
      <w:r w:rsidRPr="009849B8">
        <w:rPr>
          <w:rFonts w:eastAsia="Museo Sans 100" w:cs="Museo Sans 100"/>
        </w:rPr>
        <w:t>Descripción técnica</w:t>
      </w:r>
    </w:p>
    <w:p w14:paraId="181BD270" w14:textId="77777777" w:rsidR="00A036CD" w:rsidRPr="009849B8" w:rsidRDefault="00A036CD" w:rsidP="00F02589">
      <w:pPr>
        <w:pStyle w:val="FORMATONORMALVIETA"/>
      </w:pPr>
      <w:r w:rsidRPr="009849B8">
        <w:t>Soporta 4K, 2K, Full HD y 3D</w:t>
      </w:r>
    </w:p>
    <w:p w14:paraId="7E64C556" w14:textId="77777777" w:rsidR="00A036CD" w:rsidRPr="009849B8" w:rsidRDefault="00A036CD" w:rsidP="00F02589">
      <w:pPr>
        <w:pStyle w:val="FORMATONORMALVIETA"/>
        <w:rPr>
          <w:lang w:val="en-US"/>
        </w:rPr>
      </w:pPr>
      <w:r w:rsidRPr="009849B8">
        <w:rPr>
          <w:lang w:val="en-US"/>
        </w:rPr>
        <w:t>Dolby True HD y DTS-HD Master Audio</w:t>
      </w:r>
    </w:p>
    <w:p w14:paraId="7AF36C59" w14:textId="77777777" w:rsidR="00A036CD" w:rsidRPr="009849B8" w:rsidRDefault="00A036CD" w:rsidP="00F02589">
      <w:pPr>
        <w:pStyle w:val="FORMATONORMALVIETA"/>
      </w:pPr>
      <w:r w:rsidRPr="009849B8">
        <w:t>Cumple con HDCP</w:t>
      </w:r>
    </w:p>
    <w:p w14:paraId="67909920" w14:textId="77777777" w:rsidR="00A036CD" w:rsidRPr="009849B8" w:rsidRDefault="00A036CD" w:rsidP="00F02589">
      <w:pPr>
        <w:pStyle w:val="FORMATONORMALVIETA"/>
      </w:pPr>
      <w:r w:rsidRPr="009849B8">
        <w:t xml:space="preserve">Alimentación: 5 V- </w:t>
      </w:r>
      <w:r w:rsidRPr="009849B8">
        <w:rPr>
          <w:rFonts w:ascii="Courier New" w:hAnsi="Courier New" w:cs="Courier New"/>
        </w:rPr>
        <w:t>͞͞͞</w:t>
      </w:r>
      <w:r w:rsidRPr="009849B8">
        <w:t xml:space="preserve">- </w:t>
      </w:r>
      <w:r w:rsidRPr="009849B8">
        <w:rPr>
          <w:rFonts w:ascii="Courier New" w:hAnsi="Courier New" w:cs="Courier New"/>
        </w:rPr>
        <w:t>͞</w:t>
      </w:r>
      <w:r w:rsidRPr="009849B8">
        <w:t>- 1 A</w:t>
      </w:r>
    </w:p>
    <w:p w14:paraId="314F5823" w14:textId="77777777" w:rsidR="00A036CD" w:rsidRPr="009849B8" w:rsidRDefault="00A036CD" w:rsidP="00F02589">
      <w:pPr>
        <w:pStyle w:val="FORMATONORMALVIETA"/>
      </w:pPr>
      <w:r w:rsidRPr="009849B8">
        <w:t>Transmisión máxima de ancho de banda: 10,2 Gbps</w:t>
      </w:r>
    </w:p>
    <w:p w14:paraId="4BF505B0" w14:textId="77777777" w:rsidR="00A036CD" w:rsidRPr="009849B8" w:rsidRDefault="00A036CD" w:rsidP="00F02589">
      <w:pPr>
        <w:pStyle w:val="FORMATONORMALVIETA"/>
      </w:pPr>
      <w:r w:rsidRPr="009849B8">
        <w:t xml:space="preserve">Entrada / Salida de señal TMDS: 0,5 ~ 1,5 </w:t>
      </w:r>
      <w:proofErr w:type="spellStart"/>
      <w:r w:rsidRPr="009849B8">
        <w:t>Vpp</w:t>
      </w:r>
      <w:proofErr w:type="spellEnd"/>
    </w:p>
    <w:p w14:paraId="11E81C03" w14:textId="77777777" w:rsidR="00A036CD" w:rsidRPr="009849B8" w:rsidRDefault="00A036CD" w:rsidP="00F02589">
      <w:pPr>
        <w:pStyle w:val="FORMATONORMALVIETA"/>
      </w:pPr>
      <w:r w:rsidRPr="009849B8">
        <w:t xml:space="preserve">Entrada / Salida DDC señal TTL: 5 </w:t>
      </w:r>
      <w:proofErr w:type="spellStart"/>
      <w:r w:rsidRPr="009849B8">
        <w:t>Vpp</w:t>
      </w:r>
      <w:proofErr w:type="spellEnd"/>
    </w:p>
    <w:p w14:paraId="10876839" w14:textId="77777777" w:rsidR="00A036CD" w:rsidRPr="009849B8" w:rsidRDefault="00A036CD" w:rsidP="00F02589">
      <w:pPr>
        <w:pStyle w:val="FORMATONORMALVIETA"/>
      </w:pPr>
      <w:r w:rsidRPr="009849B8">
        <w:t>Temperatura de operación: -15°C a 55°C</w:t>
      </w:r>
    </w:p>
    <w:p w14:paraId="35B610F9" w14:textId="77777777" w:rsidR="00A036CD" w:rsidRPr="009849B8" w:rsidRDefault="00A036CD" w:rsidP="00F02589">
      <w:pPr>
        <w:pStyle w:val="FORMATONORMALVIETA"/>
      </w:pPr>
      <w:r w:rsidRPr="009849B8">
        <w:t>Humedad relativa: 5 a 90% no condensada</w:t>
      </w:r>
    </w:p>
    <w:p w14:paraId="24B5F820" w14:textId="77777777" w:rsidR="00A036CD" w:rsidRPr="009849B8" w:rsidRDefault="00A036CD" w:rsidP="00F02589">
      <w:pPr>
        <w:pStyle w:val="FORMATONORMALVIETA"/>
      </w:pPr>
      <w:r w:rsidRPr="009849B8">
        <w:t>Convertidor de voltaje:</w:t>
      </w:r>
    </w:p>
    <w:p w14:paraId="73FCAB07" w14:textId="77777777" w:rsidR="00A036CD" w:rsidRPr="009849B8" w:rsidRDefault="00A036CD" w:rsidP="00F02589">
      <w:pPr>
        <w:pStyle w:val="FORMATONORMALVIETA"/>
      </w:pPr>
      <w:r w:rsidRPr="009849B8">
        <w:t>Alimentación: 100 – 240 V~ 50 – 60 Hz 300 mA</w:t>
      </w:r>
    </w:p>
    <w:p w14:paraId="3F3A2FB8" w14:textId="77777777" w:rsidR="00A036CD" w:rsidRPr="009849B8" w:rsidRDefault="00A036CD" w:rsidP="00F02589">
      <w:pPr>
        <w:pStyle w:val="FORMATONORMALVIETA"/>
      </w:pPr>
      <w:r w:rsidRPr="009849B8">
        <w:t>Salida: 5 V, 1 A</w:t>
      </w:r>
    </w:p>
    <w:p w14:paraId="36456935" w14:textId="77777777" w:rsidR="00A036CD" w:rsidRPr="009849B8" w:rsidRDefault="00A036CD" w:rsidP="00F02589">
      <w:pPr>
        <w:pStyle w:val="FORMATONORMALVIETA"/>
      </w:pPr>
      <w:r w:rsidRPr="009849B8">
        <w:t>Consumo nominal: 5 W/h</w:t>
      </w:r>
    </w:p>
    <w:p w14:paraId="1FE1D50C" w14:textId="77777777" w:rsidR="00A036CD" w:rsidRPr="009849B8" w:rsidRDefault="00A036CD" w:rsidP="00F02589">
      <w:pPr>
        <w:pStyle w:val="FORMATONORMALVIETA"/>
      </w:pPr>
      <w:r w:rsidRPr="009849B8">
        <w:t>Consumo en espera: No aplica</w:t>
      </w:r>
    </w:p>
    <w:p w14:paraId="35B6E914" w14:textId="77777777" w:rsidR="00A036CD" w:rsidRPr="009849B8" w:rsidRDefault="00A036CD" w:rsidP="00F02589">
      <w:pPr>
        <w:pStyle w:val="FORMATONORMALVIETA"/>
      </w:pPr>
      <w:r w:rsidRPr="009849B8">
        <w:t>Garantía: Mínima de 1 año</w:t>
      </w:r>
    </w:p>
    <w:p w14:paraId="4C5519AA" w14:textId="77777777" w:rsidR="00A036CD" w:rsidRPr="009849B8" w:rsidRDefault="00A036CD" w:rsidP="00D03F46">
      <w:pPr>
        <w:pStyle w:val="FORMATONORMAL"/>
        <w:rPr>
          <w:rFonts w:ascii="Baloo" w:hAnsi="Baloo" w:cs="Baloo"/>
        </w:rPr>
      </w:pPr>
      <w:r w:rsidRPr="009849B8">
        <w:rPr>
          <w:rFonts w:ascii="Baloo" w:hAnsi="Baloo" w:cs="Baloo"/>
        </w:rPr>
        <w:t>TRANSMISOR – RECEPTOR DE HDMI 4K A FIBRA OPTICA MULTIMODO</w:t>
      </w:r>
    </w:p>
    <w:p w14:paraId="77C66107" w14:textId="77777777" w:rsidR="00A036CD" w:rsidRPr="009849B8" w:rsidRDefault="00A036CD" w:rsidP="00F02589">
      <w:pPr>
        <w:pStyle w:val="FORMATONORMALVIETA"/>
      </w:pPr>
      <w:r w:rsidRPr="009849B8">
        <w:t>Características:</w:t>
      </w:r>
    </w:p>
    <w:p w14:paraId="10853452" w14:textId="77777777" w:rsidR="00A036CD" w:rsidRPr="009849B8" w:rsidRDefault="00A036CD" w:rsidP="00F02589">
      <w:pPr>
        <w:pStyle w:val="FORMATONORMALVIETA"/>
      </w:pPr>
      <w:r w:rsidRPr="009849B8">
        <w:t>Admite formatos de resolución 4K (UHD) de hasta 4096x2160 / 24p/30p (4K @30Hz)</w:t>
      </w:r>
    </w:p>
    <w:p w14:paraId="6134DB1E" w14:textId="77777777" w:rsidR="00A036CD" w:rsidRPr="009849B8" w:rsidRDefault="00A036CD" w:rsidP="00F02589">
      <w:pPr>
        <w:pStyle w:val="FORMATONORMALVIETA"/>
      </w:pPr>
      <w:r w:rsidRPr="009849B8">
        <w:t>Distancia máxima de extensión 10 kilómetros sobre fibra monomodo o 500 metros</w:t>
      </w:r>
    </w:p>
    <w:p w14:paraId="43C709FB" w14:textId="77777777" w:rsidR="00A036CD" w:rsidRPr="009849B8" w:rsidRDefault="00A036CD" w:rsidP="00F02589">
      <w:pPr>
        <w:pStyle w:val="FORMATONORMALVIETA"/>
      </w:pPr>
      <w:r w:rsidRPr="009849B8">
        <w:t>Admite una resolución de 1080p con una profundidad de color de hasta 16 bits/píxel; </w:t>
      </w:r>
    </w:p>
    <w:p w14:paraId="45D6B43B" w14:textId="77777777" w:rsidR="00A036CD" w:rsidRPr="009849B8" w:rsidRDefault="00A036CD" w:rsidP="00F02589">
      <w:pPr>
        <w:pStyle w:val="FORMATONORMALVIETA"/>
      </w:pPr>
      <w:r w:rsidRPr="009849B8">
        <w:t>Admite tasas de bits HDMI de hasta 3,4 Gbps/color, 10,2 Gbps en total</w:t>
      </w:r>
    </w:p>
    <w:p w14:paraId="58CD114D" w14:textId="77777777" w:rsidR="00A036CD" w:rsidRPr="009849B8" w:rsidRDefault="00A036CD" w:rsidP="00F02589">
      <w:pPr>
        <w:pStyle w:val="FORMATONORMALVIETA"/>
      </w:pPr>
      <w:r w:rsidRPr="009849B8">
        <w:t>El módulo óptico 10G SFP permite la señal sin comprimir para una calidad de imagen impecable</w:t>
      </w:r>
    </w:p>
    <w:p w14:paraId="4E1D96F5" w14:textId="77777777" w:rsidR="00A036CD" w:rsidRPr="009849B8" w:rsidRDefault="00A036CD" w:rsidP="00F02589">
      <w:pPr>
        <w:pStyle w:val="FORMATONORMALVIETA"/>
      </w:pPr>
      <w:r w:rsidRPr="009849B8">
        <w:lastRenderedPageBreak/>
        <w:t>Una entrada HDMI y las señales USB de un dispositivo fuente, como un decodificador o un reproductor de Blue-Ray, se convierten en pulsos de luz mediante un módulo transmisor SFP de 10G para la transmisión por fibra óptica. </w:t>
      </w:r>
    </w:p>
    <w:p w14:paraId="603502A1" w14:textId="77777777" w:rsidR="00A036CD" w:rsidRPr="009849B8" w:rsidRDefault="00A036CD" w:rsidP="00F02589">
      <w:pPr>
        <w:pStyle w:val="FORMATONORMALVIETA"/>
      </w:pPr>
      <w:r w:rsidRPr="009849B8">
        <w:t>En el lado de la pantalla, un módulo receptor 10G SFP convierte los pulsos de luz nuevamente en señales HDMI y USB (opcional: teclado o mouse).</w:t>
      </w:r>
    </w:p>
    <w:p w14:paraId="6CB2BB38" w14:textId="77777777" w:rsidR="00A036CD" w:rsidRPr="009849B8" w:rsidRDefault="00A036CD" w:rsidP="00F02589">
      <w:pPr>
        <w:pStyle w:val="FORMATONORMALVIETA"/>
      </w:pPr>
      <w:r w:rsidRPr="009849B8">
        <w:t>Incluye un transmisor y un receptor que es un sistema de transporte de fibra óptica compatible con HDCP de alta velocidad capaz de distribuir señales 4K/2K HDMI y USB (Opcional teclado o mouse)</w:t>
      </w:r>
    </w:p>
    <w:p w14:paraId="6D4034EA" w14:textId="18764E91" w:rsidR="00A036CD" w:rsidRPr="009849B8" w:rsidRDefault="00A036CD" w:rsidP="00D03F46">
      <w:pPr>
        <w:pStyle w:val="FORMATONORMAL"/>
        <w:rPr>
          <w:rFonts w:ascii="Baloo" w:hAnsi="Baloo" w:cs="Baloo"/>
        </w:rPr>
      </w:pPr>
      <w:r w:rsidRPr="009849B8">
        <w:rPr>
          <w:rFonts w:ascii="Baloo" w:hAnsi="Baloo" w:cs="Baloo"/>
        </w:rPr>
        <w:t>RENDIMIENTO:</w:t>
      </w:r>
    </w:p>
    <w:p w14:paraId="533AF3A3" w14:textId="77777777" w:rsidR="00A036CD" w:rsidRPr="009849B8" w:rsidRDefault="00A036CD" w:rsidP="00F02589">
      <w:pPr>
        <w:pStyle w:val="FORMATONORMALVIETA"/>
      </w:pPr>
      <w:r w:rsidRPr="009849B8">
        <w:t xml:space="preserve">Cumplimiento: DVI v1.0, HDMI v1.4, HDCP v1.4 como </w:t>
      </w:r>
      <w:proofErr w:type="spellStart"/>
      <w:r w:rsidRPr="009849B8">
        <w:t>minimo</w:t>
      </w:r>
      <w:proofErr w:type="spellEnd"/>
    </w:p>
    <w:p w14:paraId="17A18D28" w14:textId="77777777" w:rsidR="00A036CD" w:rsidRPr="009849B8" w:rsidRDefault="00A036CD" w:rsidP="00F02589">
      <w:pPr>
        <w:pStyle w:val="FORMATONORMALVIETA"/>
      </w:pPr>
      <w:r w:rsidRPr="009849B8">
        <w:t>Formatos de HDTV: todas las resoluciones de HDTV, incluidos los formatos de 1080p, 2K y 4K (UHD)</w:t>
      </w:r>
    </w:p>
    <w:p w14:paraId="2BB10250" w14:textId="77777777" w:rsidR="00A036CD" w:rsidRPr="009849B8" w:rsidRDefault="00A036CD" w:rsidP="00F02589">
      <w:pPr>
        <w:pStyle w:val="FORMATONORMALVIETA"/>
      </w:pPr>
      <w:r w:rsidRPr="009849B8">
        <w:t>Resoluciones de PC: hasta 4096x2160 / 24p, 30p</w:t>
      </w:r>
    </w:p>
    <w:p w14:paraId="40B2752E" w14:textId="77777777" w:rsidR="00A036CD" w:rsidRPr="009849B8" w:rsidRDefault="00A036CD" w:rsidP="00A036CD">
      <w:pPr>
        <w:pBdr>
          <w:top w:val="nil"/>
          <w:left w:val="nil"/>
          <w:bottom w:val="nil"/>
          <w:right w:val="nil"/>
          <w:between w:val="nil"/>
        </w:pBdr>
        <w:ind w:left="720"/>
        <w:rPr>
          <w:rFonts w:eastAsia="Museo Sans 100" w:cs="Museo Sans 100"/>
        </w:rPr>
      </w:pPr>
    </w:p>
    <w:p w14:paraId="5446F0A5" w14:textId="7B88F648" w:rsidR="00A036CD" w:rsidRPr="009849B8" w:rsidRDefault="00A036CD" w:rsidP="00D03F46">
      <w:pPr>
        <w:pStyle w:val="FORMATONORMAL"/>
        <w:rPr>
          <w:rFonts w:ascii="Baloo" w:hAnsi="Baloo" w:cs="Baloo"/>
        </w:rPr>
      </w:pPr>
      <w:r w:rsidRPr="009849B8">
        <w:rPr>
          <w:rFonts w:ascii="Baloo" w:hAnsi="Baloo" w:cs="Baloo"/>
        </w:rPr>
        <w:t>ÓPTICA:</w:t>
      </w:r>
    </w:p>
    <w:p w14:paraId="1A0B0D0D" w14:textId="77777777" w:rsidR="00F02589" w:rsidRPr="009849B8" w:rsidRDefault="00A036CD" w:rsidP="00BF7D0D">
      <w:pPr>
        <w:pStyle w:val="FORMATONORMAL"/>
      </w:pPr>
      <w:r w:rsidRPr="009849B8">
        <w:t>longitud de onda del transmisor óptico: </w:t>
      </w:r>
      <w:r w:rsidRPr="009849B8">
        <w:tab/>
      </w:r>
      <w:r w:rsidRPr="009849B8">
        <w:tab/>
      </w:r>
    </w:p>
    <w:p w14:paraId="73D9848C" w14:textId="0FADCFD6" w:rsidR="00A036CD" w:rsidRPr="009849B8" w:rsidRDefault="00A036CD" w:rsidP="00BF7D0D">
      <w:pPr>
        <w:pStyle w:val="FORMATONORMAL"/>
      </w:pPr>
      <w:r w:rsidRPr="009849B8">
        <w:t xml:space="preserve">- Fibra de 1310 </w:t>
      </w:r>
      <w:proofErr w:type="gramStart"/>
      <w:r w:rsidRPr="009849B8">
        <w:t>nm ;</w:t>
      </w:r>
      <w:proofErr w:type="gramEnd"/>
      <w:r w:rsidRPr="009849B8">
        <w:t xml:space="preserve"> Tipo de cable/Longitud máxima: 300; metros sobre 62,5/125μ  MMF; 500 metros sobre 50/125 μ MMF; 10 kilómetros sobre fibra SM de 9/125 μ</w:t>
      </w:r>
    </w:p>
    <w:p w14:paraId="7ABEF248" w14:textId="77777777" w:rsidR="00A036CD" w:rsidRPr="009849B8" w:rsidRDefault="00A036CD" w:rsidP="00BF7D0D">
      <w:pPr>
        <w:pStyle w:val="FORMATONORMAL"/>
      </w:pPr>
      <w:r w:rsidRPr="009849B8">
        <w:t xml:space="preserve">Interfaces: </w:t>
      </w:r>
      <w:r w:rsidRPr="009849B8">
        <w:tab/>
      </w:r>
      <w:r w:rsidRPr="009849B8">
        <w:tab/>
      </w:r>
      <w:r w:rsidRPr="009849B8">
        <w:tab/>
      </w:r>
      <w:r w:rsidRPr="009849B8">
        <w:tab/>
      </w:r>
      <w:r w:rsidRPr="009849B8">
        <w:tab/>
        <w:t xml:space="preserve">Entrada HDMI/Salida HDMI: </w:t>
      </w:r>
    </w:p>
    <w:p w14:paraId="0A61A514" w14:textId="77777777" w:rsidR="00A036CD" w:rsidRPr="009849B8" w:rsidRDefault="00A036CD" w:rsidP="00BF7D0D">
      <w:pPr>
        <w:pStyle w:val="FORMATONORMAL"/>
      </w:pPr>
      <w:r w:rsidRPr="009849B8">
        <w:t xml:space="preserve">Conectores HDMI: </w:t>
      </w:r>
      <w:r w:rsidRPr="009849B8">
        <w:tab/>
      </w:r>
      <w:r w:rsidRPr="009849B8">
        <w:tab/>
      </w:r>
      <w:r w:rsidRPr="009849B8">
        <w:tab/>
      </w:r>
      <w:r w:rsidRPr="009849B8">
        <w:tab/>
        <w:t xml:space="preserve">hembra de 19 pines </w:t>
      </w:r>
    </w:p>
    <w:p w14:paraId="5F06998D" w14:textId="3542ECD7" w:rsidR="00A036CD" w:rsidRPr="009849B8" w:rsidRDefault="00A036CD" w:rsidP="00BF7D0D">
      <w:pPr>
        <w:pStyle w:val="FORMATONORMAL"/>
      </w:pPr>
      <w:r w:rsidRPr="009849B8">
        <w:t xml:space="preserve">Conector óptico: </w:t>
      </w:r>
      <w:r w:rsidRPr="009849B8">
        <w:tab/>
      </w:r>
      <w:r w:rsidRPr="009849B8">
        <w:tab/>
      </w:r>
      <w:r w:rsidRPr="009849B8">
        <w:tab/>
      </w:r>
      <w:r w:rsidRPr="009849B8">
        <w:tab/>
        <w:t>2 x LC</w:t>
      </w:r>
    </w:p>
    <w:p w14:paraId="1650A4B0" w14:textId="20834783" w:rsidR="00A036CD" w:rsidRPr="009849B8" w:rsidRDefault="00A036CD" w:rsidP="00D03F46">
      <w:pPr>
        <w:pStyle w:val="FORMATONORMAL"/>
        <w:rPr>
          <w:rFonts w:ascii="Baloo" w:hAnsi="Baloo" w:cs="Baloo"/>
        </w:rPr>
      </w:pPr>
      <w:r w:rsidRPr="009849B8">
        <w:rPr>
          <w:rFonts w:ascii="Baloo" w:hAnsi="Baloo" w:cs="Baloo"/>
        </w:rPr>
        <w:t>FUENTE DE ALIMENTACIÓN</w:t>
      </w:r>
    </w:p>
    <w:p w14:paraId="2ECAAB50" w14:textId="77777777" w:rsidR="00A036CD" w:rsidRPr="009849B8" w:rsidRDefault="00A036CD" w:rsidP="00BF7D0D">
      <w:pPr>
        <w:pStyle w:val="FORMATONORMALVIETA"/>
      </w:pPr>
      <w:r w:rsidRPr="009849B8">
        <w:t>Entrada: 100~240 V CA / 50-60 Hz, 0,5 A </w:t>
      </w:r>
    </w:p>
    <w:p w14:paraId="301AD875" w14:textId="77777777" w:rsidR="00A036CD" w:rsidRPr="009849B8" w:rsidRDefault="00A036CD" w:rsidP="00BF7D0D">
      <w:pPr>
        <w:pStyle w:val="FORMATONORMALVIETA"/>
      </w:pPr>
      <w:r w:rsidRPr="009849B8">
        <w:t>Salida: 5 V CC, 2,0 A</w:t>
      </w:r>
    </w:p>
    <w:p w14:paraId="6A9A6097" w14:textId="295376FC" w:rsidR="00A036CD" w:rsidRPr="009849B8" w:rsidRDefault="00A036CD" w:rsidP="00D03F46">
      <w:pPr>
        <w:pStyle w:val="FORMATONORMAL"/>
        <w:rPr>
          <w:rFonts w:ascii="Baloo" w:hAnsi="Baloo" w:cs="Baloo"/>
        </w:rPr>
      </w:pPr>
      <w:r w:rsidRPr="009849B8">
        <w:rPr>
          <w:rFonts w:ascii="Baloo" w:hAnsi="Baloo" w:cs="Baloo"/>
        </w:rPr>
        <w:t>GARANTÍA</w:t>
      </w:r>
    </w:p>
    <w:p w14:paraId="6141F54F" w14:textId="3C4AD9F2" w:rsidR="00A26BB9" w:rsidRPr="009849B8" w:rsidRDefault="00A036CD" w:rsidP="00BF7D0D">
      <w:pPr>
        <w:pStyle w:val="FORMATONORMALVIETA"/>
      </w:pPr>
      <w:r w:rsidRPr="009849B8">
        <w:t>Mínima de 1 año</w:t>
      </w:r>
    </w:p>
    <w:p w14:paraId="687084A7" w14:textId="77777777" w:rsidR="00A036CD" w:rsidRPr="009849B8" w:rsidRDefault="00A036CD" w:rsidP="00D03F46">
      <w:pPr>
        <w:pStyle w:val="FORMATONORMAL"/>
        <w:rPr>
          <w:rFonts w:ascii="Baloo" w:hAnsi="Baloo" w:cs="Baloo"/>
        </w:rPr>
      </w:pPr>
      <w:r w:rsidRPr="009849B8">
        <w:rPr>
          <w:rFonts w:ascii="Baloo" w:hAnsi="Baloo" w:cs="Baloo"/>
        </w:rPr>
        <w:t>SPLITER HDMI 4K 1X3</w:t>
      </w:r>
    </w:p>
    <w:p w14:paraId="3F9DF327" w14:textId="77777777" w:rsidR="00A036CD" w:rsidRPr="009849B8" w:rsidRDefault="00A036CD" w:rsidP="00A036CD">
      <w:pPr>
        <w:spacing w:after="0" w:line="240" w:lineRule="auto"/>
        <w:ind w:left="360"/>
        <w:rPr>
          <w:rFonts w:eastAsia="Museo Sans 100" w:cs="Museo Sans 100"/>
        </w:rPr>
      </w:pPr>
      <w:r w:rsidRPr="009849B8">
        <w:rPr>
          <w:rFonts w:eastAsia="Museo Sans 100" w:cs="Museo Sans 100"/>
        </w:rPr>
        <w:t>Descripción técnica</w:t>
      </w:r>
    </w:p>
    <w:p w14:paraId="2985FC01" w14:textId="77777777" w:rsidR="00A036CD" w:rsidRPr="009849B8" w:rsidRDefault="00A036CD" w:rsidP="00BF7D0D">
      <w:pPr>
        <w:pStyle w:val="FORMATONORMALVIETA"/>
      </w:pPr>
      <w:r w:rsidRPr="009849B8">
        <w:t>Soporta 4K, 2K y 3D</w:t>
      </w:r>
    </w:p>
    <w:p w14:paraId="14218E3A" w14:textId="77777777" w:rsidR="00A036CD" w:rsidRPr="009849B8" w:rsidRDefault="00A036CD" w:rsidP="00BF7D0D">
      <w:pPr>
        <w:pStyle w:val="FORMATONORMALVIETA"/>
        <w:rPr>
          <w:lang w:val="en-US"/>
        </w:rPr>
      </w:pPr>
      <w:r w:rsidRPr="009849B8">
        <w:rPr>
          <w:lang w:val="en-US"/>
        </w:rPr>
        <w:t>Dolby True HD y DTS- HD Master Audio</w:t>
      </w:r>
    </w:p>
    <w:p w14:paraId="665A1512" w14:textId="77777777" w:rsidR="00A036CD" w:rsidRPr="009849B8" w:rsidRDefault="00A036CD" w:rsidP="00BF7D0D">
      <w:pPr>
        <w:pStyle w:val="FORMATONORMALVIETA"/>
      </w:pPr>
      <w:r w:rsidRPr="009849B8">
        <w:t>Cumple con HDCP</w:t>
      </w:r>
    </w:p>
    <w:p w14:paraId="28E730C0" w14:textId="77777777" w:rsidR="00A036CD" w:rsidRPr="009849B8" w:rsidRDefault="00A036CD" w:rsidP="00BF7D0D">
      <w:pPr>
        <w:pStyle w:val="FORMATONORMALVIETA"/>
      </w:pPr>
      <w:r w:rsidRPr="009849B8">
        <w:t xml:space="preserve">Alimentación: 5 </w:t>
      </w:r>
      <w:proofErr w:type="spellStart"/>
      <w:r w:rsidRPr="009849B8">
        <w:t>Vcc</w:t>
      </w:r>
      <w:proofErr w:type="spellEnd"/>
      <w:r w:rsidRPr="009849B8">
        <w:t xml:space="preserve"> 3 A</w:t>
      </w:r>
    </w:p>
    <w:p w14:paraId="48460E17" w14:textId="77777777" w:rsidR="00A036CD" w:rsidRPr="009849B8" w:rsidRDefault="00A036CD" w:rsidP="00BF7D0D">
      <w:pPr>
        <w:pStyle w:val="FORMATONORMALVIETA"/>
      </w:pPr>
      <w:r w:rsidRPr="009849B8">
        <w:t>Transmisión Max Ancho de banda: 10.2Gbps</w:t>
      </w:r>
    </w:p>
    <w:p w14:paraId="4297681D" w14:textId="77777777" w:rsidR="00A036CD" w:rsidRPr="009849B8" w:rsidRDefault="00A036CD" w:rsidP="00BF7D0D">
      <w:pPr>
        <w:pStyle w:val="FORMATONORMALVIETA"/>
      </w:pPr>
      <w:r w:rsidRPr="009849B8">
        <w:t>Entrada / Salida de señal TMDS 0.5 ~ 1.5 V p-p</w:t>
      </w:r>
    </w:p>
    <w:p w14:paraId="4581FF9F" w14:textId="77777777" w:rsidR="00A036CD" w:rsidRPr="009849B8" w:rsidRDefault="00A036CD" w:rsidP="00BF7D0D">
      <w:pPr>
        <w:pStyle w:val="FORMATONORMALVIETA"/>
      </w:pPr>
      <w:r w:rsidRPr="009849B8">
        <w:lastRenderedPageBreak/>
        <w:t>Entrada / Salida DDC señal 5 V p-p (TTL)</w:t>
      </w:r>
    </w:p>
    <w:p w14:paraId="27383D7F" w14:textId="77777777" w:rsidR="00A036CD" w:rsidRPr="009849B8" w:rsidRDefault="00A036CD" w:rsidP="00BF7D0D">
      <w:pPr>
        <w:pStyle w:val="FORMATONORMALVIETA"/>
      </w:pPr>
      <w:r w:rsidRPr="009849B8">
        <w:t>Temperatura de operación: -15 a 55°C</w:t>
      </w:r>
    </w:p>
    <w:p w14:paraId="339BF699" w14:textId="77777777" w:rsidR="00A036CD" w:rsidRPr="009849B8" w:rsidRDefault="00A036CD" w:rsidP="00BF7D0D">
      <w:pPr>
        <w:pStyle w:val="FORMATONORMALVIETA"/>
      </w:pPr>
      <w:r w:rsidRPr="009849B8">
        <w:t>Humedad relativa: 5 a 90% no condensada</w:t>
      </w:r>
    </w:p>
    <w:p w14:paraId="01500DAC" w14:textId="77777777" w:rsidR="00A036CD" w:rsidRPr="009849B8" w:rsidRDefault="00A036CD" w:rsidP="00BF7D0D">
      <w:pPr>
        <w:pStyle w:val="FORMATONORMALVIETA"/>
      </w:pPr>
      <w:r w:rsidRPr="009849B8">
        <w:t>Convertidor de voltaje de CA a CC:</w:t>
      </w:r>
    </w:p>
    <w:p w14:paraId="77293AE6" w14:textId="77777777" w:rsidR="00A036CD" w:rsidRPr="009849B8" w:rsidRDefault="00A036CD" w:rsidP="00BF7D0D">
      <w:pPr>
        <w:pStyle w:val="FORMATONORMALVIETA"/>
      </w:pPr>
      <w:r w:rsidRPr="009849B8">
        <w:t xml:space="preserve">Alimentación: 100 – 240 </w:t>
      </w:r>
      <w:proofErr w:type="spellStart"/>
      <w:r w:rsidRPr="009849B8">
        <w:t>Vca</w:t>
      </w:r>
      <w:proofErr w:type="spellEnd"/>
      <w:r w:rsidRPr="009849B8">
        <w:t xml:space="preserve"> 50 -60 Hz 200mA</w:t>
      </w:r>
    </w:p>
    <w:p w14:paraId="03C58B56" w14:textId="77777777" w:rsidR="00A036CD" w:rsidRPr="009849B8" w:rsidRDefault="00A036CD" w:rsidP="00BF7D0D">
      <w:pPr>
        <w:pStyle w:val="FORMATONORMALVIETA"/>
      </w:pPr>
      <w:r w:rsidRPr="009849B8">
        <w:t xml:space="preserve">Salida: 5 </w:t>
      </w:r>
      <w:proofErr w:type="spellStart"/>
      <w:r w:rsidRPr="009849B8">
        <w:t>Vcc</w:t>
      </w:r>
      <w:proofErr w:type="spellEnd"/>
      <w:r w:rsidRPr="009849B8">
        <w:t xml:space="preserve"> 1 A</w:t>
      </w:r>
    </w:p>
    <w:p w14:paraId="4C7F11F9" w14:textId="77777777" w:rsidR="00A036CD" w:rsidRPr="009849B8" w:rsidRDefault="00A036CD" w:rsidP="00BF7D0D">
      <w:pPr>
        <w:pStyle w:val="FORMATONORMALVIETA"/>
      </w:pPr>
      <w:r w:rsidRPr="009849B8">
        <w:t>Consumo en espera: No aplica</w:t>
      </w:r>
    </w:p>
    <w:p w14:paraId="41E14BFB" w14:textId="77777777" w:rsidR="00A036CD" w:rsidRPr="009849B8" w:rsidRDefault="00A036CD" w:rsidP="00BF7D0D">
      <w:pPr>
        <w:pStyle w:val="FORMATONORMALVIETA"/>
      </w:pPr>
      <w:r w:rsidRPr="009849B8">
        <w:t>Garantía: Mínima de 1 año</w:t>
      </w:r>
    </w:p>
    <w:p w14:paraId="376DDCD6" w14:textId="77777777" w:rsidR="00346197" w:rsidRPr="009849B8" w:rsidRDefault="00346197" w:rsidP="00D03F46">
      <w:pPr>
        <w:pStyle w:val="FORMATONORMAL"/>
        <w:rPr>
          <w:rFonts w:ascii="Baloo" w:hAnsi="Baloo" w:cs="Baloo"/>
        </w:rPr>
      </w:pPr>
    </w:p>
    <w:p w14:paraId="7F60BE0D" w14:textId="4730D526" w:rsidR="00A036CD" w:rsidRPr="009849B8" w:rsidRDefault="00A036CD" w:rsidP="00D03F46">
      <w:pPr>
        <w:pStyle w:val="FORMATONORMAL"/>
        <w:rPr>
          <w:rFonts w:ascii="Baloo" w:hAnsi="Baloo" w:cs="Baloo"/>
        </w:rPr>
      </w:pPr>
      <w:r w:rsidRPr="009849B8">
        <w:rPr>
          <w:rFonts w:ascii="Baloo" w:hAnsi="Baloo" w:cs="Baloo"/>
        </w:rPr>
        <w:t>SELECTOR HDMI 4K MATRIZ 6X2</w:t>
      </w:r>
    </w:p>
    <w:p w14:paraId="3D68019E" w14:textId="77777777" w:rsidR="00A036CD" w:rsidRPr="009849B8" w:rsidRDefault="00A036CD" w:rsidP="00D03F46">
      <w:pPr>
        <w:pStyle w:val="FORMATONORMAL"/>
        <w:rPr>
          <w:rFonts w:ascii="Baloo" w:hAnsi="Baloo" w:cs="Baloo"/>
        </w:rPr>
      </w:pPr>
      <w:r w:rsidRPr="009849B8">
        <w:rPr>
          <w:rFonts w:ascii="Baloo" w:hAnsi="Baloo" w:cs="Baloo"/>
        </w:rPr>
        <w:t>CARACTERÍSTICAS CLAVE:</w:t>
      </w:r>
    </w:p>
    <w:p w14:paraId="5A12DED7" w14:textId="27CD7D30" w:rsidR="00A036CD" w:rsidRPr="009849B8" w:rsidRDefault="00A036CD">
      <w:pPr>
        <w:numPr>
          <w:ilvl w:val="0"/>
          <w:numId w:val="36"/>
        </w:numPr>
        <w:pBdr>
          <w:top w:val="nil"/>
          <w:left w:val="nil"/>
          <w:bottom w:val="nil"/>
          <w:right w:val="nil"/>
          <w:between w:val="nil"/>
        </w:pBdr>
        <w:spacing w:after="0"/>
        <w:rPr>
          <w:rFonts w:eastAsia="Museo Sans 100" w:cs="Museo Sans 100"/>
        </w:rPr>
      </w:pPr>
      <w:r w:rsidRPr="009849B8">
        <w:rPr>
          <w:rFonts w:eastAsia="Museo Sans 100" w:cs="Museo Sans 100"/>
        </w:rPr>
        <w:t>Matriz de conmutación: HDMI 6 entradas 2 salidas</w:t>
      </w:r>
    </w:p>
    <w:p w14:paraId="20FBD325" w14:textId="04D063F9" w:rsidR="00A036CD" w:rsidRPr="009849B8" w:rsidRDefault="00A036CD">
      <w:pPr>
        <w:numPr>
          <w:ilvl w:val="0"/>
          <w:numId w:val="36"/>
        </w:numPr>
        <w:pBdr>
          <w:top w:val="nil"/>
          <w:left w:val="nil"/>
          <w:bottom w:val="nil"/>
          <w:right w:val="nil"/>
          <w:between w:val="nil"/>
        </w:pBdr>
        <w:spacing w:after="0"/>
        <w:rPr>
          <w:rFonts w:eastAsia="Museo Sans 100" w:cs="Museo Sans 100"/>
        </w:rPr>
      </w:pPr>
      <w:r w:rsidRPr="009849B8">
        <w:rPr>
          <w:rFonts w:eastAsia="Museo Sans 100" w:cs="Museo Sans 100"/>
        </w:rPr>
        <w:t>Cumple con: HDMI 2.0; HDCP 2.2.</w:t>
      </w:r>
    </w:p>
    <w:p w14:paraId="77E001A3" w14:textId="27045220" w:rsidR="00A036CD" w:rsidRPr="009849B8" w:rsidRDefault="00A036CD">
      <w:pPr>
        <w:numPr>
          <w:ilvl w:val="0"/>
          <w:numId w:val="36"/>
        </w:numPr>
        <w:pBdr>
          <w:top w:val="nil"/>
          <w:left w:val="nil"/>
          <w:bottom w:val="nil"/>
          <w:right w:val="nil"/>
          <w:between w:val="nil"/>
        </w:pBdr>
        <w:spacing w:after="0"/>
        <w:rPr>
          <w:rFonts w:eastAsia="Museo Sans 100" w:cs="Museo Sans 100"/>
        </w:rPr>
      </w:pPr>
      <w:r w:rsidRPr="009849B8">
        <w:rPr>
          <w:rFonts w:eastAsia="Museo Sans 100" w:cs="Museo Sans 100"/>
        </w:rPr>
        <w:t>Esto es compatible con: HDCP 2.2</w:t>
      </w:r>
    </w:p>
    <w:p w14:paraId="44789CEE" w14:textId="01FBA5E1" w:rsidR="00A036CD" w:rsidRPr="009849B8" w:rsidRDefault="00A036CD">
      <w:pPr>
        <w:numPr>
          <w:ilvl w:val="0"/>
          <w:numId w:val="36"/>
        </w:numPr>
        <w:pBdr>
          <w:top w:val="nil"/>
          <w:left w:val="nil"/>
          <w:bottom w:val="nil"/>
          <w:right w:val="nil"/>
          <w:between w:val="nil"/>
        </w:pBdr>
        <w:spacing w:after="0"/>
        <w:rPr>
          <w:rFonts w:eastAsia="Museo Sans 100" w:cs="Museo Sans 100"/>
        </w:rPr>
      </w:pPr>
      <w:r w:rsidRPr="009849B8">
        <w:rPr>
          <w:rFonts w:eastAsia="Museo Sans 100" w:cs="Museo Sans 100"/>
        </w:rPr>
        <w:t>Admite formatos de video de hasta: 4k2k@30Hz con 24bit RGB/</w:t>
      </w:r>
      <w:proofErr w:type="spellStart"/>
      <w:r w:rsidRPr="009849B8">
        <w:rPr>
          <w:rFonts w:eastAsia="Museo Sans 100" w:cs="Museo Sans 100"/>
        </w:rPr>
        <w:t>YcbCR</w:t>
      </w:r>
      <w:proofErr w:type="spellEnd"/>
      <w:r w:rsidRPr="009849B8">
        <w:rPr>
          <w:rFonts w:eastAsia="Museo Sans 100" w:cs="Museo Sans 100"/>
        </w:rPr>
        <w:t xml:space="preserve"> 4:4:4/YCBCR 4:2:2, y hasta 4k2k@60Hz con 8bit YCBCR 4:2:0, formato de video secuencial de cuadros 3D de hasta 1080p@ 60</w:t>
      </w:r>
    </w:p>
    <w:p w14:paraId="62293C36" w14:textId="40C53958" w:rsidR="00A036CD" w:rsidRPr="009849B8" w:rsidRDefault="00A036CD">
      <w:pPr>
        <w:numPr>
          <w:ilvl w:val="0"/>
          <w:numId w:val="36"/>
        </w:numPr>
        <w:pBdr>
          <w:top w:val="nil"/>
          <w:left w:val="nil"/>
          <w:bottom w:val="nil"/>
          <w:right w:val="nil"/>
          <w:between w:val="nil"/>
        </w:pBdr>
        <w:spacing w:after="0"/>
        <w:ind w:left="709"/>
        <w:rPr>
          <w:rFonts w:eastAsia="Museo Sans 100" w:cs="Museo Sans 100"/>
        </w:rPr>
      </w:pPr>
      <w:r w:rsidRPr="009849B8">
        <w:rPr>
          <w:rFonts w:eastAsia="Museo Sans 100" w:cs="Museo Sans 100"/>
        </w:rPr>
        <w:t xml:space="preserve">Admite la función de </w:t>
      </w:r>
      <w:proofErr w:type="spellStart"/>
      <w:r w:rsidRPr="009849B8">
        <w:rPr>
          <w:rFonts w:eastAsia="Museo Sans 100" w:cs="Museo Sans 100"/>
        </w:rPr>
        <w:t>visualización:PIP</w:t>
      </w:r>
      <w:proofErr w:type="spellEnd"/>
      <w:r w:rsidRPr="009849B8">
        <w:rPr>
          <w:rFonts w:eastAsia="Museo Sans 100" w:cs="Museo Sans 100"/>
        </w:rPr>
        <w:t xml:space="preserve"> y la función ARC</w:t>
      </w:r>
    </w:p>
    <w:p w14:paraId="590316F2" w14:textId="06CBD94F" w:rsidR="00A036CD" w:rsidRPr="009849B8" w:rsidRDefault="00A036CD">
      <w:pPr>
        <w:numPr>
          <w:ilvl w:val="0"/>
          <w:numId w:val="36"/>
        </w:numPr>
        <w:pBdr>
          <w:top w:val="nil"/>
          <w:left w:val="nil"/>
          <w:bottom w:val="nil"/>
          <w:right w:val="nil"/>
          <w:between w:val="nil"/>
        </w:pBdr>
        <w:spacing w:after="0"/>
        <w:rPr>
          <w:rFonts w:eastAsia="Museo Sans 100" w:cs="Museo Sans 100"/>
        </w:rPr>
      </w:pPr>
      <w:r w:rsidRPr="009849B8">
        <w:rPr>
          <w:rFonts w:eastAsia="Museo Sans 100" w:cs="Museo Sans 100"/>
        </w:rPr>
        <w:t xml:space="preserve">Soporte de audio: Interfaz de audio compatible con HDMI 1.4 Dolby </w:t>
      </w:r>
      <w:proofErr w:type="spellStart"/>
      <w:r w:rsidRPr="009849B8">
        <w:rPr>
          <w:rFonts w:eastAsia="Museo Sans 100" w:cs="Museo Sans 100"/>
        </w:rPr>
        <w:t>TrueHD</w:t>
      </w:r>
      <w:proofErr w:type="spellEnd"/>
      <w:r w:rsidRPr="009849B8">
        <w:rPr>
          <w:rFonts w:eastAsia="Museo Sans 100" w:cs="Museo Sans 100"/>
        </w:rPr>
        <w:t xml:space="preserve"> DTS-HD Master Audio 7.1CH</w:t>
      </w:r>
    </w:p>
    <w:p w14:paraId="66942558" w14:textId="528B60BA" w:rsidR="00A036CD" w:rsidRPr="009849B8" w:rsidRDefault="00A036CD">
      <w:pPr>
        <w:numPr>
          <w:ilvl w:val="0"/>
          <w:numId w:val="36"/>
        </w:numPr>
        <w:pBdr>
          <w:top w:val="nil"/>
          <w:left w:val="nil"/>
          <w:bottom w:val="nil"/>
          <w:right w:val="nil"/>
          <w:between w:val="nil"/>
        </w:pBdr>
        <w:spacing w:after="0"/>
        <w:ind w:left="709"/>
        <w:rPr>
          <w:rFonts w:eastAsia="Museo Sans 100" w:cs="Museo Sans 100"/>
        </w:rPr>
      </w:pPr>
      <w:r w:rsidRPr="009849B8">
        <w:rPr>
          <w:rFonts w:eastAsia="Museo Sans 100" w:cs="Museo Sans 100"/>
        </w:rPr>
        <w:t>Puertos de entrada</w:t>
      </w:r>
      <w:r w:rsidRPr="009849B8">
        <w:rPr>
          <w:rFonts w:eastAsia="Museo Sans 100" w:cs="Museo Sans 100"/>
        </w:rPr>
        <w:tab/>
        <w:t>6 × HDMI tipo A [hembra de 19 pines]</w:t>
      </w:r>
    </w:p>
    <w:p w14:paraId="5C697C3B" w14:textId="708FF052" w:rsidR="00A036CD" w:rsidRPr="009849B8" w:rsidRDefault="00A036CD">
      <w:pPr>
        <w:numPr>
          <w:ilvl w:val="0"/>
          <w:numId w:val="36"/>
        </w:numPr>
        <w:pBdr>
          <w:top w:val="nil"/>
          <w:left w:val="nil"/>
          <w:bottom w:val="nil"/>
          <w:right w:val="nil"/>
          <w:between w:val="nil"/>
        </w:pBdr>
        <w:spacing w:after="0"/>
        <w:rPr>
          <w:rFonts w:eastAsia="Museo Sans 100" w:cs="Museo Sans 100"/>
        </w:rPr>
      </w:pPr>
      <w:r w:rsidRPr="009849B8">
        <w:rPr>
          <w:rFonts w:eastAsia="Museo Sans 100" w:cs="Museo Sans 100"/>
        </w:rPr>
        <w:t>Puertos de salida</w:t>
      </w:r>
      <w:r w:rsidRPr="009849B8">
        <w:rPr>
          <w:rFonts w:eastAsia="Museo Sans 100" w:cs="Museo Sans 100"/>
        </w:rPr>
        <w:tab/>
        <w:t xml:space="preserve">2 x HDMI hembra; 1x </w:t>
      </w:r>
      <w:proofErr w:type="spellStart"/>
      <w:r w:rsidRPr="009849B8">
        <w:rPr>
          <w:rFonts w:eastAsia="Museo Sans 100" w:cs="Museo Sans 100"/>
        </w:rPr>
        <w:t>Toslink</w:t>
      </w:r>
      <w:proofErr w:type="spellEnd"/>
      <w:r w:rsidRPr="009849B8">
        <w:rPr>
          <w:rFonts w:eastAsia="Museo Sans 100" w:cs="Museo Sans 100"/>
        </w:rPr>
        <w:t>; 1x auricular</w:t>
      </w:r>
    </w:p>
    <w:p w14:paraId="55CFC66A" w14:textId="66F65344" w:rsidR="00A036CD" w:rsidRPr="009849B8" w:rsidRDefault="00A036CD">
      <w:pPr>
        <w:numPr>
          <w:ilvl w:val="0"/>
          <w:numId w:val="36"/>
        </w:numPr>
        <w:pBdr>
          <w:top w:val="nil"/>
          <w:left w:val="nil"/>
          <w:bottom w:val="nil"/>
          <w:right w:val="nil"/>
          <w:between w:val="nil"/>
        </w:pBdr>
        <w:spacing w:after="0"/>
        <w:rPr>
          <w:rFonts w:eastAsia="Museo Sans 100" w:cs="Museo Sans 100"/>
        </w:rPr>
      </w:pPr>
      <w:r w:rsidRPr="009849B8">
        <w:rPr>
          <w:rFonts w:eastAsia="Museo Sans 100" w:cs="Museo Sans 100"/>
        </w:rPr>
        <w:t>Ancho de banda de vídeo</w:t>
      </w:r>
      <w:r w:rsidRPr="009849B8">
        <w:rPr>
          <w:rFonts w:eastAsia="Museo Sans 100" w:cs="Museo Sans 100"/>
        </w:rPr>
        <w:tab/>
        <w:t>2,97 Gbps</w:t>
      </w:r>
    </w:p>
    <w:p w14:paraId="1EFBA853" w14:textId="5967DB41" w:rsidR="00A036CD" w:rsidRPr="009849B8" w:rsidRDefault="00A036CD">
      <w:pPr>
        <w:numPr>
          <w:ilvl w:val="0"/>
          <w:numId w:val="36"/>
        </w:numPr>
        <w:pBdr>
          <w:top w:val="nil"/>
          <w:left w:val="nil"/>
          <w:bottom w:val="nil"/>
          <w:right w:val="nil"/>
          <w:between w:val="nil"/>
        </w:pBdr>
        <w:spacing w:after="0"/>
        <w:rPr>
          <w:rFonts w:eastAsia="Museo Sans 100" w:cs="Museo Sans 100"/>
        </w:rPr>
      </w:pPr>
      <w:r w:rsidRPr="009849B8">
        <w:rPr>
          <w:rFonts w:eastAsia="Museo Sans 100" w:cs="Museo Sans 100"/>
        </w:rPr>
        <w:t>Resolución de video:</w:t>
      </w:r>
      <w:r w:rsidRPr="009849B8">
        <w:rPr>
          <w:rFonts w:eastAsia="Museo Sans 100" w:cs="Museo Sans 100"/>
        </w:rPr>
        <w:tab/>
      </w:r>
      <w:r w:rsidR="004574A8" w:rsidRPr="009849B8">
        <w:rPr>
          <w:rFonts w:eastAsia="Museo Sans 100" w:cs="Museo Sans 100"/>
        </w:rPr>
        <w:t xml:space="preserve"> </w:t>
      </w:r>
      <w:r w:rsidRPr="009849B8">
        <w:rPr>
          <w:rFonts w:eastAsia="Museo Sans 100" w:cs="Museo Sans 100"/>
        </w:rPr>
        <w:t>4k2k@30Hz con 24bit RGB/</w:t>
      </w:r>
      <w:proofErr w:type="spellStart"/>
      <w:r w:rsidRPr="009849B8">
        <w:rPr>
          <w:rFonts w:eastAsia="Museo Sans 100" w:cs="Museo Sans 100"/>
        </w:rPr>
        <w:t>YcbCR</w:t>
      </w:r>
      <w:proofErr w:type="spellEnd"/>
      <w:r w:rsidRPr="009849B8">
        <w:rPr>
          <w:rFonts w:eastAsia="Museo Sans 100" w:cs="Museo Sans 100"/>
        </w:rPr>
        <w:t xml:space="preserve"> 4:4:4/YCBCR 4:2:2,</w:t>
      </w:r>
    </w:p>
    <w:p w14:paraId="37754D7F" w14:textId="66060B81" w:rsidR="00A036CD" w:rsidRPr="009849B8" w:rsidRDefault="004574A8" w:rsidP="004574A8">
      <w:pPr>
        <w:spacing w:after="0"/>
        <w:ind w:left="-142" w:firstLine="720"/>
        <w:rPr>
          <w:rFonts w:eastAsia="Museo Sans 100" w:cs="Museo Sans 100"/>
        </w:rPr>
      </w:pPr>
      <w:r w:rsidRPr="009849B8">
        <w:rPr>
          <w:rFonts w:eastAsia="Museo Sans 100" w:cs="Museo Sans 100"/>
        </w:rPr>
        <w:t xml:space="preserve">  </w:t>
      </w:r>
      <w:r w:rsidR="00A036CD" w:rsidRPr="009849B8">
        <w:rPr>
          <w:rFonts w:eastAsia="Museo Sans 100" w:cs="Museo Sans 100"/>
        </w:rPr>
        <w:t>4k2k@60Hz con 8bit YCBCR 4:2:0</w:t>
      </w:r>
    </w:p>
    <w:p w14:paraId="2A2AD6B5" w14:textId="4164E7CF" w:rsidR="00A036CD" w:rsidRPr="009849B8" w:rsidRDefault="00A036CD">
      <w:pPr>
        <w:numPr>
          <w:ilvl w:val="0"/>
          <w:numId w:val="36"/>
        </w:numPr>
        <w:pBdr>
          <w:top w:val="nil"/>
          <w:left w:val="nil"/>
          <w:bottom w:val="nil"/>
          <w:right w:val="nil"/>
          <w:between w:val="nil"/>
        </w:pBdr>
        <w:spacing w:after="0"/>
        <w:rPr>
          <w:rFonts w:eastAsia="Museo Sans 100" w:cs="Museo Sans 100"/>
        </w:rPr>
      </w:pPr>
      <w:r w:rsidRPr="009849B8">
        <w:rPr>
          <w:rFonts w:eastAsia="Museo Sans 100" w:cs="Museo Sans 100"/>
        </w:rPr>
        <w:t>Espacio de color:</w:t>
      </w:r>
      <w:r w:rsidR="004574A8" w:rsidRPr="009849B8">
        <w:rPr>
          <w:rFonts w:eastAsia="Museo Sans 100" w:cs="Museo Sans 100"/>
        </w:rPr>
        <w:t xml:space="preserve"> </w:t>
      </w:r>
      <w:r w:rsidRPr="009849B8">
        <w:rPr>
          <w:rFonts w:eastAsia="Museo Sans 100" w:cs="Museo Sans 100"/>
        </w:rPr>
        <w:t>YUV422, YUV444, YUV420, RGB</w:t>
      </w:r>
    </w:p>
    <w:p w14:paraId="49FD7965" w14:textId="1D157D1C" w:rsidR="00A036CD" w:rsidRPr="009849B8" w:rsidRDefault="00A036CD">
      <w:pPr>
        <w:numPr>
          <w:ilvl w:val="0"/>
          <w:numId w:val="36"/>
        </w:numPr>
        <w:pBdr>
          <w:top w:val="nil"/>
          <w:left w:val="nil"/>
          <w:bottom w:val="nil"/>
          <w:right w:val="nil"/>
          <w:between w:val="nil"/>
        </w:pBdr>
        <w:spacing w:after="0"/>
        <w:rPr>
          <w:rFonts w:eastAsia="Museo Sans 100" w:cs="Museo Sans 100"/>
        </w:rPr>
      </w:pPr>
      <w:r w:rsidRPr="009849B8">
        <w:rPr>
          <w:rFonts w:eastAsia="Museo Sans 100" w:cs="Museo Sans 100"/>
        </w:rPr>
        <w:t xml:space="preserve">Formatos de audio </w:t>
      </w:r>
      <w:proofErr w:type="gramStart"/>
      <w:r w:rsidRPr="009849B8">
        <w:rPr>
          <w:rFonts w:eastAsia="Museo Sans 100" w:cs="Museo Sans 100"/>
        </w:rPr>
        <w:t>HDMI:PCM</w:t>
      </w:r>
      <w:proofErr w:type="gramEnd"/>
      <w:r w:rsidRPr="009849B8">
        <w:rPr>
          <w:rFonts w:eastAsia="Museo Sans 100" w:cs="Museo Sans 100"/>
        </w:rPr>
        <w:t>2, 5.1, 7.1CH, Dolby 5.1, DTS5.1, D-</w:t>
      </w:r>
      <w:proofErr w:type="spellStart"/>
      <w:r w:rsidRPr="009849B8">
        <w:rPr>
          <w:rFonts w:eastAsia="Museo Sans 100" w:cs="Museo Sans 100"/>
        </w:rPr>
        <w:t>TrueHD</w:t>
      </w:r>
      <w:proofErr w:type="spellEnd"/>
      <w:r w:rsidRPr="009849B8">
        <w:rPr>
          <w:rFonts w:eastAsia="Museo Sans 100" w:cs="Museo Sans 100"/>
        </w:rPr>
        <w:t>, DTS,</w:t>
      </w:r>
      <w:r w:rsidR="004574A8" w:rsidRPr="009849B8">
        <w:rPr>
          <w:rFonts w:eastAsia="Museo Sans 100" w:cs="Museo Sans 100"/>
        </w:rPr>
        <w:t xml:space="preserve"> </w:t>
      </w:r>
      <w:r w:rsidRPr="009849B8">
        <w:rPr>
          <w:rFonts w:eastAsia="Museo Sans 100" w:cs="Museo Sans 100"/>
        </w:rPr>
        <w:t>HD</w:t>
      </w:r>
    </w:p>
    <w:p w14:paraId="1C26F6EE" w14:textId="12588AEB" w:rsidR="00A036CD" w:rsidRPr="009849B8" w:rsidRDefault="00A036CD">
      <w:pPr>
        <w:numPr>
          <w:ilvl w:val="0"/>
          <w:numId w:val="36"/>
        </w:numPr>
        <w:pBdr>
          <w:top w:val="nil"/>
          <w:left w:val="nil"/>
          <w:bottom w:val="nil"/>
          <w:right w:val="nil"/>
          <w:between w:val="nil"/>
        </w:pBdr>
        <w:spacing w:after="0"/>
        <w:rPr>
          <w:rFonts w:eastAsia="Museo Sans 100" w:cs="Museo Sans 100"/>
        </w:rPr>
      </w:pPr>
      <w:r w:rsidRPr="009849B8">
        <w:rPr>
          <w:rFonts w:eastAsia="Museo Sans 100" w:cs="Museo Sans 100"/>
        </w:rPr>
        <w:t>Formatos de audio: L/R, PCM2.0</w:t>
      </w:r>
    </w:p>
    <w:p w14:paraId="1DDBB6C5" w14:textId="3F5859B3" w:rsidR="00A036CD" w:rsidRPr="009849B8" w:rsidRDefault="00A036CD">
      <w:pPr>
        <w:numPr>
          <w:ilvl w:val="0"/>
          <w:numId w:val="36"/>
        </w:numPr>
        <w:pBdr>
          <w:top w:val="nil"/>
          <w:left w:val="nil"/>
          <w:bottom w:val="nil"/>
          <w:right w:val="nil"/>
          <w:between w:val="nil"/>
        </w:pBdr>
        <w:spacing w:after="0"/>
        <w:rPr>
          <w:rFonts w:eastAsia="Museo Sans 100" w:cs="Museo Sans 100"/>
        </w:rPr>
      </w:pPr>
      <w:r w:rsidRPr="009849B8">
        <w:rPr>
          <w:rFonts w:eastAsia="Museo Sans 100" w:cs="Museo Sans 100"/>
        </w:rPr>
        <w:t>Formatos de audio óptico</w:t>
      </w:r>
      <w:r w:rsidR="004574A8" w:rsidRPr="009849B8">
        <w:rPr>
          <w:rFonts w:eastAsia="Museo Sans 100" w:cs="Museo Sans 100"/>
        </w:rPr>
        <w:t xml:space="preserve"> </w:t>
      </w:r>
      <w:r w:rsidRPr="009849B8">
        <w:rPr>
          <w:rFonts w:eastAsia="Museo Sans 100" w:cs="Museo Sans 100"/>
        </w:rPr>
        <w:t>Dolby AC3, Dolby 5.1, DTS 5.1, PCM2.0</w:t>
      </w:r>
    </w:p>
    <w:p w14:paraId="3A7A2494" w14:textId="77777777" w:rsidR="004574A8" w:rsidRPr="009849B8" w:rsidRDefault="004574A8" w:rsidP="004574A8">
      <w:pPr>
        <w:pBdr>
          <w:top w:val="nil"/>
          <w:left w:val="nil"/>
          <w:bottom w:val="nil"/>
          <w:right w:val="nil"/>
          <w:between w:val="nil"/>
        </w:pBdr>
        <w:spacing w:after="0"/>
        <w:rPr>
          <w:rFonts w:ascii="Baloo" w:eastAsia="Baloo" w:hAnsi="Baloo" w:cs="Baloo"/>
        </w:rPr>
      </w:pPr>
    </w:p>
    <w:p w14:paraId="3030C1DB" w14:textId="3B760A69" w:rsidR="00A036CD" w:rsidRPr="009849B8" w:rsidRDefault="00A036CD" w:rsidP="004574A8">
      <w:pPr>
        <w:pBdr>
          <w:top w:val="nil"/>
          <w:left w:val="nil"/>
          <w:bottom w:val="nil"/>
          <w:right w:val="nil"/>
          <w:between w:val="nil"/>
        </w:pBdr>
        <w:spacing w:after="0"/>
        <w:rPr>
          <w:rFonts w:eastAsia="Museo Sans 100" w:cs="Museo Sans 100"/>
        </w:rPr>
      </w:pPr>
      <w:r w:rsidRPr="009849B8">
        <w:rPr>
          <w:rFonts w:eastAsia="Museo Sans 100" w:cs="Museo Sans 100"/>
        </w:rPr>
        <w:t>COMUNICACIÓN Y CONTROL</w:t>
      </w:r>
    </w:p>
    <w:p w14:paraId="5989C94C" w14:textId="736E429A" w:rsidR="00A036CD" w:rsidRPr="009849B8" w:rsidRDefault="00A036CD">
      <w:pPr>
        <w:numPr>
          <w:ilvl w:val="0"/>
          <w:numId w:val="36"/>
        </w:numPr>
        <w:pBdr>
          <w:top w:val="nil"/>
          <w:left w:val="nil"/>
          <w:bottom w:val="nil"/>
          <w:right w:val="nil"/>
          <w:between w:val="nil"/>
        </w:pBdr>
        <w:spacing w:after="0"/>
        <w:rPr>
          <w:rFonts w:eastAsia="Museo Sans 100" w:cs="Museo Sans 100"/>
        </w:rPr>
      </w:pPr>
      <w:r w:rsidRPr="009849B8">
        <w:rPr>
          <w:rFonts w:eastAsia="Museo Sans 100" w:cs="Museo Sans 100"/>
        </w:rPr>
        <w:t>Cumplimiento HDMI:</w:t>
      </w:r>
      <w:r w:rsidR="004574A8" w:rsidRPr="009849B8">
        <w:rPr>
          <w:rFonts w:eastAsia="Museo Sans 100" w:cs="Museo Sans 100"/>
        </w:rPr>
        <w:t xml:space="preserve"> </w:t>
      </w:r>
      <w:r w:rsidRPr="009849B8">
        <w:rPr>
          <w:rFonts w:eastAsia="Museo Sans 100" w:cs="Museo Sans 100"/>
        </w:rPr>
        <w:t>HDMI 2.0</w:t>
      </w:r>
    </w:p>
    <w:p w14:paraId="15FC412D" w14:textId="27D70BFA" w:rsidR="00A036CD" w:rsidRPr="009849B8" w:rsidRDefault="00A036CD">
      <w:pPr>
        <w:numPr>
          <w:ilvl w:val="0"/>
          <w:numId w:val="36"/>
        </w:numPr>
        <w:pBdr>
          <w:top w:val="nil"/>
          <w:left w:val="nil"/>
          <w:bottom w:val="nil"/>
          <w:right w:val="nil"/>
          <w:between w:val="nil"/>
        </w:pBdr>
        <w:spacing w:after="0"/>
        <w:rPr>
          <w:rFonts w:eastAsia="Museo Sans 100" w:cs="Museo Sans 100"/>
        </w:rPr>
      </w:pPr>
      <w:r w:rsidRPr="009849B8">
        <w:rPr>
          <w:rFonts w:eastAsia="Museo Sans 100" w:cs="Museo Sans 100"/>
        </w:rPr>
        <w:t>Cumplimiento HDCP:</w:t>
      </w:r>
      <w:r w:rsidR="004574A8" w:rsidRPr="009849B8">
        <w:rPr>
          <w:rFonts w:eastAsia="Museo Sans 100" w:cs="Museo Sans 100"/>
        </w:rPr>
        <w:t xml:space="preserve"> </w:t>
      </w:r>
      <w:r w:rsidRPr="009849B8">
        <w:rPr>
          <w:rFonts w:eastAsia="Museo Sans 100" w:cs="Museo Sans 100"/>
        </w:rPr>
        <w:t>HDCP2.2</w:t>
      </w:r>
    </w:p>
    <w:p w14:paraId="585FFC83" w14:textId="77777777" w:rsidR="004574A8" w:rsidRPr="009849B8" w:rsidRDefault="004574A8" w:rsidP="00D03F46">
      <w:pPr>
        <w:pStyle w:val="FORMATONORMAL"/>
        <w:rPr>
          <w:rFonts w:ascii="Baloo" w:hAnsi="Baloo" w:cs="Baloo"/>
        </w:rPr>
      </w:pPr>
      <w:r w:rsidRPr="009849B8">
        <w:rPr>
          <w:rFonts w:ascii="Baloo" w:hAnsi="Baloo" w:cs="Baloo"/>
        </w:rPr>
        <w:t>ALIMENTACION</w:t>
      </w:r>
    </w:p>
    <w:p w14:paraId="75670720" w14:textId="7E9AC841" w:rsidR="004574A8" w:rsidRPr="009849B8" w:rsidRDefault="004574A8">
      <w:pPr>
        <w:numPr>
          <w:ilvl w:val="0"/>
          <w:numId w:val="36"/>
        </w:numPr>
        <w:pBdr>
          <w:top w:val="nil"/>
          <w:left w:val="nil"/>
          <w:bottom w:val="nil"/>
          <w:right w:val="nil"/>
          <w:between w:val="nil"/>
        </w:pBdr>
        <w:spacing w:after="0" w:line="240" w:lineRule="auto"/>
        <w:rPr>
          <w:rFonts w:eastAsia="Museo Sans 100" w:cs="Museo Sans 100"/>
        </w:rPr>
      </w:pPr>
      <w:r w:rsidRPr="009849B8">
        <w:rPr>
          <w:rFonts w:eastAsia="Museo Sans 100" w:cs="Museo Sans 100"/>
        </w:rPr>
        <w:t>Fuente de alimentación: 5 V/2 A CC (normas de EE. UU./UE, certificación</w:t>
      </w:r>
      <w:r w:rsidRPr="009849B8">
        <w:rPr>
          <w:rFonts w:eastAsia="Museo Sans 100" w:cs="Museo Sans 100"/>
        </w:rPr>
        <w:tab/>
      </w:r>
    </w:p>
    <w:p w14:paraId="48A97C33" w14:textId="0D7953EA" w:rsidR="00A26BB9" w:rsidRPr="009849B8" w:rsidRDefault="004574A8">
      <w:pPr>
        <w:numPr>
          <w:ilvl w:val="0"/>
          <w:numId w:val="36"/>
        </w:numPr>
        <w:pBdr>
          <w:top w:val="nil"/>
          <w:left w:val="nil"/>
          <w:bottom w:val="nil"/>
          <w:right w:val="nil"/>
          <w:between w:val="nil"/>
        </w:pBdr>
        <w:spacing w:after="0" w:line="240" w:lineRule="auto"/>
        <w:rPr>
          <w:rFonts w:eastAsia="Museo Sans 100" w:cs="Museo Sans 100"/>
        </w:rPr>
      </w:pPr>
      <w:r w:rsidRPr="009849B8">
        <w:rPr>
          <w:rFonts w:eastAsia="Museo Sans 100" w:cs="Museo Sans 100"/>
        </w:rPr>
        <w:t>CE/FCC/UL)</w:t>
      </w:r>
    </w:p>
    <w:p w14:paraId="24C4B51C" w14:textId="77777777" w:rsidR="00867E69" w:rsidRPr="009849B8" w:rsidRDefault="00867E69" w:rsidP="00867E69">
      <w:pPr>
        <w:pBdr>
          <w:top w:val="nil"/>
          <w:left w:val="nil"/>
          <w:bottom w:val="nil"/>
          <w:right w:val="nil"/>
          <w:between w:val="nil"/>
        </w:pBdr>
        <w:spacing w:after="0" w:line="240" w:lineRule="auto"/>
        <w:ind w:left="720"/>
        <w:rPr>
          <w:rFonts w:eastAsia="Museo Sans 100" w:cs="Museo Sans 100"/>
        </w:rPr>
      </w:pPr>
    </w:p>
    <w:p w14:paraId="42249143" w14:textId="77777777" w:rsidR="004574A8" w:rsidRPr="009849B8" w:rsidRDefault="004574A8" w:rsidP="00D03F46">
      <w:pPr>
        <w:pStyle w:val="FORMATONORMAL"/>
        <w:rPr>
          <w:rFonts w:ascii="Baloo" w:hAnsi="Baloo" w:cs="Baloo"/>
        </w:rPr>
      </w:pPr>
      <w:r w:rsidRPr="009849B8">
        <w:rPr>
          <w:rFonts w:ascii="Baloo" w:hAnsi="Baloo" w:cs="Baloo"/>
        </w:rPr>
        <w:t>GARANTÍA</w:t>
      </w:r>
    </w:p>
    <w:p w14:paraId="0FE5832C" w14:textId="77777777" w:rsidR="004574A8" w:rsidRPr="009849B8" w:rsidRDefault="004574A8">
      <w:pPr>
        <w:numPr>
          <w:ilvl w:val="0"/>
          <w:numId w:val="35"/>
        </w:numPr>
        <w:pBdr>
          <w:top w:val="nil"/>
          <w:left w:val="nil"/>
          <w:bottom w:val="nil"/>
          <w:right w:val="nil"/>
          <w:between w:val="nil"/>
        </w:pBdr>
        <w:spacing w:after="0" w:line="240" w:lineRule="auto"/>
        <w:rPr>
          <w:rFonts w:eastAsia="Museo Sans 100" w:cs="Museo Sans 100"/>
        </w:rPr>
      </w:pPr>
      <w:r w:rsidRPr="009849B8">
        <w:rPr>
          <w:rFonts w:eastAsia="Museo Sans 100" w:cs="Museo Sans 100"/>
        </w:rPr>
        <w:t>Mínima de 1 año</w:t>
      </w:r>
    </w:p>
    <w:p w14:paraId="3FC46C77" w14:textId="77777777" w:rsidR="004574A8" w:rsidRPr="009849B8" w:rsidRDefault="004574A8" w:rsidP="00BF7D0D">
      <w:pPr>
        <w:pStyle w:val="FORMATONORMALVIETA"/>
        <w:rPr>
          <w:lang w:val="en-US"/>
        </w:rPr>
      </w:pPr>
      <w:r w:rsidRPr="009849B8">
        <w:rPr>
          <w:lang w:val="en-US"/>
        </w:rPr>
        <w:lastRenderedPageBreak/>
        <w:t>VIDEO WALL HDMI 4K 2X2</w:t>
      </w:r>
    </w:p>
    <w:p w14:paraId="6D81F961" w14:textId="77777777" w:rsidR="004574A8" w:rsidRPr="009849B8" w:rsidRDefault="004574A8" w:rsidP="00BF7D0D">
      <w:pPr>
        <w:pStyle w:val="FORMATONORMALVIETA"/>
      </w:pPr>
      <w:r w:rsidRPr="009849B8">
        <w:t>Descripción técnica</w:t>
      </w:r>
    </w:p>
    <w:p w14:paraId="2E48EA83" w14:textId="77777777" w:rsidR="004574A8" w:rsidRPr="009849B8" w:rsidRDefault="004574A8" w:rsidP="00BF7D0D">
      <w:pPr>
        <w:pStyle w:val="FORMATONORMALVIETA"/>
      </w:pPr>
      <w:r w:rsidRPr="009849B8">
        <w:t>Características</w:t>
      </w:r>
    </w:p>
    <w:p w14:paraId="3E596933" w14:textId="77777777" w:rsidR="004574A8" w:rsidRPr="009849B8" w:rsidRDefault="004574A8" w:rsidP="00BF7D0D">
      <w:pPr>
        <w:pStyle w:val="FORMATONORMALVIETA"/>
      </w:pPr>
      <w:r w:rsidRPr="009849B8">
        <w:t>Incluye: Control remoto</w:t>
      </w:r>
    </w:p>
    <w:p w14:paraId="0725998E" w14:textId="77777777" w:rsidR="004574A8" w:rsidRPr="009849B8" w:rsidRDefault="004574A8" w:rsidP="00BF7D0D">
      <w:pPr>
        <w:pStyle w:val="FORMATONORMALVIETA"/>
      </w:pPr>
      <w:r w:rsidRPr="009849B8">
        <w:t>1 entrada HDMI</w:t>
      </w:r>
    </w:p>
    <w:p w14:paraId="48808FC3" w14:textId="77777777" w:rsidR="004574A8" w:rsidRPr="009849B8" w:rsidRDefault="004574A8" w:rsidP="00BF7D0D">
      <w:pPr>
        <w:pStyle w:val="FORMATONORMALVIETA"/>
      </w:pPr>
      <w:r w:rsidRPr="009849B8">
        <w:t>1 entrada DVI (Opcional)</w:t>
      </w:r>
    </w:p>
    <w:p w14:paraId="07180801" w14:textId="77777777" w:rsidR="004574A8" w:rsidRPr="009849B8" w:rsidRDefault="004574A8" w:rsidP="00BF7D0D">
      <w:pPr>
        <w:pStyle w:val="FORMATONORMALVIETA"/>
      </w:pPr>
      <w:r w:rsidRPr="009849B8">
        <w:t>4 salidas HDMI</w:t>
      </w:r>
    </w:p>
    <w:p w14:paraId="3FF7D1E0" w14:textId="77777777" w:rsidR="004574A8" w:rsidRPr="009849B8" w:rsidRDefault="004574A8" w:rsidP="00BF7D0D">
      <w:pPr>
        <w:pStyle w:val="FORMATONORMALVIETA"/>
      </w:pPr>
      <w:r w:rsidRPr="009849B8">
        <w:t>Soporta 4k y HDCP</w:t>
      </w:r>
    </w:p>
    <w:p w14:paraId="66EAE47E" w14:textId="77777777" w:rsidR="00346197" w:rsidRPr="009849B8" w:rsidRDefault="00346197" w:rsidP="00D03F46">
      <w:pPr>
        <w:pStyle w:val="FORMATONORMAL"/>
        <w:rPr>
          <w:rFonts w:ascii="Baloo" w:hAnsi="Baloo" w:cs="Baloo"/>
        </w:rPr>
      </w:pPr>
    </w:p>
    <w:p w14:paraId="213B4B1B" w14:textId="0CBDC2E8" w:rsidR="004574A8" w:rsidRPr="009849B8" w:rsidRDefault="004574A8" w:rsidP="00D03F46">
      <w:pPr>
        <w:pStyle w:val="FORMATONORMAL"/>
        <w:rPr>
          <w:rFonts w:ascii="Baloo" w:hAnsi="Baloo" w:cs="Baloo"/>
        </w:rPr>
      </w:pPr>
      <w:r w:rsidRPr="009849B8">
        <w:rPr>
          <w:rFonts w:ascii="Baloo" w:hAnsi="Baloo" w:cs="Baloo"/>
        </w:rPr>
        <w:t>Especificaciones</w:t>
      </w:r>
    </w:p>
    <w:p w14:paraId="7ABCFE48" w14:textId="77777777" w:rsidR="004574A8" w:rsidRPr="009849B8" w:rsidRDefault="004574A8" w:rsidP="00BF7D0D">
      <w:pPr>
        <w:pStyle w:val="FORMATONORMALVIETA"/>
      </w:pPr>
      <w:r w:rsidRPr="009849B8">
        <w:t>Alimentación: 12 V--- 2 A</w:t>
      </w:r>
    </w:p>
    <w:p w14:paraId="3F740831" w14:textId="77777777" w:rsidR="004574A8" w:rsidRPr="009849B8" w:rsidRDefault="004574A8" w:rsidP="00BF7D0D">
      <w:pPr>
        <w:pStyle w:val="FORMATONORMALVIETA"/>
      </w:pPr>
      <w:r w:rsidRPr="009849B8">
        <w:t>Control remoto</w:t>
      </w:r>
    </w:p>
    <w:p w14:paraId="616B1957" w14:textId="77777777" w:rsidR="004574A8" w:rsidRPr="009849B8" w:rsidRDefault="004574A8" w:rsidP="00BF7D0D">
      <w:pPr>
        <w:pStyle w:val="FORMATONORMALVIETA"/>
      </w:pPr>
      <w:r w:rsidRPr="009849B8">
        <w:t>Alimentación: 3 V--- (2xAAA)</w:t>
      </w:r>
    </w:p>
    <w:p w14:paraId="64B7FAC4" w14:textId="77777777" w:rsidR="004574A8" w:rsidRPr="009849B8" w:rsidRDefault="004574A8" w:rsidP="00BF7D0D">
      <w:pPr>
        <w:pStyle w:val="FORMATONORMALVIETA"/>
      </w:pPr>
      <w:r w:rsidRPr="009849B8">
        <w:t>Convertidor de voltaje</w:t>
      </w:r>
    </w:p>
    <w:p w14:paraId="011C1B15" w14:textId="77777777" w:rsidR="004574A8" w:rsidRPr="009849B8" w:rsidRDefault="004574A8" w:rsidP="00BF7D0D">
      <w:pPr>
        <w:pStyle w:val="FORMATONORMALVIETA"/>
      </w:pPr>
      <w:r w:rsidRPr="009849B8">
        <w:t>Alimentación: 100 a 240 V~ 50/60 Hz 0,7 A</w:t>
      </w:r>
    </w:p>
    <w:p w14:paraId="2E479AFE" w14:textId="77777777" w:rsidR="004574A8" w:rsidRPr="009849B8" w:rsidRDefault="004574A8" w:rsidP="00BF7D0D">
      <w:pPr>
        <w:pStyle w:val="FORMATONORMALVIETA"/>
      </w:pPr>
      <w:r w:rsidRPr="009849B8">
        <w:t>Salida: 12 V--- 2ª</w:t>
      </w:r>
    </w:p>
    <w:p w14:paraId="0C11DC1E" w14:textId="77777777" w:rsidR="004574A8" w:rsidRPr="009849B8" w:rsidRDefault="004574A8" w:rsidP="00D03F46">
      <w:pPr>
        <w:pStyle w:val="FORMATONORMAL"/>
        <w:rPr>
          <w:rFonts w:ascii="Baloo" w:hAnsi="Baloo" w:cs="Baloo"/>
        </w:rPr>
      </w:pPr>
      <w:r w:rsidRPr="009849B8">
        <w:rPr>
          <w:rFonts w:ascii="Baloo" w:hAnsi="Baloo" w:cs="Baloo"/>
        </w:rPr>
        <w:t>Garantía</w:t>
      </w:r>
    </w:p>
    <w:p w14:paraId="0B34C803" w14:textId="462BB900" w:rsidR="00A26BB9" w:rsidRPr="009849B8" w:rsidRDefault="004574A8" w:rsidP="00BF7D0D">
      <w:pPr>
        <w:pStyle w:val="FORMATONORMALVIETA"/>
      </w:pPr>
      <w:r w:rsidRPr="009849B8">
        <w:t>Mínima de 1 año</w:t>
      </w:r>
    </w:p>
    <w:p w14:paraId="464E4340" w14:textId="77777777" w:rsidR="004574A8" w:rsidRPr="009849B8" w:rsidRDefault="004574A8" w:rsidP="00D03F46">
      <w:pPr>
        <w:pStyle w:val="FORMATONORMAL"/>
        <w:rPr>
          <w:rFonts w:ascii="Baloo" w:hAnsi="Baloo" w:cs="Baloo"/>
          <w:lang w:val="en-US"/>
        </w:rPr>
      </w:pPr>
      <w:r w:rsidRPr="009849B8">
        <w:rPr>
          <w:rFonts w:ascii="Baloo" w:hAnsi="Baloo" w:cs="Baloo"/>
          <w:lang w:val="en-US"/>
        </w:rPr>
        <w:t>VIDEO WALL HDMI 4K 3X3</w:t>
      </w:r>
    </w:p>
    <w:p w14:paraId="4376C40B" w14:textId="07DFE3CD" w:rsidR="004574A8" w:rsidRPr="009849B8" w:rsidRDefault="004574A8" w:rsidP="00BF7D0D">
      <w:pPr>
        <w:pStyle w:val="FORMATONORMALVIETA"/>
      </w:pPr>
      <w:r w:rsidRPr="009849B8">
        <w:t>Entrada HDMI 1: HDMI 1.4, audio integrado, resolución de 640*480 a 3840*2160@30Hz</w:t>
      </w:r>
    </w:p>
    <w:p w14:paraId="3E4BB303" w14:textId="6B672E4E" w:rsidR="004574A8" w:rsidRPr="009849B8" w:rsidRDefault="004574A8" w:rsidP="00BF7D0D">
      <w:pPr>
        <w:pStyle w:val="FORMATONORMALVIETA"/>
      </w:pPr>
      <w:r w:rsidRPr="009849B8">
        <w:t>Entrada HDMI 2: HDMI 2.0, audio integrado, resolución de 640*480 a 3840*2160@60Hz</w:t>
      </w:r>
    </w:p>
    <w:p w14:paraId="791F4BD5" w14:textId="085804F9" w:rsidR="004574A8" w:rsidRPr="009849B8" w:rsidRDefault="004574A8" w:rsidP="00BF7D0D">
      <w:pPr>
        <w:pStyle w:val="FORMATONORMALVIETA"/>
      </w:pPr>
      <w:r w:rsidRPr="009849B8">
        <w:t>DP de entrada DP 1: DP 1 audio integrado, resolución de 640*480 a 3840*2160@60Hz</w:t>
      </w:r>
    </w:p>
    <w:p w14:paraId="731E8DEE" w14:textId="4F02B3E4" w:rsidR="004574A8" w:rsidRPr="009849B8" w:rsidRDefault="004574A8" w:rsidP="00BF7D0D">
      <w:pPr>
        <w:pStyle w:val="FORMATONORMALVIETA"/>
      </w:pPr>
      <w:r w:rsidRPr="009849B8">
        <w:t>Salidas de vídeo: Salidas HDMI de 9 canales, cada canal admite 1920x1080, 1280x800, 1280x720, 1024x768, 1366x768, 1280x1024. (Nota: los puertos de salida HDMI no tienen funciones de audio, puede usar un puerto de audio de 3,5 mm para obtener audio)</w:t>
      </w:r>
    </w:p>
    <w:p w14:paraId="573A388B" w14:textId="0365ACEB" w:rsidR="004574A8" w:rsidRPr="009849B8" w:rsidRDefault="004574A8" w:rsidP="00BF7D0D">
      <w:pPr>
        <w:pStyle w:val="FORMATONORMALVIETA"/>
      </w:pPr>
      <w:r w:rsidRPr="009849B8">
        <w:t>Salida de audio: Puerto de salida de audio de 3,5 mm, estéreo de canal izquierdo y derecho, sincronización con video</w:t>
      </w:r>
    </w:p>
    <w:p w14:paraId="3848CB1E" w14:textId="391134B8" w:rsidR="004574A8" w:rsidRPr="009849B8" w:rsidRDefault="004574A8" w:rsidP="00BF7D0D">
      <w:pPr>
        <w:pStyle w:val="FORMATONORMALVIETA"/>
      </w:pPr>
      <w:r w:rsidRPr="009849B8">
        <w:t xml:space="preserve">Modo de empalme: 3x3, 2x4, 4x2, 2x3, 3x2, 2x2, 1x2, 2x1, 1x3, 3x1, 1x4, 4x1 .... </w:t>
      </w:r>
      <w:proofErr w:type="spellStart"/>
      <w:r w:rsidRPr="009849B8">
        <w:t>max</w:t>
      </w:r>
      <w:proofErr w:type="spellEnd"/>
      <w:r w:rsidRPr="009849B8">
        <w:t xml:space="preserve"> 4x</w:t>
      </w:r>
      <w:proofErr w:type="gramStart"/>
      <w:r w:rsidRPr="009849B8">
        <w:t>5  (</w:t>
      </w:r>
      <w:proofErr w:type="gramEnd"/>
      <w:r w:rsidRPr="009849B8">
        <w:t>conexión en cascada)</w:t>
      </w:r>
    </w:p>
    <w:p w14:paraId="5BA5206E" w14:textId="260B5260" w:rsidR="004574A8" w:rsidRPr="009849B8" w:rsidRDefault="004574A8" w:rsidP="00BF7D0D">
      <w:pPr>
        <w:pStyle w:val="FORMATONORMALVIETA"/>
      </w:pPr>
      <w:r w:rsidRPr="009849B8">
        <w:t>Modo de visualización 1P, 2P LR, 2P TB, PIP, 4P</w:t>
      </w:r>
    </w:p>
    <w:p w14:paraId="68D9F054" w14:textId="483F460C" w:rsidR="004574A8" w:rsidRPr="009849B8" w:rsidRDefault="004574A8" w:rsidP="00BF7D0D">
      <w:pPr>
        <w:pStyle w:val="FORMATONORMALVIETA"/>
      </w:pPr>
      <w:r w:rsidRPr="009849B8">
        <w:t>Modo giratorio: Rotar 90, 180, 270 grados</w:t>
      </w:r>
    </w:p>
    <w:p w14:paraId="0BE5B497" w14:textId="5BCC0561" w:rsidR="004574A8" w:rsidRPr="009849B8" w:rsidRDefault="004574A8" w:rsidP="00BF7D0D">
      <w:pPr>
        <w:pStyle w:val="FORMATONORMALVIETA"/>
      </w:pPr>
      <w:r w:rsidRPr="009849B8">
        <w:t xml:space="preserve">Otras funciones: Recortar imagen, máscara de borde, espejo, </w:t>
      </w:r>
      <w:proofErr w:type="spellStart"/>
      <w:r w:rsidRPr="009849B8">
        <w:t>sobreescaneo</w:t>
      </w:r>
      <w:proofErr w:type="spellEnd"/>
      <w:r w:rsidRPr="009849B8">
        <w:t>, ahorro de energía</w:t>
      </w:r>
    </w:p>
    <w:p w14:paraId="064DB1D1" w14:textId="23BC599E" w:rsidR="004574A8" w:rsidRPr="009849B8" w:rsidRDefault="004574A8" w:rsidP="00BF7D0D">
      <w:pPr>
        <w:pStyle w:val="FORMATONORMALVIETA"/>
      </w:pPr>
      <w:r w:rsidRPr="009849B8">
        <w:t>Control: Mando a distancia, botones</w:t>
      </w:r>
    </w:p>
    <w:p w14:paraId="6DAB51CD" w14:textId="59A192BA" w:rsidR="004574A8" w:rsidRPr="009849B8" w:rsidRDefault="004574A8" w:rsidP="00BF7D0D">
      <w:pPr>
        <w:pStyle w:val="FORMATONORMALVIETA"/>
      </w:pPr>
      <w:r w:rsidRPr="009849B8">
        <w:lastRenderedPageBreak/>
        <w:t>Fuente de alimentación: CA 100 ~ 240 V</w:t>
      </w:r>
    </w:p>
    <w:p w14:paraId="606E0C1F" w14:textId="4CCC936D" w:rsidR="004574A8" w:rsidRPr="009849B8" w:rsidRDefault="004574A8" w:rsidP="00BF7D0D">
      <w:pPr>
        <w:pStyle w:val="FORMATONORMALVIETA"/>
      </w:pPr>
      <w:r w:rsidRPr="009849B8">
        <w:t>Garantía Mínima de 1 año</w:t>
      </w:r>
    </w:p>
    <w:p w14:paraId="2325566E" w14:textId="77777777" w:rsidR="00C71C43" w:rsidRPr="009849B8" w:rsidRDefault="00C71C43" w:rsidP="00D03F46">
      <w:pPr>
        <w:pStyle w:val="FORMATONORMAL"/>
        <w:rPr>
          <w:rFonts w:ascii="Baloo" w:hAnsi="Baloo" w:cs="Baloo"/>
        </w:rPr>
      </w:pPr>
      <w:r w:rsidRPr="009849B8">
        <w:rPr>
          <w:rFonts w:ascii="Baloo" w:hAnsi="Baloo" w:cs="Baloo"/>
        </w:rPr>
        <w:t>MONITOR HDMI 27´´ FHD</w:t>
      </w:r>
    </w:p>
    <w:p w14:paraId="07DE22D0" w14:textId="068651F1" w:rsidR="00C71C43" w:rsidRPr="009849B8" w:rsidRDefault="00C71C43" w:rsidP="00BF7D0D">
      <w:pPr>
        <w:pStyle w:val="FORMATONORMALVIETA"/>
      </w:pPr>
      <w:r w:rsidRPr="009849B8">
        <w:t>Tipo de visualización: IPS</w:t>
      </w:r>
    </w:p>
    <w:p w14:paraId="05F75931" w14:textId="6F481F59" w:rsidR="00C71C43" w:rsidRPr="009849B8" w:rsidRDefault="00C71C43" w:rsidP="00BF7D0D">
      <w:pPr>
        <w:pStyle w:val="FORMATONORMALVIETA"/>
      </w:pPr>
      <w:r w:rsidRPr="009849B8">
        <w:t xml:space="preserve">Características de la pantalla: Controles en pantalla; AMD </w:t>
      </w:r>
      <w:proofErr w:type="spellStart"/>
      <w:r w:rsidRPr="009849B8">
        <w:t>FreeSync</w:t>
      </w:r>
      <w:proofErr w:type="spellEnd"/>
      <w:r w:rsidRPr="009849B8">
        <w:t>™; modo de luz azul baja; Anti reflejante</w:t>
      </w:r>
    </w:p>
    <w:p w14:paraId="1C086B32" w14:textId="254B715E" w:rsidR="00C71C43" w:rsidRPr="009849B8" w:rsidRDefault="00C71C43" w:rsidP="00BF7D0D">
      <w:pPr>
        <w:pStyle w:val="FORMATONORMALVIETA"/>
      </w:pPr>
      <w:r w:rsidRPr="009849B8">
        <w:t>Controles en pantalla: Control de poder; Brillo; Salida; Menú de control; control de entrada; Información; control de color; control de imagen; Gestión</w:t>
      </w:r>
    </w:p>
    <w:p w14:paraId="0A051224" w14:textId="38A63B0E" w:rsidR="00C71C43" w:rsidRPr="009849B8" w:rsidRDefault="00C71C43" w:rsidP="00BF7D0D">
      <w:pPr>
        <w:pStyle w:val="FORMATONORMALVIETA"/>
      </w:pPr>
      <w:r w:rsidRPr="009849B8">
        <w:t>Resolución nativa: FHD (1920 x 1080) </w:t>
      </w:r>
    </w:p>
    <w:p w14:paraId="7F95B2A9" w14:textId="5F2223D7" w:rsidR="00C71C43" w:rsidRPr="009849B8" w:rsidRDefault="00C71C43" w:rsidP="00BF7D0D">
      <w:pPr>
        <w:pStyle w:val="FORMATONORMALVIETA"/>
      </w:pPr>
      <w:r w:rsidRPr="009849B8">
        <w:t>Resoluciones compatibles:40x480; 720x400; 800x600; 1024x768; 1280x720; 1280x800;</w:t>
      </w:r>
    </w:p>
    <w:p w14:paraId="2CF3F774" w14:textId="77777777" w:rsidR="00C71C43" w:rsidRPr="009849B8" w:rsidRDefault="00C71C43" w:rsidP="00BF7D0D">
      <w:pPr>
        <w:pStyle w:val="FORMATONORMALVIETA"/>
      </w:pPr>
      <w:r w:rsidRPr="009849B8">
        <w:t>1280x1024; 1440x900; 1600x900; 1680x1050; 1920x1080</w:t>
      </w:r>
    </w:p>
    <w:p w14:paraId="2668F2EF" w14:textId="2EB1F277" w:rsidR="00C71C43" w:rsidRPr="009849B8" w:rsidRDefault="00C71C43" w:rsidP="00BF7D0D">
      <w:pPr>
        <w:pStyle w:val="FORMATONORMALVIETA"/>
      </w:pPr>
      <w:r w:rsidRPr="009849B8">
        <w:t>Relación de contraste: 1000:1</w:t>
      </w:r>
    </w:p>
    <w:p w14:paraId="233C93D7" w14:textId="4BE4EEBD" w:rsidR="00C71C43" w:rsidRPr="009849B8" w:rsidRDefault="00C71C43" w:rsidP="00BF7D0D">
      <w:pPr>
        <w:pStyle w:val="FORMATONORMALVIETA"/>
      </w:pPr>
      <w:r w:rsidRPr="009849B8">
        <w:t xml:space="preserve">Brillo: 250 </w:t>
      </w:r>
      <w:proofErr w:type="spellStart"/>
      <w:r w:rsidRPr="009849B8">
        <w:t>nits</w:t>
      </w:r>
      <w:proofErr w:type="spellEnd"/>
    </w:p>
    <w:p w14:paraId="660070DA" w14:textId="5105AE44" w:rsidR="00C71C43" w:rsidRPr="009849B8" w:rsidRDefault="00C71C43" w:rsidP="00BF7D0D">
      <w:pPr>
        <w:pStyle w:val="FORMATONORMALVIETA"/>
      </w:pPr>
      <w:r w:rsidRPr="009849B8">
        <w:t>Tamaño de píxel:0,31 x 0,31 mm</w:t>
      </w:r>
    </w:p>
    <w:p w14:paraId="39F63B8E" w14:textId="021E012F" w:rsidR="00C71C43" w:rsidRPr="009849B8" w:rsidRDefault="00C71C43" w:rsidP="00BF7D0D">
      <w:pPr>
        <w:pStyle w:val="FORMATONORMALVIETA"/>
      </w:pPr>
      <w:r w:rsidRPr="009849B8">
        <w:t xml:space="preserve">Tiempo de respuesta: 5ms </w:t>
      </w:r>
      <w:proofErr w:type="spellStart"/>
      <w:r w:rsidRPr="009849B8">
        <w:t>GtG</w:t>
      </w:r>
      <w:proofErr w:type="spellEnd"/>
      <w:r w:rsidRPr="009849B8">
        <w:t xml:space="preserve"> (con sobremarcha)</w:t>
      </w:r>
    </w:p>
    <w:p w14:paraId="365780B1" w14:textId="7BFC9FB6" w:rsidR="00C71C43" w:rsidRPr="009849B8" w:rsidRDefault="00C71C43" w:rsidP="00BF7D0D">
      <w:pPr>
        <w:pStyle w:val="FORMATONORMALVIETA"/>
      </w:pPr>
      <w:r w:rsidRPr="009849B8">
        <w:t>DisplayPort™: 1 DisplayPort™ 1.2</w:t>
      </w:r>
    </w:p>
    <w:p w14:paraId="55F0D26D" w14:textId="6DA3EE80" w:rsidR="00C71C43" w:rsidRPr="009849B8" w:rsidRDefault="00C71C43" w:rsidP="00BF7D0D">
      <w:pPr>
        <w:pStyle w:val="FORMATONORMALVIETA"/>
      </w:pPr>
      <w:r w:rsidRPr="009849B8">
        <w:t>Puerto HDMI:</w:t>
      </w:r>
      <w:r w:rsidRPr="009849B8">
        <w:tab/>
        <w:t>1 HDMI 1.4</w:t>
      </w:r>
    </w:p>
    <w:p w14:paraId="12C58E6B" w14:textId="02EA3F2D" w:rsidR="00C71C43" w:rsidRPr="009849B8" w:rsidRDefault="00C71C43" w:rsidP="00BF7D0D">
      <w:pPr>
        <w:pStyle w:val="FORMATONORMALVIETA"/>
      </w:pPr>
      <w:r w:rsidRPr="009849B8">
        <w:t>HDCP: Sí, DisplayPort™ y HDMI</w:t>
      </w:r>
    </w:p>
    <w:p w14:paraId="3FF56B26" w14:textId="10A32892" w:rsidR="00C71C43" w:rsidRPr="009849B8" w:rsidRDefault="00C71C43" w:rsidP="00BF7D0D">
      <w:pPr>
        <w:pStyle w:val="FORMATONORMALVIETA"/>
      </w:pPr>
      <w:r w:rsidRPr="009849B8">
        <w:t>Montaje VESA: 100 mm x 100 mm</w:t>
      </w:r>
    </w:p>
    <w:p w14:paraId="451C6732" w14:textId="77BA898F" w:rsidR="00C71C43" w:rsidRPr="009849B8" w:rsidRDefault="00C71C43" w:rsidP="00BF7D0D">
      <w:pPr>
        <w:pStyle w:val="FORMATONORMALVIETA"/>
      </w:pPr>
      <w:r w:rsidRPr="009849B8">
        <w:t>Fuente de alimentación: 100 - 240 VCA 50/60 Hz</w:t>
      </w:r>
    </w:p>
    <w:p w14:paraId="6DAFD38F" w14:textId="6A990146" w:rsidR="00C71C43" w:rsidRPr="009849B8" w:rsidRDefault="00C71C43" w:rsidP="00BF7D0D">
      <w:pPr>
        <w:pStyle w:val="FORMATONORMALVIETA"/>
      </w:pPr>
      <w:r w:rsidRPr="009849B8">
        <w:t>Garantía: Garantía limitada de un año.</w:t>
      </w:r>
    </w:p>
    <w:p w14:paraId="0D541275" w14:textId="5D3A4F7F" w:rsidR="00C71C43" w:rsidRPr="009849B8" w:rsidRDefault="00C71C43" w:rsidP="00BF7D0D">
      <w:pPr>
        <w:pStyle w:val="FORMATONORMALVIETA"/>
      </w:pPr>
      <w:r w:rsidRPr="009849B8">
        <w:t>Debe Incluir: Monitor; Cable HDMI; Tarjeta de garantía; Póster de instalación</w:t>
      </w:r>
    </w:p>
    <w:p w14:paraId="6D54CF91" w14:textId="77777777" w:rsidR="00C71C43" w:rsidRPr="009849B8" w:rsidRDefault="00C71C43" w:rsidP="00BF7D0D">
      <w:pPr>
        <w:pStyle w:val="FORMATONORMALVIETA"/>
      </w:pPr>
      <w:r w:rsidRPr="009849B8">
        <w:t>rápida; Cable de alimentación de CA; kit de documentos</w:t>
      </w:r>
    </w:p>
    <w:p w14:paraId="69ABEF4D" w14:textId="11F49AC4" w:rsidR="00C71C43" w:rsidRPr="009849B8" w:rsidRDefault="00C71C43" w:rsidP="00D03F46">
      <w:pPr>
        <w:pStyle w:val="FORMATONORMAL"/>
        <w:rPr>
          <w:rFonts w:ascii="Baloo" w:hAnsi="Baloo" w:cs="Baloo"/>
        </w:rPr>
      </w:pPr>
      <w:r w:rsidRPr="009849B8">
        <w:rPr>
          <w:rFonts w:ascii="Baloo" w:hAnsi="Baloo" w:cs="Baloo"/>
        </w:rPr>
        <w:t>GARANTÍA</w:t>
      </w:r>
    </w:p>
    <w:p w14:paraId="7E41BA1E" w14:textId="77777777" w:rsidR="00C71C43" w:rsidRPr="009849B8" w:rsidRDefault="00C71C43" w:rsidP="00BF7D0D">
      <w:pPr>
        <w:pStyle w:val="FORMATONORMALVIETA"/>
      </w:pPr>
      <w:r w:rsidRPr="009849B8">
        <w:t>Mínima de 1 año</w:t>
      </w:r>
    </w:p>
    <w:p w14:paraId="75844C35" w14:textId="1CB2465A" w:rsidR="00C71C43" w:rsidRPr="009849B8" w:rsidRDefault="00C71C43" w:rsidP="00D03F46">
      <w:pPr>
        <w:pStyle w:val="FORMATONORMAL"/>
        <w:rPr>
          <w:rFonts w:ascii="Baloo" w:eastAsia="Museo Sans 100" w:hAnsi="Baloo" w:cs="Baloo"/>
        </w:rPr>
      </w:pPr>
      <w:r w:rsidRPr="009849B8">
        <w:rPr>
          <w:rFonts w:ascii="Baloo" w:hAnsi="Baloo" w:cs="Baloo"/>
        </w:rPr>
        <w:t>PANTALLA TV 43 PULGADA 4K</w:t>
      </w:r>
    </w:p>
    <w:p w14:paraId="0537C76C" w14:textId="77777777" w:rsidR="005B21A3" w:rsidRPr="009849B8" w:rsidRDefault="005B21A3" w:rsidP="00BF7D0D">
      <w:pPr>
        <w:pStyle w:val="FORMATONORMALVIETA"/>
      </w:pPr>
      <w:r w:rsidRPr="009849B8">
        <w:t>Colores Puros en 4K Real</w:t>
      </w:r>
    </w:p>
    <w:p w14:paraId="47EA2697" w14:textId="77777777" w:rsidR="005B21A3" w:rsidRPr="009849B8" w:rsidRDefault="005B21A3" w:rsidP="00BF7D0D">
      <w:pPr>
        <w:pStyle w:val="FORMATONORMALVIETA"/>
      </w:pPr>
      <w:r w:rsidRPr="009849B8">
        <w:t>Alto nivel de XP (</w:t>
      </w:r>
      <w:proofErr w:type="spellStart"/>
      <w:r w:rsidRPr="009849B8">
        <w:t>experience</w:t>
      </w:r>
      <w:proofErr w:type="spellEnd"/>
      <w:r w:rsidRPr="009849B8">
        <w:t xml:space="preserve"> </w:t>
      </w:r>
      <w:proofErr w:type="spellStart"/>
      <w:r w:rsidRPr="009849B8">
        <w:t>points</w:t>
      </w:r>
      <w:proofErr w:type="spellEnd"/>
      <w:r w:rsidRPr="009849B8">
        <w:t>), ofrecen una experiencia de juego realmente emocionante</w:t>
      </w:r>
    </w:p>
    <w:p w14:paraId="7CD75D12" w14:textId="77777777" w:rsidR="005B21A3" w:rsidRPr="009849B8" w:rsidRDefault="005B21A3" w:rsidP="00BF7D0D">
      <w:pPr>
        <w:pStyle w:val="FORMATONORMALVIETA"/>
      </w:pPr>
      <w:proofErr w:type="spellStart"/>
      <w:r w:rsidRPr="009849B8">
        <w:t>Game</w:t>
      </w:r>
      <w:proofErr w:type="spellEnd"/>
      <w:r w:rsidRPr="009849B8">
        <w:t xml:space="preserve"> </w:t>
      </w:r>
      <w:proofErr w:type="spellStart"/>
      <w:r w:rsidRPr="009849B8">
        <w:t>Optimizer</w:t>
      </w:r>
      <w:proofErr w:type="spellEnd"/>
      <w:r w:rsidRPr="009849B8">
        <w:t xml:space="preserve">, ajusta automáticamente la configuración de la imagen, optimizando los gráficos y la visibilidad </w:t>
      </w:r>
    </w:p>
    <w:p w14:paraId="6D1A8328" w14:textId="77777777" w:rsidR="005B21A3" w:rsidRPr="009849B8" w:rsidRDefault="005B21A3" w:rsidP="00BF7D0D">
      <w:pPr>
        <w:pStyle w:val="FORMATONORMALVIETA"/>
      </w:pPr>
      <w:r w:rsidRPr="009849B8">
        <w:t xml:space="preserve">AI </w:t>
      </w:r>
      <w:proofErr w:type="spellStart"/>
      <w:r w:rsidRPr="009849B8">
        <w:t>Processor</w:t>
      </w:r>
      <w:proofErr w:type="spellEnd"/>
      <w:r w:rsidRPr="009849B8">
        <w:t xml:space="preserve"> 4K</w:t>
      </w:r>
    </w:p>
    <w:p w14:paraId="2D268D0B" w14:textId="77777777" w:rsidR="005B21A3" w:rsidRPr="009849B8" w:rsidRDefault="005B21A3" w:rsidP="00BF7D0D">
      <w:pPr>
        <w:pStyle w:val="FORMATONORMALVIETA"/>
      </w:pPr>
      <w:proofErr w:type="spellStart"/>
      <w:r w:rsidRPr="009849B8">
        <w:t>ThinQ</w:t>
      </w:r>
      <w:proofErr w:type="spellEnd"/>
      <w:r w:rsidRPr="009849B8">
        <w:t xml:space="preserve"> AI</w:t>
      </w:r>
    </w:p>
    <w:p w14:paraId="3AFDAE0C" w14:textId="77777777" w:rsidR="005B21A3" w:rsidRPr="009849B8" w:rsidRDefault="005B21A3" w:rsidP="00BF7D0D">
      <w:pPr>
        <w:pStyle w:val="FORMATONORMALVIETA"/>
      </w:pPr>
      <w:r w:rsidRPr="009849B8">
        <w:t xml:space="preserve">Perfil </w:t>
      </w:r>
      <w:proofErr w:type="spellStart"/>
      <w:r w:rsidRPr="009849B8">
        <w:t>HGiG</w:t>
      </w:r>
      <w:proofErr w:type="spellEnd"/>
    </w:p>
    <w:p w14:paraId="310ACE0A" w14:textId="77777777" w:rsidR="005B21A3" w:rsidRPr="009849B8" w:rsidRDefault="005B21A3" w:rsidP="00BF7D0D">
      <w:pPr>
        <w:pStyle w:val="FORMATONORMALVIETA"/>
      </w:pPr>
      <w:r w:rsidRPr="009849B8">
        <w:lastRenderedPageBreak/>
        <w:t>Frecuencia de actualización 60Hz</w:t>
      </w:r>
    </w:p>
    <w:p w14:paraId="6672D6FC" w14:textId="358724B7" w:rsidR="00D549D5" w:rsidRPr="009849B8" w:rsidRDefault="005B21A3" w:rsidP="00D03F46">
      <w:pPr>
        <w:pStyle w:val="FORMATONORMALVIETA"/>
      </w:pPr>
      <w:r w:rsidRPr="009849B8">
        <w:t>Con control mágico</w:t>
      </w:r>
    </w:p>
    <w:p w14:paraId="4BE2BB66" w14:textId="68858CAE" w:rsidR="005B21A3" w:rsidRPr="009849B8" w:rsidRDefault="005B21A3" w:rsidP="00D03F46">
      <w:pPr>
        <w:pStyle w:val="FORMATONORMAL"/>
        <w:rPr>
          <w:rFonts w:ascii="Baloo" w:hAnsi="Baloo" w:cs="Baloo"/>
        </w:rPr>
      </w:pPr>
      <w:r w:rsidRPr="009849B8">
        <w:rPr>
          <w:rFonts w:ascii="Baloo" w:hAnsi="Baloo" w:cs="Baloo"/>
        </w:rPr>
        <w:t>ESPECIFICACIONES</w:t>
      </w:r>
    </w:p>
    <w:p w14:paraId="280CC7B8" w14:textId="77777777" w:rsidR="005B21A3" w:rsidRPr="009849B8" w:rsidRDefault="005B21A3" w:rsidP="00BF7D0D">
      <w:pPr>
        <w:pStyle w:val="FORMATONORMALVIETA"/>
      </w:pPr>
      <w:r w:rsidRPr="009849B8">
        <w:t>Resolución 3840 x 2160</w:t>
      </w:r>
    </w:p>
    <w:p w14:paraId="0D56B750" w14:textId="77777777" w:rsidR="005B21A3" w:rsidRPr="009849B8" w:rsidRDefault="005B21A3" w:rsidP="00BF7D0D">
      <w:pPr>
        <w:pStyle w:val="FORMATONORMALVIETA"/>
      </w:pPr>
      <w:r w:rsidRPr="009849B8">
        <w:t>Entradas HDMI 3</w:t>
      </w:r>
    </w:p>
    <w:p w14:paraId="2FE54C64" w14:textId="77777777" w:rsidR="005B21A3" w:rsidRPr="009849B8" w:rsidRDefault="005B21A3" w:rsidP="00BF7D0D">
      <w:pPr>
        <w:pStyle w:val="FORMATONORMALVIETA"/>
      </w:pPr>
      <w:r w:rsidRPr="009849B8">
        <w:t>Salidas Adicionales 2 USB</w:t>
      </w:r>
    </w:p>
    <w:p w14:paraId="2F07428F" w14:textId="53685AB0" w:rsidR="005B21A3" w:rsidRPr="009849B8" w:rsidRDefault="005B21A3" w:rsidP="00BF7D0D">
      <w:pPr>
        <w:pStyle w:val="FORMATONORMALVIETA"/>
      </w:pPr>
      <w:r w:rsidRPr="009849B8">
        <w:t>Tamaño de Pantalla 43Incluye Rack de pared dependiendo del escenario, movible o fijo</w:t>
      </w:r>
    </w:p>
    <w:p w14:paraId="77948AB9" w14:textId="77777777" w:rsidR="005B21A3" w:rsidRPr="009849B8" w:rsidRDefault="005B21A3" w:rsidP="005B21A3">
      <w:pPr>
        <w:pBdr>
          <w:top w:val="nil"/>
          <w:left w:val="nil"/>
          <w:bottom w:val="nil"/>
          <w:right w:val="nil"/>
          <w:between w:val="nil"/>
        </w:pBdr>
        <w:spacing w:after="0" w:line="240" w:lineRule="auto"/>
        <w:ind w:left="720"/>
        <w:rPr>
          <w:rFonts w:eastAsia="Museo Sans 100" w:cs="Museo Sans 100"/>
        </w:rPr>
      </w:pPr>
    </w:p>
    <w:p w14:paraId="05E63C5C" w14:textId="0AB07864" w:rsidR="005B21A3" w:rsidRPr="009849B8" w:rsidRDefault="005B21A3" w:rsidP="00D03F46">
      <w:pPr>
        <w:pStyle w:val="FORMATONORMAL"/>
        <w:rPr>
          <w:rFonts w:ascii="Baloo" w:hAnsi="Baloo" w:cs="Baloo"/>
        </w:rPr>
      </w:pPr>
      <w:r w:rsidRPr="009849B8">
        <w:rPr>
          <w:rFonts w:ascii="Baloo" w:hAnsi="Baloo" w:cs="Baloo"/>
        </w:rPr>
        <w:t>GARANTÍA:</w:t>
      </w:r>
    </w:p>
    <w:p w14:paraId="72843324" w14:textId="14DD50CD" w:rsidR="00A26BB9" w:rsidRPr="009849B8" w:rsidRDefault="005B21A3" w:rsidP="00BF7D0D">
      <w:pPr>
        <w:pStyle w:val="FORMATONORMAL"/>
        <w:rPr>
          <w:rFonts w:ascii="Baloo" w:eastAsia="Baloo" w:hAnsi="Baloo" w:cs="Baloo"/>
        </w:rPr>
      </w:pPr>
      <w:r w:rsidRPr="009849B8">
        <w:t>1 año mínimo de garantía; Ver especificaciones técnicas anexo</w:t>
      </w:r>
    </w:p>
    <w:p w14:paraId="4FD74C05" w14:textId="77777777" w:rsidR="00E03D08" w:rsidRPr="009849B8" w:rsidRDefault="00E03D08" w:rsidP="00D03F46">
      <w:pPr>
        <w:pStyle w:val="FORMATONORMAL"/>
        <w:rPr>
          <w:rFonts w:ascii="Baloo" w:hAnsi="Baloo" w:cs="Baloo"/>
        </w:rPr>
      </w:pPr>
      <w:r w:rsidRPr="009849B8">
        <w:rPr>
          <w:rFonts w:ascii="Baloo" w:hAnsi="Baloo" w:cs="Baloo"/>
        </w:rPr>
        <w:t>JOYSTICK CCTV IP</w:t>
      </w:r>
    </w:p>
    <w:p w14:paraId="118C3549" w14:textId="77777777" w:rsidR="00E03D08" w:rsidRPr="009849B8" w:rsidRDefault="00E03D08" w:rsidP="00D03F46">
      <w:pPr>
        <w:pStyle w:val="FORMATONORMAL"/>
        <w:rPr>
          <w:rFonts w:ascii="Baloo" w:hAnsi="Baloo" w:cs="Baloo"/>
        </w:rPr>
      </w:pPr>
      <w:r w:rsidRPr="009849B8">
        <w:rPr>
          <w:rFonts w:ascii="Baloo" w:hAnsi="Baloo" w:cs="Baloo"/>
        </w:rPr>
        <w:t>General</w:t>
      </w:r>
    </w:p>
    <w:p w14:paraId="4AE4E059" w14:textId="77777777" w:rsidR="00E03D08" w:rsidRPr="009849B8" w:rsidRDefault="00E03D08" w:rsidP="00BF7D0D">
      <w:pPr>
        <w:pStyle w:val="FORMATONORMALVIETA"/>
      </w:pPr>
      <w:r w:rsidRPr="009849B8">
        <w:t>Dimensiones (</w:t>
      </w:r>
      <w:proofErr w:type="spellStart"/>
      <w:r w:rsidRPr="009849B8">
        <w:t>An</w:t>
      </w:r>
      <w:proofErr w:type="spellEnd"/>
      <w:r w:rsidRPr="009849B8">
        <w:t>. × Al. × Pr.) 435 × 110 × 193 mm (17,1 × 4,3 × 7,6 pulgadas)</w:t>
      </w:r>
    </w:p>
    <w:p w14:paraId="497FA454" w14:textId="77777777" w:rsidR="00E03D08" w:rsidRPr="009849B8" w:rsidRDefault="00E03D08" w:rsidP="00BF7D0D">
      <w:pPr>
        <w:pStyle w:val="FORMATONORMALVIETA"/>
      </w:pPr>
      <w:r w:rsidRPr="009849B8">
        <w:t>Peso≤ 1 kg (2,2 libras)</w:t>
      </w:r>
    </w:p>
    <w:p w14:paraId="40CFF6DE" w14:textId="77777777" w:rsidR="00E03D08" w:rsidRPr="009849B8" w:rsidRDefault="00E03D08" w:rsidP="00BF7D0D">
      <w:pPr>
        <w:pStyle w:val="FORMATONORMALVIETA"/>
      </w:pPr>
      <w:r w:rsidRPr="009849B8">
        <w:t>Fuente de alimentación12 VCC</w:t>
      </w:r>
    </w:p>
    <w:p w14:paraId="053E8003" w14:textId="77777777" w:rsidR="00E03D08" w:rsidRPr="009849B8" w:rsidRDefault="00E03D08" w:rsidP="00BF7D0D">
      <w:pPr>
        <w:pStyle w:val="FORMATONORMALVIETA"/>
      </w:pPr>
      <w:r w:rsidRPr="009849B8">
        <w:t xml:space="preserve">Pantalla </w:t>
      </w:r>
      <w:proofErr w:type="spellStart"/>
      <w:r w:rsidRPr="009849B8">
        <w:t>Pantalla</w:t>
      </w:r>
      <w:proofErr w:type="spellEnd"/>
      <w:r w:rsidRPr="009849B8">
        <w:t xml:space="preserve"> de 128 x 64 píxeles</w:t>
      </w:r>
    </w:p>
    <w:p w14:paraId="49C1B301" w14:textId="77777777" w:rsidR="00E03D08" w:rsidRPr="009849B8" w:rsidRDefault="00E03D08" w:rsidP="00BF7D0D">
      <w:pPr>
        <w:pStyle w:val="FORMATONORMALVIETA"/>
      </w:pPr>
      <w:r w:rsidRPr="009849B8">
        <w:t xml:space="preserve">Joystick </w:t>
      </w:r>
      <w:proofErr w:type="spellStart"/>
      <w:r w:rsidRPr="009849B8">
        <w:t>Joystick</w:t>
      </w:r>
      <w:proofErr w:type="spellEnd"/>
      <w:r w:rsidRPr="009849B8">
        <w:t xml:space="preserve"> de 4 ejes</w:t>
      </w:r>
    </w:p>
    <w:p w14:paraId="26FD04E2" w14:textId="77777777" w:rsidR="00E03D08" w:rsidRPr="009849B8" w:rsidRDefault="00E03D08" w:rsidP="00D03F46">
      <w:pPr>
        <w:pStyle w:val="FORMATONORMAL"/>
        <w:rPr>
          <w:rFonts w:ascii="Baloo" w:hAnsi="Baloo" w:cs="Baloo"/>
        </w:rPr>
      </w:pPr>
      <w:r w:rsidRPr="009849B8">
        <w:rPr>
          <w:rFonts w:ascii="Baloo" w:hAnsi="Baloo" w:cs="Baloo"/>
        </w:rPr>
        <w:t>Interfaz</w:t>
      </w:r>
    </w:p>
    <w:p w14:paraId="53B10B92" w14:textId="77777777" w:rsidR="00E03D08" w:rsidRPr="009849B8" w:rsidRDefault="00E03D08" w:rsidP="00BF7D0D">
      <w:pPr>
        <w:pStyle w:val="FORMATONORMALVIETA"/>
      </w:pPr>
      <w:r w:rsidRPr="009849B8">
        <w:t>Interfaz de red: 1 interfaz Ethernet autoadaptable de 10 M/100 Mbps</w:t>
      </w:r>
    </w:p>
    <w:p w14:paraId="4A15C617" w14:textId="77777777" w:rsidR="00E03D08" w:rsidRPr="009849B8" w:rsidRDefault="00E03D08" w:rsidP="00BF7D0D">
      <w:pPr>
        <w:pStyle w:val="FORMATONORMALVIETA"/>
      </w:pPr>
      <w:r w:rsidRPr="009849B8">
        <w:t>Interfaz USB1 × USB 2.0</w:t>
      </w:r>
    </w:p>
    <w:p w14:paraId="405D4955" w14:textId="77777777" w:rsidR="00E03D08" w:rsidRPr="009849B8" w:rsidRDefault="00E03D08" w:rsidP="00BF7D0D">
      <w:pPr>
        <w:pStyle w:val="FORMATONORMALVIETA"/>
      </w:pPr>
      <w:r w:rsidRPr="009849B8">
        <w:t>Interfaz serie1 RS-232, 1 RS-422, 1 RS-485</w:t>
      </w:r>
    </w:p>
    <w:p w14:paraId="55D307B6" w14:textId="77777777" w:rsidR="00E03D08" w:rsidRPr="009849B8" w:rsidRDefault="00E03D08" w:rsidP="00D03F46">
      <w:pPr>
        <w:pStyle w:val="FORMATONORMAL"/>
        <w:rPr>
          <w:rFonts w:ascii="Baloo" w:hAnsi="Baloo" w:cs="Baloo"/>
        </w:rPr>
      </w:pPr>
      <w:r w:rsidRPr="009849B8">
        <w:rPr>
          <w:rFonts w:ascii="Baloo" w:hAnsi="Baloo" w:cs="Baloo"/>
        </w:rPr>
        <w:t>Garantía</w:t>
      </w:r>
    </w:p>
    <w:p w14:paraId="1BDBB60C" w14:textId="77777777" w:rsidR="00E03D08" w:rsidRPr="009849B8" w:rsidRDefault="00E03D08" w:rsidP="00BF7D0D">
      <w:pPr>
        <w:pStyle w:val="FORMATONORMALVIETA"/>
      </w:pPr>
      <w:r w:rsidRPr="009849B8">
        <w:t>Mínima de 1 año</w:t>
      </w:r>
    </w:p>
    <w:p w14:paraId="3CB61EB2" w14:textId="60CD4F16" w:rsidR="00E03D08" w:rsidRPr="009849B8" w:rsidRDefault="00E03D08" w:rsidP="00BF7D0D">
      <w:pPr>
        <w:pStyle w:val="FORMATONORMAL"/>
        <w:rPr>
          <w:rFonts w:ascii="Baloo" w:hAnsi="Baloo" w:cs="Baloo"/>
        </w:rPr>
      </w:pPr>
      <w:r w:rsidRPr="009849B8">
        <w:rPr>
          <w:rFonts w:ascii="Baloo" w:hAnsi="Baloo" w:cs="Baloo"/>
        </w:rPr>
        <w:t>SISTEMA BMS</w:t>
      </w:r>
    </w:p>
    <w:p w14:paraId="1EFC407E" w14:textId="7C3278D6" w:rsidR="003A495D" w:rsidRPr="009849B8" w:rsidRDefault="00E03D08" w:rsidP="00D43037">
      <w:pPr>
        <w:pStyle w:val="FORMATONORMAL"/>
        <w:rPr>
          <w:rFonts w:eastAsia="Museo Sans 100" w:cs="Museo Sans 100"/>
        </w:rPr>
      </w:pPr>
      <w:r w:rsidRPr="009849B8">
        <w:rPr>
          <w:rFonts w:eastAsia="Museo Sans 100" w:cs="Museo Sans 100"/>
        </w:rPr>
        <w:t>Suministro, instalación, configuración y puesta en marcha completa de sistema de BMS</w:t>
      </w:r>
      <w:r w:rsidR="00CC3041" w:rsidRPr="009849B8">
        <w:rPr>
          <w:rFonts w:eastAsia="Museo Sans 100" w:cs="Museo Sans 100"/>
        </w:rPr>
        <w:t xml:space="preserve"> </w:t>
      </w:r>
      <w:r w:rsidRPr="009849B8">
        <w:rPr>
          <w:rFonts w:eastAsia="Museo Sans 100" w:cs="Museo Sans 100"/>
        </w:rPr>
        <w:t xml:space="preserve">Incluye controladores libremente programables, con reloj en tiempo real, memoria Flash con capacidad gran capacidad de proceso para implementar algoritmos complejos, pila de respaldo de datos. Dispone E/S analógicas y digitales con capacidad suficiente. Con comunicación MULTIPROTOCOLO. Suministro de cuadro de control formado por armario. Todo ello según especificaciones/estándar. Previsto para albergar dispositivos de control/comunicación seleccionados. Incluye puerta plena, protecciones eléctricas, toma de corriente, transformadores para alimentación de dispositivos internos y externos al cuadro, fuentes de alimentación en continua, relés para maniobras eléctricas/salidas digitales y bornero extra para </w:t>
      </w:r>
      <w:r w:rsidRPr="009849B8">
        <w:rPr>
          <w:rFonts w:eastAsia="Museo Sans 100" w:cs="Museo Sans 100"/>
        </w:rPr>
        <w:lastRenderedPageBreak/>
        <w:t>cableado de elementos de campo. Montaje de elementos y cableado interno del bus de comunicaciones y de alimentación eléctrica de elementos interiores al cuadro, así como bornas de conexión para cableado exterior.</w:t>
      </w:r>
    </w:p>
    <w:p w14:paraId="09DB2762" w14:textId="26301E04" w:rsidR="00E03D08" w:rsidRPr="009849B8" w:rsidRDefault="00E03D08" w:rsidP="00D03F46">
      <w:pPr>
        <w:pStyle w:val="FORMATONORMAL"/>
        <w:rPr>
          <w:rFonts w:ascii="Baloo" w:hAnsi="Baloo" w:cs="Baloo"/>
        </w:rPr>
      </w:pPr>
      <w:r w:rsidRPr="009849B8">
        <w:rPr>
          <w:rFonts w:ascii="Baloo" w:hAnsi="Baloo" w:cs="Baloo"/>
        </w:rPr>
        <w:t>SOFTWARE DE SUPERVISIÓN SCADA ABIERTO.</w:t>
      </w:r>
    </w:p>
    <w:p w14:paraId="378281B7" w14:textId="77777777" w:rsidR="00E03D08" w:rsidRPr="009849B8" w:rsidRDefault="00E03D08" w:rsidP="00BF7D0D">
      <w:pPr>
        <w:pStyle w:val="FORMATONORMAL"/>
      </w:pPr>
      <w:r w:rsidRPr="009849B8">
        <w:t xml:space="preserve">Software de Supervisión </w:t>
      </w:r>
      <w:proofErr w:type="spellStart"/>
      <w:r w:rsidRPr="009849B8">
        <w:t>Scada</w:t>
      </w:r>
      <w:proofErr w:type="spellEnd"/>
      <w:r w:rsidRPr="009849B8">
        <w:t xml:space="preserve"> Abierto, con licencia para los tags definidos en proyecto, incluyendo:</w:t>
      </w:r>
    </w:p>
    <w:p w14:paraId="24B71C47" w14:textId="77777777" w:rsidR="00E03D08" w:rsidRPr="009849B8" w:rsidRDefault="00E03D08" w:rsidP="00BF7D0D">
      <w:pPr>
        <w:pStyle w:val="FORMATONORMALVIETA"/>
      </w:pPr>
      <w:r w:rsidRPr="009849B8">
        <w:t>Desarrollado en Microsoft .NET.</w:t>
      </w:r>
    </w:p>
    <w:p w14:paraId="1FC49E9F" w14:textId="77777777" w:rsidR="00E03D08" w:rsidRPr="009849B8" w:rsidRDefault="00E03D08" w:rsidP="00BF7D0D">
      <w:pPr>
        <w:pStyle w:val="FORMATONORMALVIETA"/>
      </w:pPr>
      <w:r w:rsidRPr="009849B8">
        <w:t>Arquitectura cliente - servidor con posibilidad de servidor redundante de alta disponibilidad.</w:t>
      </w:r>
    </w:p>
    <w:p w14:paraId="5505F089" w14:textId="77777777" w:rsidR="00E03D08" w:rsidRPr="009849B8" w:rsidRDefault="00E03D08" w:rsidP="00BF7D0D">
      <w:pPr>
        <w:pStyle w:val="FORMATONORMALVIETA"/>
      </w:pPr>
      <w:r w:rsidRPr="009849B8">
        <w:t>1 puesto servidor cliente</w:t>
      </w:r>
    </w:p>
    <w:p w14:paraId="5FE98924" w14:textId="77777777" w:rsidR="00E03D08" w:rsidRPr="009849B8" w:rsidRDefault="00E03D08" w:rsidP="00BF7D0D">
      <w:pPr>
        <w:pStyle w:val="FORMATONORMALVIETA"/>
      </w:pPr>
      <w:r w:rsidRPr="009849B8">
        <w:t>Protocolos abiertos estándar para los gráficos (XAML)</w:t>
      </w:r>
    </w:p>
    <w:p w14:paraId="1D3F0DF6" w14:textId="77777777" w:rsidR="00E03D08" w:rsidRPr="009849B8" w:rsidRDefault="00E03D08" w:rsidP="00BF7D0D">
      <w:pPr>
        <w:pStyle w:val="FORMATONORMALVIETA"/>
      </w:pPr>
      <w:r w:rsidRPr="009849B8">
        <w:t>MS SQL Server 2017.</w:t>
      </w:r>
    </w:p>
    <w:p w14:paraId="17074EB7" w14:textId="77777777" w:rsidR="00E03D08" w:rsidRPr="009849B8" w:rsidRDefault="00E03D08" w:rsidP="00BF7D0D">
      <w:pPr>
        <w:pStyle w:val="FORMATONORMALVIETA"/>
      </w:pPr>
      <w:r w:rsidRPr="009849B8">
        <w:t xml:space="preserve">Drivers y protocolos de comunicación integrados: BAC net, OPC v 2.0 DA, OPC, UA Ser-ver/Client, Modbus RTU, Modbus TCP. SNMP. M-bus, KNX/EIB, </w:t>
      </w:r>
      <w:proofErr w:type="spellStart"/>
      <w:r w:rsidRPr="009849B8">
        <w:t>Dali</w:t>
      </w:r>
      <w:proofErr w:type="spellEnd"/>
      <w:r w:rsidRPr="009849B8">
        <w:t xml:space="preserve"> y </w:t>
      </w:r>
      <w:proofErr w:type="spellStart"/>
      <w:r w:rsidRPr="009849B8">
        <w:t>EnOcean</w:t>
      </w:r>
      <w:proofErr w:type="spellEnd"/>
      <w:r w:rsidRPr="009849B8">
        <w:t xml:space="preserve">, </w:t>
      </w:r>
    </w:p>
    <w:p w14:paraId="0E638CBD" w14:textId="77777777" w:rsidR="00E03D08" w:rsidRPr="009849B8" w:rsidRDefault="00E03D08" w:rsidP="00BF7D0D">
      <w:pPr>
        <w:pStyle w:val="FORMATONORMALVIETA"/>
      </w:pPr>
      <w:r w:rsidRPr="009849B8">
        <w:t>Programación orientada a objetos.</w:t>
      </w:r>
    </w:p>
    <w:p w14:paraId="1C1AE25D" w14:textId="77777777" w:rsidR="00E03D08" w:rsidRPr="009849B8" w:rsidRDefault="00E03D08" w:rsidP="00BF7D0D">
      <w:pPr>
        <w:pStyle w:val="FORMATONORMALVIETA"/>
      </w:pPr>
      <w:r w:rsidRPr="009849B8">
        <w:t>HTML5</w:t>
      </w:r>
    </w:p>
    <w:p w14:paraId="4E6ACA00" w14:textId="77777777" w:rsidR="00E03D08" w:rsidRPr="009849B8" w:rsidRDefault="00E03D08" w:rsidP="00BF7D0D">
      <w:pPr>
        <w:pStyle w:val="FORMATONORMALVIETA"/>
      </w:pPr>
      <w:r w:rsidRPr="009849B8">
        <w:t>Herramientas para la gestión de consumos (EMS).</w:t>
      </w:r>
    </w:p>
    <w:p w14:paraId="71D42F06" w14:textId="77777777" w:rsidR="00E03D08" w:rsidRPr="009849B8" w:rsidRDefault="00E03D08" w:rsidP="00BF7D0D">
      <w:pPr>
        <w:pStyle w:val="FORMATONORMALVIETA"/>
        <w:rPr>
          <w:rFonts w:ascii="Baloo" w:eastAsia="Baloo" w:hAnsi="Baloo" w:cs="Baloo"/>
        </w:rPr>
      </w:pPr>
      <w:proofErr w:type="spellStart"/>
      <w:r w:rsidRPr="009849B8">
        <w:t>APIs</w:t>
      </w:r>
      <w:proofErr w:type="spellEnd"/>
      <w:r w:rsidRPr="009849B8">
        <w:t xml:space="preserve"> para la conexión con sistemas de terceros (p.ej. </w:t>
      </w:r>
      <w:proofErr w:type="spellStart"/>
      <w:r w:rsidRPr="009849B8">
        <w:t>ERPs</w:t>
      </w:r>
      <w:proofErr w:type="spellEnd"/>
      <w:r w:rsidRPr="009849B8">
        <w:t>, GMAOS, etc.). Completamente instalado</w:t>
      </w:r>
      <w:r w:rsidRPr="009849B8">
        <w:rPr>
          <w:rFonts w:ascii="Baloo" w:eastAsia="Baloo" w:hAnsi="Baloo" w:cs="Baloo"/>
        </w:rPr>
        <w:t>.</w:t>
      </w:r>
    </w:p>
    <w:p w14:paraId="741CEEE4" w14:textId="735E125D" w:rsidR="00E03D08" w:rsidRPr="009849B8" w:rsidRDefault="00E03D08" w:rsidP="00D03F46">
      <w:pPr>
        <w:pStyle w:val="FORMATONORMAL"/>
        <w:rPr>
          <w:rFonts w:ascii="Baloo" w:hAnsi="Baloo" w:cs="Baloo"/>
        </w:rPr>
      </w:pPr>
      <w:r w:rsidRPr="009849B8">
        <w:rPr>
          <w:rFonts w:ascii="Baloo" w:hAnsi="Baloo" w:cs="Baloo"/>
        </w:rPr>
        <w:t>CONFIGURACIÓN DE PUESTO CENTRAL</w:t>
      </w:r>
    </w:p>
    <w:p w14:paraId="15058875" w14:textId="77777777" w:rsidR="00E03D08" w:rsidRPr="009849B8" w:rsidRDefault="00E03D08" w:rsidP="00D549D5">
      <w:pPr>
        <w:pStyle w:val="FORMATONORMALVIETA"/>
      </w:pPr>
      <w:r w:rsidRPr="009849B8">
        <w:t>Configuración general del servidor de proyecto.</w:t>
      </w:r>
    </w:p>
    <w:p w14:paraId="1050AC13" w14:textId="77777777" w:rsidR="00E03D08" w:rsidRPr="009849B8" w:rsidRDefault="00E03D08" w:rsidP="00D549D5">
      <w:pPr>
        <w:pStyle w:val="FORMATONORMALVIETA"/>
      </w:pPr>
      <w:r w:rsidRPr="009849B8">
        <w:t>Instalación de los programas necesarios para elaboración del proyecto, SQL Server, etc. Instalación y configuración de la licencia de herramienta de programación.</w:t>
      </w:r>
    </w:p>
    <w:p w14:paraId="01E617E4" w14:textId="77777777" w:rsidR="00E03D08" w:rsidRPr="009849B8" w:rsidRDefault="00E03D08" w:rsidP="00D549D5">
      <w:pPr>
        <w:pStyle w:val="FORMATONORMALVIETA"/>
      </w:pPr>
      <w:r w:rsidRPr="009849B8">
        <w:t>Instalación y configuración de la licencia de software SCADA. Instalación de los softwares de comunicación con sistemas de terceros (si aplica). Instalación y configuración de las licencias de los sistemas de comunicación con terceros.</w:t>
      </w:r>
    </w:p>
    <w:p w14:paraId="732F4823" w14:textId="77777777" w:rsidR="00E03D08" w:rsidRPr="009849B8" w:rsidRDefault="00E03D08" w:rsidP="00D549D5">
      <w:pPr>
        <w:pStyle w:val="FORMATONORMALVIETA"/>
      </w:pPr>
      <w:r w:rsidRPr="009849B8">
        <w:t>Pruebas de funcionamiento de la máquina completa con todos los sistemas de software instalados.</w:t>
      </w:r>
    </w:p>
    <w:p w14:paraId="34DF1E8C" w14:textId="69737277" w:rsidR="00E03D08" w:rsidRPr="009849B8" w:rsidRDefault="00E03D08" w:rsidP="00D549D5">
      <w:pPr>
        <w:pStyle w:val="FORMATONORMAL"/>
      </w:pPr>
      <w:r w:rsidRPr="009849B8">
        <w:t>Herramientas de Programación</w:t>
      </w:r>
    </w:p>
    <w:p w14:paraId="6EA3AA83" w14:textId="77777777" w:rsidR="00E03D08" w:rsidRPr="009849B8" w:rsidRDefault="00E03D08" w:rsidP="00D549D5">
      <w:pPr>
        <w:pStyle w:val="FORMATONORMALVIETA"/>
      </w:pPr>
      <w:r w:rsidRPr="009849B8">
        <w:t xml:space="preserve">Configuración de las herramientas de programación oficiales, para la ejecución de sentencias, bloques, pruebas con los sistemas. </w:t>
      </w:r>
    </w:p>
    <w:p w14:paraId="17D152A3" w14:textId="77777777" w:rsidR="00E03D08" w:rsidRPr="009849B8" w:rsidRDefault="00E03D08" w:rsidP="00D549D5">
      <w:pPr>
        <w:pStyle w:val="FORMATONORMALVIETA"/>
      </w:pPr>
      <w:r w:rsidRPr="009849B8">
        <w:t xml:space="preserve">Incluye suministro de herramientas de programación Ex </w:t>
      </w:r>
      <w:proofErr w:type="spellStart"/>
      <w:r w:rsidRPr="009849B8">
        <w:t>Odesigner</w:t>
      </w:r>
      <w:proofErr w:type="spellEnd"/>
      <w:r w:rsidRPr="009849B8">
        <w:t xml:space="preserve">, que por política de sistemas abiertos ha de estar en posesión del usuario. Estas </w:t>
      </w:r>
      <w:proofErr w:type="spellStart"/>
      <w:r w:rsidRPr="009849B8">
        <w:t>confirguraciones</w:t>
      </w:r>
      <w:proofErr w:type="spellEnd"/>
      <w:r w:rsidRPr="009849B8">
        <w:t xml:space="preserve"> se desarrollarán tanto en el servidor ya sea suministro de este proyecto o suministro del cliente.</w:t>
      </w:r>
    </w:p>
    <w:p w14:paraId="545BF22F" w14:textId="77777777" w:rsidR="00E03D08" w:rsidRPr="009849B8" w:rsidRDefault="00E03D08" w:rsidP="00D549D5">
      <w:pPr>
        <w:pStyle w:val="FORMATONORMAL"/>
      </w:pPr>
      <w:r w:rsidRPr="009849B8">
        <w:t>Ingeniería de Programación</w:t>
      </w:r>
    </w:p>
    <w:p w14:paraId="6666CD0A" w14:textId="77777777" w:rsidR="00E03D08" w:rsidRPr="009849B8" w:rsidRDefault="00E03D08" w:rsidP="00D549D5">
      <w:pPr>
        <w:pStyle w:val="FORMATONORMALVIETA"/>
      </w:pPr>
      <w:r w:rsidRPr="009849B8">
        <w:t>Realización y suministro de planos y esquemas de conexiones para la correcta instalación de los equipos. Ingeniería de programación en microprocesadores según memoria de funcionamiento de la obra aprobada por la dirección. incluyendo lazos de control de secuencias de funcionamiento.</w:t>
      </w:r>
    </w:p>
    <w:p w14:paraId="04174DD9" w14:textId="77777777" w:rsidR="00EA6B69" w:rsidRPr="009849B8" w:rsidRDefault="00E03D08" w:rsidP="00D549D5">
      <w:pPr>
        <w:pStyle w:val="FORMATONORMALVIETA"/>
      </w:pPr>
      <w:r w:rsidRPr="009849B8">
        <w:t>Generación de tablas de variables para comunicación con equipos integrados.</w:t>
      </w:r>
      <w:r w:rsidR="003A495D" w:rsidRPr="009849B8">
        <w:t xml:space="preserve"> </w:t>
      </w:r>
    </w:p>
    <w:p w14:paraId="5840411A" w14:textId="79747772" w:rsidR="00E03D08" w:rsidRPr="009849B8" w:rsidRDefault="00E03D08" w:rsidP="00D549D5">
      <w:pPr>
        <w:pStyle w:val="FORMATONORMALVIETA"/>
      </w:pPr>
      <w:r w:rsidRPr="009849B8">
        <w:lastRenderedPageBreak/>
        <w:t>Puesta en marcha una vez finalizados los trabajos de instalación, conexionado, y con las instalaciones en las condiciones necesarias para el chequeo del correcto funcionamiento de los equipos de control. Simulación por cambio de variables. comprobación de:</w:t>
      </w:r>
    </w:p>
    <w:p w14:paraId="340E5983" w14:textId="77777777" w:rsidR="00E03D08" w:rsidRPr="009849B8" w:rsidRDefault="00E03D08">
      <w:pPr>
        <w:pStyle w:val="FORMATONORMAL"/>
        <w:numPr>
          <w:ilvl w:val="0"/>
          <w:numId w:val="104"/>
        </w:numPr>
      </w:pPr>
      <w:r w:rsidRPr="009849B8">
        <w:t>bucles de control,</w:t>
      </w:r>
    </w:p>
    <w:p w14:paraId="258CD2FA" w14:textId="77777777" w:rsidR="00E03D08" w:rsidRPr="009849B8" w:rsidRDefault="00E03D08">
      <w:pPr>
        <w:pStyle w:val="FORMATONORMAL"/>
        <w:numPr>
          <w:ilvl w:val="0"/>
          <w:numId w:val="104"/>
        </w:numPr>
      </w:pPr>
      <w:r w:rsidRPr="009849B8">
        <w:t>de mensajes de alarma y operación.</w:t>
      </w:r>
    </w:p>
    <w:p w14:paraId="2686993D" w14:textId="77777777" w:rsidR="00E03D08" w:rsidRPr="009849B8" w:rsidRDefault="00E03D08">
      <w:pPr>
        <w:pStyle w:val="FORMATONORMAL"/>
        <w:numPr>
          <w:ilvl w:val="0"/>
          <w:numId w:val="104"/>
        </w:numPr>
      </w:pPr>
      <w:r w:rsidRPr="009849B8">
        <w:t>de históricos de la base de datos.</w:t>
      </w:r>
    </w:p>
    <w:p w14:paraId="14B17987" w14:textId="77777777" w:rsidR="00E03D08" w:rsidRPr="009849B8" w:rsidRDefault="00E03D08">
      <w:pPr>
        <w:pStyle w:val="FORMATONORMAL"/>
        <w:numPr>
          <w:ilvl w:val="0"/>
          <w:numId w:val="104"/>
        </w:numPr>
      </w:pPr>
      <w:r w:rsidRPr="009849B8">
        <w:t>comunicaciones.</w:t>
      </w:r>
    </w:p>
    <w:p w14:paraId="778FE4A4" w14:textId="77777777" w:rsidR="00E03D08" w:rsidRPr="009849B8" w:rsidRDefault="00E03D08">
      <w:pPr>
        <w:pStyle w:val="FORMATONORMAL"/>
        <w:numPr>
          <w:ilvl w:val="0"/>
          <w:numId w:val="104"/>
        </w:numPr>
      </w:pPr>
      <w:r w:rsidRPr="009849B8">
        <w:t>Elaboración de manual de usuario BMS aplicado a proyecto. Generación de esquemas de conexión y listado de puntos definitivos.</w:t>
      </w:r>
    </w:p>
    <w:p w14:paraId="6643550C" w14:textId="77777777" w:rsidR="00E03D08" w:rsidRPr="009849B8" w:rsidRDefault="00E03D08">
      <w:pPr>
        <w:pStyle w:val="FORMATONORMAL"/>
        <w:numPr>
          <w:ilvl w:val="0"/>
          <w:numId w:val="104"/>
        </w:numPr>
      </w:pPr>
      <w:r w:rsidRPr="009849B8">
        <w:t>Formación en uso y manejo del sistema de control.</w:t>
      </w:r>
    </w:p>
    <w:p w14:paraId="402295BC" w14:textId="77777777" w:rsidR="00E03D08" w:rsidRPr="009849B8" w:rsidRDefault="00E03D08" w:rsidP="00D03F46">
      <w:pPr>
        <w:pStyle w:val="FORMATONORMAL"/>
        <w:rPr>
          <w:rFonts w:ascii="Baloo" w:hAnsi="Baloo" w:cs="Baloo"/>
        </w:rPr>
      </w:pPr>
      <w:r w:rsidRPr="009849B8">
        <w:rPr>
          <w:rFonts w:ascii="Baloo" w:hAnsi="Baloo" w:cs="Baloo"/>
        </w:rPr>
        <w:t>CERTIFICACIÓN Y PRUEBAS</w:t>
      </w:r>
    </w:p>
    <w:p w14:paraId="09D7281D" w14:textId="77777777" w:rsidR="00E03D08" w:rsidRPr="009849B8" w:rsidRDefault="00E03D08" w:rsidP="00E03D08">
      <w:pPr>
        <w:rPr>
          <w:rFonts w:eastAsia="Museo Sans 100" w:cs="Museo Sans 100"/>
        </w:rPr>
      </w:pPr>
      <w:r w:rsidRPr="009849B8">
        <w:rPr>
          <w:rFonts w:eastAsia="Museo Sans 100" w:cs="Museo Sans 100"/>
        </w:rPr>
        <w:t xml:space="preserve">Las pruebas de certificación se deben realizar con base en las últimas actualizaciones del boletín técnico EIA/TIA TSB-67 y las recomendaciones y prácticas indicadas en el estándar TIA/EIA–568-B.1-2001 para Categoría 6A acorde con los parámetros de transmisión requeridos para la categoría. Es de notar que el equipo a utilizar debe tener su certificado de calibración vigente, tener instalada la última versión de software liberada por el fabricante del equipo y para el proceso de medición y pruebas, la empresa debe utilizar las puntas, cables terminales o </w:t>
      </w:r>
      <w:proofErr w:type="spellStart"/>
      <w:r w:rsidRPr="009849B8">
        <w:rPr>
          <w:rFonts w:eastAsia="Museo Sans 100" w:cs="Museo Sans 100"/>
        </w:rPr>
        <w:t>patch</w:t>
      </w:r>
      <w:proofErr w:type="spellEnd"/>
      <w:r w:rsidRPr="009849B8">
        <w:rPr>
          <w:rFonts w:eastAsia="Museo Sans 100" w:cs="Museo Sans 100"/>
        </w:rPr>
        <w:t xml:space="preserve"> </w:t>
      </w:r>
      <w:proofErr w:type="spellStart"/>
      <w:r w:rsidRPr="009849B8">
        <w:rPr>
          <w:rFonts w:eastAsia="Museo Sans 100" w:cs="Museo Sans 100"/>
        </w:rPr>
        <w:t>cords</w:t>
      </w:r>
      <w:proofErr w:type="spellEnd"/>
      <w:r w:rsidRPr="009849B8">
        <w:rPr>
          <w:rFonts w:eastAsia="Museo Sans 100" w:cs="Museo Sans 100"/>
        </w:rPr>
        <w:t xml:space="preserve"> recomendados por el fabricante del equipo para realizar la medición de la marca de productos de cableado instalada.</w:t>
      </w:r>
    </w:p>
    <w:p w14:paraId="1E2A99B5" w14:textId="77777777" w:rsidR="00E03D08" w:rsidRPr="009849B8" w:rsidRDefault="00E03D08" w:rsidP="00E03D08">
      <w:pPr>
        <w:widowControl w:val="0"/>
        <w:tabs>
          <w:tab w:val="left" w:pos="1419"/>
        </w:tabs>
        <w:rPr>
          <w:rFonts w:eastAsia="Museo Sans 100" w:cs="Museo Sans 100"/>
        </w:rPr>
      </w:pPr>
      <w:r w:rsidRPr="009849B8">
        <w:rPr>
          <w:rFonts w:eastAsia="Museo Sans 100" w:cs="Museo Sans 100"/>
        </w:rPr>
        <w:t>La certificación del cableado de cobre deberá hacerse mediante las pruebas de los desempeños eléctricos basada en el esquema de configuración de Canal según lo especificado en el estándar TIA/EIA–568-B.1-2001 para Categoría 6A.</w:t>
      </w:r>
    </w:p>
    <w:p w14:paraId="63577EEE" w14:textId="77777777" w:rsidR="00E03D08" w:rsidRPr="009849B8" w:rsidRDefault="00E03D08" w:rsidP="00E03D08">
      <w:pPr>
        <w:widowControl w:val="0"/>
        <w:tabs>
          <w:tab w:val="left" w:pos="1419"/>
        </w:tabs>
        <w:rPr>
          <w:rFonts w:eastAsia="Museo Sans 100" w:cs="Museo Sans 100"/>
        </w:rPr>
      </w:pPr>
      <w:r w:rsidRPr="009849B8">
        <w:rPr>
          <w:rFonts w:eastAsia="Museo Sans 100" w:cs="Museo Sans 100"/>
        </w:rPr>
        <w:t xml:space="preserve">Dicha certificación deberá realizarse en presencia de Personal designado de la Dirección de Tecnologías de Información y Comunicaciones junto con el técnico informático designado por el Hospital </w:t>
      </w:r>
    </w:p>
    <w:p w14:paraId="2EAD69EC" w14:textId="77777777" w:rsidR="00E03D08" w:rsidRPr="009849B8" w:rsidRDefault="00E03D08" w:rsidP="00E03D08">
      <w:pPr>
        <w:widowControl w:val="0"/>
        <w:tabs>
          <w:tab w:val="left" w:pos="1419"/>
        </w:tabs>
        <w:rPr>
          <w:rFonts w:eastAsia="Museo Sans 100" w:cs="Museo Sans 100"/>
        </w:rPr>
      </w:pPr>
      <w:r w:rsidRPr="009849B8">
        <w:rPr>
          <w:rFonts w:eastAsia="Museo Sans 100" w:cs="Museo Sans 100"/>
        </w:rPr>
        <w:t xml:space="preserve">El ofertante deberá suministrar dos copias (en medio magnético e impreso) de todos los registros, hojas de datos, tablas, resultados y cualquier otra información obtenida durante la ejecución de las pruebas de certificación, el documento magnético debe de estar elaborado en Microsoft Word </w:t>
      </w:r>
      <w:proofErr w:type="spellStart"/>
      <w:r w:rsidRPr="009849B8">
        <w:rPr>
          <w:rFonts w:eastAsia="Museo Sans 100" w:cs="Museo Sans 100"/>
        </w:rPr>
        <w:t>ó</w:t>
      </w:r>
      <w:proofErr w:type="spellEnd"/>
      <w:r w:rsidRPr="009849B8">
        <w:rPr>
          <w:rFonts w:eastAsia="Museo Sans 100" w:cs="Museo Sans 100"/>
        </w:rPr>
        <w:t xml:space="preserve"> Adobe Acrobat.</w:t>
      </w:r>
    </w:p>
    <w:p w14:paraId="24444A31" w14:textId="77777777" w:rsidR="00E03D08" w:rsidRPr="009849B8" w:rsidRDefault="00E03D08" w:rsidP="00D03F46">
      <w:pPr>
        <w:pStyle w:val="FORMATONORMAL"/>
        <w:rPr>
          <w:rFonts w:ascii="Baloo" w:hAnsi="Baloo" w:cs="Baloo"/>
        </w:rPr>
      </w:pPr>
      <w:r w:rsidRPr="009849B8">
        <w:rPr>
          <w:rFonts w:ascii="Baloo" w:hAnsi="Baloo" w:cs="Baloo"/>
        </w:rPr>
        <w:t>NORMAS QUE DEBERÁN CUMPLIR LOS MATERIALES Y LA INSTALACIÓN DEL SERVICIO.</w:t>
      </w:r>
    </w:p>
    <w:p w14:paraId="6ADF0CAB" w14:textId="77777777" w:rsidR="00E03D08" w:rsidRPr="009849B8" w:rsidRDefault="00E03D08" w:rsidP="00E03D08">
      <w:pPr>
        <w:widowControl w:val="0"/>
        <w:tabs>
          <w:tab w:val="left" w:pos="1419"/>
        </w:tabs>
        <w:rPr>
          <w:rFonts w:eastAsia="Museo Sans 100" w:cs="Museo Sans 100"/>
        </w:rPr>
      </w:pPr>
      <w:r w:rsidRPr="009849B8">
        <w:rPr>
          <w:rFonts w:eastAsia="Museo Sans 100" w:cs="Museo Sans 100"/>
        </w:rPr>
        <w:t>Las características de fabricación, instalación y pruebas se ajustarán a la última revisión de las siguientes normas:</w:t>
      </w:r>
    </w:p>
    <w:p w14:paraId="09F5F848" w14:textId="77777777" w:rsidR="00E03D08" w:rsidRPr="009849B8" w:rsidRDefault="00E03D08" w:rsidP="00E03D08">
      <w:pPr>
        <w:widowControl w:val="0"/>
        <w:tabs>
          <w:tab w:val="left" w:pos="1418"/>
        </w:tabs>
        <w:rPr>
          <w:rFonts w:ascii="Baloo" w:eastAsia="Baloo" w:hAnsi="Baloo" w:cs="Baloo"/>
        </w:rPr>
      </w:pPr>
      <w:r w:rsidRPr="009849B8">
        <w:rPr>
          <w:rFonts w:eastAsia="Museo Sans 100" w:cs="Museo Sans 100"/>
        </w:rPr>
        <w:t>Las Normas y Reglamentos aplicables en los procesos técnicos de las etapas constructivas del cableado estructurado, que deberá tomar en cuenta el contratista, además de las relacionadas con las dictadas por las instituciones y organizaciones indicadas en la sección de generalidades de sistemas especiales, son, aunque no están limitadas, las siguientes</w:t>
      </w:r>
      <w:r w:rsidRPr="009849B8">
        <w:rPr>
          <w:rFonts w:ascii="Baloo" w:eastAsia="Baloo" w:hAnsi="Baloo" w:cs="Baloo"/>
        </w:rPr>
        <w:t>:</w:t>
      </w:r>
    </w:p>
    <w:p w14:paraId="3C4294E2" w14:textId="77777777" w:rsidR="00E03D08" w:rsidRPr="009849B8" w:rsidRDefault="00E03D08" w:rsidP="00D549D5">
      <w:pPr>
        <w:pStyle w:val="FORMATONORMALVIETA"/>
      </w:pPr>
      <w:r w:rsidRPr="009849B8">
        <w:t>ANSI/EIA/TIA-568</w:t>
      </w:r>
    </w:p>
    <w:p w14:paraId="61567AD1" w14:textId="77777777" w:rsidR="00E03D08" w:rsidRPr="009849B8" w:rsidRDefault="00E03D08" w:rsidP="00D549D5">
      <w:pPr>
        <w:pStyle w:val="FORMATONORMALVIETA"/>
      </w:pPr>
      <w:r w:rsidRPr="009849B8">
        <w:t>Estándar USA. Requerimientos Generales de Cableado para Comunicaciones en Edificios Comerciales.</w:t>
      </w:r>
    </w:p>
    <w:p w14:paraId="4DB28029" w14:textId="77777777" w:rsidR="00E03D08" w:rsidRPr="009849B8" w:rsidRDefault="00E03D08" w:rsidP="00D549D5">
      <w:pPr>
        <w:pStyle w:val="FORMATONORMALVIETA"/>
      </w:pPr>
      <w:r w:rsidRPr="009849B8">
        <w:t>ANSI/EIA/TIA-569:</w:t>
      </w:r>
    </w:p>
    <w:p w14:paraId="53EB95BC" w14:textId="77777777" w:rsidR="00E03D08" w:rsidRPr="009849B8" w:rsidRDefault="00E03D08" w:rsidP="00D549D5">
      <w:pPr>
        <w:pStyle w:val="FORMATONORMALVIETA"/>
      </w:pPr>
      <w:r w:rsidRPr="009849B8">
        <w:t>Norma de las Rutas de Cableado y Espacios de Telecomunicaciones para Edificaciones Comerciales.</w:t>
      </w:r>
    </w:p>
    <w:p w14:paraId="0FDC3C45" w14:textId="77777777" w:rsidR="00E03D08" w:rsidRPr="009849B8" w:rsidRDefault="00E03D08" w:rsidP="00D549D5">
      <w:pPr>
        <w:pStyle w:val="FORMATONORMALVIETA"/>
      </w:pPr>
      <w:r w:rsidRPr="009849B8">
        <w:t>ANSI/EIA/TIA-606:</w:t>
      </w:r>
    </w:p>
    <w:p w14:paraId="0F00D6EC" w14:textId="77777777" w:rsidR="00E03D08" w:rsidRPr="009849B8" w:rsidRDefault="00E03D08" w:rsidP="00D549D5">
      <w:pPr>
        <w:pStyle w:val="FORMATONORMALVIETA"/>
      </w:pPr>
      <w:r w:rsidRPr="009849B8">
        <w:lastRenderedPageBreak/>
        <w:t>Norma de Administración para la infraestructura de Telecomunicación de Edificios Comerciales. ANSI/EIA/TIA-607:</w:t>
      </w:r>
    </w:p>
    <w:p w14:paraId="2E41C386" w14:textId="77777777" w:rsidR="00E03D08" w:rsidRPr="009849B8" w:rsidRDefault="00E03D08" w:rsidP="00D549D5">
      <w:pPr>
        <w:pStyle w:val="FORMATONORMALVIETA"/>
      </w:pPr>
      <w:r w:rsidRPr="009849B8">
        <w:t>Equipos de conexión a Tierra y Unión de Tierras.</w:t>
      </w:r>
    </w:p>
    <w:p w14:paraId="2BF6B077" w14:textId="77777777" w:rsidR="00E03D08" w:rsidRPr="009849B8" w:rsidRDefault="00E03D08" w:rsidP="00D549D5">
      <w:pPr>
        <w:pStyle w:val="FORMATONORMALVIETA"/>
      </w:pPr>
      <w:r w:rsidRPr="009849B8">
        <w:t>ANSI/EIA/TIA-942</w:t>
      </w:r>
    </w:p>
    <w:p w14:paraId="31DC9554" w14:textId="77777777" w:rsidR="00E03D08" w:rsidRPr="009849B8" w:rsidRDefault="00E03D08" w:rsidP="00D549D5">
      <w:pPr>
        <w:pStyle w:val="FORMATONORMALVIETA"/>
      </w:pPr>
      <w:r w:rsidRPr="009849B8">
        <w:t>Infraestructura de Telecomunicaciones para Centros de Datos</w:t>
      </w:r>
    </w:p>
    <w:p w14:paraId="76599805" w14:textId="77777777" w:rsidR="00E03D08" w:rsidRPr="009849B8" w:rsidRDefault="00E03D08" w:rsidP="00D549D5">
      <w:pPr>
        <w:pStyle w:val="FORMATONORMALVIETA"/>
        <w:rPr>
          <w:rFonts w:eastAsia="Museo Sans 100" w:cs="Museo Sans 100"/>
        </w:rPr>
      </w:pPr>
      <w:r w:rsidRPr="009849B8">
        <w:rPr>
          <w:rFonts w:eastAsia="Museo Sans 100" w:cs="Museo Sans 100"/>
        </w:rPr>
        <w:t>ANSI/UL 797</w:t>
      </w:r>
    </w:p>
    <w:p w14:paraId="6629F638" w14:textId="77777777" w:rsidR="00E03D08" w:rsidRPr="009849B8" w:rsidRDefault="00E03D08" w:rsidP="00D549D5">
      <w:pPr>
        <w:pStyle w:val="FORMATONORMALVIETA"/>
        <w:rPr>
          <w:rFonts w:eastAsia="Museo Sans 100" w:cs="Museo Sans 100"/>
        </w:rPr>
      </w:pPr>
      <w:r w:rsidRPr="009849B8">
        <w:rPr>
          <w:rFonts w:eastAsia="Museo Sans 100" w:cs="Museo Sans 100"/>
        </w:rPr>
        <w:t>Tubería Metálica Eléctrica</w:t>
      </w:r>
    </w:p>
    <w:p w14:paraId="72D7ACAA" w14:textId="77777777" w:rsidR="00E03D08" w:rsidRPr="009849B8" w:rsidRDefault="00E03D08" w:rsidP="00D549D5">
      <w:pPr>
        <w:pStyle w:val="FORMATONORMALVIETA"/>
        <w:rPr>
          <w:rFonts w:eastAsia="Museo Sans 100" w:cs="Museo Sans 100"/>
        </w:rPr>
      </w:pPr>
      <w:r w:rsidRPr="009849B8">
        <w:rPr>
          <w:rFonts w:eastAsia="Museo Sans 100" w:cs="Museo Sans 100"/>
        </w:rPr>
        <w:t xml:space="preserve">NEMA Ve1/Ve 2 </w:t>
      </w:r>
    </w:p>
    <w:p w14:paraId="5707EC4B" w14:textId="77777777" w:rsidR="00E03D08" w:rsidRPr="009849B8" w:rsidRDefault="00E03D08" w:rsidP="00D549D5">
      <w:pPr>
        <w:pStyle w:val="FORMATONORMALVIETA"/>
        <w:rPr>
          <w:rFonts w:eastAsia="Museo Sans 100" w:cs="Museo Sans 100"/>
        </w:rPr>
      </w:pPr>
      <w:r w:rsidRPr="009849B8">
        <w:rPr>
          <w:rFonts w:eastAsia="Museo Sans 100" w:cs="Museo Sans 100"/>
        </w:rPr>
        <w:t>Sistemas de Bandeja Porta Cable.</w:t>
      </w:r>
    </w:p>
    <w:p w14:paraId="6600E0DF" w14:textId="77777777" w:rsidR="00E03D08" w:rsidRPr="009849B8" w:rsidRDefault="00E03D08" w:rsidP="00D549D5">
      <w:pPr>
        <w:pStyle w:val="FORMATONORMALVIETA"/>
        <w:rPr>
          <w:rFonts w:eastAsia="Museo Sans 100" w:cs="Museo Sans 100"/>
        </w:rPr>
      </w:pPr>
      <w:r w:rsidRPr="009849B8">
        <w:rPr>
          <w:rFonts w:eastAsia="Museo Sans 100" w:cs="Museo Sans 100"/>
        </w:rPr>
        <w:t xml:space="preserve">ANSI/UL 497 </w:t>
      </w:r>
    </w:p>
    <w:p w14:paraId="4ABFACDE" w14:textId="77777777" w:rsidR="00E03D08" w:rsidRPr="009849B8" w:rsidRDefault="00E03D08" w:rsidP="00D549D5">
      <w:pPr>
        <w:pStyle w:val="FORMATONORMALVIETA"/>
        <w:rPr>
          <w:rFonts w:eastAsia="Museo Sans 100" w:cs="Museo Sans 100"/>
        </w:rPr>
      </w:pPr>
      <w:r w:rsidRPr="009849B8">
        <w:rPr>
          <w:rFonts w:eastAsia="Museo Sans 100" w:cs="Museo Sans 100"/>
        </w:rPr>
        <w:t>Equipos de Conexión a Tierra y Unión de Tierras.</w:t>
      </w:r>
    </w:p>
    <w:p w14:paraId="3657A308" w14:textId="77777777" w:rsidR="00E03D08" w:rsidRPr="009849B8" w:rsidRDefault="00E03D08" w:rsidP="00D549D5">
      <w:pPr>
        <w:pStyle w:val="FORMATONORMALVIETA"/>
        <w:rPr>
          <w:rFonts w:eastAsia="Museo Sans 100" w:cs="Museo Sans 100"/>
        </w:rPr>
      </w:pPr>
      <w:r w:rsidRPr="009849B8">
        <w:rPr>
          <w:rFonts w:eastAsia="Museo Sans 100" w:cs="Museo Sans 100"/>
        </w:rPr>
        <w:t xml:space="preserve">ISO/IEC 11801 </w:t>
      </w:r>
    </w:p>
    <w:p w14:paraId="5B163056" w14:textId="77777777" w:rsidR="00E03D08" w:rsidRPr="009849B8" w:rsidRDefault="00E03D08" w:rsidP="00D549D5">
      <w:pPr>
        <w:pStyle w:val="FORMATONORMALVIETA"/>
        <w:rPr>
          <w:rFonts w:eastAsia="Museo Sans 100" w:cs="Museo Sans 100"/>
        </w:rPr>
      </w:pPr>
      <w:r w:rsidRPr="009849B8">
        <w:rPr>
          <w:rFonts w:eastAsia="Museo Sans 100" w:cs="Museo Sans 100"/>
        </w:rPr>
        <w:t>Norma Internacional de Cableado.</w:t>
      </w:r>
    </w:p>
    <w:p w14:paraId="7D49498D" w14:textId="77777777" w:rsidR="00E03D08" w:rsidRPr="009849B8" w:rsidRDefault="00E03D08" w:rsidP="00D549D5">
      <w:pPr>
        <w:pStyle w:val="FORMATONORMALVIETA"/>
        <w:rPr>
          <w:rFonts w:eastAsia="Museo Sans 100" w:cs="Museo Sans 100"/>
        </w:rPr>
      </w:pPr>
      <w:r w:rsidRPr="009849B8">
        <w:rPr>
          <w:rFonts w:eastAsia="Museo Sans 100" w:cs="Museo Sans 100"/>
        </w:rPr>
        <w:t>Normas de Electricidad y Telecomunicaciones de El Salvador</w:t>
      </w:r>
    </w:p>
    <w:p w14:paraId="3C572048" w14:textId="77777777" w:rsidR="00D43037" w:rsidRPr="009849B8" w:rsidRDefault="00D43037" w:rsidP="00D03F46">
      <w:pPr>
        <w:pStyle w:val="FORMATONORMAL"/>
        <w:rPr>
          <w:rFonts w:ascii="Baloo" w:hAnsi="Baloo" w:cs="Baloo"/>
        </w:rPr>
      </w:pPr>
    </w:p>
    <w:p w14:paraId="7F979F27" w14:textId="3B4760BE" w:rsidR="00E03D08" w:rsidRPr="009849B8" w:rsidRDefault="00E03D08" w:rsidP="00D03F46">
      <w:pPr>
        <w:pStyle w:val="FORMATONORMAL"/>
        <w:rPr>
          <w:rFonts w:ascii="Baloo" w:hAnsi="Baloo" w:cs="Baloo"/>
        </w:rPr>
      </w:pPr>
      <w:r w:rsidRPr="009849B8">
        <w:rPr>
          <w:rFonts w:ascii="Baloo" w:hAnsi="Baloo" w:cs="Baloo"/>
        </w:rPr>
        <w:t xml:space="preserve">PLAZOS DE REPARACIÓN DE FALLAS </w:t>
      </w:r>
    </w:p>
    <w:p w14:paraId="76C1A1F6" w14:textId="77777777" w:rsidR="00E03D08" w:rsidRPr="009849B8" w:rsidRDefault="00E03D08" w:rsidP="00D549D5">
      <w:pPr>
        <w:pStyle w:val="FORMATONORMAL"/>
        <w:rPr>
          <w:rFonts w:ascii="Baloo" w:eastAsia="Baloo" w:hAnsi="Baloo" w:cs="Baloo"/>
        </w:rPr>
      </w:pPr>
      <w:r w:rsidRPr="009849B8">
        <w:t>El tiempo máximo de respuesta para reparación de fallas de la empresa contratada, no podrá ser mayor de 8 horas, a partir del momento en que se reporte la falla a la empresa</w:t>
      </w:r>
      <w:r w:rsidRPr="009849B8">
        <w:rPr>
          <w:rFonts w:ascii="Baloo" w:eastAsia="Baloo" w:hAnsi="Baloo" w:cs="Baloo"/>
        </w:rPr>
        <w:t>.</w:t>
      </w:r>
    </w:p>
    <w:p w14:paraId="7D6F51E0" w14:textId="77777777" w:rsidR="00E03D08" w:rsidRPr="009849B8" w:rsidRDefault="00E03D08" w:rsidP="00D03F46">
      <w:pPr>
        <w:pStyle w:val="FORMATONORMAL"/>
        <w:rPr>
          <w:rFonts w:ascii="Baloo" w:hAnsi="Baloo" w:cs="Baloo"/>
        </w:rPr>
      </w:pPr>
      <w:r w:rsidRPr="009849B8">
        <w:rPr>
          <w:rFonts w:ascii="Baloo" w:hAnsi="Baloo" w:cs="Baloo"/>
        </w:rPr>
        <w:t>REQUISITOS ESPECIALES DEL SERVICIO</w:t>
      </w:r>
    </w:p>
    <w:p w14:paraId="32A4F3CA" w14:textId="77777777" w:rsidR="00E03D08" w:rsidRPr="009849B8" w:rsidRDefault="00E03D08" w:rsidP="00D549D5">
      <w:pPr>
        <w:pStyle w:val="FORMATONORMAL"/>
      </w:pPr>
      <w:r w:rsidRPr="009849B8">
        <w:t xml:space="preserve">El ofertante deberá contar con productos en existencias del mismo modelo ofertado </w:t>
      </w:r>
      <w:proofErr w:type="spellStart"/>
      <w:r w:rsidRPr="009849B8">
        <w:t>ó</w:t>
      </w:r>
      <w:proofErr w:type="spellEnd"/>
      <w:r w:rsidRPr="009849B8">
        <w:t xml:space="preserve"> superior, para brindar soporte inmediato en caso de una falla.</w:t>
      </w:r>
    </w:p>
    <w:p w14:paraId="7D295822" w14:textId="77777777" w:rsidR="00E03D08" w:rsidRPr="009849B8" w:rsidRDefault="00E03D08" w:rsidP="00D03F46">
      <w:pPr>
        <w:pStyle w:val="FORMATONORMAL"/>
        <w:rPr>
          <w:rFonts w:ascii="Baloo" w:hAnsi="Baloo" w:cs="Baloo"/>
        </w:rPr>
      </w:pPr>
      <w:r w:rsidRPr="009849B8">
        <w:rPr>
          <w:rFonts w:ascii="Baloo" w:hAnsi="Baloo" w:cs="Baloo"/>
        </w:rPr>
        <w:t>CAPACIDAD INSTALADA Y TÉCNICA DE LA EMPRESA</w:t>
      </w:r>
    </w:p>
    <w:p w14:paraId="362702B1" w14:textId="77777777" w:rsidR="00E03D08" w:rsidRPr="009849B8" w:rsidRDefault="00E03D08" w:rsidP="00D03F46">
      <w:pPr>
        <w:pStyle w:val="FORMATONORMAL"/>
        <w:rPr>
          <w:rFonts w:ascii="Baloo" w:hAnsi="Baloo" w:cs="Baloo"/>
        </w:rPr>
      </w:pPr>
      <w:r w:rsidRPr="009849B8">
        <w:rPr>
          <w:rFonts w:ascii="Baloo" w:hAnsi="Baloo" w:cs="Baloo"/>
        </w:rPr>
        <w:t>CAPACIDAD TÉCNICA</w:t>
      </w:r>
    </w:p>
    <w:p w14:paraId="119F2156" w14:textId="07E21158" w:rsidR="00E03D08" w:rsidRPr="009849B8" w:rsidRDefault="00E03D08" w:rsidP="00D549D5">
      <w:pPr>
        <w:pStyle w:val="FORMATONORMAL"/>
        <w:rPr>
          <w:rFonts w:ascii="Baloo" w:eastAsia="Baloo" w:hAnsi="Baloo" w:cs="Baloo"/>
        </w:rPr>
      </w:pPr>
      <w:r w:rsidRPr="009849B8">
        <w:t>Por cada una de las personas relacionadas en la presentación de la oferta que tendrán a cargo el desarrollo del proyecto deberá adjuntar fotocopias legibles de los diplomas de cursos de entrenamiento en cableado estructurado; estos diplomas deberán contener como mínimo el nombre de la persona que tomó el curso, la fecha, tema o nombre del curso y nombre de la institución que impartió la capacitación</w:t>
      </w:r>
      <w:r w:rsidRPr="009849B8">
        <w:rPr>
          <w:rFonts w:ascii="Baloo" w:eastAsia="Baloo" w:hAnsi="Baloo" w:cs="Baloo"/>
        </w:rPr>
        <w:t xml:space="preserve">. </w:t>
      </w:r>
    </w:p>
    <w:p w14:paraId="20CE9C56" w14:textId="1B023EDD" w:rsidR="00E03D08" w:rsidRPr="009849B8" w:rsidRDefault="00E03D08" w:rsidP="00D03F46">
      <w:pPr>
        <w:pStyle w:val="FORMATONORMAL"/>
        <w:rPr>
          <w:rFonts w:ascii="Baloo" w:hAnsi="Baloo" w:cs="Baloo"/>
        </w:rPr>
      </w:pPr>
      <w:r w:rsidRPr="009849B8">
        <w:rPr>
          <w:rFonts w:ascii="Baloo" w:hAnsi="Baloo" w:cs="Baloo"/>
        </w:rPr>
        <w:t>ENTREGABLES</w:t>
      </w:r>
    </w:p>
    <w:p w14:paraId="31505CA5" w14:textId="37105037" w:rsidR="00E03D08" w:rsidRPr="009849B8" w:rsidRDefault="00E03D08" w:rsidP="00D03F46">
      <w:pPr>
        <w:pStyle w:val="FORMATONORMAL"/>
        <w:rPr>
          <w:rFonts w:ascii="Baloo" w:hAnsi="Baloo" w:cs="Baloo"/>
        </w:rPr>
      </w:pPr>
      <w:r w:rsidRPr="009849B8">
        <w:rPr>
          <w:rFonts w:ascii="Baloo" w:hAnsi="Baloo" w:cs="Baloo"/>
        </w:rPr>
        <w:t>CERTIFICACIÓN DE LA RED DE DATOS (PRUEBAS DE DESEMPEÑO).</w:t>
      </w:r>
    </w:p>
    <w:p w14:paraId="72FEF1C4" w14:textId="77777777" w:rsidR="00E03D08" w:rsidRPr="009849B8" w:rsidRDefault="00E03D08" w:rsidP="00D549D5">
      <w:pPr>
        <w:pStyle w:val="FORMATONORMAL"/>
      </w:pPr>
      <w:r w:rsidRPr="009849B8">
        <w:t>Entrega de Instructivos y/o Manuales de instalación y operación del sistema para la capacitación y el buen uso del sistema.</w:t>
      </w:r>
    </w:p>
    <w:p w14:paraId="398DE583" w14:textId="77777777" w:rsidR="00E03D08" w:rsidRPr="009849B8" w:rsidRDefault="00E03D08" w:rsidP="00D549D5">
      <w:pPr>
        <w:pStyle w:val="FORMATONORMAL"/>
      </w:pPr>
      <w:r w:rsidRPr="009849B8">
        <w:lastRenderedPageBreak/>
        <w:t>Entrega de garantía del fabricante, de la certificación de la red por un período de 1 año; y de buena obra por el mismo período.</w:t>
      </w:r>
    </w:p>
    <w:p w14:paraId="1CE63172" w14:textId="4603A27A" w:rsidR="00EA6B69" w:rsidRPr="009849B8" w:rsidRDefault="00E03D08" w:rsidP="00D549D5">
      <w:pPr>
        <w:pStyle w:val="FORMATONORMAL"/>
      </w:pPr>
      <w:r w:rsidRPr="009849B8">
        <w:t>Planos de las instalaciones de la red de Datos cómo queda el proyecto debidamente firmados y sellados por el o la Ingeniero Electricista del proyecto.</w:t>
      </w:r>
    </w:p>
    <w:p w14:paraId="1A0F8BB4" w14:textId="1749D3B6" w:rsidR="00E03D08" w:rsidRPr="009849B8" w:rsidRDefault="00E03D08">
      <w:pPr>
        <w:pStyle w:val="TITULO1ET"/>
        <w:numPr>
          <w:ilvl w:val="0"/>
          <w:numId w:val="107"/>
        </w:numPr>
      </w:pPr>
      <w:bookmarkStart w:id="291" w:name="_Toc190954485"/>
      <w:r w:rsidRPr="009849B8">
        <w:t>MISCELÁNEOS</w:t>
      </w:r>
      <w:bookmarkEnd w:id="291"/>
    </w:p>
    <w:p w14:paraId="6E23FD6C" w14:textId="77777777" w:rsidR="00E03D08" w:rsidRPr="009849B8" w:rsidRDefault="00E03D08" w:rsidP="00D82F40">
      <w:pPr>
        <w:pStyle w:val="FORMATONORMAL"/>
        <w:rPr>
          <w:rFonts w:ascii="Baloo" w:hAnsi="Baloo" w:cs="Baloo"/>
        </w:rPr>
      </w:pPr>
      <w:r w:rsidRPr="009849B8">
        <w:rPr>
          <w:rFonts w:ascii="Baloo" w:hAnsi="Baloo" w:cs="Baloo"/>
        </w:rPr>
        <w:t xml:space="preserve">PLACA CONMEMORATIVA DEL PROYECTO. </w:t>
      </w:r>
    </w:p>
    <w:p w14:paraId="75BE0DA5" w14:textId="77777777" w:rsidR="00E03D08" w:rsidRPr="009849B8" w:rsidRDefault="00E03D08" w:rsidP="00D82F40">
      <w:pPr>
        <w:pStyle w:val="FORMATONORMAL"/>
      </w:pPr>
      <w:r w:rsidRPr="009849B8">
        <w:t xml:space="preserve">Se suministrará y colocara placa conmemorativa del proyecto elaborada en bronce fotograbada, cuyas medidas serán de 0.70 x 0.60 m aproximadamente; diseño, colores, leyendas y posición final se definirá con el Ingeniero del proyecto. Ver Anexo para conocer el arte de la placa.  </w:t>
      </w:r>
    </w:p>
    <w:p w14:paraId="171E650F" w14:textId="3087DE12" w:rsidR="00E03D08" w:rsidRPr="009849B8" w:rsidRDefault="00E03D08" w:rsidP="00D82F40">
      <w:pPr>
        <w:pStyle w:val="FORMATONORMAL"/>
        <w:rPr>
          <w:rFonts w:ascii="Baloo" w:hAnsi="Baloo" w:cs="Baloo"/>
        </w:rPr>
      </w:pPr>
      <w:r w:rsidRPr="009849B8">
        <w:rPr>
          <w:rFonts w:ascii="Baloo" w:hAnsi="Baloo" w:cs="Baloo"/>
        </w:rPr>
        <w:t>FORMA DE PAGO.</w:t>
      </w:r>
    </w:p>
    <w:p w14:paraId="0417BC81" w14:textId="77777777" w:rsidR="00E03D08" w:rsidRPr="009849B8" w:rsidRDefault="00E03D08" w:rsidP="00D82F40">
      <w:pPr>
        <w:pStyle w:val="FORMATONORMAL"/>
      </w:pPr>
      <w:r w:rsidRPr="009849B8">
        <w:t>El pago de esta partida será por suma global.</w:t>
      </w:r>
    </w:p>
    <w:p w14:paraId="228E08A3" w14:textId="77777777" w:rsidR="00E03D08" w:rsidRPr="009849B8" w:rsidRDefault="00E03D08" w:rsidP="00D82F40">
      <w:pPr>
        <w:pStyle w:val="FORMATONORMAL"/>
        <w:rPr>
          <w:rFonts w:ascii="Baloo" w:hAnsi="Baloo" w:cs="Baloo"/>
        </w:rPr>
      </w:pPr>
      <w:r w:rsidRPr="009849B8">
        <w:rPr>
          <w:rFonts w:ascii="Baloo" w:hAnsi="Baloo" w:cs="Baloo"/>
        </w:rPr>
        <w:t>ARBORIZACION</w:t>
      </w:r>
    </w:p>
    <w:p w14:paraId="3DEE1966" w14:textId="77777777" w:rsidR="00E03D08" w:rsidRPr="009849B8" w:rsidRDefault="00E03D08" w:rsidP="00D82F40">
      <w:pPr>
        <w:pStyle w:val="FORMATONORMAL"/>
        <w:rPr>
          <w:rFonts w:ascii="Baloo" w:hAnsi="Baloo" w:cs="Baloo"/>
        </w:rPr>
      </w:pPr>
      <w:r w:rsidRPr="009849B8">
        <w:rPr>
          <w:rFonts w:ascii="Baloo" w:hAnsi="Baloo" w:cs="Baloo"/>
        </w:rPr>
        <w:t>ALCANCE</w:t>
      </w:r>
    </w:p>
    <w:p w14:paraId="72514321" w14:textId="165DB8C8" w:rsidR="00E03D08" w:rsidRPr="009849B8" w:rsidRDefault="00E03D08" w:rsidP="00D82F40">
      <w:pPr>
        <w:pStyle w:val="FORMATONORMAL"/>
      </w:pPr>
      <w:r w:rsidRPr="009849B8">
        <w:t xml:space="preserve">Comprende, la plantación de árboles y/o arbusto, en el proyecto y establecidos en los planos constructivos. </w:t>
      </w:r>
    </w:p>
    <w:p w14:paraId="637158D0" w14:textId="77777777" w:rsidR="00E03D08" w:rsidRPr="009849B8" w:rsidRDefault="00E03D08" w:rsidP="00D82F40">
      <w:pPr>
        <w:pStyle w:val="FORMATONORMAL"/>
        <w:rPr>
          <w:rFonts w:ascii="Baloo" w:hAnsi="Baloo" w:cs="Baloo"/>
        </w:rPr>
      </w:pPr>
      <w:r w:rsidRPr="009849B8">
        <w:rPr>
          <w:rFonts w:ascii="Baloo" w:hAnsi="Baloo" w:cs="Baloo"/>
        </w:rPr>
        <w:t>PROCEDIMIENTO PARA LA EJECUCIÓN</w:t>
      </w:r>
    </w:p>
    <w:p w14:paraId="0E691C46" w14:textId="754CD76D" w:rsidR="00E03D08" w:rsidRPr="009849B8" w:rsidRDefault="00E03D08" w:rsidP="00D82F40">
      <w:pPr>
        <w:pStyle w:val="FORMATONORMAL"/>
        <w:rPr>
          <w:rFonts w:ascii="Baloo" w:hAnsi="Baloo"/>
          <w:b/>
        </w:rPr>
      </w:pPr>
      <w:r w:rsidRPr="009849B8">
        <w:rPr>
          <w:rFonts w:ascii="Baloo" w:hAnsi="Baloo"/>
          <w:b/>
        </w:rPr>
        <w:t xml:space="preserve"> </w:t>
      </w:r>
      <w:r w:rsidRPr="009849B8">
        <w:t>Se deberá</w:t>
      </w:r>
      <w:r w:rsidRPr="009849B8">
        <w:rPr>
          <w:rFonts w:ascii="Baloo" w:hAnsi="Baloo"/>
        </w:rPr>
        <w:t xml:space="preserve"> </w:t>
      </w:r>
      <w:r w:rsidRPr="009849B8">
        <w:t>realizar la ubicación exacta de los árboles de acuerdo a los planos y/o indicación del INGENIERO</w:t>
      </w:r>
      <w:r w:rsidRPr="009849B8">
        <w:rPr>
          <w:rFonts w:ascii="Baloo" w:hAnsi="Baloo"/>
        </w:rPr>
        <w:t>.</w:t>
      </w:r>
      <w:r w:rsidRPr="009849B8">
        <w:rPr>
          <w:rFonts w:ascii="Baloo" w:hAnsi="Baloo"/>
          <w:b/>
        </w:rPr>
        <w:t xml:space="preserve"> </w:t>
      </w:r>
    </w:p>
    <w:p w14:paraId="716E74CE" w14:textId="02B13890" w:rsidR="00E03D08" w:rsidRPr="009849B8" w:rsidRDefault="00E03D08" w:rsidP="00D82F40">
      <w:pPr>
        <w:pStyle w:val="FORMATONORMAL"/>
      </w:pPr>
      <w:r w:rsidRPr="009849B8">
        <w:t xml:space="preserve">Se realizará la excavación del terreno donde se ubicarán los árboles, que serán verificadas por el INGENIERO. Posterior de se deberá rellenar con la tierra adecuada para cada tipo de árbol. </w:t>
      </w:r>
    </w:p>
    <w:p w14:paraId="3583F8B3" w14:textId="77777777" w:rsidR="00E03D08" w:rsidRPr="009849B8" w:rsidRDefault="00E03D08" w:rsidP="00D82F40">
      <w:pPr>
        <w:pStyle w:val="FORMATONORMAL"/>
        <w:rPr>
          <w:rFonts w:ascii="Baloo" w:hAnsi="Baloo" w:cs="Baloo"/>
        </w:rPr>
      </w:pPr>
      <w:r w:rsidRPr="009849B8">
        <w:rPr>
          <w:rFonts w:ascii="Baloo" w:hAnsi="Baloo" w:cs="Baloo"/>
        </w:rPr>
        <w:t>FERTILIZACIÓN Y ABONO.</w:t>
      </w:r>
    </w:p>
    <w:p w14:paraId="22E8BA3B" w14:textId="77777777" w:rsidR="00E03D08" w:rsidRPr="009849B8" w:rsidRDefault="00E03D08" w:rsidP="00D82F40">
      <w:pPr>
        <w:pStyle w:val="FORMATONORMAL"/>
      </w:pPr>
      <w:r w:rsidRPr="009849B8">
        <w:t>En suelos que presenten carencia de nutrientes o que estén erosionados es necesario aplicar algún tipo de abono, sea orgánico o fertilizantes químicos que aporta nutrientes al área donde se va a sembrar, este químico se debe mezclar con la tierra en el fondo del hoyo antes de sembrar el árbol.</w:t>
      </w:r>
    </w:p>
    <w:p w14:paraId="553D1CAF" w14:textId="77777777" w:rsidR="00E03D08" w:rsidRPr="009849B8" w:rsidRDefault="00E03D08" w:rsidP="00D82F40">
      <w:pPr>
        <w:pStyle w:val="FORMATONORMAL"/>
        <w:rPr>
          <w:rFonts w:ascii="Baloo" w:hAnsi="Baloo" w:cs="Baloo"/>
        </w:rPr>
      </w:pPr>
      <w:r w:rsidRPr="009849B8">
        <w:rPr>
          <w:rFonts w:ascii="Baloo" w:hAnsi="Baloo" w:cs="Baloo"/>
        </w:rPr>
        <w:t xml:space="preserve">FORMA DE PAGO </w:t>
      </w:r>
    </w:p>
    <w:p w14:paraId="7383621B" w14:textId="1C983DA0" w:rsidR="00D43037" w:rsidRPr="009849B8" w:rsidRDefault="00E03D08" w:rsidP="00D82F40">
      <w:pPr>
        <w:pStyle w:val="FORMATONORMAL"/>
      </w:pPr>
      <w:r w:rsidRPr="009849B8">
        <w:t>Según se establece en la Lista de Cantidades.</w:t>
      </w:r>
    </w:p>
    <w:p w14:paraId="352C0725" w14:textId="6FBAFCDB" w:rsidR="00E03D08" w:rsidRPr="009849B8" w:rsidRDefault="00E03D08" w:rsidP="00D82F40">
      <w:pPr>
        <w:pStyle w:val="FORMATONORMAL"/>
        <w:rPr>
          <w:rFonts w:ascii="Baloo" w:hAnsi="Baloo" w:cs="Baloo"/>
        </w:rPr>
      </w:pPr>
      <w:r w:rsidRPr="009849B8">
        <w:rPr>
          <w:rFonts w:ascii="Baloo" w:hAnsi="Baloo" w:cs="Baloo"/>
        </w:rPr>
        <w:t>TIPOS DE VEGETACIÓN A SEMBRAR:</w:t>
      </w:r>
    </w:p>
    <w:tbl>
      <w:tblPr>
        <w:tblStyle w:val="Tablaconcuadrcula"/>
        <w:tblW w:w="0" w:type="auto"/>
        <w:jc w:val="center"/>
        <w:tblLook w:val="04A0" w:firstRow="1" w:lastRow="0" w:firstColumn="1" w:lastColumn="0" w:noHBand="0" w:noVBand="1"/>
      </w:tblPr>
      <w:tblGrid>
        <w:gridCol w:w="2694"/>
        <w:gridCol w:w="2796"/>
      </w:tblGrid>
      <w:tr w:rsidR="009849B8" w:rsidRPr="009849B8" w14:paraId="32758EA1" w14:textId="77777777" w:rsidTr="00D43037">
        <w:trPr>
          <w:trHeight w:val="287"/>
          <w:jc w:val="center"/>
        </w:trPr>
        <w:tc>
          <w:tcPr>
            <w:tcW w:w="2694" w:type="dxa"/>
            <w:vAlign w:val="center"/>
          </w:tcPr>
          <w:p w14:paraId="33273336" w14:textId="79AD1F8D" w:rsidR="00E03D08" w:rsidRPr="009849B8" w:rsidRDefault="00E03D08" w:rsidP="00D43037">
            <w:pPr>
              <w:spacing w:after="0"/>
              <w:jc w:val="center"/>
              <w:rPr>
                <w:rFonts w:eastAsia="Baloo" w:cs="Baloo"/>
                <w:bCs/>
                <w:szCs w:val="20"/>
              </w:rPr>
            </w:pPr>
            <w:r w:rsidRPr="009849B8">
              <w:rPr>
                <w:rFonts w:eastAsia="Baloo" w:cs="Baloo"/>
                <w:bCs/>
                <w:szCs w:val="20"/>
              </w:rPr>
              <w:t>DESCRIPCIÓN</w:t>
            </w:r>
          </w:p>
        </w:tc>
        <w:tc>
          <w:tcPr>
            <w:tcW w:w="2796" w:type="dxa"/>
            <w:vAlign w:val="center"/>
          </w:tcPr>
          <w:p w14:paraId="01E467FA" w14:textId="01A06421" w:rsidR="00E03D08" w:rsidRPr="009849B8" w:rsidRDefault="00E03D08" w:rsidP="00D43037">
            <w:pPr>
              <w:spacing w:after="0"/>
              <w:jc w:val="center"/>
              <w:rPr>
                <w:rFonts w:eastAsia="Baloo" w:cs="Baloo"/>
                <w:bCs/>
                <w:szCs w:val="20"/>
              </w:rPr>
            </w:pPr>
            <w:r w:rsidRPr="009849B8">
              <w:rPr>
                <w:rFonts w:eastAsia="Baloo" w:cs="Baloo"/>
                <w:bCs/>
                <w:szCs w:val="20"/>
              </w:rPr>
              <w:t>IMAGEN</w:t>
            </w:r>
          </w:p>
        </w:tc>
      </w:tr>
      <w:tr w:rsidR="009849B8" w:rsidRPr="009849B8" w14:paraId="2AAB1C56" w14:textId="77777777" w:rsidTr="00915D56">
        <w:trPr>
          <w:trHeight w:val="2919"/>
          <w:jc w:val="center"/>
        </w:trPr>
        <w:tc>
          <w:tcPr>
            <w:tcW w:w="2694" w:type="dxa"/>
            <w:vAlign w:val="center"/>
          </w:tcPr>
          <w:p w14:paraId="4C328E73" w14:textId="77777777" w:rsidR="00E03D08" w:rsidRPr="009849B8" w:rsidRDefault="00E03D08" w:rsidP="00EA6B69">
            <w:pPr>
              <w:spacing w:after="240"/>
              <w:jc w:val="center"/>
              <w:rPr>
                <w:rFonts w:eastAsia="Baloo" w:cs="Baloo"/>
                <w:bCs/>
                <w:szCs w:val="20"/>
              </w:rPr>
            </w:pPr>
          </w:p>
          <w:p w14:paraId="62ED81CB" w14:textId="4A8FBE0C" w:rsidR="00E03D08" w:rsidRPr="009849B8" w:rsidRDefault="00E03D08" w:rsidP="00EA6B69">
            <w:pPr>
              <w:spacing w:after="240"/>
              <w:jc w:val="center"/>
              <w:rPr>
                <w:rFonts w:eastAsia="Baloo" w:cs="Baloo"/>
                <w:bCs/>
                <w:szCs w:val="20"/>
              </w:rPr>
            </w:pPr>
            <w:r w:rsidRPr="009849B8">
              <w:rPr>
                <w:rFonts w:eastAsia="Baloo" w:cs="Baloo"/>
                <w:bCs/>
                <w:szCs w:val="20"/>
              </w:rPr>
              <w:t>Suministro y siembra de Duranta (limón).</w:t>
            </w:r>
          </w:p>
        </w:tc>
        <w:tc>
          <w:tcPr>
            <w:tcW w:w="2796" w:type="dxa"/>
            <w:vAlign w:val="center"/>
          </w:tcPr>
          <w:p w14:paraId="4C992847" w14:textId="77777777" w:rsidR="00E03D08" w:rsidRPr="009849B8" w:rsidRDefault="00E03D08" w:rsidP="00EA6B69">
            <w:pPr>
              <w:spacing w:after="240"/>
              <w:jc w:val="center"/>
              <w:rPr>
                <w:rFonts w:eastAsia="Baloo" w:cs="Baloo"/>
                <w:bCs/>
                <w:szCs w:val="20"/>
              </w:rPr>
            </w:pPr>
            <w:r w:rsidRPr="009849B8">
              <w:rPr>
                <w:rFonts w:eastAsia="Baloo" w:cs="Baloo"/>
                <w:bCs/>
                <w:noProof/>
                <w:szCs w:val="20"/>
              </w:rPr>
              <w:drawing>
                <wp:inline distT="0" distB="0" distL="0" distR="0" wp14:anchorId="34B6DE68" wp14:editId="667F1CD0">
                  <wp:extent cx="1114425" cy="1668997"/>
                  <wp:effectExtent l="0" t="0" r="0" b="762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129584" cy="1691699"/>
                          </a:xfrm>
                          <a:prstGeom prst="rect">
                            <a:avLst/>
                          </a:prstGeom>
                          <a:noFill/>
                          <a:ln>
                            <a:noFill/>
                          </a:ln>
                        </pic:spPr>
                      </pic:pic>
                    </a:graphicData>
                  </a:graphic>
                </wp:inline>
              </w:drawing>
            </w:r>
          </w:p>
        </w:tc>
      </w:tr>
      <w:tr w:rsidR="009849B8" w:rsidRPr="009849B8" w14:paraId="6BC3D534" w14:textId="77777777" w:rsidTr="00915D56">
        <w:trPr>
          <w:trHeight w:val="622"/>
          <w:jc w:val="center"/>
        </w:trPr>
        <w:tc>
          <w:tcPr>
            <w:tcW w:w="2694" w:type="dxa"/>
            <w:vAlign w:val="center"/>
          </w:tcPr>
          <w:p w14:paraId="016AE258" w14:textId="77777777" w:rsidR="00E03D08" w:rsidRPr="009849B8" w:rsidRDefault="00E03D08" w:rsidP="00EA6B69">
            <w:pPr>
              <w:spacing w:after="240"/>
              <w:jc w:val="center"/>
              <w:rPr>
                <w:rFonts w:eastAsia="Baloo" w:cs="Baloo"/>
                <w:bCs/>
                <w:szCs w:val="20"/>
              </w:rPr>
            </w:pPr>
            <w:r w:rsidRPr="009849B8">
              <w:rPr>
                <w:rFonts w:eastAsia="Baloo" w:cs="Baloo"/>
                <w:bCs/>
                <w:szCs w:val="20"/>
              </w:rPr>
              <w:t>Suministro y siembra de almendro de Madagascar.</w:t>
            </w:r>
          </w:p>
        </w:tc>
        <w:tc>
          <w:tcPr>
            <w:tcW w:w="2796" w:type="dxa"/>
            <w:vAlign w:val="center"/>
          </w:tcPr>
          <w:p w14:paraId="7C79E7F0" w14:textId="77777777" w:rsidR="00E03D08" w:rsidRPr="009849B8" w:rsidRDefault="00E03D08" w:rsidP="00EA6B69">
            <w:pPr>
              <w:spacing w:after="240"/>
              <w:jc w:val="center"/>
              <w:rPr>
                <w:rFonts w:eastAsia="Baloo" w:cs="Baloo"/>
                <w:bCs/>
                <w:szCs w:val="20"/>
              </w:rPr>
            </w:pPr>
            <w:r w:rsidRPr="009849B8">
              <w:rPr>
                <w:rFonts w:eastAsia="Baloo" w:cs="Baloo"/>
                <w:bCs/>
                <w:noProof/>
                <w:szCs w:val="20"/>
              </w:rPr>
              <w:drawing>
                <wp:inline distT="0" distB="0" distL="0" distR="0" wp14:anchorId="35813A05" wp14:editId="399B9F38">
                  <wp:extent cx="1602177" cy="1552575"/>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8">
                            <a:extLst>
                              <a:ext uri="{28A0092B-C50C-407E-A947-70E740481C1C}">
                                <a14:useLocalDpi xmlns:a14="http://schemas.microsoft.com/office/drawing/2010/main" val="0"/>
                              </a:ext>
                            </a:extLst>
                          </a:blip>
                          <a:srcRect l="23205" r="22871" b="10316"/>
                          <a:stretch/>
                        </pic:blipFill>
                        <pic:spPr bwMode="auto">
                          <a:xfrm>
                            <a:off x="0" y="0"/>
                            <a:ext cx="1608508" cy="15587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849B8" w:rsidRPr="009849B8" w14:paraId="4278A0CA" w14:textId="77777777" w:rsidTr="00915D56">
        <w:trPr>
          <w:trHeight w:val="874"/>
          <w:jc w:val="center"/>
        </w:trPr>
        <w:tc>
          <w:tcPr>
            <w:tcW w:w="2694" w:type="dxa"/>
            <w:vAlign w:val="center"/>
          </w:tcPr>
          <w:p w14:paraId="52D70A60" w14:textId="77777777" w:rsidR="00E03D08" w:rsidRPr="009849B8" w:rsidRDefault="00E03D08" w:rsidP="00EA6B69">
            <w:pPr>
              <w:spacing w:after="240"/>
              <w:jc w:val="center"/>
              <w:rPr>
                <w:rFonts w:eastAsia="Baloo" w:cs="Baloo"/>
                <w:bCs/>
                <w:szCs w:val="20"/>
              </w:rPr>
            </w:pPr>
            <w:r w:rsidRPr="009849B8">
              <w:rPr>
                <w:rFonts w:eastAsia="Baloo" w:cs="Baloo"/>
                <w:bCs/>
                <w:szCs w:val="20"/>
              </w:rPr>
              <w:t>Suministro y siembra de almendro de rio (</w:t>
            </w:r>
            <w:proofErr w:type="spellStart"/>
            <w:r w:rsidRPr="009849B8">
              <w:rPr>
                <w:rFonts w:eastAsia="Baloo" w:cs="Baloo"/>
                <w:bCs/>
                <w:szCs w:val="20"/>
              </w:rPr>
              <w:t>andira</w:t>
            </w:r>
            <w:proofErr w:type="spellEnd"/>
            <w:r w:rsidRPr="009849B8">
              <w:rPr>
                <w:rFonts w:eastAsia="Baloo" w:cs="Baloo"/>
                <w:bCs/>
                <w:szCs w:val="20"/>
              </w:rPr>
              <w:t xml:space="preserve"> </w:t>
            </w:r>
            <w:proofErr w:type="spellStart"/>
            <w:r w:rsidRPr="009849B8">
              <w:rPr>
                <w:rFonts w:eastAsia="Baloo" w:cs="Baloo"/>
                <w:bCs/>
                <w:szCs w:val="20"/>
              </w:rPr>
              <w:t>inermis</w:t>
            </w:r>
            <w:proofErr w:type="spellEnd"/>
            <w:r w:rsidRPr="009849B8">
              <w:rPr>
                <w:rFonts w:eastAsia="Baloo" w:cs="Baloo"/>
                <w:bCs/>
                <w:szCs w:val="20"/>
              </w:rPr>
              <w:t>).</w:t>
            </w:r>
          </w:p>
        </w:tc>
        <w:tc>
          <w:tcPr>
            <w:tcW w:w="2796" w:type="dxa"/>
            <w:vAlign w:val="center"/>
          </w:tcPr>
          <w:p w14:paraId="1EB5E0AA" w14:textId="77777777" w:rsidR="00E03D08" w:rsidRPr="009849B8" w:rsidRDefault="00E03D08" w:rsidP="00EA6B69">
            <w:pPr>
              <w:spacing w:after="240"/>
              <w:jc w:val="center"/>
              <w:rPr>
                <w:rFonts w:eastAsia="Baloo" w:cs="Baloo"/>
                <w:bCs/>
                <w:szCs w:val="20"/>
              </w:rPr>
            </w:pPr>
            <w:r w:rsidRPr="009849B8">
              <w:rPr>
                <w:rFonts w:eastAsia="Baloo" w:cs="Baloo"/>
                <w:bCs/>
                <w:noProof/>
                <w:szCs w:val="20"/>
              </w:rPr>
              <w:drawing>
                <wp:inline distT="0" distB="0" distL="0" distR="0" wp14:anchorId="2237F32C" wp14:editId="5778B1EE">
                  <wp:extent cx="1590011" cy="1190625"/>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596868" cy="1195759"/>
                          </a:xfrm>
                          <a:prstGeom prst="rect">
                            <a:avLst/>
                          </a:prstGeom>
                          <a:noFill/>
                          <a:ln>
                            <a:noFill/>
                          </a:ln>
                        </pic:spPr>
                      </pic:pic>
                    </a:graphicData>
                  </a:graphic>
                </wp:inline>
              </w:drawing>
            </w:r>
          </w:p>
        </w:tc>
      </w:tr>
      <w:tr w:rsidR="009849B8" w:rsidRPr="009849B8" w14:paraId="6620A2B1" w14:textId="77777777" w:rsidTr="00915D56">
        <w:trPr>
          <w:trHeight w:val="622"/>
          <w:jc w:val="center"/>
        </w:trPr>
        <w:tc>
          <w:tcPr>
            <w:tcW w:w="2694" w:type="dxa"/>
            <w:vAlign w:val="center"/>
          </w:tcPr>
          <w:p w14:paraId="28BD46B7" w14:textId="77777777" w:rsidR="00E03D08" w:rsidRPr="009849B8" w:rsidRDefault="00E03D08" w:rsidP="00EA6B69">
            <w:pPr>
              <w:spacing w:after="240"/>
              <w:jc w:val="center"/>
              <w:rPr>
                <w:rFonts w:eastAsia="Baloo" w:cs="Baloo"/>
                <w:bCs/>
                <w:szCs w:val="20"/>
              </w:rPr>
            </w:pPr>
            <w:r w:rsidRPr="009849B8">
              <w:rPr>
                <w:rFonts w:eastAsia="Baloo" w:cs="Baloo"/>
                <w:bCs/>
                <w:szCs w:val="20"/>
              </w:rPr>
              <w:t xml:space="preserve">Suministro y siembra de </w:t>
            </w:r>
            <w:proofErr w:type="spellStart"/>
            <w:r w:rsidRPr="009849B8">
              <w:rPr>
                <w:rFonts w:eastAsia="Baloo" w:cs="Baloo"/>
                <w:bCs/>
                <w:szCs w:val="20"/>
              </w:rPr>
              <w:t>Dypsis</w:t>
            </w:r>
            <w:proofErr w:type="spellEnd"/>
            <w:r w:rsidRPr="009849B8">
              <w:rPr>
                <w:rFonts w:eastAsia="Baloo" w:cs="Baloo"/>
                <w:bCs/>
                <w:szCs w:val="20"/>
              </w:rPr>
              <w:t xml:space="preserve"> </w:t>
            </w:r>
            <w:proofErr w:type="spellStart"/>
            <w:r w:rsidRPr="009849B8">
              <w:rPr>
                <w:rFonts w:eastAsia="Baloo" w:cs="Baloo"/>
                <w:bCs/>
                <w:szCs w:val="20"/>
              </w:rPr>
              <w:t>lutescens</w:t>
            </w:r>
            <w:proofErr w:type="spellEnd"/>
            <w:r w:rsidRPr="009849B8">
              <w:rPr>
                <w:rFonts w:eastAsia="Baloo" w:cs="Baloo"/>
                <w:bCs/>
                <w:szCs w:val="20"/>
              </w:rPr>
              <w:t xml:space="preserve"> (palmera).</w:t>
            </w:r>
          </w:p>
        </w:tc>
        <w:tc>
          <w:tcPr>
            <w:tcW w:w="2796" w:type="dxa"/>
            <w:vAlign w:val="center"/>
          </w:tcPr>
          <w:p w14:paraId="004EB273" w14:textId="77777777" w:rsidR="00E03D08" w:rsidRPr="009849B8" w:rsidRDefault="00E03D08" w:rsidP="00EA6B69">
            <w:pPr>
              <w:spacing w:after="240"/>
              <w:jc w:val="center"/>
              <w:rPr>
                <w:rFonts w:eastAsia="Baloo" w:cs="Baloo"/>
                <w:bCs/>
                <w:szCs w:val="20"/>
              </w:rPr>
            </w:pPr>
            <w:r w:rsidRPr="009849B8">
              <w:rPr>
                <w:rFonts w:eastAsia="Baloo" w:cs="Baloo"/>
                <w:bCs/>
                <w:noProof/>
                <w:szCs w:val="20"/>
              </w:rPr>
              <w:drawing>
                <wp:inline distT="0" distB="0" distL="0" distR="0" wp14:anchorId="4C4ED439" wp14:editId="0730639B">
                  <wp:extent cx="1476375" cy="1476375"/>
                  <wp:effectExtent l="0" t="0" r="9525" b="952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476375" cy="1476375"/>
                          </a:xfrm>
                          <a:prstGeom prst="rect">
                            <a:avLst/>
                          </a:prstGeom>
                          <a:noFill/>
                          <a:ln>
                            <a:noFill/>
                          </a:ln>
                        </pic:spPr>
                      </pic:pic>
                    </a:graphicData>
                  </a:graphic>
                </wp:inline>
              </w:drawing>
            </w:r>
          </w:p>
        </w:tc>
      </w:tr>
      <w:tr w:rsidR="009849B8" w:rsidRPr="009849B8" w14:paraId="4AD56296" w14:textId="77777777" w:rsidTr="00915D56">
        <w:trPr>
          <w:trHeight w:val="622"/>
          <w:jc w:val="center"/>
        </w:trPr>
        <w:tc>
          <w:tcPr>
            <w:tcW w:w="2694" w:type="dxa"/>
            <w:vAlign w:val="center"/>
          </w:tcPr>
          <w:p w14:paraId="0D0E53FF" w14:textId="77777777" w:rsidR="00E03D08" w:rsidRPr="009849B8" w:rsidRDefault="00E03D08" w:rsidP="00EA6B69">
            <w:pPr>
              <w:spacing w:after="240"/>
              <w:jc w:val="center"/>
              <w:rPr>
                <w:rFonts w:eastAsia="Baloo" w:cs="Baloo"/>
                <w:bCs/>
                <w:szCs w:val="20"/>
              </w:rPr>
            </w:pPr>
            <w:r w:rsidRPr="009849B8">
              <w:rPr>
                <w:rFonts w:eastAsia="Baloo" w:cs="Baloo"/>
                <w:bCs/>
                <w:szCs w:val="20"/>
              </w:rPr>
              <w:lastRenderedPageBreak/>
              <w:t xml:space="preserve">Suministro y siembra de </w:t>
            </w:r>
            <w:proofErr w:type="spellStart"/>
            <w:r w:rsidRPr="009849B8">
              <w:rPr>
                <w:rFonts w:eastAsia="Baloo" w:cs="Baloo"/>
                <w:bCs/>
                <w:szCs w:val="20"/>
              </w:rPr>
              <w:t>Cheflera</w:t>
            </w:r>
            <w:proofErr w:type="spellEnd"/>
            <w:r w:rsidRPr="009849B8">
              <w:rPr>
                <w:rFonts w:eastAsia="Baloo" w:cs="Baloo"/>
                <w:bCs/>
                <w:szCs w:val="20"/>
              </w:rPr>
              <w:t>.</w:t>
            </w:r>
          </w:p>
        </w:tc>
        <w:tc>
          <w:tcPr>
            <w:tcW w:w="2796" w:type="dxa"/>
            <w:vAlign w:val="center"/>
          </w:tcPr>
          <w:p w14:paraId="79B90A84" w14:textId="77777777" w:rsidR="00E03D08" w:rsidRPr="009849B8" w:rsidRDefault="00E03D08" w:rsidP="00EA6B69">
            <w:pPr>
              <w:spacing w:after="240"/>
              <w:jc w:val="center"/>
              <w:rPr>
                <w:rFonts w:eastAsia="Baloo" w:cs="Baloo"/>
                <w:bCs/>
                <w:szCs w:val="20"/>
              </w:rPr>
            </w:pPr>
            <w:r w:rsidRPr="009849B8">
              <w:rPr>
                <w:rFonts w:eastAsia="Baloo" w:cs="Baloo"/>
                <w:bCs/>
                <w:noProof/>
                <w:szCs w:val="20"/>
              </w:rPr>
              <w:drawing>
                <wp:inline distT="0" distB="0" distL="0" distR="0" wp14:anchorId="6669DD11" wp14:editId="0652B204">
                  <wp:extent cx="1635312" cy="1095375"/>
                  <wp:effectExtent l="0" t="0" r="3175"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flipH="1">
                            <a:off x="0" y="0"/>
                            <a:ext cx="1641732" cy="1099675"/>
                          </a:xfrm>
                          <a:prstGeom prst="rect">
                            <a:avLst/>
                          </a:prstGeom>
                          <a:noFill/>
                          <a:ln>
                            <a:noFill/>
                          </a:ln>
                        </pic:spPr>
                      </pic:pic>
                    </a:graphicData>
                  </a:graphic>
                </wp:inline>
              </w:drawing>
            </w:r>
          </w:p>
        </w:tc>
      </w:tr>
      <w:tr w:rsidR="009849B8" w:rsidRPr="009849B8" w14:paraId="75B0BDD5" w14:textId="77777777" w:rsidTr="00915D56">
        <w:trPr>
          <w:trHeight w:val="370"/>
          <w:jc w:val="center"/>
        </w:trPr>
        <w:tc>
          <w:tcPr>
            <w:tcW w:w="2694" w:type="dxa"/>
            <w:vAlign w:val="center"/>
          </w:tcPr>
          <w:p w14:paraId="7733FF69" w14:textId="77777777" w:rsidR="00E03D08" w:rsidRPr="009849B8" w:rsidRDefault="00E03D08" w:rsidP="00EA6B69">
            <w:pPr>
              <w:spacing w:after="240"/>
              <w:jc w:val="center"/>
              <w:rPr>
                <w:rFonts w:eastAsia="Baloo" w:cs="Baloo"/>
                <w:bCs/>
                <w:szCs w:val="20"/>
              </w:rPr>
            </w:pPr>
            <w:r w:rsidRPr="009849B8">
              <w:rPr>
                <w:rFonts w:eastAsia="Baloo" w:cs="Baloo"/>
                <w:bCs/>
                <w:szCs w:val="20"/>
              </w:rPr>
              <w:t>Suministro y siembra de chula.</w:t>
            </w:r>
          </w:p>
        </w:tc>
        <w:tc>
          <w:tcPr>
            <w:tcW w:w="2796" w:type="dxa"/>
            <w:vAlign w:val="center"/>
          </w:tcPr>
          <w:p w14:paraId="20DA6711" w14:textId="77777777" w:rsidR="00E03D08" w:rsidRPr="009849B8" w:rsidRDefault="00E03D08" w:rsidP="00EA6B69">
            <w:pPr>
              <w:spacing w:after="240"/>
              <w:jc w:val="center"/>
              <w:rPr>
                <w:rFonts w:eastAsia="Baloo" w:cs="Baloo"/>
                <w:bCs/>
                <w:szCs w:val="20"/>
              </w:rPr>
            </w:pPr>
            <w:r w:rsidRPr="009849B8">
              <w:rPr>
                <w:rFonts w:eastAsia="Baloo" w:cs="Baloo"/>
                <w:bCs/>
                <w:noProof/>
                <w:szCs w:val="20"/>
              </w:rPr>
              <w:drawing>
                <wp:inline distT="0" distB="0" distL="0" distR="0" wp14:anchorId="2D83F8F4" wp14:editId="3AF276A4">
                  <wp:extent cx="1562100" cy="1171575"/>
                  <wp:effectExtent l="0" t="0" r="0" b="952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562100" cy="1171575"/>
                          </a:xfrm>
                          <a:prstGeom prst="rect">
                            <a:avLst/>
                          </a:prstGeom>
                          <a:noFill/>
                          <a:ln>
                            <a:noFill/>
                          </a:ln>
                        </pic:spPr>
                      </pic:pic>
                    </a:graphicData>
                  </a:graphic>
                </wp:inline>
              </w:drawing>
            </w:r>
          </w:p>
        </w:tc>
      </w:tr>
      <w:tr w:rsidR="009849B8" w:rsidRPr="009849B8" w14:paraId="6FEDFC82" w14:textId="77777777" w:rsidTr="00915D56">
        <w:trPr>
          <w:trHeight w:val="622"/>
          <w:jc w:val="center"/>
        </w:trPr>
        <w:tc>
          <w:tcPr>
            <w:tcW w:w="2694" w:type="dxa"/>
            <w:vAlign w:val="center"/>
          </w:tcPr>
          <w:p w14:paraId="186F793C" w14:textId="77777777" w:rsidR="00E03D08" w:rsidRPr="009849B8" w:rsidRDefault="00E03D08" w:rsidP="00EA6B69">
            <w:pPr>
              <w:spacing w:after="240"/>
              <w:jc w:val="center"/>
              <w:rPr>
                <w:rFonts w:eastAsia="Baloo" w:cs="Baloo"/>
                <w:bCs/>
                <w:szCs w:val="20"/>
              </w:rPr>
            </w:pPr>
            <w:r w:rsidRPr="009849B8">
              <w:rPr>
                <w:rFonts w:eastAsia="Baloo" w:cs="Baloo"/>
                <w:bCs/>
                <w:szCs w:val="20"/>
              </w:rPr>
              <w:t xml:space="preserve">Suministro y siembra de Eugenia </w:t>
            </w:r>
            <w:proofErr w:type="spellStart"/>
            <w:r w:rsidRPr="009849B8">
              <w:rPr>
                <w:rFonts w:eastAsia="Baloo" w:cs="Baloo"/>
                <w:bCs/>
                <w:szCs w:val="20"/>
              </w:rPr>
              <w:t>myrtifolia</w:t>
            </w:r>
            <w:proofErr w:type="spellEnd"/>
            <w:r w:rsidRPr="009849B8">
              <w:rPr>
                <w:rFonts w:eastAsia="Baloo" w:cs="Baloo"/>
                <w:bCs/>
                <w:szCs w:val="20"/>
              </w:rPr>
              <w:t xml:space="preserve"> "compacta".</w:t>
            </w:r>
          </w:p>
        </w:tc>
        <w:tc>
          <w:tcPr>
            <w:tcW w:w="2796" w:type="dxa"/>
            <w:vAlign w:val="center"/>
          </w:tcPr>
          <w:p w14:paraId="078AB929" w14:textId="77777777" w:rsidR="00E03D08" w:rsidRPr="009849B8" w:rsidRDefault="00E03D08" w:rsidP="00EA6B69">
            <w:pPr>
              <w:spacing w:after="240"/>
              <w:jc w:val="center"/>
              <w:rPr>
                <w:rFonts w:eastAsia="Baloo" w:cs="Baloo"/>
                <w:bCs/>
                <w:szCs w:val="20"/>
              </w:rPr>
            </w:pPr>
            <w:r w:rsidRPr="009849B8">
              <w:rPr>
                <w:rFonts w:eastAsia="Baloo" w:cs="Baloo"/>
                <w:bCs/>
                <w:noProof/>
                <w:szCs w:val="20"/>
              </w:rPr>
              <w:drawing>
                <wp:inline distT="0" distB="0" distL="0" distR="0" wp14:anchorId="02BE4ECB" wp14:editId="59E173B9">
                  <wp:extent cx="1123950" cy="1981806"/>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126662" cy="1986587"/>
                          </a:xfrm>
                          <a:prstGeom prst="rect">
                            <a:avLst/>
                          </a:prstGeom>
                          <a:noFill/>
                          <a:ln>
                            <a:noFill/>
                          </a:ln>
                        </pic:spPr>
                      </pic:pic>
                    </a:graphicData>
                  </a:graphic>
                </wp:inline>
              </w:drawing>
            </w:r>
          </w:p>
        </w:tc>
      </w:tr>
      <w:tr w:rsidR="009849B8" w:rsidRPr="009849B8" w14:paraId="138318B5" w14:textId="77777777" w:rsidTr="00915D56">
        <w:trPr>
          <w:trHeight w:val="874"/>
          <w:jc w:val="center"/>
        </w:trPr>
        <w:tc>
          <w:tcPr>
            <w:tcW w:w="2694" w:type="dxa"/>
            <w:vAlign w:val="center"/>
          </w:tcPr>
          <w:p w14:paraId="17FD0449" w14:textId="77777777" w:rsidR="00E03D08" w:rsidRPr="009849B8" w:rsidRDefault="00E03D08" w:rsidP="00EA6B69">
            <w:pPr>
              <w:spacing w:after="240"/>
              <w:jc w:val="center"/>
              <w:rPr>
                <w:rFonts w:eastAsia="Baloo" w:cs="Baloo"/>
                <w:bCs/>
                <w:szCs w:val="20"/>
              </w:rPr>
            </w:pPr>
            <w:r w:rsidRPr="009849B8">
              <w:rPr>
                <w:rFonts w:eastAsia="Baloo" w:cs="Baloo"/>
                <w:bCs/>
                <w:szCs w:val="20"/>
              </w:rPr>
              <w:t xml:space="preserve">Suministro y siembra de </w:t>
            </w:r>
            <w:proofErr w:type="spellStart"/>
            <w:r w:rsidRPr="009849B8">
              <w:rPr>
                <w:rFonts w:eastAsia="Baloo" w:cs="Baloo"/>
                <w:bCs/>
                <w:szCs w:val="20"/>
              </w:rPr>
              <w:t>Phyllostachys</w:t>
            </w:r>
            <w:proofErr w:type="spellEnd"/>
            <w:r w:rsidRPr="009849B8">
              <w:rPr>
                <w:rFonts w:eastAsia="Baloo" w:cs="Baloo"/>
                <w:bCs/>
                <w:szCs w:val="20"/>
              </w:rPr>
              <w:t xml:space="preserve"> aurea (bambú dorado).</w:t>
            </w:r>
          </w:p>
        </w:tc>
        <w:tc>
          <w:tcPr>
            <w:tcW w:w="2796" w:type="dxa"/>
            <w:vAlign w:val="center"/>
          </w:tcPr>
          <w:p w14:paraId="609A1E23" w14:textId="77777777" w:rsidR="00E03D08" w:rsidRPr="009849B8" w:rsidRDefault="00E03D08" w:rsidP="00EA6B69">
            <w:pPr>
              <w:spacing w:after="240"/>
              <w:jc w:val="center"/>
              <w:rPr>
                <w:rFonts w:eastAsia="Baloo" w:cs="Baloo"/>
                <w:bCs/>
                <w:szCs w:val="20"/>
              </w:rPr>
            </w:pPr>
            <w:r w:rsidRPr="009849B8">
              <w:rPr>
                <w:rFonts w:eastAsia="Baloo" w:cs="Baloo"/>
                <w:bCs/>
                <w:noProof/>
                <w:szCs w:val="20"/>
              </w:rPr>
              <w:drawing>
                <wp:inline distT="0" distB="0" distL="0" distR="0" wp14:anchorId="39215FF8" wp14:editId="506B7CD1">
                  <wp:extent cx="1476375" cy="1476375"/>
                  <wp:effectExtent l="0" t="0" r="9525" b="952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476375" cy="1476375"/>
                          </a:xfrm>
                          <a:prstGeom prst="rect">
                            <a:avLst/>
                          </a:prstGeom>
                          <a:noFill/>
                          <a:ln>
                            <a:noFill/>
                          </a:ln>
                        </pic:spPr>
                      </pic:pic>
                    </a:graphicData>
                  </a:graphic>
                </wp:inline>
              </w:drawing>
            </w:r>
          </w:p>
        </w:tc>
      </w:tr>
      <w:tr w:rsidR="00E03D08" w:rsidRPr="009849B8" w14:paraId="04AE7B25" w14:textId="77777777" w:rsidTr="00915D56">
        <w:trPr>
          <w:trHeight w:val="607"/>
          <w:jc w:val="center"/>
        </w:trPr>
        <w:tc>
          <w:tcPr>
            <w:tcW w:w="2694" w:type="dxa"/>
            <w:vAlign w:val="center"/>
          </w:tcPr>
          <w:p w14:paraId="27579220" w14:textId="77777777" w:rsidR="00E03D08" w:rsidRPr="009849B8" w:rsidRDefault="00E03D08" w:rsidP="00EA6B69">
            <w:pPr>
              <w:spacing w:after="240"/>
              <w:jc w:val="center"/>
              <w:rPr>
                <w:rFonts w:eastAsia="Baloo" w:cs="Baloo"/>
                <w:bCs/>
                <w:szCs w:val="20"/>
              </w:rPr>
            </w:pPr>
            <w:r w:rsidRPr="009849B8">
              <w:rPr>
                <w:rFonts w:eastAsia="Baloo" w:cs="Baloo"/>
                <w:bCs/>
                <w:szCs w:val="20"/>
              </w:rPr>
              <w:lastRenderedPageBreak/>
              <w:t xml:space="preserve">Suministro y siembra de </w:t>
            </w:r>
            <w:proofErr w:type="spellStart"/>
            <w:r w:rsidRPr="009849B8">
              <w:rPr>
                <w:rFonts w:eastAsia="Baloo" w:cs="Baloo"/>
                <w:bCs/>
                <w:szCs w:val="20"/>
              </w:rPr>
              <w:t>Polyalthia</w:t>
            </w:r>
            <w:proofErr w:type="spellEnd"/>
            <w:r w:rsidRPr="009849B8">
              <w:rPr>
                <w:rFonts w:eastAsia="Baloo" w:cs="Baloo"/>
                <w:bCs/>
                <w:szCs w:val="20"/>
              </w:rPr>
              <w:t xml:space="preserve"> </w:t>
            </w:r>
            <w:proofErr w:type="spellStart"/>
            <w:r w:rsidRPr="009849B8">
              <w:rPr>
                <w:rFonts w:eastAsia="Baloo" w:cs="Baloo"/>
                <w:bCs/>
                <w:szCs w:val="20"/>
              </w:rPr>
              <w:t>longifolia</w:t>
            </w:r>
            <w:proofErr w:type="spellEnd"/>
            <w:r w:rsidRPr="009849B8">
              <w:rPr>
                <w:rFonts w:eastAsia="Baloo" w:cs="Baloo"/>
                <w:bCs/>
                <w:szCs w:val="20"/>
              </w:rPr>
              <w:t>.</w:t>
            </w:r>
          </w:p>
        </w:tc>
        <w:tc>
          <w:tcPr>
            <w:tcW w:w="2796" w:type="dxa"/>
            <w:vAlign w:val="center"/>
          </w:tcPr>
          <w:p w14:paraId="658D9C35" w14:textId="77777777" w:rsidR="00E03D08" w:rsidRPr="009849B8" w:rsidRDefault="00E03D08" w:rsidP="00EA6B69">
            <w:pPr>
              <w:spacing w:after="240"/>
              <w:jc w:val="center"/>
              <w:rPr>
                <w:rFonts w:eastAsia="Baloo" w:cs="Baloo"/>
                <w:bCs/>
                <w:szCs w:val="20"/>
              </w:rPr>
            </w:pPr>
            <w:r w:rsidRPr="009849B8">
              <w:rPr>
                <w:rFonts w:eastAsia="Baloo" w:cs="Baloo"/>
                <w:bCs/>
                <w:noProof/>
                <w:szCs w:val="20"/>
              </w:rPr>
              <w:drawing>
                <wp:inline distT="0" distB="0" distL="0" distR="0" wp14:anchorId="46A041F4" wp14:editId="0D0F1A4A">
                  <wp:extent cx="1285875" cy="1714500"/>
                  <wp:effectExtent l="0" t="0" r="9525"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290889" cy="1721185"/>
                          </a:xfrm>
                          <a:prstGeom prst="rect">
                            <a:avLst/>
                          </a:prstGeom>
                          <a:noFill/>
                          <a:ln>
                            <a:noFill/>
                          </a:ln>
                        </pic:spPr>
                      </pic:pic>
                    </a:graphicData>
                  </a:graphic>
                </wp:inline>
              </w:drawing>
            </w:r>
          </w:p>
        </w:tc>
      </w:tr>
    </w:tbl>
    <w:p w14:paraId="12349D0D" w14:textId="77777777" w:rsidR="00FB54D5" w:rsidRPr="009849B8" w:rsidRDefault="00FB54D5" w:rsidP="00EE5993">
      <w:pPr>
        <w:rPr>
          <w:rFonts w:ascii="Baloo" w:eastAsia="Baloo" w:hAnsi="Baloo" w:cs="Baloo"/>
        </w:rPr>
      </w:pPr>
      <w:bookmarkStart w:id="292" w:name="_Hlk174608384"/>
      <w:bookmarkStart w:id="293" w:name="_Hlk165994145"/>
    </w:p>
    <w:p w14:paraId="7DBB40F3" w14:textId="0F0D7455" w:rsidR="00EE5993" w:rsidRPr="009849B8" w:rsidRDefault="00EE5993" w:rsidP="00D82F40">
      <w:pPr>
        <w:pStyle w:val="FORMATONORMAL"/>
        <w:rPr>
          <w:rFonts w:ascii="Baloo" w:hAnsi="Baloo" w:cs="Baloo"/>
        </w:rPr>
      </w:pPr>
      <w:r w:rsidRPr="009849B8">
        <w:rPr>
          <w:rFonts w:ascii="Baloo" w:hAnsi="Baloo" w:cs="Baloo"/>
        </w:rPr>
        <w:t xml:space="preserve">ALFOMBRA PARA PISCINA ANTIDESLIZANTE </w:t>
      </w:r>
    </w:p>
    <w:p w14:paraId="13B79607" w14:textId="77777777" w:rsidR="00EE5993" w:rsidRPr="009849B8" w:rsidRDefault="00EE5993" w:rsidP="00D82F40">
      <w:pPr>
        <w:pStyle w:val="FORMATONORMAL"/>
      </w:pPr>
      <w:r w:rsidRPr="009849B8">
        <w:rPr>
          <w:rFonts w:ascii="Baloo" w:hAnsi="Baloo" w:cs="Baloo"/>
        </w:rPr>
        <w:t>GENERALIDADES Y ALCANCES</w:t>
      </w:r>
      <w:r w:rsidRPr="009849B8">
        <w:t xml:space="preserve"> </w:t>
      </w:r>
    </w:p>
    <w:p w14:paraId="05035134" w14:textId="77777777" w:rsidR="00EE5993" w:rsidRPr="009849B8" w:rsidRDefault="00EE5993" w:rsidP="00D82F40">
      <w:pPr>
        <w:pStyle w:val="FORMATONORMAL"/>
      </w:pPr>
      <w:r w:rsidRPr="009849B8">
        <w:t xml:space="preserve">El trabajo descrito en esta sección comprende la instalación de alfombra para piscina antideslizante, la cual será instalada según indicación en planos de acabados.  incluyendo todos los materiales, mano de obra, equipo, aditamentos y cualquier otro trabajo necesario para la completa ejecución de la instalación. </w:t>
      </w:r>
    </w:p>
    <w:p w14:paraId="6B4EF661" w14:textId="3D24FDD3" w:rsidR="00EE5993" w:rsidRPr="009849B8" w:rsidRDefault="00EE5993" w:rsidP="00D82F40">
      <w:pPr>
        <w:pStyle w:val="FORMATONORMAL"/>
      </w:pPr>
      <w:r w:rsidRPr="009849B8">
        <w:t>El Contratista, proporcionara al Supervisor información técnica y muestras del material, recomendaciones sobre el manejo y su correcta instalación, suministrada por el fabricante, con el propósito de verificar que éstos cumplan con las especificaciones técnicas definidas en los documentos contractuales.</w:t>
      </w:r>
    </w:p>
    <w:p w14:paraId="62478FCD" w14:textId="36289ECD" w:rsidR="00346197" w:rsidRPr="009849B8" w:rsidRDefault="00EE5993" w:rsidP="00D82F40">
      <w:pPr>
        <w:pStyle w:val="FORMATONORMAL"/>
      </w:pPr>
      <w:r w:rsidRPr="009849B8">
        <w:t xml:space="preserve">La alfombra tiene el objetivo de minimizar el riesgo de resbalamiento en el entorno húmedo, resistente a sustancias químicas, rayos UV, con sistema de subestructura en poliolefina, de cuadrados individuales suspendidos de copolímero de alto impacto, con propiedades antifúngicas para evitar la proliferación de hongos. con diseño de rejilla, que garantiza mayor flexibilidad, permitiendo el paso del agua y drenaje inmediato. </w:t>
      </w:r>
    </w:p>
    <w:p w14:paraId="1E208DAF" w14:textId="6945CF25" w:rsidR="00EE5993" w:rsidRPr="009849B8" w:rsidRDefault="00346197" w:rsidP="00EE5993">
      <w:pPr>
        <w:rPr>
          <w:rFonts w:eastAsia="Museo Sans 100" w:cs="Museo Sans 100"/>
        </w:rPr>
      </w:pPr>
      <w:r w:rsidRPr="009849B8">
        <w:rPr>
          <w:noProof/>
        </w:rPr>
        <w:drawing>
          <wp:anchor distT="0" distB="0" distL="114300" distR="114300" simplePos="0" relativeHeight="251660288" behindDoc="0" locked="0" layoutInCell="1" allowOverlap="1" wp14:anchorId="60D68AF9" wp14:editId="6D0528D4">
            <wp:simplePos x="0" y="0"/>
            <wp:positionH relativeFrom="margin">
              <wp:posOffset>3225165</wp:posOffset>
            </wp:positionH>
            <wp:positionV relativeFrom="paragraph">
              <wp:posOffset>2540</wp:posOffset>
            </wp:positionV>
            <wp:extent cx="2152650" cy="1470025"/>
            <wp:effectExtent l="0" t="0" r="0" b="0"/>
            <wp:wrapSquare wrapText="bothSides"/>
            <wp:docPr id="1774270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152650" cy="1470025"/>
                    </a:xfrm>
                    <a:prstGeom prst="rect">
                      <a:avLst/>
                    </a:prstGeom>
                    <a:noFill/>
                  </pic:spPr>
                </pic:pic>
              </a:graphicData>
            </a:graphic>
            <wp14:sizeRelH relativeFrom="margin">
              <wp14:pctWidth>0</wp14:pctWidth>
            </wp14:sizeRelH>
            <wp14:sizeRelV relativeFrom="margin">
              <wp14:pctHeight>0</wp14:pctHeight>
            </wp14:sizeRelV>
          </wp:anchor>
        </w:drawing>
      </w:r>
      <w:r w:rsidRPr="009849B8">
        <w:rPr>
          <w:noProof/>
        </w:rPr>
        <w:drawing>
          <wp:anchor distT="0" distB="0" distL="114300" distR="114300" simplePos="0" relativeHeight="251649024" behindDoc="0" locked="0" layoutInCell="1" allowOverlap="1" wp14:anchorId="7CAB9C88" wp14:editId="5E25B708">
            <wp:simplePos x="0" y="0"/>
            <wp:positionH relativeFrom="margin">
              <wp:posOffset>781050</wp:posOffset>
            </wp:positionH>
            <wp:positionV relativeFrom="paragraph">
              <wp:posOffset>1270</wp:posOffset>
            </wp:positionV>
            <wp:extent cx="2162175" cy="1461770"/>
            <wp:effectExtent l="0" t="0" r="9525" b="5080"/>
            <wp:wrapSquare wrapText="bothSides"/>
            <wp:docPr id="2477873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787356" name=""/>
                    <pic:cNvPicPr/>
                  </pic:nvPicPr>
                  <pic:blipFill>
                    <a:blip r:embed="rId117">
                      <a:extLst>
                        <a:ext uri="{28A0092B-C50C-407E-A947-70E740481C1C}">
                          <a14:useLocalDpi xmlns:a14="http://schemas.microsoft.com/office/drawing/2010/main" val="0"/>
                        </a:ext>
                      </a:extLst>
                    </a:blip>
                    <a:stretch>
                      <a:fillRect/>
                    </a:stretch>
                  </pic:blipFill>
                  <pic:spPr>
                    <a:xfrm>
                      <a:off x="0" y="0"/>
                      <a:ext cx="2162175" cy="1461770"/>
                    </a:xfrm>
                    <a:prstGeom prst="rect">
                      <a:avLst/>
                    </a:prstGeom>
                  </pic:spPr>
                </pic:pic>
              </a:graphicData>
            </a:graphic>
            <wp14:sizeRelH relativeFrom="margin">
              <wp14:pctWidth>0</wp14:pctWidth>
            </wp14:sizeRelH>
            <wp14:sizeRelV relativeFrom="margin">
              <wp14:pctHeight>0</wp14:pctHeight>
            </wp14:sizeRelV>
          </wp:anchor>
        </w:drawing>
      </w:r>
    </w:p>
    <w:p w14:paraId="30BF347E" w14:textId="77777777" w:rsidR="00346197" w:rsidRPr="009849B8" w:rsidRDefault="00346197" w:rsidP="00EE5993">
      <w:pPr>
        <w:jc w:val="center"/>
        <w:rPr>
          <w:rFonts w:eastAsia="Museo Sans 100" w:cs="Museo Sans 100"/>
        </w:rPr>
      </w:pPr>
    </w:p>
    <w:p w14:paraId="7F738E64" w14:textId="77777777" w:rsidR="00346197" w:rsidRPr="009849B8" w:rsidRDefault="00346197" w:rsidP="00EE5993">
      <w:pPr>
        <w:jc w:val="center"/>
        <w:rPr>
          <w:rFonts w:eastAsia="Museo Sans 100" w:cs="Museo Sans 100"/>
        </w:rPr>
      </w:pPr>
    </w:p>
    <w:p w14:paraId="705830BC" w14:textId="77777777" w:rsidR="00346197" w:rsidRPr="009849B8" w:rsidRDefault="00346197" w:rsidP="00EE5993">
      <w:pPr>
        <w:jc w:val="center"/>
        <w:rPr>
          <w:rFonts w:eastAsia="Museo Sans 100" w:cs="Museo Sans 100"/>
        </w:rPr>
      </w:pPr>
    </w:p>
    <w:p w14:paraId="3578D5C3" w14:textId="77777777" w:rsidR="00346197" w:rsidRPr="009849B8" w:rsidRDefault="00346197" w:rsidP="00EE5993">
      <w:pPr>
        <w:jc w:val="center"/>
        <w:rPr>
          <w:rFonts w:eastAsia="Museo Sans 100" w:cs="Museo Sans 100"/>
        </w:rPr>
      </w:pPr>
    </w:p>
    <w:p w14:paraId="344E6E82" w14:textId="77777777" w:rsidR="00346197" w:rsidRPr="009849B8" w:rsidRDefault="00346197" w:rsidP="00346197">
      <w:pPr>
        <w:rPr>
          <w:rFonts w:eastAsia="Museo Sans 100" w:cs="Museo Sans 100"/>
        </w:rPr>
      </w:pPr>
    </w:p>
    <w:p w14:paraId="23D75D93" w14:textId="4F60E893" w:rsidR="00EE5993" w:rsidRPr="009849B8" w:rsidRDefault="00EE5993" w:rsidP="00346197">
      <w:pPr>
        <w:jc w:val="center"/>
        <w:rPr>
          <w:rFonts w:eastAsia="Museo Sans 100" w:cs="Museo Sans 100"/>
        </w:rPr>
      </w:pPr>
      <w:r w:rsidRPr="009849B8">
        <w:rPr>
          <w:noProof/>
        </w:rPr>
        <w:lastRenderedPageBreak/>
        <w:drawing>
          <wp:inline distT="0" distB="0" distL="0" distR="0" wp14:anchorId="53125810" wp14:editId="1047F61E">
            <wp:extent cx="2752725" cy="2752725"/>
            <wp:effectExtent l="0" t="0" r="9525" b="9525"/>
            <wp:docPr id="1115456591" name="Imagen 1" descr="DeckStep | Alfombra acanalada de vinilo para piscinas | COB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ckStep | Alfombra acanalada de vinilo para piscinas | COBA ..."/>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756759" cy="2756759"/>
                    </a:xfrm>
                    <a:prstGeom prst="rect">
                      <a:avLst/>
                    </a:prstGeom>
                    <a:noFill/>
                    <a:ln>
                      <a:noFill/>
                    </a:ln>
                  </pic:spPr>
                </pic:pic>
              </a:graphicData>
            </a:graphic>
          </wp:inline>
        </w:drawing>
      </w:r>
      <w:r w:rsidRPr="009849B8">
        <w:rPr>
          <w:rFonts w:eastAsia="Museo Sans 100" w:cs="Museo Sans 100"/>
        </w:rPr>
        <w:t xml:space="preserve"> </w:t>
      </w:r>
    </w:p>
    <w:p w14:paraId="182D9E7B" w14:textId="5A120787" w:rsidR="00EE5993" w:rsidRPr="009849B8" w:rsidRDefault="00FB54D5" w:rsidP="00EE5993">
      <w:pPr>
        <w:jc w:val="center"/>
        <w:rPr>
          <w:rFonts w:eastAsia="Museo Sans 100" w:cs="Museo Sans 100"/>
          <w:szCs w:val="20"/>
        </w:rPr>
      </w:pPr>
      <w:bookmarkStart w:id="294" w:name="_Toc176863607"/>
      <w:r w:rsidRPr="009849B8">
        <w:rPr>
          <w:szCs w:val="20"/>
        </w:rPr>
        <w:t xml:space="preserve">ILUSTRACIÓN </w:t>
      </w:r>
      <w:r w:rsidRPr="009849B8">
        <w:rPr>
          <w:szCs w:val="20"/>
        </w:rPr>
        <w:fldChar w:fldCharType="begin"/>
      </w:r>
      <w:r w:rsidRPr="009849B8">
        <w:rPr>
          <w:szCs w:val="20"/>
        </w:rPr>
        <w:instrText xml:space="preserve"> SEQ Ilustración \* ARABIC </w:instrText>
      </w:r>
      <w:r w:rsidRPr="009849B8">
        <w:rPr>
          <w:szCs w:val="20"/>
        </w:rPr>
        <w:fldChar w:fldCharType="separate"/>
      </w:r>
      <w:r w:rsidR="00D80951">
        <w:rPr>
          <w:noProof/>
          <w:szCs w:val="20"/>
        </w:rPr>
        <w:t>69</w:t>
      </w:r>
      <w:r w:rsidRPr="009849B8">
        <w:rPr>
          <w:szCs w:val="20"/>
        </w:rPr>
        <w:fldChar w:fldCharType="end"/>
      </w:r>
      <w:r w:rsidRPr="009849B8">
        <w:rPr>
          <w:szCs w:val="20"/>
        </w:rPr>
        <w:t xml:space="preserve"> </w:t>
      </w:r>
      <w:r w:rsidRPr="009849B8">
        <w:rPr>
          <w:rFonts w:eastAsia="Museo Sans 100" w:cs="Museo Sans 100"/>
          <w:szCs w:val="20"/>
        </w:rPr>
        <w:t>IMAGEN ILUSTRATIVA DE ALFOMBRA ANTIDESLIZANTE</w:t>
      </w:r>
      <w:bookmarkEnd w:id="294"/>
    </w:p>
    <w:p w14:paraId="29259280" w14:textId="3F6984C8" w:rsidR="00EE5993" w:rsidRPr="009849B8" w:rsidRDefault="00EE5993" w:rsidP="00D82F40">
      <w:pPr>
        <w:pStyle w:val="FORMATONORMAL"/>
      </w:pPr>
      <w:r w:rsidRPr="009849B8">
        <w:t xml:space="preserve">Información técnica del producto: </w:t>
      </w:r>
    </w:p>
    <w:p w14:paraId="21720CB9" w14:textId="77777777" w:rsidR="00EE5993" w:rsidRPr="009849B8" w:rsidRDefault="00EE5993" w:rsidP="00D82F40">
      <w:pPr>
        <w:pStyle w:val="FORMATONORMAL"/>
      </w:pPr>
      <w:r w:rsidRPr="009849B8">
        <w:t xml:space="preserve">Acabado de superficie: Enrejada de cuadros individuales </w:t>
      </w:r>
    </w:p>
    <w:p w14:paraId="2F5ECEFA" w14:textId="77777777" w:rsidR="00EE5993" w:rsidRPr="009849B8" w:rsidRDefault="00EE5993" w:rsidP="00D82F40">
      <w:pPr>
        <w:pStyle w:val="FORMATONORMAL"/>
      </w:pPr>
      <w:r w:rsidRPr="009849B8">
        <w:t xml:space="preserve">Dimensión de pieza: 0.25m x 0.25m </w:t>
      </w:r>
    </w:p>
    <w:p w14:paraId="63372862" w14:textId="77777777" w:rsidR="00EE5993" w:rsidRPr="009849B8" w:rsidRDefault="00EE5993" w:rsidP="00D82F40">
      <w:pPr>
        <w:pStyle w:val="FORMATONORMAL"/>
      </w:pPr>
      <w:r w:rsidRPr="009849B8">
        <w:t>Espesor = 12.70 mm</w:t>
      </w:r>
    </w:p>
    <w:p w14:paraId="56151017" w14:textId="77777777" w:rsidR="00EE5993" w:rsidRPr="009849B8" w:rsidRDefault="00EE5993" w:rsidP="00D82F40">
      <w:pPr>
        <w:pStyle w:val="FORMATONORMAL"/>
      </w:pPr>
      <w:r w:rsidRPr="009849B8">
        <w:t>Peso= 5.5 kg/m2</w:t>
      </w:r>
    </w:p>
    <w:p w14:paraId="0117300E" w14:textId="77777777" w:rsidR="00EE5993" w:rsidRPr="009849B8" w:rsidRDefault="00EE5993" w:rsidP="00D82F40">
      <w:pPr>
        <w:pStyle w:val="FORMATONORMAL"/>
      </w:pPr>
      <w:r w:rsidRPr="009849B8">
        <w:t xml:space="preserve">Montaje: fácil instalación </w:t>
      </w:r>
    </w:p>
    <w:p w14:paraId="719B3990" w14:textId="77777777" w:rsidR="00EE5993" w:rsidRPr="009849B8" w:rsidRDefault="00EE5993" w:rsidP="00D82F40">
      <w:pPr>
        <w:pStyle w:val="FORMATONORMAL"/>
      </w:pPr>
      <w:r w:rsidRPr="009849B8">
        <w:t xml:space="preserve">La alfombra se instalará en el perímetro de la piscina, como se indica en el plano de acabados. la superficie deberá de estar limpia, seca y libre de polvo; siguiendo las recomendaciones del Fabricante. </w:t>
      </w:r>
    </w:p>
    <w:p w14:paraId="1E37B6A6" w14:textId="77777777" w:rsidR="00346197" w:rsidRPr="009849B8" w:rsidRDefault="00346197" w:rsidP="00D82F40">
      <w:pPr>
        <w:pStyle w:val="FORMATONORMAL"/>
        <w:rPr>
          <w:rFonts w:ascii="Baloo" w:hAnsi="Baloo" w:cs="Baloo"/>
        </w:rPr>
      </w:pPr>
    </w:p>
    <w:p w14:paraId="6AFC3728" w14:textId="5A66CA95" w:rsidR="00EE5993" w:rsidRPr="009849B8" w:rsidRDefault="00EE5993" w:rsidP="00D82F40">
      <w:pPr>
        <w:pStyle w:val="FORMATONORMAL"/>
        <w:rPr>
          <w:rFonts w:ascii="Baloo" w:hAnsi="Baloo" w:cs="Baloo"/>
        </w:rPr>
      </w:pPr>
      <w:r w:rsidRPr="009849B8">
        <w:rPr>
          <w:rFonts w:ascii="Baloo" w:hAnsi="Baloo" w:cs="Baloo"/>
        </w:rPr>
        <w:t xml:space="preserve">MEDICION Y FORMA DE PAGO </w:t>
      </w:r>
    </w:p>
    <w:p w14:paraId="558719A8" w14:textId="1EF082FB" w:rsidR="00EE5993" w:rsidRPr="009849B8" w:rsidRDefault="00EE5993" w:rsidP="00D82F40">
      <w:pPr>
        <w:pStyle w:val="FORMATONORMAL"/>
      </w:pPr>
      <w:r w:rsidRPr="009849B8">
        <w:t>Se medirá y pagará por metro cuadrado (m²) alfombra antideslizante de PVC, rollo debidamente instalado y aceptado por el ingeniero previa verificación de los resultados de los ensayos y del cumplimiento de las tolerancias para aceptación y de los requisitos mínimos de acabados, o tal como se estipule en el Formulario de Oferta.</w:t>
      </w:r>
    </w:p>
    <w:p w14:paraId="5C976537" w14:textId="6CC39248" w:rsidR="00E03D08" w:rsidRPr="009849B8" w:rsidRDefault="00E03D08" w:rsidP="00D82F40">
      <w:pPr>
        <w:pStyle w:val="FORMATONORMAL"/>
        <w:rPr>
          <w:rFonts w:ascii="Baloo" w:hAnsi="Baloo" w:cs="Baloo"/>
        </w:rPr>
      </w:pPr>
      <w:r w:rsidRPr="009849B8">
        <w:rPr>
          <w:rFonts w:ascii="Baloo" w:hAnsi="Baloo" w:cs="Baloo"/>
        </w:rPr>
        <w:t xml:space="preserve">CERTIFICACIONES </w:t>
      </w:r>
    </w:p>
    <w:bookmarkEnd w:id="292"/>
    <w:p w14:paraId="3712E272" w14:textId="77777777" w:rsidR="00E03D08" w:rsidRPr="009849B8" w:rsidRDefault="00E03D08" w:rsidP="00D82F40">
      <w:pPr>
        <w:pStyle w:val="FORMATONORMAL"/>
      </w:pPr>
      <w:r w:rsidRPr="009849B8">
        <w:t>La contratista deberá presentar como parte de su equipo de trabajo un profesional con acreditación comprobada en certificación EDGE (</w:t>
      </w:r>
      <w:proofErr w:type="spellStart"/>
      <w:r w:rsidRPr="009849B8">
        <w:t>Excellence</w:t>
      </w:r>
      <w:proofErr w:type="spellEnd"/>
      <w:r w:rsidRPr="009849B8">
        <w:t xml:space="preserve"> in </w:t>
      </w:r>
      <w:proofErr w:type="spellStart"/>
      <w:r w:rsidRPr="009849B8">
        <w:t>Design</w:t>
      </w:r>
      <w:proofErr w:type="spellEnd"/>
      <w:r w:rsidRPr="009849B8">
        <w:t xml:space="preserve"> </w:t>
      </w:r>
      <w:proofErr w:type="spellStart"/>
      <w:r w:rsidRPr="009849B8">
        <w:t>for</w:t>
      </w:r>
      <w:proofErr w:type="spellEnd"/>
      <w:r w:rsidRPr="009849B8">
        <w:t xml:space="preserve"> </w:t>
      </w:r>
      <w:proofErr w:type="spellStart"/>
      <w:r w:rsidRPr="009849B8">
        <w:t>Greater</w:t>
      </w:r>
      <w:proofErr w:type="spellEnd"/>
      <w:r w:rsidRPr="009849B8">
        <w:t xml:space="preserve"> </w:t>
      </w:r>
      <w:proofErr w:type="spellStart"/>
      <w:r w:rsidRPr="009849B8">
        <w:t>Efficiencies</w:t>
      </w:r>
      <w:proofErr w:type="spellEnd"/>
      <w:r w:rsidRPr="009849B8">
        <w:t>). Con la finalidad de certificar la obra cumpliendo con los estándares de sustentabilidad y ahorro que estipula EDGE.</w:t>
      </w:r>
    </w:p>
    <w:p w14:paraId="6A8605BB" w14:textId="77777777" w:rsidR="00E03D08" w:rsidRPr="009849B8" w:rsidRDefault="00E03D08" w:rsidP="00D82F40">
      <w:pPr>
        <w:pStyle w:val="FORMATONORMAL"/>
      </w:pPr>
      <w:r w:rsidRPr="009849B8">
        <w:t xml:space="preserve">El seguimiento para el cumplimiento de los criterios EDGE, deberá realizarse de forma parcial en el proyecto siempre y cuando se requiera su presencia con los fines de apoyar la incorporación, cumplimiento y certificación de los estándares EDGE. Para el desarrollo del cumplimiento de la certificación se deberán realizar las siguientes actividades:  </w:t>
      </w:r>
    </w:p>
    <w:p w14:paraId="3296BA5D" w14:textId="77777777" w:rsidR="00E03D08" w:rsidRPr="009849B8" w:rsidRDefault="00E03D08" w:rsidP="00D82F40">
      <w:pPr>
        <w:pStyle w:val="FORMATONORMAL"/>
        <w:rPr>
          <w:b/>
        </w:rPr>
      </w:pPr>
      <w:r w:rsidRPr="009849B8">
        <w:rPr>
          <w:b/>
        </w:rPr>
        <w:lastRenderedPageBreak/>
        <w:t>Certificar el proyecto a través de la certificación EDGE.</w:t>
      </w:r>
    </w:p>
    <w:p w14:paraId="5B785D0C" w14:textId="77777777" w:rsidR="00E03D08" w:rsidRPr="009849B8" w:rsidRDefault="00E03D08" w:rsidP="00D82F40">
      <w:pPr>
        <w:pStyle w:val="FORMATONORMAL"/>
      </w:pPr>
      <w:r w:rsidRPr="009849B8">
        <w:t>Generar y Auditar toda la documentación de soporte para la etapa de construcción para poder realizar la certificación de la edificación. (Certificación EDGE final).</w:t>
      </w:r>
    </w:p>
    <w:p w14:paraId="33967857" w14:textId="77777777" w:rsidR="00E03D08" w:rsidRPr="009849B8" w:rsidRDefault="00E03D08" w:rsidP="00D82F40">
      <w:pPr>
        <w:pStyle w:val="FORMATONORMAL"/>
      </w:pPr>
      <w:r w:rsidRPr="009849B8">
        <w:t xml:space="preserve">Revisar y validar cambios que puedan generarse durante la construcción, buscando que se mantenga el cumplimiento de los porcentajes de ahorro. Así mismo, actualizar la documentación de soporte en caso de ajustes en arquitectura o especificaciones. </w:t>
      </w:r>
    </w:p>
    <w:p w14:paraId="2E93796C" w14:textId="77777777" w:rsidR="00E03D08" w:rsidRPr="009849B8" w:rsidRDefault="00E03D08" w:rsidP="00D82F40">
      <w:pPr>
        <w:pStyle w:val="FORMATONORMAL"/>
      </w:pPr>
      <w:r w:rsidRPr="009849B8">
        <w:t>Coordinar pruebas preliminares que permitan asegurar buenas condiciones al momento de que se lleve a cabo la auditoría EDGE en sitio.</w:t>
      </w:r>
    </w:p>
    <w:p w14:paraId="6AA5F993" w14:textId="64C459F2" w:rsidR="00E03D08" w:rsidRPr="009849B8" w:rsidRDefault="00D544DF" w:rsidP="00D544DF">
      <w:pPr>
        <w:rPr>
          <w:rFonts w:eastAsia="Baloo" w:cs="Baloo"/>
        </w:rPr>
      </w:pPr>
      <w:r w:rsidRPr="009849B8">
        <w:rPr>
          <w:rStyle w:val="FORMATONORMALCar"/>
          <w:rFonts w:ascii="Baloo" w:hAnsi="Baloo" w:cs="Baloo"/>
        </w:rPr>
        <w:t>ACTIVIDADES TRANSVERSALES</w:t>
      </w:r>
      <w:r w:rsidRPr="009849B8">
        <w:rPr>
          <w:rFonts w:ascii="Baloo" w:eastAsia="Baloo" w:hAnsi="Baloo" w:cs="Baloo"/>
        </w:rPr>
        <w:t>:</w:t>
      </w:r>
      <w:r w:rsidRPr="009849B8">
        <w:rPr>
          <w:rFonts w:eastAsia="Baloo" w:cs="Baloo"/>
        </w:rPr>
        <w:t xml:space="preserve"> </w:t>
      </w:r>
      <w:r w:rsidR="00E03D08" w:rsidRPr="009849B8">
        <w:rPr>
          <w:rStyle w:val="FORMATONORMALCar"/>
        </w:rPr>
        <w:t>Estas actividades incluyen:</w:t>
      </w:r>
    </w:p>
    <w:p w14:paraId="7C647855" w14:textId="77777777" w:rsidR="00E03D08" w:rsidRPr="009849B8" w:rsidRDefault="00E03D08" w:rsidP="00D82F40">
      <w:pPr>
        <w:pStyle w:val="FORMATONORMAL"/>
      </w:pPr>
      <w:r w:rsidRPr="009849B8">
        <w:t xml:space="preserve">Asistir a distancia en todo momento también al Ingeniero o subcontratos de ser necesarios. </w:t>
      </w:r>
    </w:p>
    <w:p w14:paraId="35693F5A" w14:textId="77777777" w:rsidR="00E03D08" w:rsidRPr="009849B8" w:rsidRDefault="00E03D08" w:rsidP="00D82F40">
      <w:pPr>
        <w:pStyle w:val="FORMATONORMAL"/>
      </w:pPr>
      <w:r w:rsidRPr="009849B8">
        <w:t xml:space="preserve">Durante la asesoría, dejar capacidades instaladas al interior del equipo de trabajo mediante Escuelas Taller, de manera que les permita incorporar los estándares y aplicar los criterios generales de la certificación a futuros proyectos. </w:t>
      </w:r>
    </w:p>
    <w:p w14:paraId="21B03DE2" w14:textId="77777777" w:rsidR="00E03D08" w:rsidRPr="009849B8" w:rsidRDefault="00E03D08" w:rsidP="00D82F40">
      <w:pPr>
        <w:pStyle w:val="FORMATONORMAL"/>
      </w:pPr>
      <w:r w:rsidRPr="009849B8">
        <w:t xml:space="preserve">Dar respuesta a los comentarios derivados de las auditorías durante diseño u obra. </w:t>
      </w:r>
    </w:p>
    <w:bookmarkEnd w:id="293"/>
    <w:p w14:paraId="79D6DC18" w14:textId="30776627" w:rsidR="00E03D08" w:rsidRPr="009849B8" w:rsidRDefault="00D544DF" w:rsidP="00D82F40">
      <w:pPr>
        <w:pStyle w:val="FORMATONORMAL"/>
        <w:rPr>
          <w:rFonts w:ascii="Baloo" w:hAnsi="Baloo" w:cs="Baloo"/>
        </w:rPr>
      </w:pPr>
      <w:r w:rsidRPr="009849B8">
        <w:rPr>
          <w:rFonts w:ascii="Baloo" w:hAnsi="Baloo" w:cs="Baloo"/>
        </w:rPr>
        <w:t xml:space="preserve">PLAN DE GESTION AMBIENTAL Y SOCIAL </w:t>
      </w:r>
    </w:p>
    <w:p w14:paraId="7AAAE500" w14:textId="4E4964A7" w:rsidR="0093267F" w:rsidRPr="009849B8" w:rsidRDefault="00E03D08" w:rsidP="00D82F40">
      <w:pPr>
        <w:pStyle w:val="FORMATONORMAL"/>
      </w:pPr>
      <w:r w:rsidRPr="009849B8">
        <w:t xml:space="preserve">El contratista deberá elaborar el plan de gestión ambiental y social según las disposiciones y formularios contenidos en el Anexo 1. PLAN DE GESTION AMBIENTAL Y SOCIAL </w:t>
      </w:r>
    </w:p>
    <w:p w14:paraId="405A9857" w14:textId="77777777" w:rsidR="000A4AE1" w:rsidRPr="009849B8" w:rsidRDefault="000A4AE1" w:rsidP="0071495D">
      <w:pPr>
        <w:pBdr>
          <w:top w:val="nil"/>
          <w:left w:val="nil"/>
          <w:bottom w:val="nil"/>
          <w:right w:val="nil"/>
          <w:between w:val="nil"/>
        </w:pBdr>
        <w:ind w:right="258"/>
        <w:rPr>
          <w:rFonts w:eastAsia="Museo Sans 100" w:cs="Museo Sans 100"/>
        </w:rPr>
      </w:pPr>
    </w:p>
    <w:sectPr w:rsidR="000A4AE1" w:rsidRPr="009849B8" w:rsidSect="00EF44A4">
      <w:type w:val="continuous"/>
      <w:pgSz w:w="12240" w:h="15840" w:code="1"/>
      <w:pgMar w:top="1588" w:right="1162" w:bottom="794" w:left="1378" w:header="0" w:footer="61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FA382F" w14:textId="77777777" w:rsidR="00894C4C" w:rsidRDefault="00894C4C" w:rsidP="00C514A8">
      <w:pPr>
        <w:spacing w:after="0" w:line="240" w:lineRule="auto"/>
      </w:pPr>
      <w:r>
        <w:separator/>
      </w:r>
    </w:p>
  </w:endnote>
  <w:endnote w:type="continuationSeparator" w:id="0">
    <w:p w14:paraId="69EC2B3F" w14:textId="77777777" w:rsidR="00894C4C" w:rsidRDefault="00894C4C" w:rsidP="00C514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useo Sans 100">
    <w:altName w:val="Calibri"/>
    <w:panose1 w:val="00000000000000000000"/>
    <w:charset w:val="00"/>
    <w:family w:val="modern"/>
    <w:notTrueType/>
    <w:pitch w:val="variable"/>
    <w:sig w:usb0="A00000AF" w:usb1="4000004A" w:usb2="00000000" w:usb3="00000000" w:csb0="00000093" w:csb1="00000000"/>
  </w:font>
  <w:font w:name="Calibri">
    <w:panose1 w:val="020F0502020204030204"/>
    <w:charset w:val="00"/>
    <w:family w:val="swiss"/>
    <w:pitch w:val="variable"/>
    <w:sig w:usb0="E4002EFF" w:usb1="C200247B" w:usb2="00000009" w:usb3="00000000" w:csb0="000001FF" w:csb1="00000000"/>
  </w:font>
  <w:font w:name="Bembo Std">
    <w:altName w:val="Cambria"/>
    <w:panose1 w:val="00000000000000000000"/>
    <w:charset w:val="00"/>
    <w:family w:val="roman"/>
    <w:notTrueType/>
    <w:pitch w:val="variable"/>
    <w:sig w:usb0="00000003" w:usb1="00000001"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Baloo">
    <w:altName w:val="Mangal"/>
    <w:charset w:val="00"/>
    <w:family w:val="script"/>
    <w:pitch w:val="variable"/>
    <w:sig w:usb0="A000807F" w:usb1="4000207B" w:usb2="00000000" w:usb3="00000000" w:csb0="00000193"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wis721 BT">
    <w:charset w:val="00"/>
    <w:family w:val="swiss"/>
    <w:pitch w:val="variable"/>
    <w:sig w:usb0="00000087" w:usb1="00000000" w:usb2="00000000" w:usb3="00000000" w:csb0="0000001B" w:csb1="00000000"/>
  </w:font>
  <w:font w:name="ZapfHumnst BT">
    <w:charset w:val="01"/>
    <w:family w:val="roman"/>
    <w:pitch w:val="variable"/>
  </w:font>
  <w:font w:name="Wingdings 2">
    <w:panose1 w:val="05020102010507070707"/>
    <w:charset w:val="02"/>
    <w:family w:val="roman"/>
    <w:pitch w:val="variable"/>
    <w:sig w:usb0="00000000" w:usb1="10000000" w:usb2="00000000" w:usb3="00000000" w:csb0="80000000" w:csb1="00000000"/>
  </w:font>
  <w:font w:name="StarSymbol">
    <w:altName w:val="MV Boli"/>
    <w:charset w:val="01"/>
    <w:family w:val="auto"/>
    <w:pitch w:val="default"/>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iberation Serif">
    <w:panose1 w:val="02020603050405020304"/>
    <w:charset w:val="00"/>
    <w:family w:val="roman"/>
    <w:pitch w:val="variable"/>
    <w:sig w:usb0="E0000AFF" w:usb1="500078FF" w:usb2="00000021" w:usb3="00000000" w:csb0="000001BF" w:csb1="00000000"/>
  </w:font>
  <w:font w:name="Droid Sans">
    <w:altName w:val="Arial"/>
    <w:charset w:val="01"/>
    <w:family w:val="auto"/>
    <w:pitch w:val="variable"/>
  </w:font>
  <w:font w:name="DejaVu Sans">
    <w:panose1 w:val="020B0603030804020204"/>
    <w:charset w:val="00"/>
    <w:family w:val="swiss"/>
    <w:pitch w:val="variable"/>
    <w:sig w:usb0="E7002EFF" w:usb1="D200FDFF" w:usb2="0A24602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ohit Hindi;Times New Roman">
    <w:panose1 w:val="00000000000000000000"/>
    <w:charset w:val="00"/>
    <w:family w:val="roman"/>
    <w:notTrueType/>
    <w:pitch w:val="default"/>
  </w:font>
  <w:font w:name="Andale Sans UI">
    <w:charset w:val="00"/>
    <w:family w:val="auto"/>
    <w:pitch w:val="variable"/>
  </w:font>
  <w:font w:name="Cantarell">
    <w:altName w:val="Times New Roman"/>
    <w:charset w:val="01"/>
    <w:family w:val="roman"/>
    <w:pitch w:val="variable"/>
  </w:font>
  <w:font w:name="OpenSymbol;Arial Unicode MS">
    <w:altName w:val="Cambria"/>
    <w:panose1 w:val="00000000000000000000"/>
    <w:charset w:val="00"/>
    <w:family w:val="roman"/>
    <w:notTrueType/>
    <w:pitch w:val="default"/>
  </w:font>
  <w:font w:name="OpenSymbol">
    <w:panose1 w:val="05010000000000000000"/>
    <w:charset w:val="00"/>
    <w:family w:val="auto"/>
    <w:pitch w:val="variable"/>
    <w:sig w:usb0="800000AF" w:usb1="1001ECEA" w:usb2="00000000" w:usb3="00000000" w:csb0="80000001" w:csb1="00000000"/>
  </w:font>
  <w:font w:name="Liberation Sans">
    <w:panose1 w:val="020B0604020202020204"/>
    <w:charset w:val="00"/>
    <w:family w:val="swiss"/>
    <w:pitch w:val="variable"/>
    <w:sig w:usb0="E0000AFF" w:usb1="500078FF" w:usb2="00000021" w:usb3="00000000" w:csb0="000001BF" w:csb1="00000000"/>
  </w:font>
  <w:font w:name="FreeSans">
    <w:altName w:val="Arial"/>
    <w:charset w:val="01"/>
    <w:family w:val="auto"/>
    <w:pitch w:val="variable"/>
  </w:font>
  <w:font w:name="Noto Sans CJK SC DemiLight">
    <w:charset w:val="01"/>
    <w:family w:val="auto"/>
    <w:pitch w:val="variable"/>
  </w:font>
  <w:font w:name="Andale Sans UI;Arial Unicode MS">
    <w:altName w:val="Times New Roman"/>
    <w:panose1 w:val="00000000000000000000"/>
    <w:charset w:val="00"/>
    <w:family w:val="roman"/>
    <w:notTrueType/>
    <w:pitch w:val="default"/>
  </w:font>
  <w:font w:name="Garamond">
    <w:panose1 w:val="020204040303010108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0640012"/>
      <w:docPartObj>
        <w:docPartGallery w:val="Page Numbers (Bottom of Page)"/>
        <w:docPartUnique/>
      </w:docPartObj>
    </w:sdtPr>
    <w:sdtEndPr/>
    <w:sdtContent>
      <w:p w14:paraId="7140D54C" w14:textId="01E8F0A1" w:rsidR="002207F3" w:rsidRDefault="002207F3">
        <w:pPr>
          <w:pStyle w:val="Piedepgina"/>
          <w:jc w:val="right"/>
        </w:pPr>
        <w:r>
          <w:fldChar w:fldCharType="begin"/>
        </w:r>
        <w:r>
          <w:instrText>PAGE   \* MERGEFORMAT</w:instrText>
        </w:r>
        <w:r>
          <w:fldChar w:fldCharType="separate"/>
        </w:r>
        <w:r>
          <w:rPr>
            <w:lang w:val="es-ES"/>
          </w:rPr>
          <w:t>2</w:t>
        </w:r>
        <w:r>
          <w:fldChar w:fldCharType="end"/>
        </w:r>
      </w:p>
    </w:sdtContent>
  </w:sdt>
  <w:p w14:paraId="37A8D881" w14:textId="02824816" w:rsidR="00803893" w:rsidRDefault="002207F3" w:rsidP="002207F3">
    <w:pPr>
      <w:pStyle w:val="Piedepgina"/>
      <w:tabs>
        <w:tab w:val="clear" w:pos="4419"/>
        <w:tab w:val="clear" w:pos="8838"/>
        <w:tab w:val="left" w:pos="5827"/>
      </w:tabs>
      <w:jc w:val="center"/>
    </w:pPr>
    <w:r>
      <w:rPr>
        <w:noProof/>
      </w:rPr>
      <w:drawing>
        <wp:inline distT="0" distB="0" distL="0" distR="0" wp14:anchorId="5B1432DB" wp14:editId="4266D632">
          <wp:extent cx="2126512" cy="466428"/>
          <wp:effectExtent l="0" t="0" r="7620" b="0"/>
          <wp:docPr id="208432293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307496" name="Imagen 1008307496"/>
                  <pic:cNvPicPr/>
                </pic:nvPicPr>
                <pic:blipFill>
                  <a:blip r:embed="rId1">
                    <a:extLst>
                      <a:ext uri="{28A0092B-C50C-407E-A947-70E740481C1C}">
                        <a14:useLocalDpi xmlns:a14="http://schemas.microsoft.com/office/drawing/2010/main" val="0"/>
                      </a:ext>
                    </a:extLst>
                  </a:blip>
                  <a:stretch>
                    <a:fillRect/>
                  </a:stretch>
                </pic:blipFill>
                <pic:spPr>
                  <a:xfrm>
                    <a:off x="0" y="0"/>
                    <a:ext cx="2156013" cy="472899"/>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7B7FB0" w14:textId="77777777" w:rsidR="00894C4C" w:rsidRDefault="00894C4C" w:rsidP="00C514A8">
      <w:pPr>
        <w:spacing w:after="0" w:line="240" w:lineRule="auto"/>
      </w:pPr>
      <w:r>
        <w:separator/>
      </w:r>
    </w:p>
  </w:footnote>
  <w:footnote w:type="continuationSeparator" w:id="0">
    <w:p w14:paraId="5BA2588E" w14:textId="77777777" w:rsidR="00894C4C" w:rsidRDefault="00894C4C" w:rsidP="00C514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413742" w14:textId="24737E2C" w:rsidR="00125DF8" w:rsidRDefault="00125DF8">
    <w:pPr>
      <w:pStyle w:val="Encabezado"/>
    </w:pPr>
  </w:p>
  <w:p w14:paraId="7E995CA3" w14:textId="61AF0FA9" w:rsidR="00125DF8" w:rsidRDefault="00125DF8">
    <w:pPr>
      <w:pStyle w:val="Encabezado"/>
    </w:pPr>
  </w:p>
  <w:p w14:paraId="46F409BE" w14:textId="13F8A8DA" w:rsidR="00125DF8" w:rsidRDefault="00803893">
    <w:pPr>
      <w:pStyle w:val="Encabezado"/>
    </w:pPr>
    <w:r>
      <w:rPr>
        <w:rFonts w:ascii="Baloo" w:hAnsi="Baloo" w:cs="Baloo"/>
        <w:noProof/>
        <w:sz w:val="16"/>
      </w:rPr>
      <w:drawing>
        <wp:anchor distT="0" distB="0" distL="114300" distR="114300" simplePos="0" relativeHeight="251671040" behindDoc="1" locked="0" layoutInCell="1" allowOverlap="1" wp14:anchorId="705F4A3A" wp14:editId="1AEC6ACB">
          <wp:simplePos x="0" y="0"/>
          <wp:positionH relativeFrom="margin">
            <wp:posOffset>4765675</wp:posOffset>
          </wp:positionH>
          <wp:positionV relativeFrom="paragraph">
            <wp:posOffset>53340</wp:posOffset>
          </wp:positionV>
          <wp:extent cx="1390650" cy="571500"/>
          <wp:effectExtent l="0" t="0" r="0" b="0"/>
          <wp:wrapNone/>
          <wp:docPr id="1654968655" name="Imagen 2" descr="Nacer con cari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cer con cariñ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90650" cy="571500"/>
                  </a:xfrm>
                  <a:prstGeom prst="rect">
                    <a:avLst/>
                  </a:prstGeom>
                  <a:noFill/>
                </pic:spPr>
              </pic:pic>
            </a:graphicData>
          </a:graphic>
          <wp14:sizeRelH relativeFrom="page">
            <wp14:pctWidth>0</wp14:pctWidth>
          </wp14:sizeRelH>
          <wp14:sizeRelV relativeFrom="page">
            <wp14:pctHeight>0</wp14:pctHeight>
          </wp14:sizeRelV>
        </wp:anchor>
      </w:drawing>
    </w:r>
    <w:r>
      <w:rPr>
        <w:rFonts w:ascii="Baloo" w:hAnsi="Baloo" w:cs="Baloo"/>
        <w:noProof/>
        <w:sz w:val="16"/>
      </w:rPr>
      <w:drawing>
        <wp:anchor distT="0" distB="0" distL="114300" distR="114300" simplePos="0" relativeHeight="251661824" behindDoc="0" locked="0" layoutInCell="1" allowOverlap="1" wp14:anchorId="21F12F65" wp14:editId="3688031E">
          <wp:simplePos x="0" y="0"/>
          <wp:positionH relativeFrom="margin">
            <wp:posOffset>212725</wp:posOffset>
          </wp:positionH>
          <wp:positionV relativeFrom="paragraph">
            <wp:posOffset>9525</wp:posOffset>
          </wp:positionV>
          <wp:extent cx="1485900" cy="716280"/>
          <wp:effectExtent l="0" t="0" r="0" b="7620"/>
          <wp:wrapNone/>
          <wp:docPr id="1195894101" name="Imagen 1195894101" descr="Plantillas de Documentos Institucionales - Ministerio de Salu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antillas de Documentos Institucionales - Ministerio de Salud"/>
                  <pic:cNvPicPr>
                    <a:picLocks noChangeAspect="1" noChangeArrowheads="1"/>
                  </pic:cNvPicPr>
                </pic:nvPicPr>
                <pic:blipFill>
                  <a:blip r:embed="rId2" r:link="rId3">
                    <a:extLst>
                      <a:ext uri="{28A0092B-C50C-407E-A947-70E740481C1C}">
                        <a14:useLocalDpi xmlns:a14="http://schemas.microsoft.com/office/drawing/2010/main" val="0"/>
                      </a:ext>
                    </a:extLst>
                  </a:blip>
                  <a:srcRect/>
                  <a:stretch>
                    <a:fillRect/>
                  </a:stretch>
                </pic:blipFill>
                <pic:spPr bwMode="auto">
                  <a:xfrm>
                    <a:off x="0" y="0"/>
                    <a:ext cx="1485900" cy="7162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F1C284" w14:textId="77777777" w:rsidR="00125DF8" w:rsidRDefault="00125DF8">
    <w:pPr>
      <w:pStyle w:val="Encabezado"/>
    </w:pPr>
  </w:p>
  <w:p w14:paraId="1CCB45F8" w14:textId="77777777" w:rsidR="00803893" w:rsidRDefault="00803893">
    <w:pPr>
      <w:pStyle w:val="Encabezado"/>
    </w:pPr>
  </w:p>
  <w:p w14:paraId="0EA325AB" w14:textId="77777777" w:rsidR="00803893" w:rsidRDefault="00803893">
    <w:pPr>
      <w:pStyle w:val="Encabezado"/>
    </w:pPr>
  </w:p>
  <w:p w14:paraId="64AA133A" w14:textId="77777777" w:rsidR="009A1906" w:rsidRDefault="009A1906">
    <w:pPr>
      <w:pStyle w:val="Encabezado"/>
    </w:pPr>
  </w:p>
  <w:p w14:paraId="2BCA0899" w14:textId="43385F3A" w:rsidR="00C514A8" w:rsidRDefault="004F6A38">
    <w:pPr>
      <w:pStyle w:val="Encabezado"/>
    </w:pPr>
    <w:r>
      <w:rPr>
        <w:noProof/>
      </w:rPr>
      <w:drawing>
        <wp:anchor distT="0" distB="0" distL="114300" distR="114300" simplePos="0" relativeHeight="251652608" behindDoc="1" locked="0" layoutInCell="1" allowOverlap="1" wp14:anchorId="4DEC15B8" wp14:editId="243C26E3">
          <wp:simplePos x="0" y="0"/>
          <wp:positionH relativeFrom="margin">
            <wp:posOffset>-831499</wp:posOffset>
          </wp:positionH>
          <wp:positionV relativeFrom="paragraph">
            <wp:posOffset>161830</wp:posOffset>
          </wp:positionV>
          <wp:extent cx="3209290" cy="7483475"/>
          <wp:effectExtent l="0" t="0" r="0" b="3175"/>
          <wp:wrapNone/>
          <wp:docPr id="39439236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4">
                    <a:lum bright="70000" contrast="-70000"/>
                    <a:extLst>
                      <a:ext uri="{28A0092B-C50C-407E-A947-70E740481C1C}">
                        <a14:useLocalDpi xmlns:a14="http://schemas.microsoft.com/office/drawing/2010/main" val="0"/>
                      </a:ext>
                    </a:extLst>
                  </a:blip>
                  <a:srcRect l="47687" r="20152" b="28494"/>
                  <a:stretch>
                    <a:fillRect/>
                  </a:stretch>
                </pic:blipFill>
                <pic:spPr bwMode="auto">
                  <a:xfrm>
                    <a:off x="0" y="0"/>
                    <a:ext cx="3209290" cy="74834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C76B5"/>
    <w:multiLevelType w:val="multilevel"/>
    <w:tmpl w:val="99E20A98"/>
    <w:lvl w:ilvl="0">
      <w:start w:val="1"/>
      <w:numFmt w:val="bullet"/>
      <w:pStyle w:val="Listaconvietas2"/>
      <w:lvlText w:val="●"/>
      <w:lvlJc w:val="left"/>
      <w:pPr>
        <w:ind w:left="3053" w:hanging="360"/>
      </w:pPr>
      <w:rPr>
        <w:rFonts w:ascii="Noto Sans Symbols" w:eastAsia="Noto Sans Symbols" w:hAnsi="Noto Sans Symbols" w:cs="Noto Sans Symbols"/>
      </w:rPr>
    </w:lvl>
    <w:lvl w:ilvl="1">
      <w:start w:val="1"/>
      <w:numFmt w:val="bullet"/>
      <w:lvlText w:val="◦"/>
      <w:lvlJc w:val="left"/>
      <w:pPr>
        <w:ind w:left="3413" w:hanging="360"/>
      </w:pPr>
      <w:rPr>
        <w:rFonts w:ascii="Noto Sans Symbols" w:eastAsia="Noto Sans Symbols" w:hAnsi="Noto Sans Symbols" w:cs="Noto Sans Symbols"/>
      </w:rPr>
    </w:lvl>
    <w:lvl w:ilvl="2">
      <w:start w:val="1"/>
      <w:numFmt w:val="bullet"/>
      <w:lvlText w:val="▪"/>
      <w:lvlJc w:val="left"/>
      <w:pPr>
        <w:ind w:left="3773" w:hanging="360"/>
      </w:pPr>
      <w:rPr>
        <w:rFonts w:ascii="Noto Sans Symbols" w:eastAsia="Noto Sans Symbols" w:hAnsi="Noto Sans Symbols" w:cs="Noto Sans Symbols"/>
      </w:rPr>
    </w:lvl>
    <w:lvl w:ilvl="3">
      <w:start w:val="1"/>
      <w:numFmt w:val="bullet"/>
      <w:lvlText w:val="●"/>
      <w:lvlJc w:val="left"/>
      <w:pPr>
        <w:ind w:left="4133" w:hanging="360"/>
      </w:pPr>
      <w:rPr>
        <w:rFonts w:ascii="Noto Sans Symbols" w:eastAsia="Noto Sans Symbols" w:hAnsi="Noto Sans Symbols" w:cs="Noto Sans Symbols"/>
      </w:rPr>
    </w:lvl>
    <w:lvl w:ilvl="4">
      <w:start w:val="1"/>
      <w:numFmt w:val="bullet"/>
      <w:lvlText w:val="◦"/>
      <w:lvlJc w:val="left"/>
      <w:pPr>
        <w:ind w:left="4493" w:hanging="360"/>
      </w:pPr>
      <w:rPr>
        <w:rFonts w:ascii="Noto Sans Symbols" w:eastAsia="Noto Sans Symbols" w:hAnsi="Noto Sans Symbols" w:cs="Noto Sans Symbols"/>
      </w:rPr>
    </w:lvl>
    <w:lvl w:ilvl="5">
      <w:start w:val="1"/>
      <w:numFmt w:val="bullet"/>
      <w:lvlText w:val="▪"/>
      <w:lvlJc w:val="left"/>
      <w:pPr>
        <w:ind w:left="4853" w:hanging="360"/>
      </w:pPr>
      <w:rPr>
        <w:rFonts w:ascii="Noto Sans Symbols" w:eastAsia="Noto Sans Symbols" w:hAnsi="Noto Sans Symbols" w:cs="Noto Sans Symbols"/>
      </w:rPr>
    </w:lvl>
    <w:lvl w:ilvl="6">
      <w:start w:val="1"/>
      <w:numFmt w:val="bullet"/>
      <w:lvlText w:val="●"/>
      <w:lvlJc w:val="left"/>
      <w:pPr>
        <w:ind w:left="5213" w:hanging="360"/>
      </w:pPr>
      <w:rPr>
        <w:rFonts w:ascii="Noto Sans Symbols" w:eastAsia="Noto Sans Symbols" w:hAnsi="Noto Sans Symbols" w:cs="Noto Sans Symbols"/>
      </w:rPr>
    </w:lvl>
    <w:lvl w:ilvl="7">
      <w:start w:val="1"/>
      <w:numFmt w:val="bullet"/>
      <w:lvlText w:val="◦"/>
      <w:lvlJc w:val="left"/>
      <w:pPr>
        <w:ind w:left="5573" w:hanging="360"/>
      </w:pPr>
      <w:rPr>
        <w:rFonts w:ascii="Noto Sans Symbols" w:eastAsia="Noto Sans Symbols" w:hAnsi="Noto Sans Symbols" w:cs="Noto Sans Symbols"/>
      </w:rPr>
    </w:lvl>
    <w:lvl w:ilvl="8">
      <w:start w:val="1"/>
      <w:numFmt w:val="bullet"/>
      <w:lvlText w:val="▪"/>
      <w:lvlJc w:val="left"/>
      <w:pPr>
        <w:ind w:left="5933" w:hanging="360"/>
      </w:pPr>
      <w:rPr>
        <w:rFonts w:ascii="Noto Sans Symbols" w:eastAsia="Noto Sans Symbols" w:hAnsi="Noto Sans Symbols" w:cs="Noto Sans Symbols"/>
      </w:rPr>
    </w:lvl>
  </w:abstractNum>
  <w:abstractNum w:abstractNumId="1" w15:restartNumberingAfterBreak="0">
    <w:nsid w:val="00AD189F"/>
    <w:multiLevelType w:val="hybridMultilevel"/>
    <w:tmpl w:val="B60C9628"/>
    <w:lvl w:ilvl="0" w:tplc="440A0001">
      <w:start w:val="1"/>
      <w:numFmt w:val="bullet"/>
      <w:lvlText w:val=""/>
      <w:lvlJc w:val="left"/>
      <w:pPr>
        <w:ind w:left="1428" w:hanging="360"/>
      </w:pPr>
      <w:rPr>
        <w:rFonts w:ascii="Symbol" w:hAnsi="Symbol" w:hint="default"/>
      </w:rPr>
    </w:lvl>
    <w:lvl w:ilvl="1" w:tplc="440A0003" w:tentative="1">
      <w:start w:val="1"/>
      <w:numFmt w:val="bullet"/>
      <w:lvlText w:val="o"/>
      <w:lvlJc w:val="left"/>
      <w:pPr>
        <w:ind w:left="2148" w:hanging="360"/>
      </w:pPr>
      <w:rPr>
        <w:rFonts w:ascii="Courier New" w:hAnsi="Courier New" w:cs="Courier New" w:hint="default"/>
      </w:rPr>
    </w:lvl>
    <w:lvl w:ilvl="2" w:tplc="440A0005" w:tentative="1">
      <w:start w:val="1"/>
      <w:numFmt w:val="bullet"/>
      <w:lvlText w:val=""/>
      <w:lvlJc w:val="left"/>
      <w:pPr>
        <w:ind w:left="2868" w:hanging="360"/>
      </w:pPr>
      <w:rPr>
        <w:rFonts w:ascii="Wingdings" w:hAnsi="Wingdings" w:hint="default"/>
      </w:rPr>
    </w:lvl>
    <w:lvl w:ilvl="3" w:tplc="440A0001" w:tentative="1">
      <w:start w:val="1"/>
      <w:numFmt w:val="bullet"/>
      <w:lvlText w:val=""/>
      <w:lvlJc w:val="left"/>
      <w:pPr>
        <w:ind w:left="3588" w:hanging="360"/>
      </w:pPr>
      <w:rPr>
        <w:rFonts w:ascii="Symbol" w:hAnsi="Symbol" w:hint="default"/>
      </w:rPr>
    </w:lvl>
    <w:lvl w:ilvl="4" w:tplc="440A0003" w:tentative="1">
      <w:start w:val="1"/>
      <w:numFmt w:val="bullet"/>
      <w:lvlText w:val="o"/>
      <w:lvlJc w:val="left"/>
      <w:pPr>
        <w:ind w:left="4308" w:hanging="360"/>
      </w:pPr>
      <w:rPr>
        <w:rFonts w:ascii="Courier New" w:hAnsi="Courier New" w:cs="Courier New" w:hint="default"/>
      </w:rPr>
    </w:lvl>
    <w:lvl w:ilvl="5" w:tplc="440A0005" w:tentative="1">
      <w:start w:val="1"/>
      <w:numFmt w:val="bullet"/>
      <w:lvlText w:val=""/>
      <w:lvlJc w:val="left"/>
      <w:pPr>
        <w:ind w:left="5028" w:hanging="360"/>
      </w:pPr>
      <w:rPr>
        <w:rFonts w:ascii="Wingdings" w:hAnsi="Wingdings" w:hint="default"/>
      </w:rPr>
    </w:lvl>
    <w:lvl w:ilvl="6" w:tplc="440A0001" w:tentative="1">
      <w:start w:val="1"/>
      <w:numFmt w:val="bullet"/>
      <w:lvlText w:val=""/>
      <w:lvlJc w:val="left"/>
      <w:pPr>
        <w:ind w:left="5748" w:hanging="360"/>
      </w:pPr>
      <w:rPr>
        <w:rFonts w:ascii="Symbol" w:hAnsi="Symbol" w:hint="default"/>
      </w:rPr>
    </w:lvl>
    <w:lvl w:ilvl="7" w:tplc="440A0003" w:tentative="1">
      <w:start w:val="1"/>
      <w:numFmt w:val="bullet"/>
      <w:lvlText w:val="o"/>
      <w:lvlJc w:val="left"/>
      <w:pPr>
        <w:ind w:left="6468" w:hanging="360"/>
      </w:pPr>
      <w:rPr>
        <w:rFonts w:ascii="Courier New" w:hAnsi="Courier New" w:cs="Courier New" w:hint="default"/>
      </w:rPr>
    </w:lvl>
    <w:lvl w:ilvl="8" w:tplc="440A0005" w:tentative="1">
      <w:start w:val="1"/>
      <w:numFmt w:val="bullet"/>
      <w:lvlText w:val=""/>
      <w:lvlJc w:val="left"/>
      <w:pPr>
        <w:ind w:left="7188" w:hanging="360"/>
      </w:pPr>
      <w:rPr>
        <w:rFonts w:ascii="Wingdings" w:hAnsi="Wingdings" w:hint="default"/>
      </w:rPr>
    </w:lvl>
  </w:abstractNum>
  <w:abstractNum w:abstractNumId="2" w15:restartNumberingAfterBreak="0">
    <w:nsid w:val="00DB712B"/>
    <w:multiLevelType w:val="multilevel"/>
    <w:tmpl w:val="866E9A2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1800" w:hanging="360"/>
      </w:pPr>
      <w:rPr>
        <w:rFonts w:ascii="Noto Sans Symbols" w:eastAsia="Noto Sans Symbols" w:hAnsi="Noto Sans Symbols" w:cs="Noto Sans Symbols"/>
      </w:rPr>
    </w:lvl>
    <w:lvl w:ilvl="4">
      <w:start w:val="1"/>
      <w:numFmt w:val="bullet"/>
      <w:lvlText w:val="◦"/>
      <w:lvlJc w:val="left"/>
      <w:pPr>
        <w:ind w:left="2160" w:hanging="360"/>
      </w:pPr>
      <w:rPr>
        <w:rFonts w:ascii="Noto Sans Symbols" w:eastAsia="Noto Sans Symbols" w:hAnsi="Noto Sans Symbols" w:cs="Noto Sans Symbols"/>
      </w:rPr>
    </w:lvl>
    <w:lvl w:ilvl="5">
      <w:start w:val="1"/>
      <w:numFmt w:val="bullet"/>
      <w:lvlText w:val="▪"/>
      <w:lvlJc w:val="left"/>
      <w:pPr>
        <w:ind w:left="2520" w:hanging="360"/>
      </w:pPr>
      <w:rPr>
        <w:rFonts w:ascii="Noto Sans Symbols" w:eastAsia="Noto Sans Symbols" w:hAnsi="Noto Sans Symbols" w:cs="Noto Sans Symbols"/>
      </w:rPr>
    </w:lvl>
    <w:lvl w:ilvl="6">
      <w:start w:val="1"/>
      <w:numFmt w:val="bullet"/>
      <w:lvlText w:val="●"/>
      <w:lvlJc w:val="left"/>
      <w:pPr>
        <w:ind w:left="2880" w:hanging="360"/>
      </w:pPr>
      <w:rPr>
        <w:rFonts w:ascii="Noto Sans Symbols" w:eastAsia="Noto Sans Symbols" w:hAnsi="Noto Sans Symbols" w:cs="Noto Sans Symbols"/>
      </w:rPr>
    </w:lvl>
    <w:lvl w:ilvl="7">
      <w:start w:val="1"/>
      <w:numFmt w:val="bullet"/>
      <w:lvlText w:val="◦"/>
      <w:lvlJc w:val="left"/>
      <w:pPr>
        <w:ind w:left="3240" w:hanging="360"/>
      </w:pPr>
      <w:rPr>
        <w:rFonts w:ascii="Noto Sans Symbols" w:eastAsia="Noto Sans Symbols" w:hAnsi="Noto Sans Symbols" w:cs="Noto Sans Symbols"/>
      </w:rPr>
    </w:lvl>
    <w:lvl w:ilvl="8">
      <w:start w:val="1"/>
      <w:numFmt w:val="bullet"/>
      <w:lvlText w:val="▪"/>
      <w:lvlJc w:val="left"/>
      <w:pPr>
        <w:ind w:left="3600" w:hanging="360"/>
      </w:pPr>
      <w:rPr>
        <w:rFonts w:ascii="Noto Sans Symbols" w:eastAsia="Noto Sans Symbols" w:hAnsi="Noto Sans Symbols" w:cs="Noto Sans Symbols"/>
      </w:rPr>
    </w:lvl>
  </w:abstractNum>
  <w:abstractNum w:abstractNumId="3" w15:restartNumberingAfterBreak="0">
    <w:nsid w:val="047F298A"/>
    <w:multiLevelType w:val="multilevel"/>
    <w:tmpl w:val="9D5070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7BD16FB"/>
    <w:multiLevelType w:val="multilevel"/>
    <w:tmpl w:val="8ED02F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1800" w:hanging="360"/>
      </w:pPr>
      <w:rPr>
        <w:rFonts w:ascii="Noto Sans Symbols" w:eastAsia="Noto Sans Symbols" w:hAnsi="Noto Sans Symbols" w:cs="Noto Sans Symbols"/>
      </w:rPr>
    </w:lvl>
    <w:lvl w:ilvl="4">
      <w:start w:val="1"/>
      <w:numFmt w:val="bullet"/>
      <w:lvlText w:val="◦"/>
      <w:lvlJc w:val="left"/>
      <w:pPr>
        <w:ind w:left="2160" w:hanging="360"/>
      </w:pPr>
      <w:rPr>
        <w:rFonts w:ascii="Noto Sans Symbols" w:eastAsia="Noto Sans Symbols" w:hAnsi="Noto Sans Symbols" w:cs="Noto Sans Symbols"/>
      </w:rPr>
    </w:lvl>
    <w:lvl w:ilvl="5">
      <w:start w:val="1"/>
      <w:numFmt w:val="bullet"/>
      <w:lvlText w:val="▪"/>
      <w:lvlJc w:val="left"/>
      <w:pPr>
        <w:ind w:left="2520" w:hanging="360"/>
      </w:pPr>
      <w:rPr>
        <w:rFonts w:ascii="Noto Sans Symbols" w:eastAsia="Noto Sans Symbols" w:hAnsi="Noto Sans Symbols" w:cs="Noto Sans Symbols"/>
      </w:rPr>
    </w:lvl>
    <w:lvl w:ilvl="6">
      <w:start w:val="1"/>
      <w:numFmt w:val="bullet"/>
      <w:lvlText w:val="●"/>
      <w:lvlJc w:val="left"/>
      <w:pPr>
        <w:ind w:left="2880" w:hanging="360"/>
      </w:pPr>
      <w:rPr>
        <w:rFonts w:ascii="Noto Sans Symbols" w:eastAsia="Noto Sans Symbols" w:hAnsi="Noto Sans Symbols" w:cs="Noto Sans Symbols"/>
      </w:rPr>
    </w:lvl>
    <w:lvl w:ilvl="7">
      <w:start w:val="1"/>
      <w:numFmt w:val="bullet"/>
      <w:lvlText w:val="◦"/>
      <w:lvlJc w:val="left"/>
      <w:pPr>
        <w:ind w:left="3240" w:hanging="360"/>
      </w:pPr>
      <w:rPr>
        <w:rFonts w:ascii="Noto Sans Symbols" w:eastAsia="Noto Sans Symbols" w:hAnsi="Noto Sans Symbols" w:cs="Noto Sans Symbols"/>
      </w:rPr>
    </w:lvl>
    <w:lvl w:ilvl="8">
      <w:start w:val="1"/>
      <w:numFmt w:val="bullet"/>
      <w:lvlText w:val="▪"/>
      <w:lvlJc w:val="left"/>
      <w:pPr>
        <w:ind w:left="3600" w:hanging="360"/>
      </w:pPr>
      <w:rPr>
        <w:rFonts w:ascii="Noto Sans Symbols" w:eastAsia="Noto Sans Symbols" w:hAnsi="Noto Sans Symbols" w:cs="Noto Sans Symbols"/>
      </w:rPr>
    </w:lvl>
  </w:abstractNum>
  <w:abstractNum w:abstractNumId="5" w15:restartNumberingAfterBreak="0">
    <w:nsid w:val="0EF15728"/>
    <w:multiLevelType w:val="hybridMultilevel"/>
    <w:tmpl w:val="AC64F510"/>
    <w:lvl w:ilvl="0" w:tplc="1EEA5610">
      <w:numFmt w:val="bullet"/>
      <w:lvlText w:val="-"/>
      <w:lvlJc w:val="left"/>
      <w:pPr>
        <w:ind w:left="2148" w:hanging="360"/>
      </w:pPr>
      <w:rPr>
        <w:rFonts w:ascii="Museo Sans 100" w:eastAsiaTheme="minorHAnsi" w:hAnsi="Museo Sans 100" w:cstheme="minorBidi" w:hint="default"/>
      </w:rPr>
    </w:lvl>
    <w:lvl w:ilvl="1" w:tplc="440A0003" w:tentative="1">
      <w:start w:val="1"/>
      <w:numFmt w:val="bullet"/>
      <w:lvlText w:val="o"/>
      <w:lvlJc w:val="left"/>
      <w:pPr>
        <w:ind w:left="2868" w:hanging="360"/>
      </w:pPr>
      <w:rPr>
        <w:rFonts w:ascii="Courier New" w:hAnsi="Courier New" w:cs="Courier New" w:hint="default"/>
      </w:rPr>
    </w:lvl>
    <w:lvl w:ilvl="2" w:tplc="440A0005" w:tentative="1">
      <w:start w:val="1"/>
      <w:numFmt w:val="bullet"/>
      <w:lvlText w:val=""/>
      <w:lvlJc w:val="left"/>
      <w:pPr>
        <w:ind w:left="3588" w:hanging="360"/>
      </w:pPr>
      <w:rPr>
        <w:rFonts w:ascii="Wingdings" w:hAnsi="Wingdings" w:hint="default"/>
      </w:rPr>
    </w:lvl>
    <w:lvl w:ilvl="3" w:tplc="440A0001" w:tentative="1">
      <w:start w:val="1"/>
      <w:numFmt w:val="bullet"/>
      <w:lvlText w:val=""/>
      <w:lvlJc w:val="left"/>
      <w:pPr>
        <w:ind w:left="4308" w:hanging="360"/>
      </w:pPr>
      <w:rPr>
        <w:rFonts w:ascii="Symbol" w:hAnsi="Symbol" w:hint="default"/>
      </w:rPr>
    </w:lvl>
    <w:lvl w:ilvl="4" w:tplc="440A0003" w:tentative="1">
      <w:start w:val="1"/>
      <w:numFmt w:val="bullet"/>
      <w:lvlText w:val="o"/>
      <w:lvlJc w:val="left"/>
      <w:pPr>
        <w:ind w:left="5028" w:hanging="360"/>
      </w:pPr>
      <w:rPr>
        <w:rFonts w:ascii="Courier New" w:hAnsi="Courier New" w:cs="Courier New" w:hint="default"/>
      </w:rPr>
    </w:lvl>
    <w:lvl w:ilvl="5" w:tplc="440A0005" w:tentative="1">
      <w:start w:val="1"/>
      <w:numFmt w:val="bullet"/>
      <w:lvlText w:val=""/>
      <w:lvlJc w:val="left"/>
      <w:pPr>
        <w:ind w:left="5748" w:hanging="360"/>
      </w:pPr>
      <w:rPr>
        <w:rFonts w:ascii="Wingdings" w:hAnsi="Wingdings" w:hint="default"/>
      </w:rPr>
    </w:lvl>
    <w:lvl w:ilvl="6" w:tplc="440A0001" w:tentative="1">
      <w:start w:val="1"/>
      <w:numFmt w:val="bullet"/>
      <w:lvlText w:val=""/>
      <w:lvlJc w:val="left"/>
      <w:pPr>
        <w:ind w:left="6468" w:hanging="360"/>
      </w:pPr>
      <w:rPr>
        <w:rFonts w:ascii="Symbol" w:hAnsi="Symbol" w:hint="default"/>
      </w:rPr>
    </w:lvl>
    <w:lvl w:ilvl="7" w:tplc="440A0003" w:tentative="1">
      <w:start w:val="1"/>
      <w:numFmt w:val="bullet"/>
      <w:lvlText w:val="o"/>
      <w:lvlJc w:val="left"/>
      <w:pPr>
        <w:ind w:left="7188" w:hanging="360"/>
      </w:pPr>
      <w:rPr>
        <w:rFonts w:ascii="Courier New" w:hAnsi="Courier New" w:cs="Courier New" w:hint="default"/>
      </w:rPr>
    </w:lvl>
    <w:lvl w:ilvl="8" w:tplc="440A0005" w:tentative="1">
      <w:start w:val="1"/>
      <w:numFmt w:val="bullet"/>
      <w:lvlText w:val=""/>
      <w:lvlJc w:val="left"/>
      <w:pPr>
        <w:ind w:left="7908" w:hanging="360"/>
      </w:pPr>
      <w:rPr>
        <w:rFonts w:ascii="Wingdings" w:hAnsi="Wingdings" w:hint="default"/>
      </w:rPr>
    </w:lvl>
  </w:abstractNum>
  <w:abstractNum w:abstractNumId="6" w15:restartNumberingAfterBreak="0">
    <w:nsid w:val="10746F3E"/>
    <w:multiLevelType w:val="multilevel"/>
    <w:tmpl w:val="E7846B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1800" w:hanging="360"/>
      </w:pPr>
      <w:rPr>
        <w:rFonts w:ascii="Noto Sans Symbols" w:eastAsia="Noto Sans Symbols" w:hAnsi="Noto Sans Symbols" w:cs="Noto Sans Symbols"/>
      </w:rPr>
    </w:lvl>
    <w:lvl w:ilvl="4">
      <w:start w:val="1"/>
      <w:numFmt w:val="bullet"/>
      <w:pStyle w:val="Titulo5"/>
      <w:lvlText w:val="◦"/>
      <w:lvlJc w:val="left"/>
      <w:pPr>
        <w:ind w:left="2160" w:hanging="360"/>
      </w:pPr>
      <w:rPr>
        <w:rFonts w:ascii="Noto Sans Symbols" w:eastAsia="Noto Sans Symbols" w:hAnsi="Noto Sans Symbols" w:cs="Noto Sans Symbols"/>
      </w:rPr>
    </w:lvl>
    <w:lvl w:ilvl="5">
      <w:start w:val="1"/>
      <w:numFmt w:val="bullet"/>
      <w:lvlText w:val="▪"/>
      <w:lvlJc w:val="left"/>
      <w:pPr>
        <w:ind w:left="2520" w:hanging="360"/>
      </w:pPr>
      <w:rPr>
        <w:rFonts w:ascii="Noto Sans Symbols" w:eastAsia="Noto Sans Symbols" w:hAnsi="Noto Sans Symbols" w:cs="Noto Sans Symbols"/>
      </w:rPr>
    </w:lvl>
    <w:lvl w:ilvl="6">
      <w:start w:val="1"/>
      <w:numFmt w:val="bullet"/>
      <w:lvlText w:val="●"/>
      <w:lvlJc w:val="left"/>
      <w:pPr>
        <w:ind w:left="2880" w:hanging="360"/>
      </w:pPr>
      <w:rPr>
        <w:rFonts w:ascii="Noto Sans Symbols" w:eastAsia="Noto Sans Symbols" w:hAnsi="Noto Sans Symbols" w:cs="Noto Sans Symbols"/>
      </w:rPr>
    </w:lvl>
    <w:lvl w:ilvl="7">
      <w:start w:val="1"/>
      <w:numFmt w:val="bullet"/>
      <w:lvlText w:val="◦"/>
      <w:lvlJc w:val="left"/>
      <w:pPr>
        <w:ind w:left="3240" w:hanging="360"/>
      </w:pPr>
      <w:rPr>
        <w:rFonts w:ascii="Noto Sans Symbols" w:eastAsia="Noto Sans Symbols" w:hAnsi="Noto Sans Symbols" w:cs="Noto Sans Symbols"/>
      </w:rPr>
    </w:lvl>
    <w:lvl w:ilvl="8">
      <w:start w:val="1"/>
      <w:numFmt w:val="bullet"/>
      <w:lvlText w:val="▪"/>
      <w:lvlJc w:val="left"/>
      <w:pPr>
        <w:ind w:left="3600" w:hanging="360"/>
      </w:pPr>
      <w:rPr>
        <w:rFonts w:ascii="Noto Sans Symbols" w:eastAsia="Noto Sans Symbols" w:hAnsi="Noto Sans Symbols" w:cs="Noto Sans Symbols"/>
      </w:rPr>
    </w:lvl>
  </w:abstractNum>
  <w:abstractNum w:abstractNumId="7" w15:restartNumberingAfterBreak="0">
    <w:nsid w:val="11CF6CB4"/>
    <w:multiLevelType w:val="hybridMultilevel"/>
    <w:tmpl w:val="F4062258"/>
    <w:lvl w:ilvl="0" w:tplc="440A0001">
      <w:start w:val="1"/>
      <w:numFmt w:val="bullet"/>
      <w:lvlText w:val=""/>
      <w:lvlJc w:val="left"/>
      <w:pPr>
        <w:ind w:left="1080" w:hanging="360"/>
      </w:pPr>
      <w:rPr>
        <w:rFonts w:ascii="Symbol" w:hAnsi="Symbol" w:hint="default"/>
      </w:rPr>
    </w:lvl>
    <w:lvl w:ilvl="1" w:tplc="440A0003" w:tentative="1">
      <w:start w:val="1"/>
      <w:numFmt w:val="bullet"/>
      <w:lvlText w:val="o"/>
      <w:lvlJc w:val="left"/>
      <w:pPr>
        <w:ind w:left="1800" w:hanging="360"/>
      </w:pPr>
      <w:rPr>
        <w:rFonts w:ascii="Courier New" w:hAnsi="Courier New" w:cs="Courier New" w:hint="default"/>
      </w:rPr>
    </w:lvl>
    <w:lvl w:ilvl="2" w:tplc="440A0005" w:tentative="1">
      <w:start w:val="1"/>
      <w:numFmt w:val="bullet"/>
      <w:lvlText w:val=""/>
      <w:lvlJc w:val="left"/>
      <w:pPr>
        <w:ind w:left="2520" w:hanging="360"/>
      </w:pPr>
      <w:rPr>
        <w:rFonts w:ascii="Wingdings" w:hAnsi="Wingdings" w:hint="default"/>
      </w:rPr>
    </w:lvl>
    <w:lvl w:ilvl="3" w:tplc="440A0001" w:tentative="1">
      <w:start w:val="1"/>
      <w:numFmt w:val="bullet"/>
      <w:lvlText w:val=""/>
      <w:lvlJc w:val="left"/>
      <w:pPr>
        <w:ind w:left="3240" w:hanging="360"/>
      </w:pPr>
      <w:rPr>
        <w:rFonts w:ascii="Symbol" w:hAnsi="Symbol" w:hint="default"/>
      </w:rPr>
    </w:lvl>
    <w:lvl w:ilvl="4" w:tplc="440A0003" w:tentative="1">
      <w:start w:val="1"/>
      <w:numFmt w:val="bullet"/>
      <w:lvlText w:val="o"/>
      <w:lvlJc w:val="left"/>
      <w:pPr>
        <w:ind w:left="3960" w:hanging="360"/>
      </w:pPr>
      <w:rPr>
        <w:rFonts w:ascii="Courier New" w:hAnsi="Courier New" w:cs="Courier New" w:hint="default"/>
      </w:rPr>
    </w:lvl>
    <w:lvl w:ilvl="5" w:tplc="440A0005" w:tentative="1">
      <w:start w:val="1"/>
      <w:numFmt w:val="bullet"/>
      <w:lvlText w:val=""/>
      <w:lvlJc w:val="left"/>
      <w:pPr>
        <w:ind w:left="4680" w:hanging="360"/>
      </w:pPr>
      <w:rPr>
        <w:rFonts w:ascii="Wingdings" w:hAnsi="Wingdings" w:hint="default"/>
      </w:rPr>
    </w:lvl>
    <w:lvl w:ilvl="6" w:tplc="440A0001" w:tentative="1">
      <w:start w:val="1"/>
      <w:numFmt w:val="bullet"/>
      <w:lvlText w:val=""/>
      <w:lvlJc w:val="left"/>
      <w:pPr>
        <w:ind w:left="5400" w:hanging="360"/>
      </w:pPr>
      <w:rPr>
        <w:rFonts w:ascii="Symbol" w:hAnsi="Symbol" w:hint="default"/>
      </w:rPr>
    </w:lvl>
    <w:lvl w:ilvl="7" w:tplc="440A0003" w:tentative="1">
      <w:start w:val="1"/>
      <w:numFmt w:val="bullet"/>
      <w:lvlText w:val="o"/>
      <w:lvlJc w:val="left"/>
      <w:pPr>
        <w:ind w:left="6120" w:hanging="360"/>
      </w:pPr>
      <w:rPr>
        <w:rFonts w:ascii="Courier New" w:hAnsi="Courier New" w:cs="Courier New" w:hint="default"/>
      </w:rPr>
    </w:lvl>
    <w:lvl w:ilvl="8" w:tplc="440A0005" w:tentative="1">
      <w:start w:val="1"/>
      <w:numFmt w:val="bullet"/>
      <w:lvlText w:val=""/>
      <w:lvlJc w:val="left"/>
      <w:pPr>
        <w:ind w:left="6840" w:hanging="360"/>
      </w:pPr>
      <w:rPr>
        <w:rFonts w:ascii="Wingdings" w:hAnsi="Wingdings" w:hint="default"/>
      </w:rPr>
    </w:lvl>
  </w:abstractNum>
  <w:abstractNum w:abstractNumId="8" w15:restartNumberingAfterBreak="0">
    <w:nsid w:val="127A76FC"/>
    <w:multiLevelType w:val="multilevel"/>
    <w:tmpl w:val="F9F0F2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18727490"/>
    <w:multiLevelType w:val="multilevel"/>
    <w:tmpl w:val="153869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18CA33E4"/>
    <w:multiLevelType w:val="multilevel"/>
    <w:tmpl w:val="E954F2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98E0393"/>
    <w:multiLevelType w:val="hybridMultilevel"/>
    <w:tmpl w:val="BBD69CEA"/>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2" w15:restartNumberingAfterBreak="0">
    <w:nsid w:val="1A196E66"/>
    <w:multiLevelType w:val="multilevel"/>
    <w:tmpl w:val="396E9B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1DC8295E"/>
    <w:multiLevelType w:val="multilevel"/>
    <w:tmpl w:val="64BCFB0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4" w15:restartNumberingAfterBreak="0">
    <w:nsid w:val="1E670D45"/>
    <w:multiLevelType w:val="multilevel"/>
    <w:tmpl w:val="9F88BA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20AC0B62"/>
    <w:multiLevelType w:val="hybridMultilevel"/>
    <w:tmpl w:val="D3BA2A54"/>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6" w15:restartNumberingAfterBreak="0">
    <w:nsid w:val="2242094A"/>
    <w:multiLevelType w:val="hybridMultilevel"/>
    <w:tmpl w:val="0EE832B6"/>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7" w15:restartNumberingAfterBreak="0">
    <w:nsid w:val="23C45F7D"/>
    <w:multiLevelType w:val="hybridMultilevel"/>
    <w:tmpl w:val="0B6C76DA"/>
    <w:lvl w:ilvl="0" w:tplc="440A0001">
      <w:start w:val="1"/>
      <w:numFmt w:val="bullet"/>
      <w:lvlText w:val=""/>
      <w:lvlJc w:val="left"/>
      <w:pPr>
        <w:ind w:left="720" w:hanging="360"/>
      </w:pPr>
      <w:rPr>
        <w:rFonts w:ascii="Symbol" w:hAnsi="Symbol" w:hint="default"/>
      </w:rPr>
    </w:lvl>
    <w:lvl w:ilvl="1" w:tplc="440A0003">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8" w15:restartNumberingAfterBreak="0">
    <w:nsid w:val="25114874"/>
    <w:multiLevelType w:val="multilevel"/>
    <w:tmpl w:val="B32874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25403BFB"/>
    <w:multiLevelType w:val="multilevel"/>
    <w:tmpl w:val="A56EEB6A"/>
    <w:lvl w:ilvl="0">
      <w:start w:val="1"/>
      <w:numFmt w:val="decimal"/>
      <w:lvlText w:val="%1.0"/>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464" w:hanging="1800"/>
      </w:pPr>
      <w:rPr>
        <w:rFonts w:hint="default"/>
      </w:rPr>
    </w:lvl>
  </w:abstractNum>
  <w:abstractNum w:abstractNumId="20" w15:restartNumberingAfterBreak="0">
    <w:nsid w:val="265532D4"/>
    <w:multiLevelType w:val="multilevel"/>
    <w:tmpl w:val="32F8B4F8"/>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1" w15:restartNumberingAfterBreak="0">
    <w:nsid w:val="277604F1"/>
    <w:multiLevelType w:val="hybridMultilevel"/>
    <w:tmpl w:val="2C400072"/>
    <w:lvl w:ilvl="0" w:tplc="1EEA5610">
      <w:numFmt w:val="bullet"/>
      <w:lvlText w:val="-"/>
      <w:lvlJc w:val="left"/>
      <w:pPr>
        <w:ind w:left="720" w:hanging="360"/>
      </w:pPr>
      <w:rPr>
        <w:rFonts w:ascii="Museo Sans 100" w:eastAsiaTheme="minorHAnsi" w:hAnsi="Museo Sans 100" w:cstheme="minorBidi"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2" w15:restartNumberingAfterBreak="0">
    <w:nsid w:val="28EF192C"/>
    <w:multiLevelType w:val="hybridMultilevel"/>
    <w:tmpl w:val="C590D6A0"/>
    <w:lvl w:ilvl="0" w:tplc="7D12AFF4">
      <w:start w:val="1"/>
      <w:numFmt w:val="upperRoman"/>
      <w:pStyle w:val="FORMATONORMALROMANOS"/>
      <w:lvlText w:val="%1)"/>
      <w:lvlJc w:val="left"/>
      <w:pPr>
        <w:ind w:left="1428" w:hanging="360"/>
      </w:pPr>
      <w:rPr>
        <w:rFonts w:hint="default"/>
      </w:rPr>
    </w:lvl>
    <w:lvl w:ilvl="1" w:tplc="440A0019" w:tentative="1">
      <w:start w:val="1"/>
      <w:numFmt w:val="lowerLetter"/>
      <w:lvlText w:val="%2."/>
      <w:lvlJc w:val="left"/>
      <w:pPr>
        <w:ind w:left="2148" w:hanging="360"/>
      </w:pPr>
    </w:lvl>
    <w:lvl w:ilvl="2" w:tplc="440A001B" w:tentative="1">
      <w:start w:val="1"/>
      <w:numFmt w:val="lowerRoman"/>
      <w:lvlText w:val="%3."/>
      <w:lvlJc w:val="right"/>
      <w:pPr>
        <w:ind w:left="2868" w:hanging="180"/>
      </w:pPr>
    </w:lvl>
    <w:lvl w:ilvl="3" w:tplc="440A000F" w:tentative="1">
      <w:start w:val="1"/>
      <w:numFmt w:val="decimal"/>
      <w:lvlText w:val="%4."/>
      <w:lvlJc w:val="left"/>
      <w:pPr>
        <w:ind w:left="3588" w:hanging="360"/>
      </w:pPr>
    </w:lvl>
    <w:lvl w:ilvl="4" w:tplc="440A0019" w:tentative="1">
      <w:start w:val="1"/>
      <w:numFmt w:val="lowerLetter"/>
      <w:lvlText w:val="%5."/>
      <w:lvlJc w:val="left"/>
      <w:pPr>
        <w:ind w:left="4308" w:hanging="360"/>
      </w:pPr>
    </w:lvl>
    <w:lvl w:ilvl="5" w:tplc="440A001B" w:tentative="1">
      <w:start w:val="1"/>
      <w:numFmt w:val="lowerRoman"/>
      <w:lvlText w:val="%6."/>
      <w:lvlJc w:val="right"/>
      <w:pPr>
        <w:ind w:left="5028" w:hanging="180"/>
      </w:pPr>
    </w:lvl>
    <w:lvl w:ilvl="6" w:tplc="440A000F" w:tentative="1">
      <w:start w:val="1"/>
      <w:numFmt w:val="decimal"/>
      <w:lvlText w:val="%7."/>
      <w:lvlJc w:val="left"/>
      <w:pPr>
        <w:ind w:left="5748" w:hanging="360"/>
      </w:pPr>
    </w:lvl>
    <w:lvl w:ilvl="7" w:tplc="440A0019" w:tentative="1">
      <w:start w:val="1"/>
      <w:numFmt w:val="lowerLetter"/>
      <w:lvlText w:val="%8."/>
      <w:lvlJc w:val="left"/>
      <w:pPr>
        <w:ind w:left="6468" w:hanging="360"/>
      </w:pPr>
    </w:lvl>
    <w:lvl w:ilvl="8" w:tplc="440A001B" w:tentative="1">
      <w:start w:val="1"/>
      <w:numFmt w:val="lowerRoman"/>
      <w:lvlText w:val="%9."/>
      <w:lvlJc w:val="right"/>
      <w:pPr>
        <w:ind w:left="7188" w:hanging="180"/>
      </w:pPr>
    </w:lvl>
  </w:abstractNum>
  <w:abstractNum w:abstractNumId="23" w15:restartNumberingAfterBreak="0">
    <w:nsid w:val="291123E6"/>
    <w:multiLevelType w:val="multilevel"/>
    <w:tmpl w:val="CC2A0116"/>
    <w:lvl w:ilvl="0">
      <w:start w:val="3"/>
      <w:numFmt w:val="decimal"/>
      <w:lvlText w:val="%1"/>
      <w:lvlJc w:val="left"/>
      <w:pPr>
        <w:ind w:left="375" w:hanging="375"/>
      </w:pPr>
      <w:rPr>
        <w:rFonts w:hint="default"/>
      </w:rPr>
    </w:lvl>
    <w:lvl w:ilvl="1">
      <w:start w:val="2"/>
      <w:numFmt w:val="decimalZero"/>
      <w:lvlText w:val="%1.%2"/>
      <w:lvlJc w:val="left"/>
      <w:pPr>
        <w:ind w:left="1443" w:hanging="375"/>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5352" w:hanging="1080"/>
      </w:pPr>
      <w:rPr>
        <w:rFonts w:hint="default"/>
      </w:rPr>
    </w:lvl>
    <w:lvl w:ilvl="5">
      <w:start w:val="1"/>
      <w:numFmt w:val="decimal"/>
      <w:lvlText w:val="%1.%2.%3.%4.%5.%6"/>
      <w:lvlJc w:val="left"/>
      <w:pPr>
        <w:ind w:left="6780" w:hanging="1440"/>
      </w:pPr>
      <w:rPr>
        <w:rFonts w:hint="default"/>
      </w:rPr>
    </w:lvl>
    <w:lvl w:ilvl="6">
      <w:start w:val="1"/>
      <w:numFmt w:val="decimal"/>
      <w:lvlText w:val="%1.%2.%3.%4.%5.%6.%7"/>
      <w:lvlJc w:val="left"/>
      <w:pPr>
        <w:ind w:left="7848" w:hanging="1440"/>
      </w:pPr>
      <w:rPr>
        <w:rFonts w:hint="default"/>
      </w:rPr>
    </w:lvl>
    <w:lvl w:ilvl="7">
      <w:start w:val="1"/>
      <w:numFmt w:val="decimal"/>
      <w:lvlText w:val="%1.%2.%3.%4.%5.%6.%7.%8"/>
      <w:lvlJc w:val="left"/>
      <w:pPr>
        <w:ind w:left="9276" w:hanging="1800"/>
      </w:pPr>
      <w:rPr>
        <w:rFonts w:hint="default"/>
      </w:rPr>
    </w:lvl>
    <w:lvl w:ilvl="8">
      <w:start w:val="1"/>
      <w:numFmt w:val="decimal"/>
      <w:lvlText w:val="%1.%2.%3.%4.%5.%6.%7.%8.%9"/>
      <w:lvlJc w:val="left"/>
      <w:pPr>
        <w:ind w:left="10344" w:hanging="1800"/>
      </w:pPr>
      <w:rPr>
        <w:rFonts w:hint="default"/>
      </w:rPr>
    </w:lvl>
  </w:abstractNum>
  <w:abstractNum w:abstractNumId="24" w15:restartNumberingAfterBreak="0">
    <w:nsid w:val="2939232E"/>
    <w:multiLevelType w:val="multilevel"/>
    <w:tmpl w:val="C55A8D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2B470A02"/>
    <w:multiLevelType w:val="multilevel"/>
    <w:tmpl w:val="46F48966"/>
    <w:lvl w:ilvl="0">
      <w:start w:val="1"/>
      <w:numFmt w:val="bullet"/>
      <w:pStyle w:val="Listaconvietas"/>
      <w:lvlText w:val="●"/>
      <w:lvlJc w:val="left"/>
      <w:pPr>
        <w:ind w:left="72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1800" w:hanging="360"/>
      </w:pPr>
      <w:rPr>
        <w:rFonts w:ascii="Noto Sans Symbols" w:eastAsia="Noto Sans Symbols" w:hAnsi="Noto Sans Symbols" w:cs="Noto Sans Symbols"/>
      </w:rPr>
    </w:lvl>
    <w:lvl w:ilvl="4">
      <w:start w:val="1"/>
      <w:numFmt w:val="bullet"/>
      <w:lvlText w:val="◦"/>
      <w:lvlJc w:val="left"/>
      <w:pPr>
        <w:ind w:left="2160" w:hanging="360"/>
      </w:pPr>
      <w:rPr>
        <w:rFonts w:ascii="Noto Sans Symbols" w:eastAsia="Noto Sans Symbols" w:hAnsi="Noto Sans Symbols" w:cs="Noto Sans Symbols"/>
      </w:rPr>
    </w:lvl>
    <w:lvl w:ilvl="5">
      <w:start w:val="1"/>
      <w:numFmt w:val="bullet"/>
      <w:lvlText w:val="▪"/>
      <w:lvlJc w:val="left"/>
      <w:pPr>
        <w:ind w:left="2520" w:hanging="360"/>
      </w:pPr>
      <w:rPr>
        <w:rFonts w:ascii="Noto Sans Symbols" w:eastAsia="Noto Sans Symbols" w:hAnsi="Noto Sans Symbols" w:cs="Noto Sans Symbols"/>
      </w:rPr>
    </w:lvl>
    <w:lvl w:ilvl="6">
      <w:start w:val="1"/>
      <w:numFmt w:val="bullet"/>
      <w:lvlText w:val="●"/>
      <w:lvlJc w:val="left"/>
      <w:pPr>
        <w:ind w:left="2880" w:hanging="360"/>
      </w:pPr>
      <w:rPr>
        <w:rFonts w:ascii="Noto Sans Symbols" w:eastAsia="Noto Sans Symbols" w:hAnsi="Noto Sans Symbols" w:cs="Noto Sans Symbols"/>
      </w:rPr>
    </w:lvl>
    <w:lvl w:ilvl="7">
      <w:start w:val="1"/>
      <w:numFmt w:val="bullet"/>
      <w:lvlText w:val="◦"/>
      <w:lvlJc w:val="left"/>
      <w:pPr>
        <w:ind w:left="3240" w:hanging="360"/>
      </w:pPr>
      <w:rPr>
        <w:rFonts w:ascii="Noto Sans Symbols" w:eastAsia="Noto Sans Symbols" w:hAnsi="Noto Sans Symbols" w:cs="Noto Sans Symbols"/>
      </w:rPr>
    </w:lvl>
    <w:lvl w:ilvl="8">
      <w:start w:val="1"/>
      <w:numFmt w:val="bullet"/>
      <w:lvlText w:val="▪"/>
      <w:lvlJc w:val="left"/>
      <w:pPr>
        <w:ind w:left="3600" w:hanging="360"/>
      </w:pPr>
      <w:rPr>
        <w:rFonts w:ascii="Noto Sans Symbols" w:eastAsia="Noto Sans Symbols" w:hAnsi="Noto Sans Symbols" w:cs="Noto Sans Symbols"/>
      </w:rPr>
    </w:lvl>
  </w:abstractNum>
  <w:abstractNum w:abstractNumId="26" w15:restartNumberingAfterBreak="0">
    <w:nsid w:val="2C2E1F53"/>
    <w:multiLevelType w:val="multilevel"/>
    <w:tmpl w:val="D0B40A4A"/>
    <w:lvl w:ilvl="0">
      <w:start w:val="1"/>
      <w:numFmt w:val="bullet"/>
      <w:lvlText w:val="●"/>
      <w:lvlJc w:val="left"/>
      <w:pPr>
        <w:ind w:left="502" w:hanging="360"/>
      </w:pPr>
      <w:rPr>
        <w:rFonts w:ascii="Noto Sans Symbols" w:eastAsia="Noto Sans Symbols" w:hAnsi="Noto Sans Symbols" w:cs="Noto Sans Symbols"/>
      </w:rPr>
    </w:lvl>
    <w:lvl w:ilvl="1">
      <w:start w:val="1"/>
      <w:numFmt w:val="bullet"/>
      <w:lvlText w:val="◦"/>
      <w:lvlJc w:val="left"/>
      <w:pPr>
        <w:ind w:left="862" w:hanging="360"/>
      </w:pPr>
      <w:rPr>
        <w:rFonts w:ascii="Noto Sans Symbols" w:eastAsia="Noto Sans Symbols" w:hAnsi="Noto Sans Symbols" w:cs="Noto Sans Symbols"/>
      </w:rPr>
    </w:lvl>
    <w:lvl w:ilvl="2">
      <w:start w:val="1"/>
      <w:numFmt w:val="bullet"/>
      <w:lvlText w:val="▪"/>
      <w:lvlJc w:val="left"/>
      <w:pPr>
        <w:ind w:left="1222" w:hanging="360"/>
      </w:pPr>
      <w:rPr>
        <w:rFonts w:ascii="Noto Sans Symbols" w:eastAsia="Noto Sans Symbols" w:hAnsi="Noto Sans Symbols" w:cs="Noto Sans Symbols"/>
      </w:rPr>
    </w:lvl>
    <w:lvl w:ilvl="3">
      <w:start w:val="1"/>
      <w:numFmt w:val="bullet"/>
      <w:lvlText w:val="●"/>
      <w:lvlJc w:val="left"/>
      <w:pPr>
        <w:ind w:left="1582" w:hanging="360"/>
      </w:pPr>
      <w:rPr>
        <w:rFonts w:ascii="Noto Sans Symbols" w:eastAsia="Noto Sans Symbols" w:hAnsi="Noto Sans Symbols" w:cs="Noto Sans Symbols"/>
      </w:rPr>
    </w:lvl>
    <w:lvl w:ilvl="4">
      <w:start w:val="1"/>
      <w:numFmt w:val="bullet"/>
      <w:lvlText w:val="◦"/>
      <w:lvlJc w:val="left"/>
      <w:pPr>
        <w:ind w:left="1942" w:hanging="360"/>
      </w:pPr>
      <w:rPr>
        <w:rFonts w:ascii="Noto Sans Symbols" w:eastAsia="Noto Sans Symbols" w:hAnsi="Noto Sans Symbols" w:cs="Noto Sans Symbols"/>
      </w:rPr>
    </w:lvl>
    <w:lvl w:ilvl="5">
      <w:start w:val="1"/>
      <w:numFmt w:val="bullet"/>
      <w:lvlText w:val="▪"/>
      <w:lvlJc w:val="left"/>
      <w:pPr>
        <w:ind w:left="2302" w:hanging="360"/>
      </w:pPr>
      <w:rPr>
        <w:rFonts w:ascii="Noto Sans Symbols" w:eastAsia="Noto Sans Symbols" w:hAnsi="Noto Sans Symbols" w:cs="Noto Sans Symbols"/>
      </w:rPr>
    </w:lvl>
    <w:lvl w:ilvl="6">
      <w:start w:val="1"/>
      <w:numFmt w:val="bullet"/>
      <w:lvlText w:val="●"/>
      <w:lvlJc w:val="left"/>
      <w:pPr>
        <w:ind w:left="2662" w:hanging="360"/>
      </w:pPr>
      <w:rPr>
        <w:rFonts w:ascii="Noto Sans Symbols" w:eastAsia="Noto Sans Symbols" w:hAnsi="Noto Sans Symbols" w:cs="Noto Sans Symbols"/>
      </w:rPr>
    </w:lvl>
    <w:lvl w:ilvl="7">
      <w:start w:val="1"/>
      <w:numFmt w:val="bullet"/>
      <w:lvlText w:val="◦"/>
      <w:lvlJc w:val="left"/>
      <w:pPr>
        <w:ind w:left="3022" w:hanging="360"/>
      </w:pPr>
      <w:rPr>
        <w:rFonts w:ascii="Noto Sans Symbols" w:eastAsia="Noto Sans Symbols" w:hAnsi="Noto Sans Symbols" w:cs="Noto Sans Symbols"/>
      </w:rPr>
    </w:lvl>
    <w:lvl w:ilvl="8">
      <w:start w:val="1"/>
      <w:numFmt w:val="bullet"/>
      <w:lvlText w:val="▪"/>
      <w:lvlJc w:val="left"/>
      <w:pPr>
        <w:ind w:left="3382" w:hanging="360"/>
      </w:pPr>
      <w:rPr>
        <w:rFonts w:ascii="Noto Sans Symbols" w:eastAsia="Noto Sans Symbols" w:hAnsi="Noto Sans Symbols" w:cs="Noto Sans Symbols"/>
      </w:rPr>
    </w:lvl>
  </w:abstractNum>
  <w:abstractNum w:abstractNumId="27" w15:restartNumberingAfterBreak="0">
    <w:nsid w:val="2DA12736"/>
    <w:multiLevelType w:val="multilevel"/>
    <w:tmpl w:val="E95C26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2FF63219"/>
    <w:multiLevelType w:val="multilevel"/>
    <w:tmpl w:val="55A0465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 w15:restartNumberingAfterBreak="0">
    <w:nsid w:val="308C16F6"/>
    <w:multiLevelType w:val="hybridMultilevel"/>
    <w:tmpl w:val="F9ACF06A"/>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0" w15:restartNumberingAfterBreak="0">
    <w:nsid w:val="313218FF"/>
    <w:multiLevelType w:val="multilevel"/>
    <w:tmpl w:val="D9507084"/>
    <w:lvl w:ilvl="0">
      <w:start w:val="3"/>
      <w:numFmt w:val="decimal"/>
      <w:lvlText w:val="%1"/>
      <w:lvlJc w:val="left"/>
      <w:pPr>
        <w:ind w:left="360" w:hanging="360"/>
      </w:pPr>
      <w:rPr>
        <w:rFonts w:hint="default"/>
      </w:rPr>
    </w:lvl>
    <w:lvl w:ilvl="1">
      <w:start w:val="1"/>
      <w:numFmt w:val="decimal"/>
      <w:pStyle w:val="SUBTITULO2ET"/>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5352" w:hanging="1080"/>
      </w:pPr>
      <w:rPr>
        <w:rFonts w:hint="default"/>
      </w:rPr>
    </w:lvl>
    <w:lvl w:ilvl="5">
      <w:start w:val="1"/>
      <w:numFmt w:val="decimal"/>
      <w:lvlText w:val="%1.%2.%3.%4.%5.%6"/>
      <w:lvlJc w:val="left"/>
      <w:pPr>
        <w:ind w:left="6780" w:hanging="1440"/>
      </w:pPr>
      <w:rPr>
        <w:rFonts w:hint="default"/>
      </w:rPr>
    </w:lvl>
    <w:lvl w:ilvl="6">
      <w:start w:val="1"/>
      <w:numFmt w:val="decimal"/>
      <w:lvlText w:val="%1.%2.%3.%4.%5.%6.%7"/>
      <w:lvlJc w:val="left"/>
      <w:pPr>
        <w:ind w:left="7848" w:hanging="1440"/>
      </w:pPr>
      <w:rPr>
        <w:rFonts w:hint="default"/>
      </w:rPr>
    </w:lvl>
    <w:lvl w:ilvl="7">
      <w:start w:val="1"/>
      <w:numFmt w:val="decimal"/>
      <w:lvlText w:val="%1.%2.%3.%4.%5.%6.%7.%8"/>
      <w:lvlJc w:val="left"/>
      <w:pPr>
        <w:ind w:left="9276" w:hanging="1800"/>
      </w:pPr>
      <w:rPr>
        <w:rFonts w:hint="default"/>
      </w:rPr>
    </w:lvl>
    <w:lvl w:ilvl="8">
      <w:start w:val="1"/>
      <w:numFmt w:val="decimal"/>
      <w:lvlText w:val="%1.%2.%3.%4.%5.%6.%7.%8.%9"/>
      <w:lvlJc w:val="left"/>
      <w:pPr>
        <w:ind w:left="10344" w:hanging="1800"/>
      </w:pPr>
      <w:rPr>
        <w:rFonts w:hint="default"/>
      </w:rPr>
    </w:lvl>
  </w:abstractNum>
  <w:abstractNum w:abstractNumId="31" w15:restartNumberingAfterBreak="0">
    <w:nsid w:val="31F257E1"/>
    <w:multiLevelType w:val="multilevel"/>
    <w:tmpl w:val="2E5248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33FE4CE3"/>
    <w:multiLevelType w:val="hybridMultilevel"/>
    <w:tmpl w:val="CAB4EE80"/>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3" w15:restartNumberingAfterBreak="0">
    <w:nsid w:val="35F956F5"/>
    <w:multiLevelType w:val="multilevel"/>
    <w:tmpl w:val="8B9EBC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37F9177B"/>
    <w:multiLevelType w:val="multilevel"/>
    <w:tmpl w:val="B5C83F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38B41C4B"/>
    <w:multiLevelType w:val="multilevel"/>
    <w:tmpl w:val="4CC0F8A8"/>
    <w:lvl w:ilvl="0">
      <w:start w:val="1"/>
      <w:numFmt w:val="decimal"/>
      <w:lvlText w:val="%1."/>
      <w:lvlJc w:val="left"/>
      <w:pPr>
        <w:ind w:left="766" w:hanging="360"/>
      </w:pPr>
    </w:lvl>
    <w:lvl w:ilvl="1">
      <w:start w:val="1"/>
      <w:numFmt w:val="lowerLetter"/>
      <w:lvlText w:val="%2."/>
      <w:lvlJc w:val="left"/>
      <w:pPr>
        <w:ind w:left="1486" w:hanging="360"/>
      </w:pPr>
    </w:lvl>
    <w:lvl w:ilvl="2">
      <w:start w:val="1"/>
      <w:numFmt w:val="lowerRoman"/>
      <w:lvlText w:val="%3."/>
      <w:lvlJc w:val="right"/>
      <w:pPr>
        <w:ind w:left="2206" w:hanging="180"/>
      </w:pPr>
    </w:lvl>
    <w:lvl w:ilvl="3">
      <w:start w:val="1"/>
      <w:numFmt w:val="decimal"/>
      <w:lvlText w:val="%4."/>
      <w:lvlJc w:val="left"/>
      <w:pPr>
        <w:ind w:left="2926" w:hanging="360"/>
      </w:pPr>
    </w:lvl>
    <w:lvl w:ilvl="4">
      <w:start w:val="1"/>
      <w:numFmt w:val="lowerLetter"/>
      <w:lvlText w:val="%5."/>
      <w:lvlJc w:val="left"/>
      <w:pPr>
        <w:ind w:left="3646" w:hanging="360"/>
      </w:pPr>
    </w:lvl>
    <w:lvl w:ilvl="5">
      <w:start w:val="1"/>
      <w:numFmt w:val="lowerRoman"/>
      <w:lvlText w:val="%6."/>
      <w:lvlJc w:val="right"/>
      <w:pPr>
        <w:ind w:left="4366" w:hanging="180"/>
      </w:pPr>
    </w:lvl>
    <w:lvl w:ilvl="6">
      <w:start w:val="1"/>
      <w:numFmt w:val="decimal"/>
      <w:lvlText w:val="%7."/>
      <w:lvlJc w:val="left"/>
      <w:pPr>
        <w:ind w:left="5086" w:hanging="360"/>
      </w:pPr>
    </w:lvl>
    <w:lvl w:ilvl="7">
      <w:start w:val="1"/>
      <w:numFmt w:val="lowerLetter"/>
      <w:lvlText w:val="%8."/>
      <w:lvlJc w:val="left"/>
      <w:pPr>
        <w:ind w:left="5806" w:hanging="360"/>
      </w:pPr>
    </w:lvl>
    <w:lvl w:ilvl="8">
      <w:start w:val="1"/>
      <w:numFmt w:val="lowerRoman"/>
      <w:lvlText w:val="%9."/>
      <w:lvlJc w:val="right"/>
      <w:pPr>
        <w:ind w:left="6526" w:hanging="180"/>
      </w:pPr>
    </w:lvl>
  </w:abstractNum>
  <w:abstractNum w:abstractNumId="36" w15:restartNumberingAfterBreak="0">
    <w:nsid w:val="39AC2B8B"/>
    <w:multiLevelType w:val="hybridMultilevel"/>
    <w:tmpl w:val="9AD8BE1E"/>
    <w:lvl w:ilvl="0" w:tplc="440A0017">
      <w:start w:val="1"/>
      <w:numFmt w:val="low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7" w15:restartNumberingAfterBreak="0">
    <w:nsid w:val="3DCD0F5B"/>
    <w:multiLevelType w:val="hybridMultilevel"/>
    <w:tmpl w:val="AEEAC584"/>
    <w:lvl w:ilvl="0" w:tplc="E7D469C6">
      <w:start w:val="1"/>
      <w:numFmt w:val="decimal"/>
      <w:pStyle w:val="FORMATONORMALNUMERO"/>
      <w:lvlText w:val="%1)"/>
      <w:lvlJc w:val="left"/>
      <w:pPr>
        <w:ind w:left="1428" w:hanging="360"/>
      </w:pPr>
    </w:lvl>
    <w:lvl w:ilvl="1" w:tplc="440A0019" w:tentative="1">
      <w:start w:val="1"/>
      <w:numFmt w:val="lowerLetter"/>
      <w:lvlText w:val="%2."/>
      <w:lvlJc w:val="left"/>
      <w:pPr>
        <w:ind w:left="2148" w:hanging="360"/>
      </w:pPr>
    </w:lvl>
    <w:lvl w:ilvl="2" w:tplc="440A001B" w:tentative="1">
      <w:start w:val="1"/>
      <w:numFmt w:val="lowerRoman"/>
      <w:lvlText w:val="%3."/>
      <w:lvlJc w:val="right"/>
      <w:pPr>
        <w:ind w:left="2868" w:hanging="180"/>
      </w:pPr>
    </w:lvl>
    <w:lvl w:ilvl="3" w:tplc="440A000F" w:tentative="1">
      <w:start w:val="1"/>
      <w:numFmt w:val="decimal"/>
      <w:lvlText w:val="%4."/>
      <w:lvlJc w:val="left"/>
      <w:pPr>
        <w:ind w:left="3588" w:hanging="360"/>
      </w:pPr>
    </w:lvl>
    <w:lvl w:ilvl="4" w:tplc="440A0019" w:tentative="1">
      <w:start w:val="1"/>
      <w:numFmt w:val="lowerLetter"/>
      <w:lvlText w:val="%5."/>
      <w:lvlJc w:val="left"/>
      <w:pPr>
        <w:ind w:left="4308" w:hanging="360"/>
      </w:pPr>
    </w:lvl>
    <w:lvl w:ilvl="5" w:tplc="440A001B" w:tentative="1">
      <w:start w:val="1"/>
      <w:numFmt w:val="lowerRoman"/>
      <w:lvlText w:val="%6."/>
      <w:lvlJc w:val="right"/>
      <w:pPr>
        <w:ind w:left="5028" w:hanging="180"/>
      </w:pPr>
    </w:lvl>
    <w:lvl w:ilvl="6" w:tplc="440A000F" w:tentative="1">
      <w:start w:val="1"/>
      <w:numFmt w:val="decimal"/>
      <w:lvlText w:val="%7."/>
      <w:lvlJc w:val="left"/>
      <w:pPr>
        <w:ind w:left="5748" w:hanging="360"/>
      </w:pPr>
    </w:lvl>
    <w:lvl w:ilvl="7" w:tplc="440A0019" w:tentative="1">
      <w:start w:val="1"/>
      <w:numFmt w:val="lowerLetter"/>
      <w:lvlText w:val="%8."/>
      <w:lvlJc w:val="left"/>
      <w:pPr>
        <w:ind w:left="6468" w:hanging="360"/>
      </w:pPr>
    </w:lvl>
    <w:lvl w:ilvl="8" w:tplc="440A001B" w:tentative="1">
      <w:start w:val="1"/>
      <w:numFmt w:val="lowerRoman"/>
      <w:lvlText w:val="%9."/>
      <w:lvlJc w:val="right"/>
      <w:pPr>
        <w:ind w:left="7188" w:hanging="180"/>
      </w:pPr>
    </w:lvl>
  </w:abstractNum>
  <w:abstractNum w:abstractNumId="38" w15:restartNumberingAfterBreak="0">
    <w:nsid w:val="41F52870"/>
    <w:multiLevelType w:val="multilevel"/>
    <w:tmpl w:val="F7A8A5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45940506"/>
    <w:multiLevelType w:val="multilevel"/>
    <w:tmpl w:val="D31A0BC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0" w15:restartNumberingAfterBreak="0">
    <w:nsid w:val="46D52B79"/>
    <w:multiLevelType w:val="multilevel"/>
    <w:tmpl w:val="FF32D4D0"/>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41" w15:restartNumberingAfterBreak="0">
    <w:nsid w:val="4D992C59"/>
    <w:multiLevelType w:val="multilevel"/>
    <w:tmpl w:val="0F7C8494"/>
    <w:lvl w:ilvl="0">
      <w:start w:val="1"/>
      <w:numFmt w:val="decimal"/>
      <w:pStyle w:val="Ttulo51"/>
      <w:lvlText w:val="%1."/>
      <w:lvlJc w:val="left"/>
      <w:pPr>
        <w:ind w:left="454" w:hanging="454"/>
      </w:pPr>
      <w:rPr>
        <w:b/>
        <w:sz w:val="22"/>
        <w:szCs w:val="22"/>
      </w:rPr>
    </w:lvl>
    <w:lvl w:ilvl="1">
      <w:start w:val="1"/>
      <w:numFmt w:val="decimal"/>
      <w:lvlText w:val="%1.%2."/>
      <w:lvlJc w:val="left"/>
      <w:pPr>
        <w:ind w:left="1247" w:hanging="793"/>
      </w:pPr>
      <w:rPr>
        <w:rFonts w:ascii="Bembo Std" w:eastAsia="Bembo Std" w:hAnsi="Bembo Std" w:cs="Bembo Std"/>
        <w:b/>
        <w:sz w:val="22"/>
        <w:szCs w:val="22"/>
      </w:rPr>
    </w:lvl>
    <w:lvl w:ilvl="2">
      <w:start w:val="1"/>
      <w:numFmt w:val="decimal"/>
      <w:lvlText w:val="%1.%2.%3."/>
      <w:lvlJc w:val="left"/>
      <w:pPr>
        <w:ind w:left="1928" w:hanging="906"/>
      </w:pPr>
      <w:rPr>
        <w:b/>
      </w:rPr>
    </w:lvl>
    <w:lvl w:ilvl="3">
      <w:start w:val="1"/>
      <w:numFmt w:val="decimal"/>
      <w:lvlText w:val="%1.%2.%3.%4."/>
      <w:lvlJc w:val="left"/>
      <w:pPr>
        <w:ind w:left="2892" w:hanging="1134"/>
      </w:pPr>
      <w:rPr>
        <w:b/>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4DC0087E"/>
    <w:multiLevelType w:val="hybridMultilevel"/>
    <w:tmpl w:val="FB6ADAFE"/>
    <w:lvl w:ilvl="0" w:tplc="440A0001">
      <w:start w:val="1"/>
      <w:numFmt w:val="bullet"/>
      <w:lvlText w:val=""/>
      <w:lvlJc w:val="left"/>
      <w:pPr>
        <w:ind w:left="1080" w:hanging="360"/>
      </w:pPr>
      <w:rPr>
        <w:rFonts w:ascii="Symbol" w:hAnsi="Symbol" w:hint="default"/>
      </w:rPr>
    </w:lvl>
    <w:lvl w:ilvl="1" w:tplc="440A0003" w:tentative="1">
      <w:start w:val="1"/>
      <w:numFmt w:val="bullet"/>
      <w:lvlText w:val="o"/>
      <w:lvlJc w:val="left"/>
      <w:pPr>
        <w:ind w:left="1800" w:hanging="360"/>
      </w:pPr>
      <w:rPr>
        <w:rFonts w:ascii="Courier New" w:hAnsi="Courier New" w:cs="Courier New" w:hint="default"/>
      </w:rPr>
    </w:lvl>
    <w:lvl w:ilvl="2" w:tplc="440A0005" w:tentative="1">
      <w:start w:val="1"/>
      <w:numFmt w:val="bullet"/>
      <w:lvlText w:val=""/>
      <w:lvlJc w:val="left"/>
      <w:pPr>
        <w:ind w:left="2520" w:hanging="360"/>
      </w:pPr>
      <w:rPr>
        <w:rFonts w:ascii="Wingdings" w:hAnsi="Wingdings" w:hint="default"/>
      </w:rPr>
    </w:lvl>
    <w:lvl w:ilvl="3" w:tplc="440A0001" w:tentative="1">
      <w:start w:val="1"/>
      <w:numFmt w:val="bullet"/>
      <w:lvlText w:val=""/>
      <w:lvlJc w:val="left"/>
      <w:pPr>
        <w:ind w:left="3240" w:hanging="360"/>
      </w:pPr>
      <w:rPr>
        <w:rFonts w:ascii="Symbol" w:hAnsi="Symbol" w:hint="default"/>
      </w:rPr>
    </w:lvl>
    <w:lvl w:ilvl="4" w:tplc="440A0003" w:tentative="1">
      <w:start w:val="1"/>
      <w:numFmt w:val="bullet"/>
      <w:lvlText w:val="o"/>
      <w:lvlJc w:val="left"/>
      <w:pPr>
        <w:ind w:left="3960" w:hanging="360"/>
      </w:pPr>
      <w:rPr>
        <w:rFonts w:ascii="Courier New" w:hAnsi="Courier New" w:cs="Courier New" w:hint="default"/>
      </w:rPr>
    </w:lvl>
    <w:lvl w:ilvl="5" w:tplc="440A0005" w:tentative="1">
      <w:start w:val="1"/>
      <w:numFmt w:val="bullet"/>
      <w:lvlText w:val=""/>
      <w:lvlJc w:val="left"/>
      <w:pPr>
        <w:ind w:left="4680" w:hanging="360"/>
      </w:pPr>
      <w:rPr>
        <w:rFonts w:ascii="Wingdings" w:hAnsi="Wingdings" w:hint="default"/>
      </w:rPr>
    </w:lvl>
    <w:lvl w:ilvl="6" w:tplc="440A0001" w:tentative="1">
      <w:start w:val="1"/>
      <w:numFmt w:val="bullet"/>
      <w:lvlText w:val=""/>
      <w:lvlJc w:val="left"/>
      <w:pPr>
        <w:ind w:left="5400" w:hanging="360"/>
      </w:pPr>
      <w:rPr>
        <w:rFonts w:ascii="Symbol" w:hAnsi="Symbol" w:hint="default"/>
      </w:rPr>
    </w:lvl>
    <w:lvl w:ilvl="7" w:tplc="440A0003" w:tentative="1">
      <w:start w:val="1"/>
      <w:numFmt w:val="bullet"/>
      <w:lvlText w:val="o"/>
      <w:lvlJc w:val="left"/>
      <w:pPr>
        <w:ind w:left="6120" w:hanging="360"/>
      </w:pPr>
      <w:rPr>
        <w:rFonts w:ascii="Courier New" w:hAnsi="Courier New" w:cs="Courier New" w:hint="default"/>
      </w:rPr>
    </w:lvl>
    <w:lvl w:ilvl="8" w:tplc="440A0005" w:tentative="1">
      <w:start w:val="1"/>
      <w:numFmt w:val="bullet"/>
      <w:lvlText w:val=""/>
      <w:lvlJc w:val="left"/>
      <w:pPr>
        <w:ind w:left="6840" w:hanging="360"/>
      </w:pPr>
      <w:rPr>
        <w:rFonts w:ascii="Wingdings" w:hAnsi="Wingdings" w:hint="default"/>
      </w:rPr>
    </w:lvl>
  </w:abstractNum>
  <w:abstractNum w:abstractNumId="43" w15:restartNumberingAfterBreak="0">
    <w:nsid w:val="4ED57F9B"/>
    <w:multiLevelType w:val="multilevel"/>
    <w:tmpl w:val="3DBA983E"/>
    <w:lvl w:ilvl="0">
      <w:start w:val="1"/>
      <w:numFmt w:val="bullet"/>
      <w:pStyle w:val="Listaconvietas3"/>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4FBB7217"/>
    <w:multiLevelType w:val="multilevel"/>
    <w:tmpl w:val="6A2EDD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50516E93"/>
    <w:multiLevelType w:val="multilevel"/>
    <w:tmpl w:val="A4003E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51167B3C"/>
    <w:multiLevelType w:val="multilevel"/>
    <w:tmpl w:val="1F8A37CE"/>
    <w:lvl w:ilvl="0">
      <w:start w:val="1"/>
      <w:numFmt w:val="bullet"/>
      <w:lvlText w:val="●"/>
      <w:lvlJc w:val="left"/>
      <w:pPr>
        <w:ind w:left="720" w:hanging="360"/>
      </w:pPr>
      <w:rPr>
        <w:rFonts w:ascii="Noto Sans Symbols" w:eastAsia="Noto Sans Symbols" w:hAnsi="Noto Sans Symbols" w:cs="Noto Sans Symbols"/>
      </w:rPr>
    </w:lvl>
    <w:lvl w:ilvl="1">
      <w:start w:val="1"/>
      <w:numFmt w:val="bullet"/>
      <w:pStyle w:val="TITULOSECUNDARIO"/>
      <w:lvlText w:val="◦"/>
      <w:lvlJc w:val="left"/>
      <w:pPr>
        <w:ind w:left="1080" w:hanging="360"/>
      </w:pPr>
      <w:rPr>
        <w:rFonts w:ascii="Noto Sans Symbols" w:eastAsia="Noto Sans Symbols" w:hAnsi="Noto Sans Symbols" w:cs="Noto Sans Symbols"/>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1800" w:hanging="360"/>
      </w:pPr>
      <w:rPr>
        <w:rFonts w:ascii="Noto Sans Symbols" w:eastAsia="Noto Sans Symbols" w:hAnsi="Noto Sans Symbols" w:cs="Noto Sans Symbols"/>
      </w:rPr>
    </w:lvl>
    <w:lvl w:ilvl="4">
      <w:start w:val="1"/>
      <w:numFmt w:val="bullet"/>
      <w:lvlText w:val="◦"/>
      <w:lvlJc w:val="left"/>
      <w:pPr>
        <w:ind w:left="2160" w:hanging="360"/>
      </w:pPr>
      <w:rPr>
        <w:rFonts w:ascii="Noto Sans Symbols" w:eastAsia="Noto Sans Symbols" w:hAnsi="Noto Sans Symbols" w:cs="Noto Sans Symbols"/>
      </w:rPr>
    </w:lvl>
    <w:lvl w:ilvl="5">
      <w:start w:val="1"/>
      <w:numFmt w:val="bullet"/>
      <w:lvlText w:val="▪"/>
      <w:lvlJc w:val="left"/>
      <w:pPr>
        <w:ind w:left="2520" w:hanging="360"/>
      </w:pPr>
      <w:rPr>
        <w:rFonts w:ascii="Noto Sans Symbols" w:eastAsia="Noto Sans Symbols" w:hAnsi="Noto Sans Symbols" w:cs="Noto Sans Symbols"/>
      </w:rPr>
    </w:lvl>
    <w:lvl w:ilvl="6">
      <w:start w:val="1"/>
      <w:numFmt w:val="bullet"/>
      <w:lvlText w:val="●"/>
      <w:lvlJc w:val="left"/>
      <w:pPr>
        <w:ind w:left="2880" w:hanging="360"/>
      </w:pPr>
      <w:rPr>
        <w:rFonts w:ascii="Noto Sans Symbols" w:eastAsia="Noto Sans Symbols" w:hAnsi="Noto Sans Symbols" w:cs="Noto Sans Symbols"/>
      </w:rPr>
    </w:lvl>
    <w:lvl w:ilvl="7">
      <w:start w:val="1"/>
      <w:numFmt w:val="bullet"/>
      <w:lvlText w:val="◦"/>
      <w:lvlJc w:val="left"/>
      <w:pPr>
        <w:ind w:left="3240" w:hanging="360"/>
      </w:pPr>
      <w:rPr>
        <w:rFonts w:ascii="Noto Sans Symbols" w:eastAsia="Noto Sans Symbols" w:hAnsi="Noto Sans Symbols" w:cs="Noto Sans Symbols"/>
      </w:rPr>
    </w:lvl>
    <w:lvl w:ilvl="8">
      <w:start w:val="1"/>
      <w:numFmt w:val="bullet"/>
      <w:lvlText w:val="▪"/>
      <w:lvlJc w:val="left"/>
      <w:pPr>
        <w:ind w:left="3600" w:hanging="360"/>
      </w:pPr>
      <w:rPr>
        <w:rFonts w:ascii="Noto Sans Symbols" w:eastAsia="Noto Sans Symbols" w:hAnsi="Noto Sans Symbols" w:cs="Noto Sans Symbols"/>
      </w:rPr>
    </w:lvl>
  </w:abstractNum>
  <w:abstractNum w:abstractNumId="47" w15:restartNumberingAfterBreak="0">
    <w:nsid w:val="53540F92"/>
    <w:multiLevelType w:val="multilevel"/>
    <w:tmpl w:val="22DA5BDA"/>
    <w:lvl w:ilvl="0">
      <w:start w:val="1"/>
      <w:numFmt w:val="decimal"/>
      <w:lvlText w:val="%1.0"/>
      <w:lvlJc w:val="left"/>
      <w:pPr>
        <w:ind w:left="420" w:hanging="420"/>
      </w:pPr>
      <w:rPr>
        <w:rFonts w:hint="default"/>
      </w:rPr>
    </w:lvl>
    <w:lvl w:ilvl="1">
      <w:start w:val="1"/>
      <w:numFmt w:val="decimalZero"/>
      <w:lvlText w:val="%1.%2"/>
      <w:lvlJc w:val="left"/>
      <w:pPr>
        <w:ind w:left="1128" w:hanging="420"/>
      </w:pPr>
      <w:rPr>
        <w:rFonts w:hint="default"/>
        <w:b w:val="0"/>
        <w:bCs w:val="0"/>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464" w:hanging="1800"/>
      </w:pPr>
      <w:rPr>
        <w:rFonts w:hint="default"/>
      </w:rPr>
    </w:lvl>
  </w:abstractNum>
  <w:abstractNum w:abstractNumId="48" w15:restartNumberingAfterBreak="0">
    <w:nsid w:val="54BB5CD1"/>
    <w:multiLevelType w:val="hybridMultilevel"/>
    <w:tmpl w:val="EE76CC2A"/>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49" w15:restartNumberingAfterBreak="0">
    <w:nsid w:val="54D07CD8"/>
    <w:multiLevelType w:val="multilevel"/>
    <w:tmpl w:val="9E746F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55B24DC1"/>
    <w:multiLevelType w:val="multilevel"/>
    <w:tmpl w:val="40A458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1" w15:restartNumberingAfterBreak="0">
    <w:nsid w:val="56E31CBB"/>
    <w:multiLevelType w:val="hybridMultilevel"/>
    <w:tmpl w:val="4A66BB92"/>
    <w:lvl w:ilvl="0" w:tplc="440A0011">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52" w15:restartNumberingAfterBreak="0">
    <w:nsid w:val="58A87195"/>
    <w:multiLevelType w:val="multilevel"/>
    <w:tmpl w:val="686A25F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3" w15:restartNumberingAfterBreak="0">
    <w:nsid w:val="5A7037F1"/>
    <w:multiLevelType w:val="hybridMultilevel"/>
    <w:tmpl w:val="93B4F9F8"/>
    <w:lvl w:ilvl="0" w:tplc="440A0001">
      <w:start w:val="1"/>
      <w:numFmt w:val="bullet"/>
      <w:lvlText w:val=""/>
      <w:lvlJc w:val="left"/>
      <w:pPr>
        <w:ind w:left="1080" w:hanging="360"/>
      </w:pPr>
      <w:rPr>
        <w:rFonts w:ascii="Symbol" w:hAnsi="Symbol" w:hint="default"/>
      </w:rPr>
    </w:lvl>
    <w:lvl w:ilvl="1" w:tplc="440A0003" w:tentative="1">
      <w:start w:val="1"/>
      <w:numFmt w:val="bullet"/>
      <w:lvlText w:val="o"/>
      <w:lvlJc w:val="left"/>
      <w:pPr>
        <w:ind w:left="1800" w:hanging="360"/>
      </w:pPr>
      <w:rPr>
        <w:rFonts w:ascii="Courier New" w:hAnsi="Courier New" w:cs="Courier New" w:hint="default"/>
      </w:rPr>
    </w:lvl>
    <w:lvl w:ilvl="2" w:tplc="440A0005" w:tentative="1">
      <w:start w:val="1"/>
      <w:numFmt w:val="bullet"/>
      <w:lvlText w:val=""/>
      <w:lvlJc w:val="left"/>
      <w:pPr>
        <w:ind w:left="2520" w:hanging="360"/>
      </w:pPr>
      <w:rPr>
        <w:rFonts w:ascii="Wingdings" w:hAnsi="Wingdings" w:hint="default"/>
      </w:rPr>
    </w:lvl>
    <w:lvl w:ilvl="3" w:tplc="440A0001" w:tentative="1">
      <w:start w:val="1"/>
      <w:numFmt w:val="bullet"/>
      <w:lvlText w:val=""/>
      <w:lvlJc w:val="left"/>
      <w:pPr>
        <w:ind w:left="3240" w:hanging="360"/>
      </w:pPr>
      <w:rPr>
        <w:rFonts w:ascii="Symbol" w:hAnsi="Symbol" w:hint="default"/>
      </w:rPr>
    </w:lvl>
    <w:lvl w:ilvl="4" w:tplc="440A0003" w:tentative="1">
      <w:start w:val="1"/>
      <w:numFmt w:val="bullet"/>
      <w:lvlText w:val="o"/>
      <w:lvlJc w:val="left"/>
      <w:pPr>
        <w:ind w:left="3960" w:hanging="360"/>
      </w:pPr>
      <w:rPr>
        <w:rFonts w:ascii="Courier New" w:hAnsi="Courier New" w:cs="Courier New" w:hint="default"/>
      </w:rPr>
    </w:lvl>
    <w:lvl w:ilvl="5" w:tplc="440A0005" w:tentative="1">
      <w:start w:val="1"/>
      <w:numFmt w:val="bullet"/>
      <w:lvlText w:val=""/>
      <w:lvlJc w:val="left"/>
      <w:pPr>
        <w:ind w:left="4680" w:hanging="360"/>
      </w:pPr>
      <w:rPr>
        <w:rFonts w:ascii="Wingdings" w:hAnsi="Wingdings" w:hint="default"/>
      </w:rPr>
    </w:lvl>
    <w:lvl w:ilvl="6" w:tplc="440A0001" w:tentative="1">
      <w:start w:val="1"/>
      <w:numFmt w:val="bullet"/>
      <w:lvlText w:val=""/>
      <w:lvlJc w:val="left"/>
      <w:pPr>
        <w:ind w:left="5400" w:hanging="360"/>
      </w:pPr>
      <w:rPr>
        <w:rFonts w:ascii="Symbol" w:hAnsi="Symbol" w:hint="default"/>
      </w:rPr>
    </w:lvl>
    <w:lvl w:ilvl="7" w:tplc="440A0003" w:tentative="1">
      <w:start w:val="1"/>
      <w:numFmt w:val="bullet"/>
      <w:lvlText w:val="o"/>
      <w:lvlJc w:val="left"/>
      <w:pPr>
        <w:ind w:left="6120" w:hanging="360"/>
      </w:pPr>
      <w:rPr>
        <w:rFonts w:ascii="Courier New" w:hAnsi="Courier New" w:cs="Courier New" w:hint="default"/>
      </w:rPr>
    </w:lvl>
    <w:lvl w:ilvl="8" w:tplc="440A0005" w:tentative="1">
      <w:start w:val="1"/>
      <w:numFmt w:val="bullet"/>
      <w:lvlText w:val=""/>
      <w:lvlJc w:val="left"/>
      <w:pPr>
        <w:ind w:left="6840" w:hanging="360"/>
      </w:pPr>
      <w:rPr>
        <w:rFonts w:ascii="Wingdings" w:hAnsi="Wingdings" w:hint="default"/>
      </w:rPr>
    </w:lvl>
  </w:abstractNum>
  <w:abstractNum w:abstractNumId="54" w15:restartNumberingAfterBreak="0">
    <w:nsid w:val="5CF03A01"/>
    <w:multiLevelType w:val="multilevel"/>
    <w:tmpl w:val="D68C53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5D5B2FD7"/>
    <w:multiLevelType w:val="multilevel"/>
    <w:tmpl w:val="048A6C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1800" w:hanging="360"/>
      </w:pPr>
      <w:rPr>
        <w:rFonts w:ascii="Noto Sans Symbols" w:eastAsia="Noto Sans Symbols" w:hAnsi="Noto Sans Symbols" w:cs="Noto Sans Symbols"/>
      </w:rPr>
    </w:lvl>
    <w:lvl w:ilvl="4">
      <w:start w:val="1"/>
      <w:numFmt w:val="bullet"/>
      <w:lvlText w:val="◦"/>
      <w:lvlJc w:val="left"/>
      <w:pPr>
        <w:ind w:left="2160" w:hanging="360"/>
      </w:pPr>
      <w:rPr>
        <w:rFonts w:ascii="Noto Sans Symbols" w:eastAsia="Noto Sans Symbols" w:hAnsi="Noto Sans Symbols" w:cs="Noto Sans Symbols"/>
      </w:rPr>
    </w:lvl>
    <w:lvl w:ilvl="5">
      <w:start w:val="1"/>
      <w:numFmt w:val="bullet"/>
      <w:lvlText w:val="▪"/>
      <w:lvlJc w:val="left"/>
      <w:pPr>
        <w:ind w:left="2520" w:hanging="360"/>
      </w:pPr>
      <w:rPr>
        <w:rFonts w:ascii="Noto Sans Symbols" w:eastAsia="Noto Sans Symbols" w:hAnsi="Noto Sans Symbols" w:cs="Noto Sans Symbols"/>
      </w:rPr>
    </w:lvl>
    <w:lvl w:ilvl="6">
      <w:start w:val="1"/>
      <w:numFmt w:val="bullet"/>
      <w:lvlText w:val="●"/>
      <w:lvlJc w:val="left"/>
      <w:pPr>
        <w:ind w:left="2880" w:hanging="360"/>
      </w:pPr>
      <w:rPr>
        <w:rFonts w:ascii="Noto Sans Symbols" w:eastAsia="Noto Sans Symbols" w:hAnsi="Noto Sans Symbols" w:cs="Noto Sans Symbols"/>
      </w:rPr>
    </w:lvl>
    <w:lvl w:ilvl="7">
      <w:start w:val="1"/>
      <w:numFmt w:val="bullet"/>
      <w:lvlText w:val="◦"/>
      <w:lvlJc w:val="left"/>
      <w:pPr>
        <w:ind w:left="3240" w:hanging="360"/>
      </w:pPr>
      <w:rPr>
        <w:rFonts w:ascii="Noto Sans Symbols" w:eastAsia="Noto Sans Symbols" w:hAnsi="Noto Sans Symbols" w:cs="Noto Sans Symbols"/>
      </w:rPr>
    </w:lvl>
    <w:lvl w:ilvl="8">
      <w:start w:val="1"/>
      <w:numFmt w:val="bullet"/>
      <w:lvlText w:val="▪"/>
      <w:lvlJc w:val="left"/>
      <w:pPr>
        <w:ind w:left="3600" w:hanging="360"/>
      </w:pPr>
      <w:rPr>
        <w:rFonts w:ascii="Noto Sans Symbols" w:eastAsia="Noto Sans Symbols" w:hAnsi="Noto Sans Symbols" w:cs="Noto Sans Symbols"/>
      </w:rPr>
    </w:lvl>
  </w:abstractNum>
  <w:abstractNum w:abstractNumId="56" w15:restartNumberingAfterBreak="0">
    <w:nsid w:val="60ED2DC7"/>
    <w:multiLevelType w:val="hybridMultilevel"/>
    <w:tmpl w:val="F87A245E"/>
    <w:lvl w:ilvl="0" w:tplc="440A0015">
      <w:start w:val="1"/>
      <w:numFmt w:val="upp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57" w15:restartNumberingAfterBreak="0">
    <w:nsid w:val="61A421E6"/>
    <w:multiLevelType w:val="multilevel"/>
    <w:tmpl w:val="7D9898A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61BD5A28"/>
    <w:multiLevelType w:val="multilevel"/>
    <w:tmpl w:val="FE5010EE"/>
    <w:lvl w:ilvl="0">
      <w:start w:val="1"/>
      <w:numFmt w:val="decimal"/>
      <w:lvlText w:val="%1)"/>
      <w:lvlJc w:val="left"/>
      <w:pPr>
        <w:ind w:left="648" w:hanging="432"/>
      </w:pPr>
    </w:lvl>
    <w:lvl w:ilvl="1">
      <w:start w:val="2"/>
      <w:numFmt w:val="decimal"/>
      <w:lvlText w:val="%2)"/>
      <w:lvlJc w:val="left"/>
      <w:pPr>
        <w:ind w:left="648" w:hanging="432"/>
      </w:pPr>
    </w:lvl>
    <w:lvl w:ilvl="2">
      <w:start w:val="3"/>
      <w:numFmt w:val="decimal"/>
      <w:lvlText w:val="%3)"/>
      <w:lvlJc w:val="left"/>
      <w:pPr>
        <w:ind w:left="648" w:hanging="432"/>
      </w:pPr>
    </w:lvl>
    <w:lvl w:ilvl="3">
      <w:start w:val="4"/>
      <w:numFmt w:val="decimal"/>
      <w:lvlText w:val="%4)"/>
      <w:lvlJc w:val="left"/>
      <w:pPr>
        <w:ind w:left="648" w:hanging="432"/>
      </w:pPr>
    </w:lvl>
    <w:lvl w:ilvl="4">
      <w:start w:val="5"/>
      <w:numFmt w:val="decimal"/>
      <w:lvlText w:val="%5)"/>
      <w:lvlJc w:val="left"/>
      <w:pPr>
        <w:ind w:left="648" w:hanging="432"/>
      </w:pPr>
    </w:lvl>
    <w:lvl w:ilvl="5">
      <w:start w:val="6"/>
      <w:numFmt w:val="decimal"/>
      <w:lvlText w:val="%6)"/>
      <w:lvlJc w:val="left"/>
      <w:pPr>
        <w:ind w:left="648" w:hanging="432"/>
      </w:pPr>
    </w:lvl>
    <w:lvl w:ilvl="6">
      <w:start w:val="7"/>
      <w:numFmt w:val="decimal"/>
      <w:lvlText w:val="%7)"/>
      <w:lvlJc w:val="left"/>
      <w:pPr>
        <w:ind w:left="648" w:hanging="432"/>
      </w:pPr>
    </w:lvl>
    <w:lvl w:ilvl="7">
      <w:start w:val="8"/>
      <w:numFmt w:val="decimal"/>
      <w:lvlText w:val="%8)"/>
      <w:lvlJc w:val="left"/>
      <w:pPr>
        <w:ind w:left="648" w:hanging="432"/>
      </w:pPr>
    </w:lvl>
    <w:lvl w:ilvl="8">
      <w:start w:val="9"/>
      <w:numFmt w:val="decimal"/>
      <w:lvlText w:val="%9)"/>
      <w:lvlJc w:val="left"/>
      <w:pPr>
        <w:ind w:left="648" w:hanging="432"/>
      </w:pPr>
    </w:lvl>
  </w:abstractNum>
  <w:abstractNum w:abstractNumId="59" w15:restartNumberingAfterBreak="0">
    <w:nsid w:val="61D85A2C"/>
    <w:multiLevelType w:val="multilevel"/>
    <w:tmpl w:val="29CE374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0" w15:restartNumberingAfterBreak="0">
    <w:nsid w:val="631E4783"/>
    <w:multiLevelType w:val="multilevel"/>
    <w:tmpl w:val="7130B4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1" w15:restartNumberingAfterBreak="0">
    <w:nsid w:val="63492D12"/>
    <w:multiLevelType w:val="multilevel"/>
    <w:tmpl w:val="9A7C33A8"/>
    <w:lvl w:ilvl="0">
      <w:start w:val="1"/>
      <w:numFmt w:val="bullet"/>
      <w:pStyle w:val="Encabezado1"/>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64DD4012"/>
    <w:multiLevelType w:val="hybridMultilevel"/>
    <w:tmpl w:val="AB2E9522"/>
    <w:lvl w:ilvl="0" w:tplc="AF7E2888">
      <w:start w:val="1"/>
      <w:numFmt w:val="lowerLetter"/>
      <w:pStyle w:val="FORMATONORMALLITERAL"/>
      <w:lvlText w:val="%1)"/>
      <w:lvlJc w:val="left"/>
      <w:pPr>
        <w:ind w:left="1428" w:hanging="360"/>
      </w:pPr>
    </w:lvl>
    <w:lvl w:ilvl="1" w:tplc="440A0019" w:tentative="1">
      <w:start w:val="1"/>
      <w:numFmt w:val="lowerLetter"/>
      <w:lvlText w:val="%2."/>
      <w:lvlJc w:val="left"/>
      <w:pPr>
        <w:ind w:left="2148" w:hanging="360"/>
      </w:pPr>
    </w:lvl>
    <w:lvl w:ilvl="2" w:tplc="440A001B" w:tentative="1">
      <w:start w:val="1"/>
      <w:numFmt w:val="lowerRoman"/>
      <w:lvlText w:val="%3."/>
      <w:lvlJc w:val="right"/>
      <w:pPr>
        <w:ind w:left="2868" w:hanging="180"/>
      </w:pPr>
    </w:lvl>
    <w:lvl w:ilvl="3" w:tplc="440A000F" w:tentative="1">
      <w:start w:val="1"/>
      <w:numFmt w:val="decimal"/>
      <w:lvlText w:val="%4."/>
      <w:lvlJc w:val="left"/>
      <w:pPr>
        <w:ind w:left="3588" w:hanging="360"/>
      </w:pPr>
    </w:lvl>
    <w:lvl w:ilvl="4" w:tplc="440A0019" w:tentative="1">
      <w:start w:val="1"/>
      <w:numFmt w:val="lowerLetter"/>
      <w:lvlText w:val="%5."/>
      <w:lvlJc w:val="left"/>
      <w:pPr>
        <w:ind w:left="4308" w:hanging="360"/>
      </w:pPr>
    </w:lvl>
    <w:lvl w:ilvl="5" w:tplc="440A001B" w:tentative="1">
      <w:start w:val="1"/>
      <w:numFmt w:val="lowerRoman"/>
      <w:lvlText w:val="%6."/>
      <w:lvlJc w:val="right"/>
      <w:pPr>
        <w:ind w:left="5028" w:hanging="180"/>
      </w:pPr>
    </w:lvl>
    <w:lvl w:ilvl="6" w:tplc="440A000F" w:tentative="1">
      <w:start w:val="1"/>
      <w:numFmt w:val="decimal"/>
      <w:lvlText w:val="%7."/>
      <w:lvlJc w:val="left"/>
      <w:pPr>
        <w:ind w:left="5748" w:hanging="360"/>
      </w:pPr>
    </w:lvl>
    <w:lvl w:ilvl="7" w:tplc="440A0019" w:tentative="1">
      <w:start w:val="1"/>
      <w:numFmt w:val="lowerLetter"/>
      <w:lvlText w:val="%8."/>
      <w:lvlJc w:val="left"/>
      <w:pPr>
        <w:ind w:left="6468" w:hanging="360"/>
      </w:pPr>
    </w:lvl>
    <w:lvl w:ilvl="8" w:tplc="440A001B" w:tentative="1">
      <w:start w:val="1"/>
      <w:numFmt w:val="lowerRoman"/>
      <w:lvlText w:val="%9."/>
      <w:lvlJc w:val="right"/>
      <w:pPr>
        <w:ind w:left="7188" w:hanging="180"/>
      </w:pPr>
    </w:lvl>
  </w:abstractNum>
  <w:abstractNum w:abstractNumId="63" w15:restartNumberingAfterBreak="0">
    <w:nsid w:val="66022DC0"/>
    <w:multiLevelType w:val="multilevel"/>
    <w:tmpl w:val="C6820F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4" w15:restartNumberingAfterBreak="0">
    <w:nsid w:val="67C54D98"/>
    <w:multiLevelType w:val="hybridMultilevel"/>
    <w:tmpl w:val="047A2FB2"/>
    <w:lvl w:ilvl="0" w:tplc="440A0001">
      <w:start w:val="1"/>
      <w:numFmt w:val="bullet"/>
      <w:lvlText w:val=""/>
      <w:lvlJc w:val="left"/>
      <w:pPr>
        <w:ind w:left="1080" w:hanging="360"/>
      </w:pPr>
      <w:rPr>
        <w:rFonts w:ascii="Symbol" w:hAnsi="Symbol" w:hint="default"/>
      </w:rPr>
    </w:lvl>
    <w:lvl w:ilvl="1" w:tplc="440A0003" w:tentative="1">
      <w:start w:val="1"/>
      <w:numFmt w:val="bullet"/>
      <w:lvlText w:val="o"/>
      <w:lvlJc w:val="left"/>
      <w:pPr>
        <w:ind w:left="1800" w:hanging="360"/>
      </w:pPr>
      <w:rPr>
        <w:rFonts w:ascii="Courier New" w:hAnsi="Courier New" w:cs="Courier New" w:hint="default"/>
      </w:rPr>
    </w:lvl>
    <w:lvl w:ilvl="2" w:tplc="440A0005" w:tentative="1">
      <w:start w:val="1"/>
      <w:numFmt w:val="bullet"/>
      <w:lvlText w:val=""/>
      <w:lvlJc w:val="left"/>
      <w:pPr>
        <w:ind w:left="2520" w:hanging="360"/>
      </w:pPr>
      <w:rPr>
        <w:rFonts w:ascii="Wingdings" w:hAnsi="Wingdings" w:hint="default"/>
      </w:rPr>
    </w:lvl>
    <w:lvl w:ilvl="3" w:tplc="440A0001" w:tentative="1">
      <w:start w:val="1"/>
      <w:numFmt w:val="bullet"/>
      <w:lvlText w:val=""/>
      <w:lvlJc w:val="left"/>
      <w:pPr>
        <w:ind w:left="3240" w:hanging="360"/>
      </w:pPr>
      <w:rPr>
        <w:rFonts w:ascii="Symbol" w:hAnsi="Symbol" w:hint="default"/>
      </w:rPr>
    </w:lvl>
    <w:lvl w:ilvl="4" w:tplc="440A0003" w:tentative="1">
      <w:start w:val="1"/>
      <w:numFmt w:val="bullet"/>
      <w:lvlText w:val="o"/>
      <w:lvlJc w:val="left"/>
      <w:pPr>
        <w:ind w:left="3960" w:hanging="360"/>
      </w:pPr>
      <w:rPr>
        <w:rFonts w:ascii="Courier New" w:hAnsi="Courier New" w:cs="Courier New" w:hint="default"/>
      </w:rPr>
    </w:lvl>
    <w:lvl w:ilvl="5" w:tplc="440A0005" w:tentative="1">
      <w:start w:val="1"/>
      <w:numFmt w:val="bullet"/>
      <w:lvlText w:val=""/>
      <w:lvlJc w:val="left"/>
      <w:pPr>
        <w:ind w:left="4680" w:hanging="360"/>
      </w:pPr>
      <w:rPr>
        <w:rFonts w:ascii="Wingdings" w:hAnsi="Wingdings" w:hint="default"/>
      </w:rPr>
    </w:lvl>
    <w:lvl w:ilvl="6" w:tplc="440A0001" w:tentative="1">
      <w:start w:val="1"/>
      <w:numFmt w:val="bullet"/>
      <w:lvlText w:val=""/>
      <w:lvlJc w:val="left"/>
      <w:pPr>
        <w:ind w:left="5400" w:hanging="360"/>
      </w:pPr>
      <w:rPr>
        <w:rFonts w:ascii="Symbol" w:hAnsi="Symbol" w:hint="default"/>
      </w:rPr>
    </w:lvl>
    <w:lvl w:ilvl="7" w:tplc="440A0003" w:tentative="1">
      <w:start w:val="1"/>
      <w:numFmt w:val="bullet"/>
      <w:lvlText w:val="o"/>
      <w:lvlJc w:val="left"/>
      <w:pPr>
        <w:ind w:left="6120" w:hanging="360"/>
      </w:pPr>
      <w:rPr>
        <w:rFonts w:ascii="Courier New" w:hAnsi="Courier New" w:cs="Courier New" w:hint="default"/>
      </w:rPr>
    </w:lvl>
    <w:lvl w:ilvl="8" w:tplc="440A0005" w:tentative="1">
      <w:start w:val="1"/>
      <w:numFmt w:val="bullet"/>
      <w:lvlText w:val=""/>
      <w:lvlJc w:val="left"/>
      <w:pPr>
        <w:ind w:left="6840" w:hanging="360"/>
      </w:pPr>
      <w:rPr>
        <w:rFonts w:ascii="Wingdings" w:hAnsi="Wingdings" w:hint="default"/>
      </w:rPr>
    </w:lvl>
  </w:abstractNum>
  <w:abstractNum w:abstractNumId="65" w15:restartNumberingAfterBreak="0">
    <w:nsid w:val="6C5551FD"/>
    <w:multiLevelType w:val="multilevel"/>
    <w:tmpl w:val="22C667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1800" w:hanging="360"/>
      </w:pPr>
      <w:rPr>
        <w:rFonts w:ascii="Noto Sans Symbols" w:eastAsia="Noto Sans Symbols" w:hAnsi="Noto Sans Symbols" w:cs="Noto Sans Symbols"/>
      </w:rPr>
    </w:lvl>
    <w:lvl w:ilvl="4">
      <w:start w:val="1"/>
      <w:numFmt w:val="bullet"/>
      <w:lvlText w:val="◦"/>
      <w:lvlJc w:val="left"/>
      <w:pPr>
        <w:ind w:left="2160" w:hanging="360"/>
      </w:pPr>
      <w:rPr>
        <w:rFonts w:ascii="Noto Sans Symbols" w:eastAsia="Noto Sans Symbols" w:hAnsi="Noto Sans Symbols" w:cs="Noto Sans Symbols"/>
      </w:rPr>
    </w:lvl>
    <w:lvl w:ilvl="5">
      <w:start w:val="1"/>
      <w:numFmt w:val="bullet"/>
      <w:lvlText w:val="▪"/>
      <w:lvlJc w:val="left"/>
      <w:pPr>
        <w:ind w:left="2520" w:hanging="360"/>
      </w:pPr>
      <w:rPr>
        <w:rFonts w:ascii="Noto Sans Symbols" w:eastAsia="Noto Sans Symbols" w:hAnsi="Noto Sans Symbols" w:cs="Noto Sans Symbols"/>
      </w:rPr>
    </w:lvl>
    <w:lvl w:ilvl="6">
      <w:start w:val="1"/>
      <w:numFmt w:val="bullet"/>
      <w:lvlText w:val="●"/>
      <w:lvlJc w:val="left"/>
      <w:pPr>
        <w:ind w:left="2880" w:hanging="360"/>
      </w:pPr>
      <w:rPr>
        <w:rFonts w:ascii="Noto Sans Symbols" w:eastAsia="Noto Sans Symbols" w:hAnsi="Noto Sans Symbols" w:cs="Noto Sans Symbols"/>
      </w:rPr>
    </w:lvl>
    <w:lvl w:ilvl="7">
      <w:start w:val="1"/>
      <w:numFmt w:val="bullet"/>
      <w:lvlText w:val="◦"/>
      <w:lvlJc w:val="left"/>
      <w:pPr>
        <w:ind w:left="3240" w:hanging="360"/>
      </w:pPr>
      <w:rPr>
        <w:rFonts w:ascii="Noto Sans Symbols" w:eastAsia="Noto Sans Symbols" w:hAnsi="Noto Sans Symbols" w:cs="Noto Sans Symbols"/>
      </w:rPr>
    </w:lvl>
    <w:lvl w:ilvl="8">
      <w:start w:val="1"/>
      <w:numFmt w:val="bullet"/>
      <w:lvlText w:val="▪"/>
      <w:lvlJc w:val="left"/>
      <w:pPr>
        <w:ind w:left="3600" w:hanging="360"/>
      </w:pPr>
      <w:rPr>
        <w:rFonts w:ascii="Noto Sans Symbols" w:eastAsia="Noto Sans Symbols" w:hAnsi="Noto Sans Symbols" w:cs="Noto Sans Symbols"/>
      </w:rPr>
    </w:lvl>
  </w:abstractNum>
  <w:abstractNum w:abstractNumId="66" w15:restartNumberingAfterBreak="0">
    <w:nsid w:val="6F2C2B99"/>
    <w:multiLevelType w:val="hybridMultilevel"/>
    <w:tmpl w:val="B0042A44"/>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67" w15:restartNumberingAfterBreak="0">
    <w:nsid w:val="6FE628E8"/>
    <w:multiLevelType w:val="multilevel"/>
    <w:tmpl w:val="1D8493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8" w15:restartNumberingAfterBreak="0">
    <w:nsid w:val="70426612"/>
    <w:multiLevelType w:val="multilevel"/>
    <w:tmpl w:val="370C3F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9" w15:restartNumberingAfterBreak="0">
    <w:nsid w:val="739F75DE"/>
    <w:multiLevelType w:val="hybridMultilevel"/>
    <w:tmpl w:val="4800BB3A"/>
    <w:lvl w:ilvl="0" w:tplc="440A0001">
      <w:start w:val="1"/>
      <w:numFmt w:val="bullet"/>
      <w:lvlText w:val=""/>
      <w:lvlJc w:val="left"/>
      <w:pPr>
        <w:ind w:left="1080" w:hanging="360"/>
      </w:pPr>
      <w:rPr>
        <w:rFonts w:ascii="Symbol" w:hAnsi="Symbol" w:hint="default"/>
      </w:rPr>
    </w:lvl>
    <w:lvl w:ilvl="1" w:tplc="440A0003" w:tentative="1">
      <w:start w:val="1"/>
      <w:numFmt w:val="bullet"/>
      <w:lvlText w:val="o"/>
      <w:lvlJc w:val="left"/>
      <w:pPr>
        <w:ind w:left="1800" w:hanging="360"/>
      </w:pPr>
      <w:rPr>
        <w:rFonts w:ascii="Courier New" w:hAnsi="Courier New" w:cs="Courier New" w:hint="default"/>
      </w:rPr>
    </w:lvl>
    <w:lvl w:ilvl="2" w:tplc="440A0005" w:tentative="1">
      <w:start w:val="1"/>
      <w:numFmt w:val="bullet"/>
      <w:lvlText w:val=""/>
      <w:lvlJc w:val="left"/>
      <w:pPr>
        <w:ind w:left="2520" w:hanging="360"/>
      </w:pPr>
      <w:rPr>
        <w:rFonts w:ascii="Wingdings" w:hAnsi="Wingdings" w:hint="default"/>
      </w:rPr>
    </w:lvl>
    <w:lvl w:ilvl="3" w:tplc="440A0001" w:tentative="1">
      <w:start w:val="1"/>
      <w:numFmt w:val="bullet"/>
      <w:lvlText w:val=""/>
      <w:lvlJc w:val="left"/>
      <w:pPr>
        <w:ind w:left="3240" w:hanging="360"/>
      </w:pPr>
      <w:rPr>
        <w:rFonts w:ascii="Symbol" w:hAnsi="Symbol" w:hint="default"/>
      </w:rPr>
    </w:lvl>
    <w:lvl w:ilvl="4" w:tplc="440A0003" w:tentative="1">
      <w:start w:val="1"/>
      <w:numFmt w:val="bullet"/>
      <w:lvlText w:val="o"/>
      <w:lvlJc w:val="left"/>
      <w:pPr>
        <w:ind w:left="3960" w:hanging="360"/>
      </w:pPr>
      <w:rPr>
        <w:rFonts w:ascii="Courier New" w:hAnsi="Courier New" w:cs="Courier New" w:hint="default"/>
      </w:rPr>
    </w:lvl>
    <w:lvl w:ilvl="5" w:tplc="440A0005" w:tentative="1">
      <w:start w:val="1"/>
      <w:numFmt w:val="bullet"/>
      <w:lvlText w:val=""/>
      <w:lvlJc w:val="left"/>
      <w:pPr>
        <w:ind w:left="4680" w:hanging="360"/>
      </w:pPr>
      <w:rPr>
        <w:rFonts w:ascii="Wingdings" w:hAnsi="Wingdings" w:hint="default"/>
      </w:rPr>
    </w:lvl>
    <w:lvl w:ilvl="6" w:tplc="440A0001" w:tentative="1">
      <w:start w:val="1"/>
      <w:numFmt w:val="bullet"/>
      <w:lvlText w:val=""/>
      <w:lvlJc w:val="left"/>
      <w:pPr>
        <w:ind w:left="5400" w:hanging="360"/>
      </w:pPr>
      <w:rPr>
        <w:rFonts w:ascii="Symbol" w:hAnsi="Symbol" w:hint="default"/>
      </w:rPr>
    </w:lvl>
    <w:lvl w:ilvl="7" w:tplc="440A0003" w:tentative="1">
      <w:start w:val="1"/>
      <w:numFmt w:val="bullet"/>
      <w:lvlText w:val="o"/>
      <w:lvlJc w:val="left"/>
      <w:pPr>
        <w:ind w:left="6120" w:hanging="360"/>
      </w:pPr>
      <w:rPr>
        <w:rFonts w:ascii="Courier New" w:hAnsi="Courier New" w:cs="Courier New" w:hint="default"/>
      </w:rPr>
    </w:lvl>
    <w:lvl w:ilvl="8" w:tplc="440A0005" w:tentative="1">
      <w:start w:val="1"/>
      <w:numFmt w:val="bullet"/>
      <w:lvlText w:val=""/>
      <w:lvlJc w:val="left"/>
      <w:pPr>
        <w:ind w:left="6840" w:hanging="360"/>
      </w:pPr>
      <w:rPr>
        <w:rFonts w:ascii="Wingdings" w:hAnsi="Wingdings" w:hint="default"/>
      </w:rPr>
    </w:lvl>
  </w:abstractNum>
  <w:abstractNum w:abstractNumId="70" w15:restartNumberingAfterBreak="0">
    <w:nsid w:val="74E723F8"/>
    <w:multiLevelType w:val="multilevel"/>
    <w:tmpl w:val="221E33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15:restartNumberingAfterBreak="0">
    <w:nsid w:val="7564425F"/>
    <w:multiLevelType w:val="multilevel"/>
    <w:tmpl w:val="FAECB7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15:restartNumberingAfterBreak="0">
    <w:nsid w:val="75935039"/>
    <w:multiLevelType w:val="multilevel"/>
    <w:tmpl w:val="A91C17A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3" w15:restartNumberingAfterBreak="0">
    <w:nsid w:val="766556C5"/>
    <w:multiLevelType w:val="hybridMultilevel"/>
    <w:tmpl w:val="3200A0FE"/>
    <w:lvl w:ilvl="0" w:tplc="FB1873BA">
      <w:start w:val="1"/>
      <w:numFmt w:val="upperLetter"/>
      <w:pStyle w:val="FORMATONORMALLITERALMAYUS"/>
      <w:lvlText w:val="%1."/>
      <w:lvlJc w:val="left"/>
      <w:pPr>
        <w:ind w:left="1788" w:hanging="360"/>
      </w:pPr>
    </w:lvl>
    <w:lvl w:ilvl="1" w:tplc="440A0019" w:tentative="1">
      <w:start w:val="1"/>
      <w:numFmt w:val="lowerLetter"/>
      <w:lvlText w:val="%2."/>
      <w:lvlJc w:val="left"/>
      <w:pPr>
        <w:ind w:left="2508" w:hanging="360"/>
      </w:pPr>
    </w:lvl>
    <w:lvl w:ilvl="2" w:tplc="440A001B" w:tentative="1">
      <w:start w:val="1"/>
      <w:numFmt w:val="lowerRoman"/>
      <w:lvlText w:val="%3."/>
      <w:lvlJc w:val="right"/>
      <w:pPr>
        <w:ind w:left="3228" w:hanging="180"/>
      </w:pPr>
    </w:lvl>
    <w:lvl w:ilvl="3" w:tplc="440A000F" w:tentative="1">
      <w:start w:val="1"/>
      <w:numFmt w:val="decimal"/>
      <w:lvlText w:val="%4."/>
      <w:lvlJc w:val="left"/>
      <w:pPr>
        <w:ind w:left="3948" w:hanging="360"/>
      </w:pPr>
    </w:lvl>
    <w:lvl w:ilvl="4" w:tplc="440A0019" w:tentative="1">
      <w:start w:val="1"/>
      <w:numFmt w:val="lowerLetter"/>
      <w:lvlText w:val="%5."/>
      <w:lvlJc w:val="left"/>
      <w:pPr>
        <w:ind w:left="4668" w:hanging="360"/>
      </w:pPr>
    </w:lvl>
    <w:lvl w:ilvl="5" w:tplc="440A001B" w:tentative="1">
      <w:start w:val="1"/>
      <w:numFmt w:val="lowerRoman"/>
      <w:lvlText w:val="%6."/>
      <w:lvlJc w:val="right"/>
      <w:pPr>
        <w:ind w:left="5388" w:hanging="180"/>
      </w:pPr>
    </w:lvl>
    <w:lvl w:ilvl="6" w:tplc="440A000F" w:tentative="1">
      <w:start w:val="1"/>
      <w:numFmt w:val="decimal"/>
      <w:lvlText w:val="%7."/>
      <w:lvlJc w:val="left"/>
      <w:pPr>
        <w:ind w:left="6108" w:hanging="360"/>
      </w:pPr>
    </w:lvl>
    <w:lvl w:ilvl="7" w:tplc="440A0019" w:tentative="1">
      <w:start w:val="1"/>
      <w:numFmt w:val="lowerLetter"/>
      <w:lvlText w:val="%8."/>
      <w:lvlJc w:val="left"/>
      <w:pPr>
        <w:ind w:left="6828" w:hanging="360"/>
      </w:pPr>
    </w:lvl>
    <w:lvl w:ilvl="8" w:tplc="440A001B" w:tentative="1">
      <w:start w:val="1"/>
      <w:numFmt w:val="lowerRoman"/>
      <w:lvlText w:val="%9."/>
      <w:lvlJc w:val="right"/>
      <w:pPr>
        <w:ind w:left="7548" w:hanging="180"/>
      </w:pPr>
    </w:lvl>
  </w:abstractNum>
  <w:abstractNum w:abstractNumId="74" w15:restartNumberingAfterBreak="0">
    <w:nsid w:val="772F23C1"/>
    <w:multiLevelType w:val="hybridMultilevel"/>
    <w:tmpl w:val="87E4ACB6"/>
    <w:lvl w:ilvl="0" w:tplc="58FE802C">
      <w:start w:val="1"/>
      <w:numFmt w:val="bullet"/>
      <w:pStyle w:val="FORMATONORMALVIETA"/>
      <w:lvlText w:val=""/>
      <w:lvlJc w:val="left"/>
      <w:pPr>
        <w:ind w:left="1428" w:hanging="360"/>
      </w:pPr>
      <w:rPr>
        <w:rFonts w:ascii="Symbol" w:hAnsi="Symbol" w:hint="default"/>
      </w:rPr>
    </w:lvl>
    <w:lvl w:ilvl="1" w:tplc="440A0003" w:tentative="1">
      <w:start w:val="1"/>
      <w:numFmt w:val="bullet"/>
      <w:lvlText w:val="o"/>
      <w:lvlJc w:val="left"/>
      <w:pPr>
        <w:ind w:left="2148" w:hanging="360"/>
      </w:pPr>
      <w:rPr>
        <w:rFonts w:ascii="Courier New" w:hAnsi="Courier New" w:cs="Courier New" w:hint="default"/>
      </w:rPr>
    </w:lvl>
    <w:lvl w:ilvl="2" w:tplc="440A0005" w:tentative="1">
      <w:start w:val="1"/>
      <w:numFmt w:val="bullet"/>
      <w:lvlText w:val=""/>
      <w:lvlJc w:val="left"/>
      <w:pPr>
        <w:ind w:left="2868" w:hanging="360"/>
      </w:pPr>
      <w:rPr>
        <w:rFonts w:ascii="Wingdings" w:hAnsi="Wingdings" w:hint="default"/>
      </w:rPr>
    </w:lvl>
    <w:lvl w:ilvl="3" w:tplc="440A0001" w:tentative="1">
      <w:start w:val="1"/>
      <w:numFmt w:val="bullet"/>
      <w:lvlText w:val=""/>
      <w:lvlJc w:val="left"/>
      <w:pPr>
        <w:ind w:left="3588" w:hanging="360"/>
      </w:pPr>
      <w:rPr>
        <w:rFonts w:ascii="Symbol" w:hAnsi="Symbol" w:hint="default"/>
      </w:rPr>
    </w:lvl>
    <w:lvl w:ilvl="4" w:tplc="440A0003" w:tentative="1">
      <w:start w:val="1"/>
      <w:numFmt w:val="bullet"/>
      <w:lvlText w:val="o"/>
      <w:lvlJc w:val="left"/>
      <w:pPr>
        <w:ind w:left="4308" w:hanging="360"/>
      </w:pPr>
      <w:rPr>
        <w:rFonts w:ascii="Courier New" w:hAnsi="Courier New" w:cs="Courier New" w:hint="default"/>
      </w:rPr>
    </w:lvl>
    <w:lvl w:ilvl="5" w:tplc="440A0005" w:tentative="1">
      <w:start w:val="1"/>
      <w:numFmt w:val="bullet"/>
      <w:lvlText w:val=""/>
      <w:lvlJc w:val="left"/>
      <w:pPr>
        <w:ind w:left="5028" w:hanging="360"/>
      </w:pPr>
      <w:rPr>
        <w:rFonts w:ascii="Wingdings" w:hAnsi="Wingdings" w:hint="default"/>
      </w:rPr>
    </w:lvl>
    <w:lvl w:ilvl="6" w:tplc="440A0001" w:tentative="1">
      <w:start w:val="1"/>
      <w:numFmt w:val="bullet"/>
      <w:lvlText w:val=""/>
      <w:lvlJc w:val="left"/>
      <w:pPr>
        <w:ind w:left="5748" w:hanging="360"/>
      </w:pPr>
      <w:rPr>
        <w:rFonts w:ascii="Symbol" w:hAnsi="Symbol" w:hint="default"/>
      </w:rPr>
    </w:lvl>
    <w:lvl w:ilvl="7" w:tplc="440A0003" w:tentative="1">
      <w:start w:val="1"/>
      <w:numFmt w:val="bullet"/>
      <w:lvlText w:val="o"/>
      <w:lvlJc w:val="left"/>
      <w:pPr>
        <w:ind w:left="6468" w:hanging="360"/>
      </w:pPr>
      <w:rPr>
        <w:rFonts w:ascii="Courier New" w:hAnsi="Courier New" w:cs="Courier New" w:hint="default"/>
      </w:rPr>
    </w:lvl>
    <w:lvl w:ilvl="8" w:tplc="440A0005" w:tentative="1">
      <w:start w:val="1"/>
      <w:numFmt w:val="bullet"/>
      <w:lvlText w:val=""/>
      <w:lvlJc w:val="left"/>
      <w:pPr>
        <w:ind w:left="7188" w:hanging="360"/>
      </w:pPr>
      <w:rPr>
        <w:rFonts w:ascii="Wingdings" w:hAnsi="Wingdings" w:hint="default"/>
      </w:rPr>
    </w:lvl>
  </w:abstractNum>
  <w:abstractNum w:abstractNumId="75" w15:restartNumberingAfterBreak="0">
    <w:nsid w:val="787314FE"/>
    <w:multiLevelType w:val="multilevel"/>
    <w:tmpl w:val="FA44A3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1800" w:hanging="360"/>
      </w:pPr>
      <w:rPr>
        <w:rFonts w:ascii="Noto Sans Symbols" w:eastAsia="Noto Sans Symbols" w:hAnsi="Noto Sans Symbols" w:cs="Noto Sans Symbols"/>
      </w:rPr>
    </w:lvl>
    <w:lvl w:ilvl="4">
      <w:start w:val="1"/>
      <w:numFmt w:val="bullet"/>
      <w:lvlText w:val="◦"/>
      <w:lvlJc w:val="left"/>
      <w:pPr>
        <w:ind w:left="2160" w:hanging="360"/>
      </w:pPr>
      <w:rPr>
        <w:rFonts w:ascii="Noto Sans Symbols" w:eastAsia="Noto Sans Symbols" w:hAnsi="Noto Sans Symbols" w:cs="Noto Sans Symbols"/>
      </w:rPr>
    </w:lvl>
    <w:lvl w:ilvl="5">
      <w:start w:val="1"/>
      <w:numFmt w:val="bullet"/>
      <w:lvlText w:val="▪"/>
      <w:lvlJc w:val="left"/>
      <w:pPr>
        <w:ind w:left="2520" w:hanging="360"/>
      </w:pPr>
      <w:rPr>
        <w:rFonts w:ascii="Noto Sans Symbols" w:eastAsia="Noto Sans Symbols" w:hAnsi="Noto Sans Symbols" w:cs="Noto Sans Symbols"/>
      </w:rPr>
    </w:lvl>
    <w:lvl w:ilvl="6">
      <w:start w:val="1"/>
      <w:numFmt w:val="bullet"/>
      <w:lvlText w:val="●"/>
      <w:lvlJc w:val="left"/>
      <w:pPr>
        <w:ind w:left="2880" w:hanging="360"/>
      </w:pPr>
      <w:rPr>
        <w:rFonts w:ascii="Noto Sans Symbols" w:eastAsia="Noto Sans Symbols" w:hAnsi="Noto Sans Symbols" w:cs="Noto Sans Symbols"/>
      </w:rPr>
    </w:lvl>
    <w:lvl w:ilvl="7">
      <w:start w:val="1"/>
      <w:numFmt w:val="bullet"/>
      <w:lvlText w:val="◦"/>
      <w:lvlJc w:val="left"/>
      <w:pPr>
        <w:ind w:left="3240" w:hanging="360"/>
      </w:pPr>
      <w:rPr>
        <w:rFonts w:ascii="Noto Sans Symbols" w:eastAsia="Noto Sans Symbols" w:hAnsi="Noto Sans Symbols" w:cs="Noto Sans Symbols"/>
      </w:rPr>
    </w:lvl>
    <w:lvl w:ilvl="8">
      <w:start w:val="1"/>
      <w:numFmt w:val="bullet"/>
      <w:lvlText w:val="▪"/>
      <w:lvlJc w:val="left"/>
      <w:pPr>
        <w:ind w:left="3600" w:hanging="360"/>
      </w:pPr>
      <w:rPr>
        <w:rFonts w:ascii="Noto Sans Symbols" w:eastAsia="Noto Sans Symbols" w:hAnsi="Noto Sans Symbols" w:cs="Noto Sans Symbols"/>
      </w:rPr>
    </w:lvl>
  </w:abstractNum>
  <w:abstractNum w:abstractNumId="76" w15:restartNumberingAfterBreak="0">
    <w:nsid w:val="79AF09C2"/>
    <w:multiLevelType w:val="multilevel"/>
    <w:tmpl w:val="F9885A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79EA5B90"/>
    <w:multiLevelType w:val="hybridMultilevel"/>
    <w:tmpl w:val="FD228D38"/>
    <w:lvl w:ilvl="0" w:tplc="440A0001">
      <w:start w:val="1"/>
      <w:numFmt w:val="bullet"/>
      <w:lvlText w:val=""/>
      <w:lvlJc w:val="left"/>
      <w:pPr>
        <w:ind w:left="644" w:hanging="360"/>
      </w:pPr>
      <w:rPr>
        <w:rFonts w:ascii="Symbol" w:hAnsi="Symbol" w:hint="default"/>
      </w:rPr>
    </w:lvl>
    <w:lvl w:ilvl="1" w:tplc="440A0003" w:tentative="1">
      <w:start w:val="1"/>
      <w:numFmt w:val="bullet"/>
      <w:lvlText w:val="o"/>
      <w:lvlJc w:val="left"/>
      <w:pPr>
        <w:ind w:left="1364" w:hanging="360"/>
      </w:pPr>
      <w:rPr>
        <w:rFonts w:ascii="Courier New" w:hAnsi="Courier New" w:cs="Courier New" w:hint="default"/>
      </w:rPr>
    </w:lvl>
    <w:lvl w:ilvl="2" w:tplc="440A0005" w:tentative="1">
      <w:start w:val="1"/>
      <w:numFmt w:val="bullet"/>
      <w:lvlText w:val=""/>
      <w:lvlJc w:val="left"/>
      <w:pPr>
        <w:ind w:left="2084" w:hanging="360"/>
      </w:pPr>
      <w:rPr>
        <w:rFonts w:ascii="Wingdings" w:hAnsi="Wingdings" w:hint="default"/>
      </w:rPr>
    </w:lvl>
    <w:lvl w:ilvl="3" w:tplc="440A0001" w:tentative="1">
      <w:start w:val="1"/>
      <w:numFmt w:val="bullet"/>
      <w:lvlText w:val=""/>
      <w:lvlJc w:val="left"/>
      <w:pPr>
        <w:ind w:left="2804" w:hanging="360"/>
      </w:pPr>
      <w:rPr>
        <w:rFonts w:ascii="Symbol" w:hAnsi="Symbol" w:hint="default"/>
      </w:rPr>
    </w:lvl>
    <w:lvl w:ilvl="4" w:tplc="440A0003" w:tentative="1">
      <w:start w:val="1"/>
      <w:numFmt w:val="bullet"/>
      <w:lvlText w:val="o"/>
      <w:lvlJc w:val="left"/>
      <w:pPr>
        <w:ind w:left="3524" w:hanging="360"/>
      </w:pPr>
      <w:rPr>
        <w:rFonts w:ascii="Courier New" w:hAnsi="Courier New" w:cs="Courier New" w:hint="default"/>
      </w:rPr>
    </w:lvl>
    <w:lvl w:ilvl="5" w:tplc="440A0005" w:tentative="1">
      <w:start w:val="1"/>
      <w:numFmt w:val="bullet"/>
      <w:lvlText w:val=""/>
      <w:lvlJc w:val="left"/>
      <w:pPr>
        <w:ind w:left="4244" w:hanging="360"/>
      </w:pPr>
      <w:rPr>
        <w:rFonts w:ascii="Wingdings" w:hAnsi="Wingdings" w:hint="default"/>
      </w:rPr>
    </w:lvl>
    <w:lvl w:ilvl="6" w:tplc="440A0001" w:tentative="1">
      <w:start w:val="1"/>
      <w:numFmt w:val="bullet"/>
      <w:lvlText w:val=""/>
      <w:lvlJc w:val="left"/>
      <w:pPr>
        <w:ind w:left="4964" w:hanging="360"/>
      </w:pPr>
      <w:rPr>
        <w:rFonts w:ascii="Symbol" w:hAnsi="Symbol" w:hint="default"/>
      </w:rPr>
    </w:lvl>
    <w:lvl w:ilvl="7" w:tplc="440A0003" w:tentative="1">
      <w:start w:val="1"/>
      <w:numFmt w:val="bullet"/>
      <w:lvlText w:val="o"/>
      <w:lvlJc w:val="left"/>
      <w:pPr>
        <w:ind w:left="5684" w:hanging="360"/>
      </w:pPr>
      <w:rPr>
        <w:rFonts w:ascii="Courier New" w:hAnsi="Courier New" w:cs="Courier New" w:hint="default"/>
      </w:rPr>
    </w:lvl>
    <w:lvl w:ilvl="8" w:tplc="440A0005" w:tentative="1">
      <w:start w:val="1"/>
      <w:numFmt w:val="bullet"/>
      <w:lvlText w:val=""/>
      <w:lvlJc w:val="left"/>
      <w:pPr>
        <w:ind w:left="6404" w:hanging="360"/>
      </w:pPr>
      <w:rPr>
        <w:rFonts w:ascii="Wingdings" w:hAnsi="Wingdings" w:hint="default"/>
      </w:rPr>
    </w:lvl>
  </w:abstractNum>
  <w:abstractNum w:abstractNumId="78" w15:restartNumberingAfterBreak="0">
    <w:nsid w:val="7A863E44"/>
    <w:multiLevelType w:val="multilevel"/>
    <w:tmpl w:val="D08C322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num w:numId="1" w16cid:durableId="1822306075">
    <w:abstractNumId w:val="46"/>
  </w:num>
  <w:num w:numId="2" w16cid:durableId="538124933">
    <w:abstractNumId w:val="26"/>
  </w:num>
  <w:num w:numId="3" w16cid:durableId="1515997199">
    <w:abstractNumId w:val="6"/>
  </w:num>
  <w:num w:numId="4" w16cid:durableId="528758051">
    <w:abstractNumId w:val="55"/>
  </w:num>
  <w:num w:numId="5" w16cid:durableId="365762415">
    <w:abstractNumId w:val="25"/>
  </w:num>
  <w:num w:numId="6" w16cid:durableId="840777258">
    <w:abstractNumId w:val="0"/>
  </w:num>
  <w:num w:numId="7" w16cid:durableId="803549441">
    <w:abstractNumId w:val="43"/>
  </w:num>
  <w:num w:numId="8" w16cid:durableId="38289138">
    <w:abstractNumId w:val="58"/>
  </w:num>
  <w:num w:numId="9" w16cid:durableId="1702170248">
    <w:abstractNumId w:val="41"/>
  </w:num>
  <w:num w:numId="10" w16cid:durableId="966662752">
    <w:abstractNumId w:val="59"/>
  </w:num>
  <w:num w:numId="11" w16cid:durableId="950167809">
    <w:abstractNumId w:val="14"/>
  </w:num>
  <w:num w:numId="12" w16cid:durableId="2085056664">
    <w:abstractNumId w:val="45"/>
  </w:num>
  <w:num w:numId="13" w16cid:durableId="1352561558">
    <w:abstractNumId w:val="3"/>
  </w:num>
  <w:num w:numId="14" w16cid:durableId="871116921">
    <w:abstractNumId w:val="8"/>
  </w:num>
  <w:num w:numId="15" w16cid:durableId="7803837">
    <w:abstractNumId w:val="63"/>
  </w:num>
  <w:num w:numId="16" w16cid:durableId="1240477959">
    <w:abstractNumId w:val="68"/>
  </w:num>
  <w:num w:numId="17" w16cid:durableId="1971127442">
    <w:abstractNumId w:val="31"/>
  </w:num>
  <w:num w:numId="18" w16cid:durableId="758604905">
    <w:abstractNumId w:val="12"/>
  </w:num>
  <w:num w:numId="19" w16cid:durableId="2084719784">
    <w:abstractNumId w:val="38"/>
  </w:num>
  <w:num w:numId="20" w16cid:durableId="496579446">
    <w:abstractNumId w:val="78"/>
  </w:num>
  <w:num w:numId="21" w16cid:durableId="1433554496">
    <w:abstractNumId w:val="39"/>
  </w:num>
  <w:num w:numId="22" w16cid:durableId="592009516">
    <w:abstractNumId w:val="20"/>
  </w:num>
  <w:num w:numId="23" w16cid:durableId="782580963">
    <w:abstractNumId w:val="76"/>
  </w:num>
  <w:num w:numId="24" w16cid:durableId="696080436">
    <w:abstractNumId w:val="13"/>
  </w:num>
  <w:num w:numId="25" w16cid:durableId="1307584500">
    <w:abstractNumId w:val="2"/>
  </w:num>
  <w:num w:numId="26" w16cid:durableId="1160004407">
    <w:abstractNumId w:val="75"/>
  </w:num>
  <w:num w:numId="27" w16cid:durableId="1407915597">
    <w:abstractNumId w:val="4"/>
  </w:num>
  <w:num w:numId="28" w16cid:durableId="1714191737">
    <w:abstractNumId w:val="65"/>
  </w:num>
  <w:num w:numId="29" w16cid:durableId="617417150">
    <w:abstractNumId w:val="57"/>
  </w:num>
  <w:num w:numId="30" w16cid:durableId="1654212314">
    <w:abstractNumId w:val="70"/>
  </w:num>
  <w:num w:numId="31" w16cid:durableId="1668165776">
    <w:abstractNumId w:val="67"/>
  </w:num>
  <w:num w:numId="32" w16cid:durableId="1139108175">
    <w:abstractNumId w:val="71"/>
  </w:num>
  <w:num w:numId="33" w16cid:durableId="563151564">
    <w:abstractNumId w:val="40"/>
  </w:num>
  <w:num w:numId="34" w16cid:durableId="528497180">
    <w:abstractNumId w:val="27"/>
  </w:num>
  <w:num w:numId="35" w16cid:durableId="1433354676">
    <w:abstractNumId w:val="33"/>
  </w:num>
  <w:num w:numId="36" w16cid:durableId="2135824391">
    <w:abstractNumId w:val="60"/>
  </w:num>
  <w:num w:numId="37" w16cid:durableId="1862548436">
    <w:abstractNumId w:val="72"/>
  </w:num>
  <w:num w:numId="38" w16cid:durableId="514468183">
    <w:abstractNumId w:val="10"/>
  </w:num>
  <w:num w:numId="39" w16cid:durableId="78643221">
    <w:abstractNumId w:val="44"/>
  </w:num>
  <w:num w:numId="40" w16cid:durableId="814838838">
    <w:abstractNumId w:val="24"/>
  </w:num>
  <w:num w:numId="41" w16cid:durableId="1862892432">
    <w:abstractNumId w:val="9"/>
  </w:num>
  <w:num w:numId="42" w16cid:durableId="614365853">
    <w:abstractNumId w:val="28"/>
  </w:num>
  <w:num w:numId="43" w16cid:durableId="387725991">
    <w:abstractNumId w:val="50"/>
  </w:num>
  <w:num w:numId="44" w16cid:durableId="1115061591">
    <w:abstractNumId w:val="35"/>
  </w:num>
  <w:num w:numId="45" w16cid:durableId="59257262">
    <w:abstractNumId w:val="18"/>
  </w:num>
  <w:num w:numId="46" w16cid:durableId="112750965">
    <w:abstractNumId w:val="52"/>
  </w:num>
  <w:num w:numId="47" w16cid:durableId="2083017892">
    <w:abstractNumId w:val="61"/>
  </w:num>
  <w:num w:numId="48" w16cid:durableId="1085960390">
    <w:abstractNumId w:val="49"/>
  </w:num>
  <w:num w:numId="49" w16cid:durableId="591206361">
    <w:abstractNumId w:val="54"/>
  </w:num>
  <w:num w:numId="50" w16cid:durableId="325015857">
    <w:abstractNumId w:val="66"/>
  </w:num>
  <w:num w:numId="51" w16cid:durableId="1846704472">
    <w:abstractNumId w:val="29"/>
  </w:num>
  <w:num w:numId="52" w16cid:durableId="1897234294">
    <w:abstractNumId w:val="11"/>
  </w:num>
  <w:num w:numId="53" w16cid:durableId="1984894823">
    <w:abstractNumId w:val="34"/>
  </w:num>
  <w:num w:numId="54" w16cid:durableId="674722804">
    <w:abstractNumId w:val="77"/>
  </w:num>
  <w:num w:numId="55" w16cid:durableId="1403916641">
    <w:abstractNumId w:val="32"/>
  </w:num>
  <w:num w:numId="56" w16cid:durableId="1156068924">
    <w:abstractNumId w:val="7"/>
  </w:num>
  <w:num w:numId="57" w16cid:durableId="1974173208">
    <w:abstractNumId w:val="42"/>
  </w:num>
  <w:num w:numId="58" w16cid:durableId="120809475">
    <w:abstractNumId w:val="48"/>
  </w:num>
  <w:num w:numId="59" w16cid:durableId="1277638050">
    <w:abstractNumId w:val="16"/>
  </w:num>
  <w:num w:numId="60" w16cid:durableId="996540615">
    <w:abstractNumId w:val="15"/>
  </w:num>
  <w:num w:numId="61" w16cid:durableId="408581449">
    <w:abstractNumId w:val="17"/>
  </w:num>
  <w:num w:numId="62" w16cid:durableId="1703359569">
    <w:abstractNumId w:val="64"/>
  </w:num>
  <w:num w:numId="63" w16cid:durableId="1712225935">
    <w:abstractNumId w:val="53"/>
  </w:num>
  <w:num w:numId="64" w16cid:durableId="1023440245">
    <w:abstractNumId w:val="69"/>
  </w:num>
  <w:num w:numId="65" w16cid:durableId="486434852">
    <w:abstractNumId w:val="1"/>
  </w:num>
  <w:num w:numId="66" w16cid:durableId="1078599145">
    <w:abstractNumId w:val="74"/>
  </w:num>
  <w:num w:numId="67" w16cid:durableId="1912504110">
    <w:abstractNumId w:val="37"/>
  </w:num>
  <w:num w:numId="68" w16cid:durableId="924610831">
    <w:abstractNumId w:val="62"/>
  </w:num>
  <w:num w:numId="69" w16cid:durableId="613438577">
    <w:abstractNumId w:val="62"/>
    <w:lvlOverride w:ilvl="0">
      <w:startOverride w:val="1"/>
    </w:lvlOverride>
  </w:num>
  <w:num w:numId="70" w16cid:durableId="362941344">
    <w:abstractNumId w:val="47"/>
  </w:num>
  <w:num w:numId="71" w16cid:durableId="883324268">
    <w:abstractNumId w:val="62"/>
    <w:lvlOverride w:ilvl="0">
      <w:startOverride w:val="1"/>
    </w:lvlOverride>
  </w:num>
  <w:num w:numId="72" w16cid:durableId="605887401">
    <w:abstractNumId w:val="62"/>
    <w:lvlOverride w:ilvl="0">
      <w:startOverride w:val="1"/>
    </w:lvlOverride>
  </w:num>
  <w:num w:numId="73" w16cid:durableId="995306278">
    <w:abstractNumId w:val="62"/>
    <w:lvlOverride w:ilvl="0">
      <w:startOverride w:val="1"/>
    </w:lvlOverride>
  </w:num>
  <w:num w:numId="74" w16cid:durableId="633019917">
    <w:abstractNumId w:val="62"/>
    <w:lvlOverride w:ilvl="0">
      <w:startOverride w:val="1"/>
    </w:lvlOverride>
  </w:num>
  <w:num w:numId="75" w16cid:durableId="1514879596">
    <w:abstractNumId w:val="22"/>
  </w:num>
  <w:num w:numId="76" w16cid:durableId="1073772597">
    <w:abstractNumId w:val="22"/>
    <w:lvlOverride w:ilvl="0">
      <w:startOverride w:val="1"/>
    </w:lvlOverride>
  </w:num>
  <w:num w:numId="77" w16cid:durableId="894001173">
    <w:abstractNumId w:val="22"/>
    <w:lvlOverride w:ilvl="0">
      <w:startOverride w:val="1"/>
    </w:lvlOverride>
  </w:num>
  <w:num w:numId="78" w16cid:durableId="329258501">
    <w:abstractNumId w:val="62"/>
    <w:lvlOverride w:ilvl="0">
      <w:startOverride w:val="1"/>
    </w:lvlOverride>
  </w:num>
  <w:num w:numId="79" w16cid:durableId="796994606">
    <w:abstractNumId w:val="62"/>
    <w:lvlOverride w:ilvl="0">
      <w:startOverride w:val="1"/>
    </w:lvlOverride>
  </w:num>
  <w:num w:numId="80" w16cid:durableId="2071532096">
    <w:abstractNumId w:val="62"/>
    <w:lvlOverride w:ilvl="0">
      <w:startOverride w:val="1"/>
    </w:lvlOverride>
  </w:num>
  <w:num w:numId="81" w16cid:durableId="883906822">
    <w:abstractNumId w:val="22"/>
    <w:lvlOverride w:ilvl="0">
      <w:startOverride w:val="1"/>
    </w:lvlOverride>
  </w:num>
  <w:num w:numId="82" w16cid:durableId="754520227">
    <w:abstractNumId w:val="62"/>
    <w:lvlOverride w:ilvl="0">
      <w:startOverride w:val="1"/>
    </w:lvlOverride>
  </w:num>
  <w:num w:numId="83" w16cid:durableId="1579441985">
    <w:abstractNumId w:val="62"/>
    <w:lvlOverride w:ilvl="0">
      <w:startOverride w:val="1"/>
    </w:lvlOverride>
  </w:num>
  <w:num w:numId="84" w16cid:durableId="3289519">
    <w:abstractNumId w:val="62"/>
    <w:lvlOverride w:ilvl="0">
      <w:startOverride w:val="1"/>
    </w:lvlOverride>
  </w:num>
  <w:num w:numId="85" w16cid:durableId="1734621913">
    <w:abstractNumId w:val="36"/>
  </w:num>
  <w:num w:numId="86" w16cid:durableId="641891051">
    <w:abstractNumId w:val="73"/>
  </w:num>
  <w:num w:numId="87" w16cid:durableId="1139611751">
    <w:abstractNumId w:val="62"/>
    <w:lvlOverride w:ilvl="0">
      <w:startOverride w:val="1"/>
    </w:lvlOverride>
  </w:num>
  <w:num w:numId="88" w16cid:durableId="738331464">
    <w:abstractNumId w:val="21"/>
  </w:num>
  <w:num w:numId="89" w16cid:durableId="395982501">
    <w:abstractNumId w:val="62"/>
    <w:lvlOverride w:ilvl="0">
      <w:startOverride w:val="1"/>
    </w:lvlOverride>
  </w:num>
  <w:num w:numId="90" w16cid:durableId="312222028">
    <w:abstractNumId w:val="73"/>
    <w:lvlOverride w:ilvl="0">
      <w:startOverride w:val="1"/>
    </w:lvlOverride>
  </w:num>
  <w:num w:numId="91" w16cid:durableId="1738360274">
    <w:abstractNumId w:val="62"/>
    <w:lvlOverride w:ilvl="0">
      <w:startOverride w:val="1"/>
    </w:lvlOverride>
  </w:num>
  <w:num w:numId="92" w16cid:durableId="1780417206">
    <w:abstractNumId w:val="62"/>
    <w:lvlOverride w:ilvl="0">
      <w:startOverride w:val="1"/>
    </w:lvlOverride>
  </w:num>
  <w:num w:numId="93" w16cid:durableId="1413164549">
    <w:abstractNumId w:val="62"/>
    <w:lvlOverride w:ilvl="0">
      <w:startOverride w:val="1"/>
    </w:lvlOverride>
  </w:num>
  <w:num w:numId="94" w16cid:durableId="1687899964">
    <w:abstractNumId w:val="37"/>
    <w:lvlOverride w:ilvl="0">
      <w:startOverride w:val="1"/>
    </w:lvlOverride>
  </w:num>
  <w:num w:numId="95" w16cid:durableId="1122770678">
    <w:abstractNumId w:val="37"/>
    <w:lvlOverride w:ilvl="0">
      <w:startOverride w:val="1"/>
    </w:lvlOverride>
  </w:num>
  <w:num w:numId="96" w16cid:durableId="542180048">
    <w:abstractNumId w:val="37"/>
    <w:lvlOverride w:ilvl="0">
      <w:startOverride w:val="1"/>
    </w:lvlOverride>
  </w:num>
  <w:num w:numId="97" w16cid:durableId="35592686">
    <w:abstractNumId w:val="37"/>
    <w:lvlOverride w:ilvl="0">
      <w:startOverride w:val="1"/>
    </w:lvlOverride>
  </w:num>
  <w:num w:numId="98" w16cid:durableId="2007316661">
    <w:abstractNumId w:val="37"/>
    <w:lvlOverride w:ilvl="0">
      <w:startOverride w:val="1"/>
    </w:lvlOverride>
  </w:num>
  <w:num w:numId="99" w16cid:durableId="1535002260">
    <w:abstractNumId w:val="37"/>
    <w:lvlOverride w:ilvl="0">
      <w:startOverride w:val="1"/>
    </w:lvlOverride>
  </w:num>
  <w:num w:numId="100" w16cid:durableId="1471631810">
    <w:abstractNumId w:val="37"/>
    <w:lvlOverride w:ilvl="0">
      <w:startOverride w:val="1"/>
    </w:lvlOverride>
  </w:num>
  <w:num w:numId="101" w16cid:durableId="1639723985">
    <w:abstractNumId w:val="51"/>
  </w:num>
  <w:num w:numId="102" w16cid:durableId="1070006357">
    <w:abstractNumId w:val="62"/>
    <w:lvlOverride w:ilvl="0">
      <w:startOverride w:val="1"/>
    </w:lvlOverride>
  </w:num>
  <w:num w:numId="103" w16cid:durableId="972062249">
    <w:abstractNumId w:val="62"/>
    <w:lvlOverride w:ilvl="0">
      <w:startOverride w:val="1"/>
    </w:lvlOverride>
  </w:num>
  <w:num w:numId="104" w16cid:durableId="1431505490">
    <w:abstractNumId w:val="5"/>
  </w:num>
  <w:num w:numId="105" w16cid:durableId="1385639928">
    <w:abstractNumId w:val="19"/>
  </w:num>
  <w:num w:numId="106" w16cid:durableId="525680188">
    <w:abstractNumId w:val="30"/>
  </w:num>
  <w:num w:numId="107" w16cid:durableId="586623057">
    <w:abstractNumId w:val="23"/>
  </w:num>
  <w:num w:numId="108" w16cid:durableId="1830169587">
    <w:abstractNumId w:val="56"/>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mirrorMargins/>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267F"/>
    <w:rsid w:val="00003C57"/>
    <w:rsid w:val="00004EE0"/>
    <w:rsid w:val="00010E8E"/>
    <w:rsid w:val="0001795F"/>
    <w:rsid w:val="00026BD0"/>
    <w:rsid w:val="00027230"/>
    <w:rsid w:val="00030475"/>
    <w:rsid w:val="00035F6E"/>
    <w:rsid w:val="0004642A"/>
    <w:rsid w:val="0004741F"/>
    <w:rsid w:val="000530BC"/>
    <w:rsid w:val="00062FD5"/>
    <w:rsid w:val="00063AFB"/>
    <w:rsid w:val="000664A1"/>
    <w:rsid w:val="00085E9A"/>
    <w:rsid w:val="00086B0F"/>
    <w:rsid w:val="00091EBC"/>
    <w:rsid w:val="000938C5"/>
    <w:rsid w:val="000A0E69"/>
    <w:rsid w:val="000A2E90"/>
    <w:rsid w:val="000A4AE1"/>
    <w:rsid w:val="000A58AB"/>
    <w:rsid w:val="000A75B7"/>
    <w:rsid w:val="000B6807"/>
    <w:rsid w:val="000B7078"/>
    <w:rsid w:val="000C3BAC"/>
    <w:rsid w:val="000D1762"/>
    <w:rsid w:val="000D6FE0"/>
    <w:rsid w:val="000D7BAF"/>
    <w:rsid w:val="000E6C1A"/>
    <w:rsid w:val="000E7201"/>
    <w:rsid w:val="000F45CE"/>
    <w:rsid w:val="00106491"/>
    <w:rsid w:val="00115493"/>
    <w:rsid w:val="001245C9"/>
    <w:rsid w:val="00125DF8"/>
    <w:rsid w:val="0012682E"/>
    <w:rsid w:val="00127F81"/>
    <w:rsid w:val="001316F4"/>
    <w:rsid w:val="001527F3"/>
    <w:rsid w:val="00154743"/>
    <w:rsid w:val="0016610C"/>
    <w:rsid w:val="00171731"/>
    <w:rsid w:val="00185EF8"/>
    <w:rsid w:val="00193F72"/>
    <w:rsid w:val="001948CA"/>
    <w:rsid w:val="001A731A"/>
    <w:rsid w:val="001B4E78"/>
    <w:rsid w:val="001C7BE0"/>
    <w:rsid w:val="001E5129"/>
    <w:rsid w:val="001F6B7B"/>
    <w:rsid w:val="00206F43"/>
    <w:rsid w:val="002120F2"/>
    <w:rsid w:val="00220646"/>
    <w:rsid w:val="002207F3"/>
    <w:rsid w:val="00220D51"/>
    <w:rsid w:val="002211D3"/>
    <w:rsid w:val="00237A9C"/>
    <w:rsid w:val="002432CB"/>
    <w:rsid w:val="00245B06"/>
    <w:rsid w:val="00246043"/>
    <w:rsid w:val="002468E5"/>
    <w:rsid w:val="00246F23"/>
    <w:rsid w:val="00263F8D"/>
    <w:rsid w:val="002808B1"/>
    <w:rsid w:val="00283705"/>
    <w:rsid w:val="00285F96"/>
    <w:rsid w:val="00296DDD"/>
    <w:rsid w:val="002973E9"/>
    <w:rsid w:val="00297FBC"/>
    <w:rsid w:val="002A44E5"/>
    <w:rsid w:val="002A5CE9"/>
    <w:rsid w:val="002A6373"/>
    <w:rsid w:val="002B10B1"/>
    <w:rsid w:val="002C006D"/>
    <w:rsid w:val="002D508F"/>
    <w:rsid w:val="002E6CA3"/>
    <w:rsid w:val="002E78A9"/>
    <w:rsid w:val="002E7A9A"/>
    <w:rsid w:val="002F048E"/>
    <w:rsid w:val="00300AD8"/>
    <w:rsid w:val="00300D2D"/>
    <w:rsid w:val="0030469B"/>
    <w:rsid w:val="003141F6"/>
    <w:rsid w:val="00326ED9"/>
    <w:rsid w:val="00333C9F"/>
    <w:rsid w:val="00337573"/>
    <w:rsid w:val="00343597"/>
    <w:rsid w:val="0034527F"/>
    <w:rsid w:val="00346197"/>
    <w:rsid w:val="003551A6"/>
    <w:rsid w:val="003559EA"/>
    <w:rsid w:val="0036092F"/>
    <w:rsid w:val="00364373"/>
    <w:rsid w:val="00372327"/>
    <w:rsid w:val="0038564A"/>
    <w:rsid w:val="00385FAF"/>
    <w:rsid w:val="00391BE6"/>
    <w:rsid w:val="0039240E"/>
    <w:rsid w:val="003A495D"/>
    <w:rsid w:val="003B2522"/>
    <w:rsid w:val="003B43B9"/>
    <w:rsid w:val="003B6FF8"/>
    <w:rsid w:val="003F47AF"/>
    <w:rsid w:val="00402BB6"/>
    <w:rsid w:val="00403B90"/>
    <w:rsid w:val="00407042"/>
    <w:rsid w:val="00410005"/>
    <w:rsid w:val="00417923"/>
    <w:rsid w:val="004403E9"/>
    <w:rsid w:val="0044445E"/>
    <w:rsid w:val="004445CC"/>
    <w:rsid w:val="00445AD9"/>
    <w:rsid w:val="00451A75"/>
    <w:rsid w:val="00457026"/>
    <w:rsid w:val="004574A8"/>
    <w:rsid w:val="0046277F"/>
    <w:rsid w:val="00472BFE"/>
    <w:rsid w:val="0047654A"/>
    <w:rsid w:val="0049746E"/>
    <w:rsid w:val="004B3768"/>
    <w:rsid w:val="004B37DC"/>
    <w:rsid w:val="004B5B46"/>
    <w:rsid w:val="004B60A0"/>
    <w:rsid w:val="004C338F"/>
    <w:rsid w:val="004C3F2D"/>
    <w:rsid w:val="004E5036"/>
    <w:rsid w:val="004E7833"/>
    <w:rsid w:val="004F3212"/>
    <w:rsid w:val="004F60A5"/>
    <w:rsid w:val="004F6A38"/>
    <w:rsid w:val="00505E0F"/>
    <w:rsid w:val="0051161A"/>
    <w:rsid w:val="00512597"/>
    <w:rsid w:val="005136EB"/>
    <w:rsid w:val="0051424E"/>
    <w:rsid w:val="00516854"/>
    <w:rsid w:val="00520A3F"/>
    <w:rsid w:val="0052513F"/>
    <w:rsid w:val="005265B4"/>
    <w:rsid w:val="00526E29"/>
    <w:rsid w:val="0053152C"/>
    <w:rsid w:val="00541647"/>
    <w:rsid w:val="0055107B"/>
    <w:rsid w:val="0056371B"/>
    <w:rsid w:val="00583E89"/>
    <w:rsid w:val="00584C59"/>
    <w:rsid w:val="005963DD"/>
    <w:rsid w:val="005A1660"/>
    <w:rsid w:val="005A576B"/>
    <w:rsid w:val="005A5925"/>
    <w:rsid w:val="005A7E17"/>
    <w:rsid w:val="005B05CB"/>
    <w:rsid w:val="005B21A3"/>
    <w:rsid w:val="005B3B02"/>
    <w:rsid w:val="005B3EB8"/>
    <w:rsid w:val="005B448D"/>
    <w:rsid w:val="005B5F19"/>
    <w:rsid w:val="005D2DD8"/>
    <w:rsid w:val="005D47A7"/>
    <w:rsid w:val="005D5D69"/>
    <w:rsid w:val="005E4C1D"/>
    <w:rsid w:val="005F49AD"/>
    <w:rsid w:val="00601477"/>
    <w:rsid w:val="00620B38"/>
    <w:rsid w:val="00634A4E"/>
    <w:rsid w:val="006351A4"/>
    <w:rsid w:val="00643A6F"/>
    <w:rsid w:val="00645424"/>
    <w:rsid w:val="006559D1"/>
    <w:rsid w:val="00662D62"/>
    <w:rsid w:val="00671919"/>
    <w:rsid w:val="00672A2E"/>
    <w:rsid w:val="00674394"/>
    <w:rsid w:val="00675F85"/>
    <w:rsid w:val="00695E71"/>
    <w:rsid w:val="006970BB"/>
    <w:rsid w:val="006B0EAD"/>
    <w:rsid w:val="006C2ECC"/>
    <w:rsid w:val="006C3930"/>
    <w:rsid w:val="006D0257"/>
    <w:rsid w:val="006D41D4"/>
    <w:rsid w:val="006E1006"/>
    <w:rsid w:val="006E58AB"/>
    <w:rsid w:val="006E5A6B"/>
    <w:rsid w:val="006F5717"/>
    <w:rsid w:val="006F7BB6"/>
    <w:rsid w:val="007141E2"/>
    <w:rsid w:val="0071495D"/>
    <w:rsid w:val="0071791C"/>
    <w:rsid w:val="00722D0A"/>
    <w:rsid w:val="00722E3B"/>
    <w:rsid w:val="00726BA0"/>
    <w:rsid w:val="00731A20"/>
    <w:rsid w:val="00735226"/>
    <w:rsid w:val="00735636"/>
    <w:rsid w:val="0073672B"/>
    <w:rsid w:val="00741BBB"/>
    <w:rsid w:val="00741C77"/>
    <w:rsid w:val="00756461"/>
    <w:rsid w:val="00765AAE"/>
    <w:rsid w:val="0076765D"/>
    <w:rsid w:val="007713C0"/>
    <w:rsid w:val="00784396"/>
    <w:rsid w:val="007A31E3"/>
    <w:rsid w:val="007A5244"/>
    <w:rsid w:val="007B07DF"/>
    <w:rsid w:val="007B1F2A"/>
    <w:rsid w:val="007C0AC4"/>
    <w:rsid w:val="007D197C"/>
    <w:rsid w:val="007E1679"/>
    <w:rsid w:val="007E462F"/>
    <w:rsid w:val="007E783D"/>
    <w:rsid w:val="007F03FA"/>
    <w:rsid w:val="007F0FAE"/>
    <w:rsid w:val="007F6BC5"/>
    <w:rsid w:val="00803893"/>
    <w:rsid w:val="00824989"/>
    <w:rsid w:val="00831D07"/>
    <w:rsid w:val="00833265"/>
    <w:rsid w:val="00834324"/>
    <w:rsid w:val="0084600B"/>
    <w:rsid w:val="008475A6"/>
    <w:rsid w:val="00847AF6"/>
    <w:rsid w:val="00852061"/>
    <w:rsid w:val="0086030C"/>
    <w:rsid w:val="00865814"/>
    <w:rsid w:val="0086619E"/>
    <w:rsid w:val="00867E14"/>
    <w:rsid w:val="00867E69"/>
    <w:rsid w:val="00871C08"/>
    <w:rsid w:val="00873111"/>
    <w:rsid w:val="0088485D"/>
    <w:rsid w:val="0088564B"/>
    <w:rsid w:val="00892D9B"/>
    <w:rsid w:val="00893FBD"/>
    <w:rsid w:val="00894C4C"/>
    <w:rsid w:val="008B0585"/>
    <w:rsid w:val="008B0E8C"/>
    <w:rsid w:val="008C1EA1"/>
    <w:rsid w:val="008C20B8"/>
    <w:rsid w:val="008C4C69"/>
    <w:rsid w:val="008C726F"/>
    <w:rsid w:val="008D226C"/>
    <w:rsid w:val="008D6735"/>
    <w:rsid w:val="008E16CB"/>
    <w:rsid w:val="008E3F55"/>
    <w:rsid w:val="008F2960"/>
    <w:rsid w:val="009014DD"/>
    <w:rsid w:val="009015B4"/>
    <w:rsid w:val="00915D56"/>
    <w:rsid w:val="00915D8B"/>
    <w:rsid w:val="00921021"/>
    <w:rsid w:val="0092345E"/>
    <w:rsid w:val="00926B6C"/>
    <w:rsid w:val="0093267F"/>
    <w:rsid w:val="009358D1"/>
    <w:rsid w:val="00943929"/>
    <w:rsid w:val="00946EA1"/>
    <w:rsid w:val="00950DB2"/>
    <w:rsid w:val="00954150"/>
    <w:rsid w:val="00955D3B"/>
    <w:rsid w:val="0095761F"/>
    <w:rsid w:val="00976088"/>
    <w:rsid w:val="009849B8"/>
    <w:rsid w:val="00990EB3"/>
    <w:rsid w:val="00994301"/>
    <w:rsid w:val="009A1906"/>
    <w:rsid w:val="009B281B"/>
    <w:rsid w:val="009B5A04"/>
    <w:rsid w:val="009B79E9"/>
    <w:rsid w:val="009C6329"/>
    <w:rsid w:val="009C780A"/>
    <w:rsid w:val="009D167C"/>
    <w:rsid w:val="009D2702"/>
    <w:rsid w:val="009D508F"/>
    <w:rsid w:val="009E0A27"/>
    <w:rsid w:val="009E572F"/>
    <w:rsid w:val="009F116C"/>
    <w:rsid w:val="00A036CD"/>
    <w:rsid w:val="00A07204"/>
    <w:rsid w:val="00A1376C"/>
    <w:rsid w:val="00A2084D"/>
    <w:rsid w:val="00A213E8"/>
    <w:rsid w:val="00A2157F"/>
    <w:rsid w:val="00A26BB9"/>
    <w:rsid w:val="00A30038"/>
    <w:rsid w:val="00A361A8"/>
    <w:rsid w:val="00A45FC4"/>
    <w:rsid w:val="00A55D63"/>
    <w:rsid w:val="00A64A79"/>
    <w:rsid w:val="00A760FE"/>
    <w:rsid w:val="00A82021"/>
    <w:rsid w:val="00A83128"/>
    <w:rsid w:val="00A8344D"/>
    <w:rsid w:val="00A94E58"/>
    <w:rsid w:val="00AC0CB7"/>
    <w:rsid w:val="00AC0D36"/>
    <w:rsid w:val="00AC4C9C"/>
    <w:rsid w:val="00AC5C26"/>
    <w:rsid w:val="00AD0214"/>
    <w:rsid w:val="00AE45FF"/>
    <w:rsid w:val="00AE4646"/>
    <w:rsid w:val="00AE73F2"/>
    <w:rsid w:val="00AF4887"/>
    <w:rsid w:val="00AF527C"/>
    <w:rsid w:val="00B00863"/>
    <w:rsid w:val="00B050BF"/>
    <w:rsid w:val="00B051FF"/>
    <w:rsid w:val="00B2245C"/>
    <w:rsid w:val="00B259AE"/>
    <w:rsid w:val="00B25B8A"/>
    <w:rsid w:val="00B27F25"/>
    <w:rsid w:val="00B32E61"/>
    <w:rsid w:val="00B333E8"/>
    <w:rsid w:val="00B36CFB"/>
    <w:rsid w:val="00B371D6"/>
    <w:rsid w:val="00B47392"/>
    <w:rsid w:val="00B53350"/>
    <w:rsid w:val="00B53B4F"/>
    <w:rsid w:val="00B5684F"/>
    <w:rsid w:val="00B56ADC"/>
    <w:rsid w:val="00B56F13"/>
    <w:rsid w:val="00B6007E"/>
    <w:rsid w:val="00B63A87"/>
    <w:rsid w:val="00B679D5"/>
    <w:rsid w:val="00B73646"/>
    <w:rsid w:val="00B75058"/>
    <w:rsid w:val="00B93C48"/>
    <w:rsid w:val="00B96CE7"/>
    <w:rsid w:val="00B975D2"/>
    <w:rsid w:val="00BA0A5B"/>
    <w:rsid w:val="00BB6693"/>
    <w:rsid w:val="00BB6B9D"/>
    <w:rsid w:val="00BC46B4"/>
    <w:rsid w:val="00BE0BE9"/>
    <w:rsid w:val="00BF0D33"/>
    <w:rsid w:val="00BF7D0D"/>
    <w:rsid w:val="00C01B39"/>
    <w:rsid w:val="00C01CDA"/>
    <w:rsid w:val="00C01D76"/>
    <w:rsid w:val="00C047A2"/>
    <w:rsid w:val="00C10CBE"/>
    <w:rsid w:val="00C1105D"/>
    <w:rsid w:val="00C178F8"/>
    <w:rsid w:val="00C20194"/>
    <w:rsid w:val="00C2130D"/>
    <w:rsid w:val="00C31C81"/>
    <w:rsid w:val="00C3620C"/>
    <w:rsid w:val="00C47E4B"/>
    <w:rsid w:val="00C514A8"/>
    <w:rsid w:val="00C52312"/>
    <w:rsid w:val="00C56897"/>
    <w:rsid w:val="00C56DE2"/>
    <w:rsid w:val="00C65DA7"/>
    <w:rsid w:val="00C71C43"/>
    <w:rsid w:val="00C7713B"/>
    <w:rsid w:val="00C80FD0"/>
    <w:rsid w:val="00C95650"/>
    <w:rsid w:val="00CA1585"/>
    <w:rsid w:val="00CA4030"/>
    <w:rsid w:val="00CA6313"/>
    <w:rsid w:val="00CB1647"/>
    <w:rsid w:val="00CB4ABB"/>
    <w:rsid w:val="00CB70CA"/>
    <w:rsid w:val="00CC3041"/>
    <w:rsid w:val="00CD2E16"/>
    <w:rsid w:val="00CD3334"/>
    <w:rsid w:val="00CD47D5"/>
    <w:rsid w:val="00CE552F"/>
    <w:rsid w:val="00D03E41"/>
    <w:rsid w:val="00D03F46"/>
    <w:rsid w:val="00D0539B"/>
    <w:rsid w:val="00D10785"/>
    <w:rsid w:val="00D13AA8"/>
    <w:rsid w:val="00D13AED"/>
    <w:rsid w:val="00D151A0"/>
    <w:rsid w:val="00D15545"/>
    <w:rsid w:val="00D43037"/>
    <w:rsid w:val="00D43BF0"/>
    <w:rsid w:val="00D52D4D"/>
    <w:rsid w:val="00D544DF"/>
    <w:rsid w:val="00D549D5"/>
    <w:rsid w:val="00D577DF"/>
    <w:rsid w:val="00D615F6"/>
    <w:rsid w:val="00D63F96"/>
    <w:rsid w:val="00D660D1"/>
    <w:rsid w:val="00D80951"/>
    <w:rsid w:val="00D82F40"/>
    <w:rsid w:val="00D93203"/>
    <w:rsid w:val="00D94613"/>
    <w:rsid w:val="00D963A8"/>
    <w:rsid w:val="00DA3983"/>
    <w:rsid w:val="00DB7742"/>
    <w:rsid w:val="00DC16F7"/>
    <w:rsid w:val="00DD302E"/>
    <w:rsid w:val="00DD4211"/>
    <w:rsid w:val="00DD6BA6"/>
    <w:rsid w:val="00DE3EAB"/>
    <w:rsid w:val="00DE4448"/>
    <w:rsid w:val="00DF4A19"/>
    <w:rsid w:val="00E03D08"/>
    <w:rsid w:val="00E105EA"/>
    <w:rsid w:val="00E419F9"/>
    <w:rsid w:val="00E43A67"/>
    <w:rsid w:val="00E461C5"/>
    <w:rsid w:val="00E47D60"/>
    <w:rsid w:val="00E50B51"/>
    <w:rsid w:val="00E52924"/>
    <w:rsid w:val="00E52D16"/>
    <w:rsid w:val="00E53CD6"/>
    <w:rsid w:val="00E6319D"/>
    <w:rsid w:val="00E65C09"/>
    <w:rsid w:val="00E66A65"/>
    <w:rsid w:val="00E702F0"/>
    <w:rsid w:val="00E745CF"/>
    <w:rsid w:val="00E77909"/>
    <w:rsid w:val="00E82932"/>
    <w:rsid w:val="00E8384A"/>
    <w:rsid w:val="00E926DD"/>
    <w:rsid w:val="00E94043"/>
    <w:rsid w:val="00EA1069"/>
    <w:rsid w:val="00EA5B51"/>
    <w:rsid w:val="00EA6B69"/>
    <w:rsid w:val="00ED0960"/>
    <w:rsid w:val="00ED4254"/>
    <w:rsid w:val="00EE5993"/>
    <w:rsid w:val="00EE6B06"/>
    <w:rsid w:val="00EF3782"/>
    <w:rsid w:val="00EF44A4"/>
    <w:rsid w:val="00F0015A"/>
    <w:rsid w:val="00F02589"/>
    <w:rsid w:val="00F04381"/>
    <w:rsid w:val="00F15B85"/>
    <w:rsid w:val="00F168FB"/>
    <w:rsid w:val="00F406D4"/>
    <w:rsid w:val="00F40A48"/>
    <w:rsid w:val="00F50189"/>
    <w:rsid w:val="00F56F5A"/>
    <w:rsid w:val="00F61DCB"/>
    <w:rsid w:val="00F63B88"/>
    <w:rsid w:val="00F64411"/>
    <w:rsid w:val="00F743D3"/>
    <w:rsid w:val="00F8317E"/>
    <w:rsid w:val="00F907F4"/>
    <w:rsid w:val="00F92759"/>
    <w:rsid w:val="00F93A83"/>
    <w:rsid w:val="00FA0E96"/>
    <w:rsid w:val="00FB0EA7"/>
    <w:rsid w:val="00FB54D5"/>
    <w:rsid w:val="00FC78BC"/>
    <w:rsid w:val="00FD16A5"/>
    <w:rsid w:val="00FD281C"/>
    <w:rsid w:val="00FD35B6"/>
    <w:rsid w:val="00FE7663"/>
    <w:rsid w:val="00FF5A98"/>
    <w:rsid w:val="00FF5F41"/>
    <w:rsid w:val="00FF61D7"/>
  </w:rsids>
  <m:mathPr>
    <m:mathFont m:val="Cambria Math"/>
    <m:brkBin m:val="before"/>
    <m:brkBinSub m:val="--"/>
    <m:smallFrac m:val="0"/>
    <m:dispDef/>
    <m:lMargin m:val="0"/>
    <m:rMargin m:val="0"/>
    <m:defJc m:val="centerGroup"/>
    <m:wrapIndent m:val="1440"/>
    <m:intLim m:val="subSup"/>
    <m:naryLim m:val="undOvr"/>
  </m:mathPr>
  <w:themeFontLang w:val="es-SV"/>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7CED5FD"/>
  <w15:docId w15:val="{F320CD90-674C-4EA0-B375-587F4B1C4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SV"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DCB"/>
    <w:pPr>
      <w:jc w:val="both"/>
    </w:pPr>
    <w:rPr>
      <w:rFonts w:ascii="Museo Sans 100" w:hAnsi="Museo Sans 100"/>
      <w:sz w:val="20"/>
    </w:rPr>
  </w:style>
  <w:style w:type="paragraph" w:styleId="Ttulo1">
    <w:name w:val="heading 1"/>
    <w:aliases w:val="título 1,Document Header1,ET TITULO 1"/>
    <w:basedOn w:val="Normal"/>
    <w:next w:val="Normal"/>
    <w:link w:val="Ttulo1Car"/>
    <w:uiPriority w:val="9"/>
    <w:qFormat/>
    <w:rsid w:val="0080389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aliases w:val="ET TITULO 2"/>
    <w:basedOn w:val="Normal"/>
    <w:next w:val="Normal"/>
    <w:link w:val="Ttulo2Car"/>
    <w:autoRedefine/>
    <w:uiPriority w:val="9"/>
    <w:unhideWhenUsed/>
    <w:qFormat/>
    <w:rsid w:val="001E5129"/>
    <w:pPr>
      <w:keepNext/>
      <w:keepLines/>
      <w:spacing w:before="80" w:after="120" w:line="240" w:lineRule="auto"/>
      <w:outlineLvl w:val="1"/>
    </w:pPr>
    <w:rPr>
      <w:rFonts w:ascii="Baloo" w:eastAsiaTheme="majorEastAsia" w:hAnsi="Baloo" w:cstheme="majorBidi"/>
      <w:kern w:val="0"/>
      <w:szCs w:val="28"/>
      <w:lang w:eastAsia="es-SV"/>
    </w:rPr>
  </w:style>
  <w:style w:type="paragraph" w:styleId="Ttulo3">
    <w:name w:val="heading 3"/>
    <w:basedOn w:val="Normal"/>
    <w:next w:val="Normal"/>
    <w:link w:val="Ttulo3Car"/>
    <w:uiPriority w:val="9"/>
    <w:unhideWhenUsed/>
    <w:qFormat/>
    <w:rsid w:val="00803893"/>
    <w:pPr>
      <w:keepNext/>
      <w:keepLines/>
      <w:spacing w:before="80" w:after="0" w:line="240" w:lineRule="auto"/>
      <w:outlineLvl w:val="2"/>
    </w:pPr>
    <w:rPr>
      <w:rFonts w:asciiTheme="majorHAnsi" w:eastAsiaTheme="majorEastAsia" w:hAnsiTheme="majorHAnsi" w:cstheme="majorBidi"/>
      <w:color w:val="538135" w:themeColor="accent6" w:themeShade="BF"/>
      <w:kern w:val="0"/>
      <w:sz w:val="24"/>
      <w:szCs w:val="24"/>
      <w:lang w:eastAsia="es-SV"/>
    </w:rPr>
  </w:style>
  <w:style w:type="paragraph" w:styleId="Ttulo4">
    <w:name w:val="heading 4"/>
    <w:basedOn w:val="Normal"/>
    <w:next w:val="Normal"/>
    <w:link w:val="Ttulo4Car"/>
    <w:uiPriority w:val="9"/>
    <w:unhideWhenUsed/>
    <w:qFormat/>
    <w:rsid w:val="00803893"/>
    <w:pPr>
      <w:keepNext/>
      <w:keepLines/>
      <w:spacing w:before="80" w:after="0" w:line="288" w:lineRule="auto"/>
      <w:outlineLvl w:val="3"/>
    </w:pPr>
    <w:rPr>
      <w:rFonts w:asciiTheme="majorHAnsi" w:eastAsiaTheme="majorEastAsia" w:hAnsiTheme="majorHAnsi" w:cstheme="majorBidi"/>
      <w:color w:val="70AD47" w:themeColor="accent6"/>
      <w:kern w:val="0"/>
      <w:lang w:eastAsia="es-SV"/>
    </w:rPr>
  </w:style>
  <w:style w:type="paragraph" w:styleId="Ttulo5">
    <w:name w:val="heading 5"/>
    <w:basedOn w:val="Normal"/>
    <w:next w:val="Normal"/>
    <w:link w:val="Ttulo5Car"/>
    <w:uiPriority w:val="9"/>
    <w:unhideWhenUsed/>
    <w:qFormat/>
    <w:rsid w:val="00803893"/>
    <w:pPr>
      <w:keepNext/>
      <w:keepLines/>
      <w:spacing w:before="40" w:after="0" w:line="288" w:lineRule="auto"/>
      <w:outlineLvl w:val="4"/>
    </w:pPr>
    <w:rPr>
      <w:rFonts w:asciiTheme="majorHAnsi" w:eastAsiaTheme="majorEastAsia" w:hAnsiTheme="majorHAnsi" w:cstheme="majorBidi"/>
      <w:i/>
      <w:iCs/>
      <w:color w:val="70AD47" w:themeColor="accent6"/>
      <w:kern w:val="0"/>
      <w:lang w:eastAsia="es-SV"/>
    </w:rPr>
  </w:style>
  <w:style w:type="paragraph" w:styleId="Ttulo6">
    <w:name w:val="heading 6"/>
    <w:basedOn w:val="Normal"/>
    <w:next w:val="Normal"/>
    <w:link w:val="Ttulo6Car"/>
    <w:uiPriority w:val="9"/>
    <w:semiHidden/>
    <w:unhideWhenUsed/>
    <w:qFormat/>
    <w:rsid w:val="00803893"/>
    <w:pPr>
      <w:keepNext/>
      <w:keepLines/>
      <w:spacing w:before="40" w:after="0" w:line="288" w:lineRule="auto"/>
      <w:outlineLvl w:val="5"/>
    </w:pPr>
    <w:rPr>
      <w:rFonts w:asciiTheme="majorHAnsi" w:eastAsiaTheme="majorEastAsia" w:hAnsiTheme="majorHAnsi" w:cstheme="majorBidi"/>
      <w:color w:val="70AD47" w:themeColor="accent6"/>
      <w:kern w:val="0"/>
      <w:sz w:val="21"/>
      <w:szCs w:val="21"/>
      <w:lang w:eastAsia="es-SV"/>
    </w:rPr>
  </w:style>
  <w:style w:type="paragraph" w:styleId="Ttulo7">
    <w:name w:val="heading 7"/>
    <w:basedOn w:val="Normal"/>
    <w:next w:val="Normal"/>
    <w:link w:val="Ttulo7Car"/>
    <w:uiPriority w:val="9"/>
    <w:unhideWhenUsed/>
    <w:qFormat/>
    <w:rsid w:val="00803893"/>
    <w:pPr>
      <w:keepNext/>
      <w:keepLines/>
      <w:spacing w:before="40" w:after="0" w:line="288" w:lineRule="auto"/>
      <w:outlineLvl w:val="6"/>
    </w:pPr>
    <w:rPr>
      <w:rFonts w:asciiTheme="majorHAnsi" w:eastAsiaTheme="majorEastAsia" w:hAnsiTheme="majorHAnsi" w:cstheme="majorBidi"/>
      <w:b/>
      <w:bCs/>
      <w:color w:val="70AD47" w:themeColor="accent6"/>
      <w:kern w:val="0"/>
      <w:sz w:val="21"/>
      <w:szCs w:val="21"/>
      <w:lang w:eastAsia="es-SV"/>
    </w:rPr>
  </w:style>
  <w:style w:type="paragraph" w:styleId="Ttulo8">
    <w:name w:val="heading 8"/>
    <w:basedOn w:val="Normal"/>
    <w:next w:val="Normal"/>
    <w:link w:val="Ttulo8Car"/>
    <w:uiPriority w:val="9"/>
    <w:unhideWhenUsed/>
    <w:qFormat/>
    <w:rsid w:val="00803893"/>
    <w:pPr>
      <w:keepNext/>
      <w:keepLines/>
      <w:spacing w:before="40" w:after="0" w:line="288" w:lineRule="auto"/>
      <w:outlineLvl w:val="7"/>
    </w:pPr>
    <w:rPr>
      <w:rFonts w:asciiTheme="majorHAnsi" w:eastAsiaTheme="majorEastAsia" w:hAnsiTheme="majorHAnsi" w:cstheme="majorBidi"/>
      <w:b/>
      <w:bCs/>
      <w:i/>
      <w:iCs/>
      <w:color w:val="70AD47" w:themeColor="accent6"/>
      <w:kern w:val="0"/>
      <w:szCs w:val="20"/>
      <w:lang w:eastAsia="es-SV"/>
    </w:rPr>
  </w:style>
  <w:style w:type="paragraph" w:styleId="Ttulo9">
    <w:name w:val="heading 9"/>
    <w:basedOn w:val="Normal"/>
    <w:next w:val="Normal"/>
    <w:link w:val="Ttulo9Car"/>
    <w:uiPriority w:val="9"/>
    <w:unhideWhenUsed/>
    <w:qFormat/>
    <w:rsid w:val="00803893"/>
    <w:pPr>
      <w:keepNext/>
      <w:keepLines/>
      <w:spacing w:before="40" w:after="0" w:line="288" w:lineRule="auto"/>
      <w:outlineLvl w:val="8"/>
    </w:pPr>
    <w:rPr>
      <w:rFonts w:asciiTheme="majorHAnsi" w:eastAsiaTheme="majorEastAsia" w:hAnsiTheme="majorHAnsi" w:cstheme="majorBidi"/>
      <w:i/>
      <w:iCs/>
      <w:color w:val="70AD47" w:themeColor="accent6"/>
      <w:kern w:val="0"/>
      <w:szCs w:val="20"/>
      <w:lang w:eastAsia="es-SV"/>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C514A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qFormat/>
    <w:rsid w:val="00C514A8"/>
  </w:style>
  <w:style w:type="paragraph" w:styleId="Piedepgina">
    <w:name w:val="footer"/>
    <w:basedOn w:val="Normal"/>
    <w:link w:val="PiedepginaCar"/>
    <w:uiPriority w:val="99"/>
    <w:unhideWhenUsed/>
    <w:rsid w:val="00C514A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qFormat/>
    <w:rsid w:val="00C514A8"/>
  </w:style>
  <w:style w:type="character" w:customStyle="1" w:styleId="Ttulo1Car">
    <w:name w:val="Título 1 Car"/>
    <w:aliases w:val="título 1 Car,Document Header1 Car,ET TITULO 1 Car"/>
    <w:basedOn w:val="Fuentedeprrafopredeter"/>
    <w:link w:val="Ttulo1"/>
    <w:uiPriority w:val="9"/>
    <w:qFormat/>
    <w:rsid w:val="00803893"/>
    <w:rPr>
      <w:rFonts w:asciiTheme="majorHAnsi" w:eastAsiaTheme="majorEastAsia" w:hAnsiTheme="majorHAnsi" w:cstheme="majorBidi"/>
      <w:color w:val="2F5496" w:themeColor="accent1" w:themeShade="BF"/>
      <w:sz w:val="32"/>
      <w:szCs w:val="32"/>
    </w:rPr>
  </w:style>
  <w:style w:type="paragraph" w:styleId="TtuloTDC">
    <w:name w:val="TOC Heading"/>
    <w:basedOn w:val="Ttulo1"/>
    <w:next w:val="Normal"/>
    <w:uiPriority w:val="39"/>
    <w:unhideWhenUsed/>
    <w:qFormat/>
    <w:rsid w:val="00803893"/>
    <w:pPr>
      <w:spacing w:before="360" w:after="40" w:line="240" w:lineRule="auto"/>
      <w:outlineLvl w:val="9"/>
    </w:pPr>
    <w:rPr>
      <w:color w:val="538135" w:themeColor="accent6" w:themeShade="BF"/>
      <w:kern w:val="0"/>
      <w:sz w:val="40"/>
      <w:szCs w:val="40"/>
      <w:lang w:eastAsia="es-SV"/>
    </w:rPr>
  </w:style>
  <w:style w:type="character" w:styleId="Hipervnculo">
    <w:name w:val="Hyperlink"/>
    <w:uiPriority w:val="99"/>
    <w:unhideWhenUsed/>
    <w:rsid w:val="00803893"/>
    <w:rPr>
      <w:color w:val="0563C1"/>
      <w:u w:val="single"/>
    </w:rPr>
  </w:style>
  <w:style w:type="paragraph" w:styleId="TDC1">
    <w:name w:val="toc 1"/>
    <w:basedOn w:val="Normal"/>
    <w:next w:val="Normal"/>
    <w:autoRedefine/>
    <w:uiPriority w:val="39"/>
    <w:unhideWhenUsed/>
    <w:rsid w:val="00803893"/>
    <w:pPr>
      <w:tabs>
        <w:tab w:val="left" w:pos="1100"/>
        <w:tab w:val="right" w:leader="dot" w:pos="8828"/>
      </w:tabs>
      <w:spacing w:after="100" w:line="288" w:lineRule="auto"/>
      <w:ind w:left="142"/>
    </w:pPr>
    <w:rPr>
      <w:rFonts w:ascii="Calibri" w:eastAsia="Times New Roman" w:hAnsi="Calibri" w:cs="Times New Roman"/>
      <w:kern w:val="0"/>
      <w:sz w:val="21"/>
      <w:szCs w:val="21"/>
      <w:lang w:val="en-US" w:eastAsia="es-SV"/>
    </w:rPr>
  </w:style>
  <w:style w:type="character" w:customStyle="1" w:styleId="Ttulo2Car">
    <w:name w:val="Título 2 Car"/>
    <w:aliases w:val="ET TITULO 2 Car"/>
    <w:basedOn w:val="Fuentedeprrafopredeter"/>
    <w:link w:val="Ttulo2"/>
    <w:uiPriority w:val="9"/>
    <w:qFormat/>
    <w:rsid w:val="001E5129"/>
    <w:rPr>
      <w:rFonts w:ascii="Baloo" w:eastAsiaTheme="majorEastAsia" w:hAnsi="Baloo" w:cstheme="majorBidi"/>
      <w:kern w:val="0"/>
      <w:sz w:val="20"/>
      <w:szCs w:val="28"/>
      <w:lang w:eastAsia="es-SV"/>
    </w:rPr>
  </w:style>
  <w:style w:type="character" w:customStyle="1" w:styleId="Ttulo3Car">
    <w:name w:val="Título 3 Car"/>
    <w:basedOn w:val="Fuentedeprrafopredeter"/>
    <w:link w:val="Ttulo3"/>
    <w:uiPriority w:val="9"/>
    <w:qFormat/>
    <w:rsid w:val="00803893"/>
    <w:rPr>
      <w:rFonts w:asciiTheme="majorHAnsi" w:eastAsiaTheme="majorEastAsia" w:hAnsiTheme="majorHAnsi" w:cstheme="majorBidi"/>
      <w:color w:val="538135" w:themeColor="accent6" w:themeShade="BF"/>
      <w:kern w:val="0"/>
      <w:sz w:val="24"/>
      <w:szCs w:val="24"/>
      <w:lang w:eastAsia="es-SV"/>
    </w:rPr>
  </w:style>
  <w:style w:type="character" w:customStyle="1" w:styleId="Ttulo4Car">
    <w:name w:val="Título 4 Car"/>
    <w:basedOn w:val="Fuentedeprrafopredeter"/>
    <w:link w:val="Ttulo4"/>
    <w:uiPriority w:val="9"/>
    <w:qFormat/>
    <w:rsid w:val="00803893"/>
    <w:rPr>
      <w:rFonts w:asciiTheme="majorHAnsi" w:eastAsiaTheme="majorEastAsia" w:hAnsiTheme="majorHAnsi" w:cstheme="majorBidi"/>
      <w:color w:val="70AD47" w:themeColor="accent6"/>
      <w:kern w:val="0"/>
      <w:lang w:eastAsia="es-SV"/>
    </w:rPr>
  </w:style>
  <w:style w:type="character" w:customStyle="1" w:styleId="Ttulo5Car">
    <w:name w:val="Título 5 Car"/>
    <w:basedOn w:val="Fuentedeprrafopredeter"/>
    <w:link w:val="Ttulo5"/>
    <w:uiPriority w:val="9"/>
    <w:qFormat/>
    <w:rsid w:val="00803893"/>
    <w:rPr>
      <w:rFonts w:asciiTheme="majorHAnsi" w:eastAsiaTheme="majorEastAsia" w:hAnsiTheme="majorHAnsi" w:cstheme="majorBidi"/>
      <w:i/>
      <w:iCs/>
      <w:color w:val="70AD47" w:themeColor="accent6"/>
      <w:kern w:val="0"/>
      <w:lang w:eastAsia="es-SV"/>
    </w:rPr>
  </w:style>
  <w:style w:type="character" w:customStyle="1" w:styleId="Ttulo6Car">
    <w:name w:val="Título 6 Car"/>
    <w:basedOn w:val="Fuentedeprrafopredeter"/>
    <w:link w:val="Ttulo6"/>
    <w:uiPriority w:val="9"/>
    <w:semiHidden/>
    <w:qFormat/>
    <w:rsid w:val="00803893"/>
    <w:rPr>
      <w:rFonts w:asciiTheme="majorHAnsi" w:eastAsiaTheme="majorEastAsia" w:hAnsiTheme="majorHAnsi" w:cstheme="majorBidi"/>
      <w:color w:val="70AD47" w:themeColor="accent6"/>
      <w:kern w:val="0"/>
      <w:sz w:val="21"/>
      <w:szCs w:val="21"/>
      <w:lang w:eastAsia="es-SV"/>
    </w:rPr>
  </w:style>
  <w:style w:type="character" w:customStyle="1" w:styleId="Ttulo7Car">
    <w:name w:val="Título 7 Car"/>
    <w:basedOn w:val="Fuentedeprrafopredeter"/>
    <w:link w:val="Ttulo7"/>
    <w:uiPriority w:val="9"/>
    <w:qFormat/>
    <w:rsid w:val="00803893"/>
    <w:rPr>
      <w:rFonts w:asciiTheme="majorHAnsi" w:eastAsiaTheme="majorEastAsia" w:hAnsiTheme="majorHAnsi" w:cstheme="majorBidi"/>
      <w:b/>
      <w:bCs/>
      <w:color w:val="70AD47" w:themeColor="accent6"/>
      <w:kern w:val="0"/>
      <w:sz w:val="21"/>
      <w:szCs w:val="21"/>
      <w:lang w:eastAsia="es-SV"/>
    </w:rPr>
  </w:style>
  <w:style w:type="character" w:customStyle="1" w:styleId="Ttulo8Car">
    <w:name w:val="Título 8 Car"/>
    <w:basedOn w:val="Fuentedeprrafopredeter"/>
    <w:link w:val="Ttulo8"/>
    <w:uiPriority w:val="9"/>
    <w:qFormat/>
    <w:rsid w:val="00803893"/>
    <w:rPr>
      <w:rFonts w:asciiTheme="majorHAnsi" w:eastAsiaTheme="majorEastAsia" w:hAnsiTheme="majorHAnsi" w:cstheme="majorBidi"/>
      <w:b/>
      <w:bCs/>
      <w:i/>
      <w:iCs/>
      <w:color w:val="70AD47" w:themeColor="accent6"/>
      <w:kern w:val="0"/>
      <w:sz w:val="20"/>
      <w:szCs w:val="20"/>
      <w:lang w:eastAsia="es-SV"/>
    </w:rPr>
  </w:style>
  <w:style w:type="character" w:customStyle="1" w:styleId="Ttulo9Car">
    <w:name w:val="Título 9 Car"/>
    <w:basedOn w:val="Fuentedeprrafopredeter"/>
    <w:link w:val="Ttulo9"/>
    <w:uiPriority w:val="9"/>
    <w:qFormat/>
    <w:rsid w:val="00803893"/>
    <w:rPr>
      <w:rFonts w:asciiTheme="majorHAnsi" w:eastAsiaTheme="majorEastAsia" w:hAnsiTheme="majorHAnsi" w:cstheme="majorBidi"/>
      <w:i/>
      <w:iCs/>
      <w:color w:val="70AD47" w:themeColor="accent6"/>
      <w:kern w:val="0"/>
      <w:sz w:val="20"/>
      <w:szCs w:val="20"/>
      <w:lang w:eastAsia="es-SV"/>
    </w:rPr>
  </w:style>
  <w:style w:type="table" w:customStyle="1" w:styleId="TableNormal1">
    <w:name w:val="Table Normal1"/>
    <w:rsid w:val="00803893"/>
    <w:pPr>
      <w:spacing w:after="200" w:line="288" w:lineRule="auto"/>
    </w:pPr>
    <w:rPr>
      <w:rFonts w:ascii="Calibri" w:eastAsia="Calibri" w:hAnsi="Calibri" w:cs="Calibri"/>
      <w:kern w:val="0"/>
      <w:sz w:val="21"/>
      <w:szCs w:val="21"/>
      <w:lang w:eastAsia="es-SV"/>
    </w:rPr>
    <w:tblPr>
      <w:tblCellMar>
        <w:top w:w="0" w:type="dxa"/>
        <w:left w:w="0" w:type="dxa"/>
        <w:bottom w:w="0" w:type="dxa"/>
        <w:right w:w="0" w:type="dxa"/>
      </w:tblCellMar>
    </w:tblPr>
  </w:style>
  <w:style w:type="paragraph" w:styleId="Ttulo">
    <w:name w:val="Title"/>
    <w:basedOn w:val="Normal"/>
    <w:next w:val="Normal"/>
    <w:link w:val="TtuloCar"/>
    <w:uiPriority w:val="10"/>
    <w:qFormat/>
    <w:rsid w:val="00803893"/>
    <w:pPr>
      <w:spacing w:after="0" w:line="240" w:lineRule="auto"/>
      <w:contextualSpacing/>
    </w:pPr>
    <w:rPr>
      <w:rFonts w:asciiTheme="majorHAnsi" w:eastAsiaTheme="majorEastAsia" w:hAnsiTheme="majorHAnsi" w:cstheme="majorBidi"/>
      <w:color w:val="262626" w:themeColor="text1" w:themeTint="D9"/>
      <w:spacing w:val="-15"/>
      <w:kern w:val="0"/>
      <w:sz w:val="96"/>
      <w:szCs w:val="96"/>
      <w:lang w:eastAsia="es-SV"/>
    </w:rPr>
  </w:style>
  <w:style w:type="character" w:customStyle="1" w:styleId="TtuloCar">
    <w:name w:val="Título Car"/>
    <w:basedOn w:val="Fuentedeprrafopredeter"/>
    <w:link w:val="Ttulo"/>
    <w:uiPriority w:val="10"/>
    <w:rsid w:val="00803893"/>
    <w:rPr>
      <w:rFonts w:asciiTheme="majorHAnsi" w:eastAsiaTheme="majorEastAsia" w:hAnsiTheme="majorHAnsi" w:cstheme="majorBidi"/>
      <w:color w:val="262626" w:themeColor="text1" w:themeTint="D9"/>
      <w:spacing w:val="-15"/>
      <w:kern w:val="0"/>
      <w:sz w:val="96"/>
      <w:szCs w:val="96"/>
      <w:lang w:eastAsia="es-SV"/>
    </w:rPr>
  </w:style>
  <w:style w:type="table" w:customStyle="1" w:styleId="TableNormal10">
    <w:name w:val="Table Normal10"/>
    <w:rsid w:val="00803893"/>
    <w:pPr>
      <w:spacing w:after="200" w:line="288" w:lineRule="auto"/>
    </w:pPr>
    <w:rPr>
      <w:rFonts w:ascii="Calibri" w:eastAsia="Calibri" w:hAnsi="Calibri" w:cs="Calibri"/>
      <w:kern w:val="0"/>
      <w:sz w:val="21"/>
      <w:szCs w:val="21"/>
      <w:lang w:eastAsia="es-SV"/>
    </w:rPr>
    <w:tblPr>
      <w:tblCellMar>
        <w:top w:w="0" w:type="dxa"/>
        <w:left w:w="0" w:type="dxa"/>
        <w:bottom w:w="0" w:type="dxa"/>
        <w:right w:w="0" w:type="dxa"/>
      </w:tblCellMar>
    </w:tblPr>
  </w:style>
  <w:style w:type="character" w:customStyle="1" w:styleId="fontstyle01">
    <w:name w:val="fontstyle01"/>
    <w:rsid w:val="00803893"/>
    <w:rPr>
      <w:rFonts w:ascii="Arial" w:hAnsi="Arial" w:cs="Arial" w:hint="default"/>
      <w:b w:val="0"/>
      <w:bCs w:val="0"/>
      <w:i w:val="0"/>
      <w:iCs w:val="0"/>
      <w:color w:val="000000"/>
      <w:sz w:val="22"/>
      <w:szCs w:val="22"/>
    </w:rPr>
  </w:style>
  <w:style w:type="character" w:customStyle="1" w:styleId="fontstyle21">
    <w:name w:val="fontstyle21"/>
    <w:rsid w:val="00803893"/>
    <w:rPr>
      <w:rFonts w:ascii="Calibri" w:hAnsi="Calibri" w:cs="Calibri" w:hint="default"/>
      <w:b w:val="0"/>
      <w:bCs w:val="0"/>
      <w:i w:val="0"/>
      <w:iCs w:val="0"/>
      <w:color w:val="000000"/>
      <w:sz w:val="22"/>
      <w:szCs w:val="22"/>
    </w:rPr>
  </w:style>
  <w:style w:type="character" w:customStyle="1" w:styleId="fontstyle31">
    <w:name w:val="fontstyle31"/>
    <w:rsid w:val="00803893"/>
    <w:rPr>
      <w:rFonts w:ascii="Arial" w:hAnsi="Arial" w:cs="Arial" w:hint="default"/>
      <w:b/>
      <w:bCs/>
      <w:i w:val="0"/>
      <w:iCs w:val="0"/>
      <w:color w:val="000000"/>
      <w:sz w:val="22"/>
      <w:szCs w:val="22"/>
    </w:rPr>
  </w:style>
  <w:style w:type="paragraph" w:styleId="Sinespaciado">
    <w:name w:val="No Spacing"/>
    <w:link w:val="SinespaciadoCar"/>
    <w:uiPriority w:val="1"/>
    <w:rsid w:val="00803893"/>
    <w:pPr>
      <w:spacing w:after="0" w:line="240" w:lineRule="auto"/>
    </w:pPr>
    <w:rPr>
      <w:rFonts w:ascii="Calibri" w:eastAsia="Calibri" w:hAnsi="Calibri" w:cs="Calibri"/>
      <w:kern w:val="0"/>
      <w:sz w:val="21"/>
      <w:szCs w:val="21"/>
      <w:lang w:eastAsia="es-SV"/>
    </w:rPr>
  </w:style>
  <w:style w:type="character" w:customStyle="1" w:styleId="SinespaciadoCar">
    <w:name w:val="Sin espaciado Car"/>
    <w:link w:val="Sinespaciado"/>
    <w:uiPriority w:val="1"/>
    <w:qFormat/>
    <w:rsid w:val="00803893"/>
    <w:rPr>
      <w:rFonts w:ascii="Calibri" w:eastAsia="Calibri" w:hAnsi="Calibri" w:cs="Calibri"/>
      <w:kern w:val="0"/>
      <w:sz w:val="21"/>
      <w:szCs w:val="21"/>
      <w:lang w:eastAsia="es-SV"/>
    </w:rPr>
  </w:style>
  <w:style w:type="paragraph" w:customStyle="1" w:styleId="Default">
    <w:name w:val="Default"/>
    <w:qFormat/>
    <w:rsid w:val="00803893"/>
    <w:pPr>
      <w:autoSpaceDE w:val="0"/>
      <w:autoSpaceDN w:val="0"/>
      <w:adjustRightInd w:val="0"/>
      <w:spacing w:after="200" w:line="288" w:lineRule="auto"/>
    </w:pPr>
    <w:rPr>
      <w:rFonts w:ascii="Calibri" w:eastAsia="Times New Roman" w:hAnsi="Calibri" w:cs="Calibri"/>
      <w:color w:val="000000"/>
      <w:kern w:val="0"/>
      <w:sz w:val="24"/>
      <w:szCs w:val="24"/>
      <w:lang w:val="es-ES" w:eastAsia="es-ES"/>
    </w:rPr>
  </w:style>
  <w:style w:type="paragraph" w:styleId="Textoindependiente2">
    <w:name w:val="Body Text 2"/>
    <w:basedOn w:val="Normal"/>
    <w:link w:val="Textoindependiente2Car"/>
    <w:rsid w:val="00803893"/>
    <w:pPr>
      <w:spacing w:after="120" w:line="480" w:lineRule="auto"/>
    </w:pPr>
    <w:rPr>
      <w:rFonts w:ascii="Times New Roman" w:eastAsia="Times New Roman" w:hAnsi="Times New Roman" w:cs="Times New Roman"/>
      <w:kern w:val="0"/>
      <w:sz w:val="24"/>
      <w:szCs w:val="24"/>
      <w:lang w:val="es-ES" w:eastAsia="es-ES"/>
    </w:rPr>
  </w:style>
  <w:style w:type="character" w:customStyle="1" w:styleId="Textoindependiente2Car">
    <w:name w:val="Texto independiente 2 Car"/>
    <w:basedOn w:val="Fuentedeprrafopredeter"/>
    <w:link w:val="Textoindependiente2"/>
    <w:qFormat/>
    <w:rsid w:val="00803893"/>
    <w:rPr>
      <w:rFonts w:ascii="Times New Roman" w:eastAsia="Times New Roman" w:hAnsi="Times New Roman" w:cs="Times New Roman"/>
      <w:kern w:val="0"/>
      <w:sz w:val="24"/>
      <w:szCs w:val="24"/>
      <w:lang w:val="es-ES" w:eastAsia="es-ES"/>
    </w:rPr>
  </w:style>
  <w:style w:type="paragraph" w:styleId="Prrafodelista">
    <w:name w:val="List Paragraph"/>
    <w:aliases w:val="Subtle Emphasis,TITULO A,Lista 123,Titulo de Fígura,corp de texte,Citation List,본문(내용),List Paragraph (numbered (a))"/>
    <w:basedOn w:val="Normal"/>
    <w:link w:val="PrrafodelistaCar"/>
    <w:uiPriority w:val="99"/>
    <w:qFormat/>
    <w:rsid w:val="00803893"/>
    <w:pPr>
      <w:spacing w:after="200" w:line="288" w:lineRule="auto"/>
      <w:ind w:left="720"/>
      <w:contextualSpacing/>
    </w:pPr>
    <w:rPr>
      <w:rFonts w:ascii="Calibri" w:eastAsia="Calibri" w:hAnsi="Calibri" w:cs="Calibri"/>
      <w:kern w:val="0"/>
      <w:sz w:val="21"/>
      <w:szCs w:val="21"/>
      <w:lang w:eastAsia="es-SV"/>
    </w:rPr>
  </w:style>
  <w:style w:type="character" w:customStyle="1" w:styleId="PrrafodelistaCar">
    <w:name w:val="Párrafo de lista Car"/>
    <w:aliases w:val="Subtle Emphasis Car,TITULO A Car,Lista 123 Car,Titulo de Fígura Car,corp de texte Car,Citation List Car,본문(내용) Car,List Paragraph (numbered (a)) Car"/>
    <w:link w:val="Prrafodelista"/>
    <w:uiPriority w:val="34"/>
    <w:qFormat/>
    <w:locked/>
    <w:rsid w:val="00803893"/>
    <w:rPr>
      <w:rFonts w:ascii="Calibri" w:eastAsia="Calibri" w:hAnsi="Calibri" w:cs="Calibri"/>
      <w:kern w:val="0"/>
      <w:sz w:val="21"/>
      <w:szCs w:val="21"/>
      <w:lang w:eastAsia="es-SV"/>
    </w:rPr>
  </w:style>
  <w:style w:type="paragraph" w:styleId="TDC2">
    <w:name w:val="toc 2"/>
    <w:basedOn w:val="Normal"/>
    <w:next w:val="Normal"/>
    <w:autoRedefine/>
    <w:uiPriority w:val="39"/>
    <w:unhideWhenUsed/>
    <w:rsid w:val="00803893"/>
    <w:pPr>
      <w:tabs>
        <w:tab w:val="left" w:pos="284"/>
        <w:tab w:val="right" w:leader="dot" w:pos="8789"/>
      </w:tabs>
      <w:spacing w:after="200" w:line="288" w:lineRule="auto"/>
      <w:ind w:left="142" w:firstLine="78"/>
    </w:pPr>
    <w:rPr>
      <w:rFonts w:ascii="Calibri" w:eastAsia="Calibri" w:hAnsi="Calibri" w:cs="Calibri"/>
      <w:noProof/>
      <w:kern w:val="0"/>
      <w:sz w:val="21"/>
      <w:szCs w:val="21"/>
      <w:lang w:eastAsia="es-SV"/>
    </w:rPr>
  </w:style>
  <w:style w:type="paragraph" w:styleId="TDC3">
    <w:name w:val="toc 3"/>
    <w:basedOn w:val="Normal"/>
    <w:next w:val="Normal"/>
    <w:autoRedefine/>
    <w:uiPriority w:val="39"/>
    <w:unhideWhenUsed/>
    <w:rsid w:val="00803893"/>
    <w:pPr>
      <w:spacing w:after="100" w:line="288" w:lineRule="auto"/>
      <w:ind w:left="440"/>
    </w:pPr>
    <w:rPr>
      <w:rFonts w:ascii="Calibri" w:eastAsia="Calibri" w:hAnsi="Calibri" w:cs="Calibri"/>
      <w:kern w:val="0"/>
      <w:sz w:val="21"/>
      <w:szCs w:val="21"/>
      <w:lang w:eastAsia="es-SV"/>
    </w:rPr>
  </w:style>
  <w:style w:type="paragraph" w:styleId="Textodeglobo">
    <w:name w:val="Balloon Text"/>
    <w:basedOn w:val="Normal"/>
    <w:link w:val="TextodegloboCar"/>
    <w:uiPriority w:val="99"/>
    <w:unhideWhenUsed/>
    <w:qFormat/>
    <w:rsid w:val="00803893"/>
    <w:pPr>
      <w:spacing w:after="200" w:line="288" w:lineRule="auto"/>
    </w:pPr>
    <w:rPr>
      <w:rFonts w:ascii="Segoe UI" w:eastAsia="Calibri" w:hAnsi="Segoe UI" w:cs="Segoe UI"/>
      <w:kern w:val="0"/>
      <w:sz w:val="18"/>
      <w:szCs w:val="18"/>
      <w:lang w:eastAsia="es-SV"/>
    </w:rPr>
  </w:style>
  <w:style w:type="character" w:customStyle="1" w:styleId="TextodegloboCar">
    <w:name w:val="Texto de globo Car"/>
    <w:basedOn w:val="Fuentedeprrafopredeter"/>
    <w:link w:val="Textodeglobo"/>
    <w:uiPriority w:val="99"/>
    <w:qFormat/>
    <w:rsid w:val="00803893"/>
    <w:rPr>
      <w:rFonts w:ascii="Segoe UI" w:eastAsia="Calibri" w:hAnsi="Segoe UI" w:cs="Segoe UI"/>
      <w:kern w:val="0"/>
      <w:sz w:val="18"/>
      <w:szCs w:val="18"/>
      <w:lang w:eastAsia="es-SV"/>
    </w:rPr>
  </w:style>
  <w:style w:type="character" w:customStyle="1" w:styleId="fontstyle11">
    <w:name w:val="fontstyle11"/>
    <w:rsid w:val="00803893"/>
    <w:rPr>
      <w:rFonts w:ascii="Arial" w:hAnsi="Arial" w:cs="Arial" w:hint="default"/>
      <w:b w:val="0"/>
      <w:bCs w:val="0"/>
      <w:i w:val="0"/>
      <w:iCs w:val="0"/>
      <w:color w:val="000000"/>
      <w:sz w:val="20"/>
      <w:szCs w:val="20"/>
    </w:rPr>
  </w:style>
  <w:style w:type="paragraph" w:styleId="Textoindependiente">
    <w:name w:val="Body Text"/>
    <w:basedOn w:val="Normal"/>
    <w:link w:val="TextoindependienteCar"/>
    <w:uiPriority w:val="99"/>
    <w:unhideWhenUsed/>
    <w:rsid w:val="00803893"/>
    <w:pPr>
      <w:spacing w:after="120" w:line="276" w:lineRule="auto"/>
    </w:pPr>
    <w:rPr>
      <w:rFonts w:ascii="Calibri" w:eastAsia="Calibri" w:hAnsi="Calibri" w:cs="Times New Roman"/>
      <w:kern w:val="0"/>
      <w:sz w:val="21"/>
      <w:szCs w:val="21"/>
      <w:lang w:eastAsia="es-SV"/>
    </w:rPr>
  </w:style>
  <w:style w:type="character" w:customStyle="1" w:styleId="TextoindependienteCar">
    <w:name w:val="Texto independiente Car"/>
    <w:basedOn w:val="Fuentedeprrafopredeter"/>
    <w:link w:val="Textoindependiente"/>
    <w:uiPriority w:val="99"/>
    <w:qFormat/>
    <w:rsid w:val="00803893"/>
    <w:rPr>
      <w:rFonts w:ascii="Calibri" w:eastAsia="Calibri" w:hAnsi="Calibri" w:cs="Times New Roman"/>
      <w:kern w:val="0"/>
      <w:sz w:val="21"/>
      <w:szCs w:val="21"/>
      <w:lang w:eastAsia="es-SV"/>
    </w:rPr>
  </w:style>
  <w:style w:type="paragraph" w:customStyle="1" w:styleId="TITULOSECUNDARIO">
    <w:name w:val="TITULO SECUNDARIO"/>
    <w:basedOn w:val="Normal"/>
    <w:qFormat/>
    <w:rsid w:val="00803893"/>
    <w:pPr>
      <w:numPr>
        <w:ilvl w:val="1"/>
        <w:numId w:val="1"/>
      </w:numPr>
      <w:suppressAutoHyphens/>
      <w:spacing w:after="200" w:line="288" w:lineRule="auto"/>
      <w:outlineLvl w:val="1"/>
    </w:pPr>
    <w:rPr>
      <w:rFonts w:ascii="Arial Narrow" w:eastAsia="Times New Roman" w:hAnsi="Arial Narrow" w:cs="Times New Roman"/>
      <w:b/>
      <w:kern w:val="0"/>
      <w:sz w:val="24"/>
      <w:szCs w:val="21"/>
      <w:lang w:val="es-MX" w:eastAsia="zh-CN"/>
    </w:rPr>
  </w:style>
  <w:style w:type="paragraph" w:styleId="Sangradetextonormal">
    <w:name w:val="Body Text Indent"/>
    <w:basedOn w:val="Normal"/>
    <w:link w:val="SangradetextonormalCar"/>
    <w:uiPriority w:val="99"/>
    <w:unhideWhenUsed/>
    <w:rsid w:val="00803893"/>
    <w:pPr>
      <w:spacing w:after="120" w:line="288" w:lineRule="auto"/>
      <w:ind w:left="283"/>
    </w:pPr>
    <w:rPr>
      <w:rFonts w:ascii="Calibri" w:eastAsia="Calibri" w:hAnsi="Calibri" w:cs="Calibri"/>
      <w:kern w:val="0"/>
      <w:sz w:val="21"/>
      <w:szCs w:val="21"/>
      <w:lang w:eastAsia="es-SV"/>
    </w:rPr>
  </w:style>
  <w:style w:type="character" w:customStyle="1" w:styleId="SangradetextonormalCar">
    <w:name w:val="Sangría de texto normal Car"/>
    <w:basedOn w:val="Fuentedeprrafopredeter"/>
    <w:link w:val="Sangradetextonormal"/>
    <w:uiPriority w:val="99"/>
    <w:qFormat/>
    <w:rsid w:val="00803893"/>
    <w:rPr>
      <w:rFonts w:ascii="Calibri" w:eastAsia="Calibri" w:hAnsi="Calibri" w:cs="Calibri"/>
      <w:kern w:val="0"/>
      <w:sz w:val="21"/>
      <w:szCs w:val="21"/>
      <w:lang w:eastAsia="es-SV"/>
    </w:rPr>
  </w:style>
  <w:style w:type="paragraph" w:styleId="TDC4">
    <w:name w:val="toc 4"/>
    <w:basedOn w:val="Normal"/>
    <w:next w:val="Normal"/>
    <w:autoRedefine/>
    <w:uiPriority w:val="39"/>
    <w:unhideWhenUsed/>
    <w:rsid w:val="00803893"/>
    <w:pPr>
      <w:spacing w:after="100" w:line="288" w:lineRule="auto"/>
      <w:ind w:left="660"/>
    </w:pPr>
    <w:rPr>
      <w:rFonts w:ascii="Calibri" w:eastAsia="Times New Roman" w:hAnsi="Calibri" w:cs="Calibri"/>
      <w:kern w:val="0"/>
      <w:sz w:val="21"/>
      <w:szCs w:val="21"/>
      <w:lang w:eastAsia="es-SV"/>
    </w:rPr>
  </w:style>
  <w:style w:type="paragraph" w:styleId="TDC5">
    <w:name w:val="toc 5"/>
    <w:basedOn w:val="Normal"/>
    <w:next w:val="Normal"/>
    <w:autoRedefine/>
    <w:uiPriority w:val="39"/>
    <w:unhideWhenUsed/>
    <w:rsid w:val="00803893"/>
    <w:pPr>
      <w:spacing w:after="100" w:line="288" w:lineRule="auto"/>
      <w:ind w:left="880"/>
    </w:pPr>
    <w:rPr>
      <w:rFonts w:ascii="Calibri" w:eastAsia="Times New Roman" w:hAnsi="Calibri" w:cs="Calibri"/>
      <w:kern w:val="0"/>
      <w:sz w:val="21"/>
      <w:szCs w:val="21"/>
      <w:lang w:eastAsia="es-SV"/>
    </w:rPr>
  </w:style>
  <w:style w:type="paragraph" w:styleId="TDC6">
    <w:name w:val="toc 6"/>
    <w:basedOn w:val="Normal"/>
    <w:next w:val="Normal"/>
    <w:autoRedefine/>
    <w:uiPriority w:val="39"/>
    <w:unhideWhenUsed/>
    <w:rsid w:val="00803893"/>
    <w:pPr>
      <w:spacing w:after="100" w:line="288" w:lineRule="auto"/>
      <w:ind w:left="1100"/>
    </w:pPr>
    <w:rPr>
      <w:rFonts w:ascii="Calibri" w:eastAsia="Times New Roman" w:hAnsi="Calibri" w:cs="Calibri"/>
      <w:kern w:val="0"/>
      <w:sz w:val="21"/>
      <w:szCs w:val="21"/>
      <w:lang w:eastAsia="es-SV"/>
    </w:rPr>
  </w:style>
  <w:style w:type="paragraph" w:styleId="TDC7">
    <w:name w:val="toc 7"/>
    <w:basedOn w:val="Normal"/>
    <w:next w:val="Normal"/>
    <w:autoRedefine/>
    <w:uiPriority w:val="39"/>
    <w:unhideWhenUsed/>
    <w:rsid w:val="00803893"/>
    <w:pPr>
      <w:tabs>
        <w:tab w:val="right" w:leader="dot" w:pos="8828"/>
      </w:tabs>
      <w:spacing w:after="100" w:line="288" w:lineRule="auto"/>
      <w:ind w:left="720"/>
    </w:pPr>
    <w:rPr>
      <w:rFonts w:ascii="Calibri" w:eastAsia="Times New Roman" w:hAnsi="Calibri" w:cs="Calibri"/>
      <w:kern w:val="0"/>
      <w:sz w:val="21"/>
      <w:szCs w:val="21"/>
      <w:lang w:eastAsia="es-SV"/>
    </w:rPr>
  </w:style>
  <w:style w:type="paragraph" w:styleId="TDC8">
    <w:name w:val="toc 8"/>
    <w:basedOn w:val="Normal"/>
    <w:next w:val="Normal"/>
    <w:autoRedefine/>
    <w:uiPriority w:val="39"/>
    <w:unhideWhenUsed/>
    <w:rsid w:val="00803893"/>
    <w:pPr>
      <w:spacing w:after="100" w:line="288" w:lineRule="auto"/>
      <w:ind w:left="1540"/>
    </w:pPr>
    <w:rPr>
      <w:rFonts w:ascii="Calibri" w:eastAsia="Times New Roman" w:hAnsi="Calibri" w:cs="Calibri"/>
      <w:kern w:val="0"/>
      <w:sz w:val="21"/>
      <w:szCs w:val="21"/>
      <w:lang w:eastAsia="es-SV"/>
    </w:rPr>
  </w:style>
  <w:style w:type="paragraph" w:styleId="TDC9">
    <w:name w:val="toc 9"/>
    <w:basedOn w:val="Normal"/>
    <w:next w:val="Normal"/>
    <w:autoRedefine/>
    <w:uiPriority w:val="39"/>
    <w:unhideWhenUsed/>
    <w:rsid w:val="00803893"/>
    <w:pPr>
      <w:spacing w:after="100" w:line="288" w:lineRule="auto"/>
      <w:ind w:left="1760"/>
    </w:pPr>
    <w:rPr>
      <w:rFonts w:ascii="Calibri" w:eastAsia="Times New Roman" w:hAnsi="Calibri" w:cs="Calibri"/>
      <w:kern w:val="0"/>
      <w:sz w:val="21"/>
      <w:szCs w:val="21"/>
      <w:lang w:eastAsia="es-SV"/>
    </w:rPr>
  </w:style>
  <w:style w:type="character" w:customStyle="1" w:styleId="Mencinsinresolver1">
    <w:name w:val="Mención sin resolver1"/>
    <w:uiPriority w:val="99"/>
    <w:semiHidden/>
    <w:unhideWhenUsed/>
    <w:qFormat/>
    <w:rsid w:val="00803893"/>
    <w:rPr>
      <w:color w:val="605E5C"/>
      <w:shd w:val="clear" w:color="auto" w:fill="E1DFDD"/>
    </w:rPr>
  </w:style>
  <w:style w:type="table" w:styleId="Tablaconcuadrcula">
    <w:name w:val="Table Grid"/>
    <w:basedOn w:val="Tablanormal"/>
    <w:uiPriority w:val="39"/>
    <w:rsid w:val="00803893"/>
    <w:pPr>
      <w:spacing w:after="200" w:line="288" w:lineRule="auto"/>
    </w:pPr>
    <w:rPr>
      <w:rFonts w:ascii="Calibri" w:eastAsia="Calibri" w:hAnsi="Calibri" w:cs="Calibri"/>
      <w:kern w:val="0"/>
      <w:sz w:val="21"/>
      <w:szCs w:val="21"/>
      <w:lang w:eastAsia="es-S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qFormat/>
    <w:rsid w:val="00803893"/>
    <w:rPr>
      <w:sz w:val="16"/>
      <w:szCs w:val="16"/>
    </w:rPr>
  </w:style>
  <w:style w:type="paragraph" w:styleId="Textocomentario">
    <w:name w:val="annotation text"/>
    <w:basedOn w:val="Normal"/>
    <w:link w:val="TextocomentarioCar"/>
    <w:uiPriority w:val="99"/>
    <w:unhideWhenUsed/>
    <w:qFormat/>
    <w:rsid w:val="00803893"/>
    <w:pPr>
      <w:spacing w:after="200" w:line="288" w:lineRule="auto"/>
    </w:pPr>
    <w:rPr>
      <w:rFonts w:ascii="Calibri" w:eastAsia="Calibri" w:hAnsi="Calibri" w:cs="Calibri"/>
      <w:kern w:val="0"/>
      <w:sz w:val="21"/>
      <w:szCs w:val="21"/>
      <w:lang w:val="es-ES" w:eastAsia="es-SV"/>
    </w:rPr>
  </w:style>
  <w:style w:type="character" w:customStyle="1" w:styleId="TextocomentarioCar">
    <w:name w:val="Texto comentario Car"/>
    <w:basedOn w:val="Fuentedeprrafopredeter"/>
    <w:link w:val="Textocomentario"/>
    <w:uiPriority w:val="99"/>
    <w:qFormat/>
    <w:rsid w:val="00803893"/>
    <w:rPr>
      <w:rFonts w:ascii="Calibri" w:eastAsia="Calibri" w:hAnsi="Calibri" w:cs="Calibri"/>
      <w:kern w:val="0"/>
      <w:sz w:val="21"/>
      <w:szCs w:val="21"/>
      <w:lang w:val="es-ES" w:eastAsia="es-SV"/>
    </w:rPr>
  </w:style>
  <w:style w:type="paragraph" w:styleId="Asuntodelcomentario">
    <w:name w:val="annotation subject"/>
    <w:basedOn w:val="Textocomentario"/>
    <w:next w:val="Textocomentario"/>
    <w:link w:val="AsuntodelcomentarioCar"/>
    <w:uiPriority w:val="99"/>
    <w:unhideWhenUsed/>
    <w:qFormat/>
    <w:rsid w:val="00803893"/>
    <w:rPr>
      <w:b/>
      <w:bCs/>
      <w:lang w:val="es-SV"/>
    </w:rPr>
  </w:style>
  <w:style w:type="character" w:customStyle="1" w:styleId="AsuntodelcomentarioCar">
    <w:name w:val="Asunto del comentario Car"/>
    <w:basedOn w:val="TextocomentarioCar"/>
    <w:link w:val="Asuntodelcomentario"/>
    <w:uiPriority w:val="99"/>
    <w:qFormat/>
    <w:rsid w:val="00803893"/>
    <w:rPr>
      <w:rFonts w:ascii="Calibri" w:eastAsia="Calibri" w:hAnsi="Calibri" w:cs="Calibri"/>
      <w:b/>
      <w:bCs/>
      <w:kern w:val="0"/>
      <w:sz w:val="21"/>
      <w:szCs w:val="21"/>
      <w:lang w:val="es-ES" w:eastAsia="es-SV"/>
    </w:rPr>
  </w:style>
  <w:style w:type="paragraph" w:customStyle="1" w:styleId="Textopredeterminado">
    <w:name w:val="Texto predeterminado"/>
    <w:basedOn w:val="Normal"/>
    <w:rsid w:val="00803893"/>
    <w:pPr>
      <w:widowControl w:val="0"/>
      <w:suppressAutoHyphens/>
      <w:autoSpaceDE w:val="0"/>
      <w:spacing w:after="100" w:line="288" w:lineRule="auto"/>
    </w:pPr>
    <w:rPr>
      <w:rFonts w:ascii="Calibri" w:eastAsia="Swis721 BT" w:hAnsi="Calibri" w:cs="Swis721 BT"/>
      <w:kern w:val="0"/>
      <w:sz w:val="21"/>
      <w:szCs w:val="21"/>
      <w:lang w:eastAsia="ar-SA"/>
    </w:rPr>
  </w:style>
  <w:style w:type="paragraph" w:customStyle="1" w:styleId="Textobullet">
    <w:name w:val="Texto_bullet"/>
    <w:basedOn w:val="Normal"/>
    <w:rsid w:val="00803893"/>
    <w:pPr>
      <w:widowControl w:val="0"/>
      <w:suppressAutoHyphens/>
      <w:autoSpaceDE w:val="0"/>
      <w:spacing w:after="110" w:line="288" w:lineRule="auto"/>
      <w:ind w:left="648" w:hanging="360"/>
    </w:pPr>
    <w:rPr>
      <w:rFonts w:ascii="ZapfHumnst BT" w:eastAsia="ZapfHumnst BT" w:hAnsi="ZapfHumnst BT" w:cs="ZapfHumnst BT"/>
      <w:kern w:val="0"/>
      <w:sz w:val="21"/>
      <w:szCs w:val="21"/>
      <w:lang w:eastAsia="ar-SA"/>
    </w:rPr>
  </w:style>
  <w:style w:type="paragraph" w:customStyle="1" w:styleId="TITULOPRINCIPAL">
    <w:name w:val="TITULO PRINCIPAL"/>
    <w:basedOn w:val="Normal"/>
    <w:qFormat/>
    <w:rsid w:val="00803893"/>
    <w:pPr>
      <w:suppressAutoHyphens/>
      <w:spacing w:after="200" w:line="288" w:lineRule="auto"/>
      <w:ind w:left="432" w:hanging="432"/>
      <w:outlineLvl w:val="0"/>
    </w:pPr>
    <w:rPr>
      <w:rFonts w:ascii="Arial Narrow" w:eastAsia="Times New Roman" w:hAnsi="Arial Narrow" w:cs="Arial Narrow"/>
      <w:b/>
      <w:kern w:val="0"/>
      <w:sz w:val="28"/>
      <w:szCs w:val="28"/>
      <w:lang w:val="es-MX" w:eastAsia="zh-CN"/>
    </w:rPr>
  </w:style>
  <w:style w:type="character" w:customStyle="1" w:styleId="Mencinsinresolver2">
    <w:name w:val="Mención sin resolver2"/>
    <w:uiPriority w:val="99"/>
    <w:semiHidden/>
    <w:unhideWhenUsed/>
    <w:qFormat/>
    <w:rsid w:val="00803893"/>
    <w:rPr>
      <w:color w:val="605E5C"/>
      <w:shd w:val="clear" w:color="auto" w:fill="E1DFDD"/>
    </w:rPr>
  </w:style>
  <w:style w:type="character" w:customStyle="1" w:styleId="Mencinsinresolver3">
    <w:name w:val="Mención sin resolver3"/>
    <w:uiPriority w:val="99"/>
    <w:semiHidden/>
    <w:unhideWhenUsed/>
    <w:qFormat/>
    <w:rsid w:val="00803893"/>
    <w:rPr>
      <w:color w:val="605E5C"/>
      <w:shd w:val="clear" w:color="auto" w:fill="E1DFDD"/>
    </w:rPr>
  </w:style>
  <w:style w:type="paragraph" w:styleId="NormalWeb">
    <w:name w:val="Normal (Web)"/>
    <w:basedOn w:val="Normal"/>
    <w:uiPriority w:val="99"/>
    <w:unhideWhenUsed/>
    <w:qFormat/>
    <w:rsid w:val="00803893"/>
    <w:pPr>
      <w:spacing w:before="100" w:beforeAutospacing="1" w:after="100" w:afterAutospacing="1" w:line="288" w:lineRule="auto"/>
    </w:pPr>
    <w:rPr>
      <w:rFonts w:ascii="Times New Roman" w:eastAsia="Times New Roman" w:hAnsi="Times New Roman" w:cs="Times New Roman"/>
      <w:kern w:val="0"/>
      <w:sz w:val="24"/>
      <w:szCs w:val="24"/>
      <w:lang w:eastAsia="es-SV"/>
    </w:rPr>
  </w:style>
  <w:style w:type="paragraph" w:styleId="Descripcin">
    <w:name w:val="caption"/>
    <w:basedOn w:val="Normal"/>
    <w:next w:val="Normal"/>
    <w:uiPriority w:val="35"/>
    <w:unhideWhenUsed/>
    <w:qFormat/>
    <w:rsid w:val="00AE73F2"/>
    <w:pPr>
      <w:spacing w:after="200" w:line="240" w:lineRule="auto"/>
      <w:jc w:val="center"/>
    </w:pPr>
    <w:rPr>
      <w:rFonts w:eastAsia="Museo Sans 100" w:cs="Museo Sans 100"/>
      <w:color w:val="000000"/>
      <w:szCs w:val="20"/>
    </w:rPr>
  </w:style>
  <w:style w:type="character" w:customStyle="1" w:styleId="Mencinsinresolver4">
    <w:name w:val="Mención sin resolver4"/>
    <w:uiPriority w:val="99"/>
    <w:semiHidden/>
    <w:unhideWhenUsed/>
    <w:qFormat/>
    <w:rsid w:val="00803893"/>
    <w:rPr>
      <w:color w:val="605E5C"/>
      <w:shd w:val="clear" w:color="auto" w:fill="E1DFDD"/>
    </w:rPr>
  </w:style>
  <w:style w:type="character" w:customStyle="1" w:styleId="Mencinsinresolver5">
    <w:name w:val="Mención sin resolver5"/>
    <w:uiPriority w:val="99"/>
    <w:semiHidden/>
    <w:unhideWhenUsed/>
    <w:qFormat/>
    <w:rsid w:val="00803893"/>
    <w:rPr>
      <w:color w:val="605E5C"/>
      <w:shd w:val="clear" w:color="auto" w:fill="E1DFDD"/>
    </w:rPr>
  </w:style>
  <w:style w:type="character" w:customStyle="1" w:styleId="Mencinsinresolver6">
    <w:name w:val="Mención sin resolver6"/>
    <w:uiPriority w:val="99"/>
    <w:semiHidden/>
    <w:unhideWhenUsed/>
    <w:qFormat/>
    <w:rsid w:val="00803893"/>
    <w:rPr>
      <w:color w:val="605E5C"/>
      <w:shd w:val="clear" w:color="auto" w:fill="E1DFDD"/>
    </w:rPr>
  </w:style>
  <w:style w:type="paragraph" w:styleId="Subttulo">
    <w:name w:val="Subtitle"/>
    <w:basedOn w:val="Normal"/>
    <w:next w:val="Normal"/>
    <w:link w:val="SubttuloCar"/>
    <w:uiPriority w:val="11"/>
    <w:qFormat/>
    <w:rsid w:val="00803893"/>
    <w:pPr>
      <w:spacing w:after="200" w:line="240" w:lineRule="auto"/>
    </w:pPr>
    <w:rPr>
      <w:rFonts w:ascii="Calibri" w:eastAsia="Calibri" w:hAnsi="Calibri" w:cs="Calibri"/>
      <w:kern w:val="0"/>
      <w:sz w:val="30"/>
      <w:szCs w:val="30"/>
      <w:lang w:eastAsia="es-SV"/>
    </w:rPr>
  </w:style>
  <w:style w:type="character" w:customStyle="1" w:styleId="SubttuloCar">
    <w:name w:val="Subtítulo Car"/>
    <w:basedOn w:val="Fuentedeprrafopredeter"/>
    <w:link w:val="Subttulo"/>
    <w:uiPriority w:val="11"/>
    <w:rsid w:val="00803893"/>
    <w:rPr>
      <w:rFonts w:ascii="Calibri" w:eastAsia="Calibri" w:hAnsi="Calibri" w:cs="Calibri"/>
      <w:kern w:val="0"/>
      <w:sz w:val="30"/>
      <w:szCs w:val="30"/>
      <w:lang w:eastAsia="es-SV"/>
    </w:rPr>
  </w:style>
  <w:style w:type="table" w:customStyle="1" w:styleId="5">
    <w:name w:val="5"/>
    <w:basedOn w:val="TableNormal10"/>
    <w:rsid w:val="00803893"/>
    <w:tblPr>
      <w:tblStyleRowBandSize w:val="1"/>
      <w:tblStyleColBandSize w:val="1"/>
      <w:tblCellMar>
        <w:left w:w="108" w:type="dxa"/>
        <w:right w:w="108" w:type="dxa"/>
      </w:tblCellMar>
    </w:tblPr>
  </w:style>
  <w:style w:type="table" w:customStyle="1" w:styleId="4">
    <w:name w:val="4"/>
    <w:basedOn w:val="TableNormal10"/>
    <w:rsid w:val="00803893"/>
    <w:tblPr>
      <w:tblStyleRowBandSize w:val="1"/>
      <w:tblStyleColBandSize w:val="1"/>
      <w:tblCellMar>
        <w:left w:w="108" w:type="dxa"/>
        <w:right w:w="108" w:type="dxa"/>
      </w:tblCellMar>
    </w:tblPr>
  </w:style>
  <w:style w:type="table" w:customStyle="1" w:styleId="3">
    <w:name w:val="3"/>
    <w:basedOn w:val="TableNormal10"/>
    <w:rsid w:val="00803893"/>
    <w:tblPr>
      <w:tblStyleRowBandSize w:val="1"/>
      <w:tblStyleColBandSize w:val="1"/>
      <w:tblCellMar>
        <w:left w:w="108" w:type="dxa"/>
        <w:right w:w="108" w:type="dxa"/>
      </w:tblCellMar>
    </w:tblPr>
  </w:style>
  <w:style w:type="table" w:customStyle="1" w:styleId="2">
    <w:name w:val="2"/>
    <w:basedOn w:val="TableNormal10"/>
    <w:rsid w:val="00803893"/>
    <w:tblPr>
      <w:tblStyleRowBandSize w:val="1"/>
      <w:tblStyleColBandSize w:val="1"/>
      <w:tblCellMar>
        <w:left w:w="70" w:type="dxa"/>
        <w:right w:w="70" w:type="dxa"/>
      </w:tblCellMar>
    </w:tblPr>
  </w:style>
  <w:style w:type="table" w:customStyle="1" w:styleId="1">
    <w:name w:val="1"/>
    <w:basedOn w:val="TableNormal10"/>
    <w:rsid w:val="00803893"/>
    <w:tblPr>
      <w:tblStyleRowBandSize w:val="1"/>
      <w:tblStyleColBandSize w:val="1"/>
    </w:tblPr>
  </w:style>
  <w:style w:type="character" w:styleId="Mencinsinresolver">
    <w:name w:val="Unresolved Mention"/>
    <w:uiPriority w:val="99"/>
    <w:semiHidden/>
    <w:unhideWhenUsed/>
    <w:rsid w:val="00803893"/>
    <w:rPr>
      <w:color w:val="605E5C"/>
      <w:shd w:val="clear" w:color="auto" w:fill="E1DFDD"/>
    </w:rPr>
  </w:style>
  <w:style w:type="character" w:customStyle="1" w:styleId="WW8Num1z0">
    <w:name w:val="WW8Num1z0"/>
    <w:rsid w:val="00803893"/>
    <w:rPr>
      <w:rFonts w:ascii="Symbol" w:hAnsi="Symbol" w:cs="Symbol"/>
    </w:rPr>
  </w:style>
  <w:style w:type="character" w:customStyle="1" w:styleId="WW8Num2z0">
    <w:name w:val="WW8Num2z0"/>
    <w:qFormat/>
    <w:rsid w:val="00803893"/>
    <w:rPr>
      <w:rFonts w:ascii="Times New Roman" w:hAnsi="Times New Roman" w:cs="Times New Roman"/>
      <w:sz w:val="18"/>
      <w:szCs w:val="18"/>
    </w:rPr>
  </w:style>
  <w:style w:type="character" w:customStyle="1" w:styleId="WW8Num2z1">
    <w:name w:val="WW8Num2z1"/>
    <w:qFormat/>
    <w:rsid w:val="00803893"/>
    <w:rPr>
      <w:rFonts w:ascii="Wingdings 2" w:hAnsi="Wingdings 2" w:cs="StarSymbol"/>
      <w:sz w:val="18"/>
      <w:szCs w:val="18"/>
    </w:rPr>
  </w:style>
  <w:style w:type="character" w:customStyle="1" w:styleId="WW8Num2z2">
    <w:name w:val="WW8Num2z2"/>
    <w:qFormat/>
    <w:rsid w:val="00803893"/>
    <w:rPr>
      <w:rFonts w:ascii="StarSymbol" w:hAnsi="StarSymbol" w:cs="StarSymbol"/>
      <w:sz w:val="18"/>
      <w:szCs w:val="18"/>
    </w:rPr>
  </w:style>
  <w:style w:type="character" w:customStyle="1" w:styleId="WW8Num2z3">
    <w:name w:val="WW8Num2z3"/>
    <w:qFormat/>
    <w:rsid w:val="00803893"/>
    <w:rPr>
      <w:rFonts w:ascii="Wingdings" w:hAnsi="Wingdings" w:cs="StarSymbol"/>
      <w:sz w:val="18"/>
      <w:szCs w:val="18"/>
    </w:rPr>
  </w:style>
  <w:style w:type="character" w:customStyle="1" w:styleId="WW8Num3z0">
    <w:name w:val="WW8Num3z0"/>
    <w:qFormat/>
    <w:rsid w:val="00803893"/>
    <w:rPr>
      <w:b w:val="0"/>
      <w:i w:val="0"/>
      <w:sz w:val="22"/>
      <w:szCs w:val="22"/>
    </w:rPr>
  </w:style>
  <w:style w:type="character" w:customStyle="1" w:styleId="WW8Num4z0">
    <w:name w:val="WW8Num4z0"/>
    <w:qFormat/>
    <w:rsid w:val="00803893"/>
    <w:rPr>
      <w:rFonts w:ascii="Symbol" w:hAnsi="Symbol" w:cs="Symbol"/>
    </w:rPr>
  </w:style>
  <w:style w:type="character" w:customStyle="1" w:styleId="WW8Num5z0">
    <w:name w:val="WW8Num5z0"/>
    <w:rsid w:val="00803893"/>
    <w:rPr>
      <w:rFonts w:ascii="Symbol" w:hAnsi="Symbol" w:cs="Symbol"/>
    </w:rPr>
  </w:style>
  <w:style w:type="character" w:customStyle="1" w:styleId="WW8Num6z0">
    <w:name w:val="WW8Num6z0"/>
    <w:rsid w:val="00803893"/>
    <w:rPr>
      <w:rFonts w:ascii="Times New Roman" w:hAnsi="Times New Roman" w:cs="Times New Roman"/>
    </w:rPr>
  </w:style>
  <w:style w:type="character" w:customStyle="1" w:styleId="WW8Num8z0">
    <w:name w:val="WW8Num8z0"/>
    <w:rsid w:val="00803893"/>
    <w:rPr>
      <w:rFonts w:ascii="Symbol" w:hAnsi="Symbol" w:cs="Symbol"/>
    </w:rPr>
  </w:style>
  <w:style w:type="character" w:customStyle="1" w:styleId="WW8Num9z0">
    <w:name w:val="WW8Num9z0"/>
    <w:rsid w:val="00803893"/>
    <w:rPr>
      <w:sz w:val="22"/>
      <w:szCs w:val="22"/>
    </w:rPr>
  </w:style>
  <w:style w:type="character" w:customStyle="1" w:styleId="WW8Num10z0">
    <w:name w:val="WW8Num10z0"/>
    <w:rsid w:val="00803893"/>
    <w:rPr>
      <w:rFonts w:ascii="Arial Narrow" w:eastAsia="Times New Roman" w:hAnsi="Arial Narrow" w:cs="Times New Roman"/>
    </w:rPr>
  </w:style>
  <w:style w:type="character" w:customStyle="1" w:styleId="WW8Num11z0">
    <w:name w:val="WW8Num11z0"/>
    <w:rsid w:val="00803893"/>
    <w:rPr>
      <w:rFonts w:ascii="Times New Roman" w:hAnsi="Times New Roman" w:cs="Times New Roman"/>
    </w:rPr>
  </w:style>
  <w:style w:type="character" w:customStyle="1" w:styleId="WW8Num14z0">
    <w:name w:val="WW8Num14z0"/>
    <w:rsid w:val="00803893"/>
    <w:rPr>
      <w:rFonts w:ascii="Arial Narrow" w:eastAsia="Times New Roman" w:hAnsi="Arial Narrow" w:cs="Times New Roman"/>
    </w:rPr>
  </w:style>
  <w:style w:type="character" w:customStyle="1" w:styleId="WW8Num15z0">
    <w:name w:val="WW8Num15z0"/>
    <w:rsid w:val="00803893"/>
    <w:rPr>
      <w:rFonts w:ascii="Arial Narrow" w:eastAsia="Times New Roman" w:hAnsi="Arial Narrow" w:cs="Times New Roman"/>
    </w:rPr>
  </w:style>
  <w:style w:type="character" w:customStyle="1" w:styleId="WW8Num17z0">
    <w:name w:val="WW8Num17z0"/>
    <w:rsid w:val="00803893"/>
    <w:rPr>
      <w:rFonts w:ascii="Times New Roman" w:hAnsi="Times New Roman" w:cs="Times New Roman"/>
    </w:rPr>
  </w:style>
  <w:style w:type="character" w:customStyle="1" w:styleId="WW8Num18z0">
    <w:name w:val="WW8Num18z0"/>
    <w:rsid w:val="00803893"/>
    <w:rPr>
      <w:rFonts w:ascii="Symbol" w:hAnsi="Symbol" w:cs="Symbol"/>
    </w:rPr>
  </w:style>
  <w:style w:type="character" w:customStyle="1" w:styleId="WW8Num19z0">
    <w:name w:val="WW8Num19z0"/>
    <w:rsid w:val="00803893"/>
    <w:rPr>
      <w:rFonts w:ascii="Times New Roman" w:hAnsi="Times New Roman" w:cs="Times New Roman"/>
    </w:rPr>
  </w:style>
  <w:style w:type="character" w:customStyle="1" w:styleId="WW8Num21z0">
    <w:name w:val="WW8Num21z0"/>
    <w:rsid w:val="00803893"/>
    <w:rPr>
      <w:rFonts w:ascii="Times New Roman" w:hAnsi="Times New Roman" w:cs="Times New Roman"/>
    </w:rPr>
  </w:style>
  <w:style w:type="character" w:customStyle="1" w:styleId="WW8Num21z1">
    <w:name w:val="WW8Num21z1"/>
    <w:rsid w:val="00803893"/>
    <w:rPr>
      <w:rFonts w:ascii="Courier New" w:hAnsi="Courier New" w:cs="Courier New"/>
    </w:rPr>
  </w:style>
  <w:style w:type="character" w:customStyle="1" w:styleId="WW8Num21z6">
    <w:name w:val="WW8Num21z6"/>
    <w:rsid w:val="00803893"/>
    <w:rPr>
      <w:rFonts w:ascii="Symbol" w:hAnsi="Symbol" w:cs="Symbol"/>
    </w:rPr>
  </w:style>
  <w:style w:type="character" w:customStyle="1" w:styleId="WW8Num23z0">
    <w:name w:val="WW8Num23z0"/>
    <w:rsid w:val="00803893"/>
    <w:rPr>
      <w:rFonts w:ascii="Arial Narrow" w:eastAsia="Times New Roman" w:hAnsi="Arial Narrow" w:cs="Times New Roman"/>
      <w:b w:val="0"/>
      <w:i w:val="0"/>
      <w:sz w:val="22"/>
      <w:szCs w:val="22"/>
    </w:rPr>
  </w:style>
  <w:style w:type="character" w:customStyle="1" w:styleId="WW8Num24z0">
    <w:name w:val="WW8Num24z0"/>
    <w:rsid w:val="00803893"/>
    <w:rPr>
      <w:rFonts w:ascii="Wingdings" w:hAnsi="Wingdings" w:cs="Wingdings"/>
    </w:rPr>
  </w:style>
  <w:style w:type="character" w:customStyle="1" w:styleId="WW8Num25z0">
    <w:name w:val="WW8Num25z0"/>
    <w:rsid w:val="00803893"/>
    <w:rPr>
      <w:rFonts w:ascii="Times New Roman" w:hAnsi="Times New Roman" w:cs="Times New Roman"/>
    </w:rPr>
  </w:style>
  <w:style w:type="character" w:customStyle="1" w:styleId="WW8Num26z0">
    <w:name w:val="WW8Num26z0"/>
    <w:rsid w:val="00803893"/>
    <w:rPr>
      <w:rFonts w:ascii="Courier New" w:hAnsi="Courier New" w:cs="Courier New"/>
    </w:rPr>
  </w:style>
  <w:style w:type="character" w:customStyle="1" w:styleId="WW8Num27z0">
    <w:name w:val="WW8Num27z0"/>
    <w:rsid w:val="00803893"/>
    <w:rPr>
      <w:rFonts w:ascii="Times New Roman" w:hAnsi="Times New Roman" w:cs="Times New Roman"/>
    </w:rPr>
  </w:style>
  <w:style w:type="character" w:customStyle="1" w:styleId="WW8Num28z0">
    <w:name w:val="WW8Num28z0"/>
    <w:rsid w:val="00803893"/>
    <w:rPr>
      <w:rFonts w:ascii="Arial Narrow" w:eastAsia="Times New Roman" w:hAnsi="Arial Narrow" w:cs="Times New Roman"/>
    </w:rPr>
  </w:style>
  <w:style w:type="character" w:customStyle="1" w:styleId="WW8Num29z0">
    <w:name w:val="WW8Num29z0"/>
    <w:rsid w:val="00803893"/>
    <w:rPr>
      <w:rFonts w:ascii="Times New Roman" w:hAnsi="Times New Roman" w:cs="Times New Roman"/>
    </w:rPr>
  </w:style>
  <w:style w:type="character" w:customStyle="1" w:styleId="WW8Num30z0">
    <w:name w:val="WW8Num30z0"/>
    <w:rsid w:val="00803893"/>
    <w:rPr>
      <w:rFonts w:ascii="Times New Roman" w:hAnsi="Times New Roman" w:cs="Times New Roman"/>
    </w:rPr>
  </w:style>
  <w:style w:type="character" w:customStyle="1" w:styleId="WW8Num31z0">
    <w:name w:val="WW8Num31z0"/>
    <w:rsid w:val="00803893"/>
    <w:rPr>
      <w:rFonts w:ascii="Times New Roman" w:hAnsi="Times New Roman" w:cs="Times New Roman"/>
    </w:rPr>
  </w:style>
  <w:style w:type="character" w:customStyle="1" w:styleId="WW8Num32z0">
    <w:name w:val="WW8Num32z0"/>
    <w:rsid w:val="00803893"/>
    <w:rPr>
      <w:rFonts w:ascii="Arial Narrow" w:eastAsia="Times New Roman" w:hAnsi="Arial Narrow" w:cs="Times New Roman"/>
    </w:rPr>
  </w:style>
  <w:style w:type="character" w:customStyle="1" w:styleId="WW8Num33z0">
    <w:name w:val="WW8Num33z0"/>
    <w:rsid w:val="00803893"/>
    <w:rPr>
      <w:rFonts w:ascii="Arial Narrow" w:eastAsia="Times New Roman" w:hAnsi="Arial Narrow" w:cs="Times New Roman"/>
    </w:rPr>
  </w:style>
  <w:style w:type="character" w:customStyle="1" w:styleId="WW8Num34z0">
    <w:name w:val="WW8Num34z0"/>
    <w:rsid w:val="00803893"/>
    <w:rPr>
      <w:rFonts w:ascii="Arial Narrow" w:eastAsia="Times New Roman" w:hAnsi="Arial Narrow" w:cs="Times New Roman"/>
    </w:rPr>
  </w:style>
  <w:style w:type="character" w:customStyle="1" w:styleId="WW8Num35z0">
    <w:name w:val="WW8Num35z0"/>
    <w:rsid w:val="00803893"/>
    <w:rPr>
      <w:rFonts w:ascii="Times New Roman" w:hAnsi="Times New Roman" w:cs="Times New Roman"/>
    </w:rPr>
  </w:style>
  <w:style w:type="character" w:customStyle="1" w:styleId="WW8Num36z0">
    <w:name w:val="WW8Num36z0"/>
    <w:rsid w:val="00803893"/>
    <w:rPr>
      <w:rFonts w:ascii="Times New Roman" w:hAnsi="Times New Roman" w:cs="Times New Roman"/>
    </w:rPr>
  </w:style>
  <w:style w:type="character" w:customStyle="1" w:styleId="WW8Num37z0">
    <w:name w:val="WW8Num37z0"/>
    <w:rsid w:val="00803893"/>
    <w:rPr>
      <w:rFonts w:ascii="Symbol" w:hAnsi="Symbol" w:cs="Symbol"/>
    </w:rPr>
  </w:style>
  <w:style w:type="character" w:customStyle="1" w:styleId="WW8Num38z0">
    <w:name w:val="WW8Num38z0"/>
    <w:rsid w:val="00803893"/>
    <w:rPr>
      <w:rFonts w:ascii="Arial Narrow" w:eastAsia="Times New Roman" w:hAnsi="Arial Narrow" w:cs="Times New Roman"/>
    </w:rPr>
  </w:style>
  <w:style w:type="character" w:customStyle="1" w:styleId="WW8Num40z0">
    <w:name w:val="WW8Num40z0"/>
    <w:rsid w:val="00803893"/>
    <w:rPr>
      <w:rFonts w:ascii="Times New Roman" w:hAnsi="Times New Roman" w:cs="Times New Roman"/>
    </w:rPr>
  </w:style>
  <w:style w:type="character" w:customStyle="1" w:styleId="WW8Num41z0">
    <w:name w:val="WW8Num41z0"/>
    <w:rsid w:val="00803893"/>
    <w:rPr>
      <w:rFonts w:ascii="Times New Roman" w:hAnsi="Times New Roman" w:cs="Times New Roman"/>
    </w:rPr>
  </w:style>
  <w:style w:type="character" w:customStyle="1" w:styleId="WW8Num42z0">
    <w:name w:val="WW8Num42z0"/>
    <w:rsid w:val="00803893"/>
    <w:rPr>
      <w:rFonts w:ascii="Times New Roman" w:hAnsi="Times New Roman" w:cs="Times New Roman"/>
    </w:rPr>
  </w:style>
  <w:style w:type="character" w:customStyle="1" w:styleId="WW8Num43z0">
    <w:name w:val="WW8Num43z0"/>
    <w:rsid w:val="00803893"/>
    <w:rPr>
      <w:rFonts w:ascii="Arial Narrow" w:eastAsia="Times New Roman" w:hAnsi="Arial Narrow" w:cs="Times New Roman"/>
    </w:rPr>
  </w:style>
  <w:style w:type="character" w:customStyle="1" w:styleId="WW8Num44z0">
    <w:name w:val="WW8Num44z0"/>
    <w:rsid w:val="00803893"/>
    <w:rPr>
      <w:rFonts w:ascii="Arial Narrow" w:eastAsia="Times New Roman" w:hAnsi="Arial Narrow" w:cs="Times New Roman"/>
    </w:rPr>
  </w:style>
  <w:style w:type="character" w:customStyle="1" w:styleId="WW8Num45z0">
    <w:name w:val="WW8Num45z0"/>
    <w:rsid w:val="00803893"/>
    <w:rPr>
      <w:rFonts w:ascii="Symbol" w:hAnsi="Symbol" w:cs="Symbol"/>
    </w:rPr>
  </w:style>
  <w:style w:type="character" w:customStyle="1" w:styleId="WW8Num46z0">
    <w:name w:val="WW8Num46z0"/>
    <w:rsid w:val="00803893"/>
    <w:rPr>
      <w:b w:val="0"/>
    </w:rPr>
  </w:style>
  <w:style w:type="character" w:customStyle="1" w:styleId="WW8Num47z0">
    <w:name w:val="WW8Num47z0"/>
    <w:rsid w:val="00803893"/>
    <w:rPr>
      <w:rFonts w:ascii="Courier New" w:hAnsi="Courier New" w:cs="Courier New"/>
    </w:rPr>
  </w:style>
  <w:style w:type="character" w:customStyle="1" w:styleId="WW8Num49z1">
    <w:name w:val="WW8Num49z1"/>
    <w:rsid w:val="00803893"/>
    <w:rPr>
      <w:rFonts w:ascii="Courier New" w:hAnsi="Courier New" w:cs="Courier New"/>
    </w:rPr>
  </w:style>
  <w:style w:type="character" w:customStyle="1" w:styleId="WW8Num50z0">
    <w:name w:val="WW8Num50z0"/>
    <w:rsid w:val="00803893"/>
    <w:rPr>
      <w:rFonts w:ascii="Symbol" w:hAnsi="Symbol" w:cs="Symbol"/>
    </w:rPr>
  </w:style>
  <w:style w:type="character" w:customStyle="1" w:styleId="WW8Num53z0">
    <w:name w:val="WW8Num53z0"/>
    <w:rsid w:val="00803893"/>
    <w:rPr>
      <w:rFonts w:ascii="Times New Roman" w:hAnsi="Times New Roman" w:cs="Times New Roman"/>
    </w:rPr>
  </w:style>
  <w:style w:type="character" w:customStyle="1" w:styleId="WW8Num55z0">
    <w:name w:val="WW8Num55z0"/>
    <w:rsid w:val="00803893"/>
    <w:rPr>
      <w:b/>
    </w:rPr>
  </w:style>
  <w:style w:type="character" w:customStyle="1" w:styleId="WW8Num56z0">
    <w:name w:val="WW8Num56z0"/>
    <w:rsid w:val="00803893"/>
    <w:rPr>
      <w:rFonts w:ascii="Times New Roman" w:hAnsi="Times New Roman" w:cs="Times New Roman"/>
    </w:rPr>
  </w:style>
  <w:style w:type="character" w:customStyle="1" w:styleId="WW8Num56z1">
    <w:name w:val="WW8Num56z1"/>
    <w:rsid w:val="00803893"/>
    <w:rPr>
      <w:rFonts w:ascii="Courier New" w:hAnsi="Courier New" w:cs="Courier New"/>
    </w:rPr>
  </w:style>
  <w:style w:type="character" w:customStyle="1" w:styleId="WW8Num56z2">
    <w:name w:val="WW8Num56z2"/>
    <w:rsid w:val="00803893"/>
    <w:rPr>
      <w:rFonts w:ascii="Wingdings" w:hAnsi="Wingdings" w:cs="Wingdings"/>
    </w:rPr>
  </w:style>
  <w:style w:type="character" w:customStyle="1" w:styleId="WW8Num56z4">
    <w:name w:val="WW8Num56z4"/>
    <w:rsid w:val="00803893"/>
    <w:rPr>
      <w:rFonts w:ascii="Courier New" w:hAnsi="Courier New" w:cs="Courier New"/>
    </w:rPr>
  </w:style>
  <w:style w:type="character" w:customStyle="1" w:styleId="WW8Num59z0">
    <w:name w:val="WW8Num59z0"/>
    <w:rsid w:val="00803893"/>
    <w:rPr>
      <w:rFonts w:ascii="Times New Roman" w:hAnsi="Times New Roman" w:cs="Times New Roman"/>
    </w:rPr>
  </w:style>
  <w:style w:type="character" w:customStyle="1" w:styleId="WW8Num60z0">
    <w:name w:val="WW8Num60z0"/>
    <w:rsid w:val="00803893"/>
    <w:rPr>
      <w:rFonts w:ascii="Times New Roman" w:hAnsi="Times New Roman" w:cs="Times New Roman"/>
    </w:rPr>
  </w:style>
  <w:style w:type="character" w:customStyle="1" w:styleId="WW8Num62z0">
    <w:name w:val="WW8Num62z0"/>
    <w:rsid w:val="00803893"/>
    <w:rPr>
      <w:rFonts w:ascii="Times New Roman" w:hAnsi="Times New Roman" w:cs="Times New Roman"/>
    </w:rPr>
  </w:style>
  <w:style w:type="character" w:customStyle="1" w:styleId="WW8Num66z0">
    <w:name w:val="WW8Num66z0"/>
    <w:rsid w:val="00803893"/>
    <w:rPr>
      <w:rFonts w:ascii="Arial Narrow" w:hAnsi="Arial Narrow" w:cs="Symbol"/>
    </w:rPr>
  </w:style>
  <w:style w:type="character" w:customStyle="1" w:styleId="WW8Num67z0">
    <w:name w:val="WW8Num67z0"/>
    <w:rsid w:val="00803893"/>
    <w:rPr>
      <w:rFonts w:ascii="Symbol" w:hAnsi="Symbol" w:cs="Symbol"/>
    </w:rPr>
  </w:style>
  <w:style w:type="character" w:customStyle="1" w:styleId="WW8Num68z0">
    <w:name w:val="WW8Num68z0"/>
    <w:rsid w:val="00803893"/>
    <w:rPr>
      <w:rFonts w:ascii="Symbol" w:hAnsi="Symbol" w:cs="Symbol"/>
    </w:rPr>
  </w:style>
  <w:style w:type="character" w:customStyle="1" w:styleId="WW8Num69z0">
    <w:name w:val="WW8Num69z0"/>
    <w:rsid w:val="00803893"/>
    <w:rPr>
      <w:b/>
    </w:rPr>
  </w:style>
  <w:style w:type="character" w:customStyle="1" w:styleId="WW8Num70z0">
    <w:name w:val="WW8Num70z0"/>
    <w:rsid w:val="00803893"/>
    <w:rPr>
      <w:b/>
      <w:i w:val="0"/>
      <w:sz w:val="22"/>
      <w:szCs w:val="22"/>
    </w:rPr>
  </w:style>
  <w:style w:type="character" w:customStyle="1" w:styleId="WW8Num71z0">
    <w:name w:val="WW8Num71z0"/>
    <w:rsid w:val="00803893"/>
    <w:rPr>
      <w:rFonts w:ascii="Times New Roman" w:hAnsi="Times New Roman" w:cs="Times New Roman"/>
    </w:rPr>
  </w:style>
  <w:style w:type="character" w:customStyle="1" w:styleId="WW8Num72z0">
    <w:name w:val="WW8Num72z0"/>
    <w:rsid w:val="00803893"/>
    <w:rPr>
      <w:rFonts w:ascii="Times New Roman" w:hAnsi="Times New Roman" w:cs="Times New Roman"/>
    </w:rPr>
  </w:style>
  <w:style w:type="character" w:customStyle="1" w:styleId="WW8Num73z0">
    <w:name w:val="WW8Num73z0"/>
    <w:rsid w:val="00803893"/>
    <w:rPr>
      <w:rFonts w:ascii="Symbol" w:hAnsi="Symbol" w:cs="Symbol"/>
    </w:rPr>
  </w:style>
  <w:style w:type="character" w:customStyle="1" w:styleId="WW8Num75z0">
    <w:name w:val="WW8Num75z0"/>
    <w:rsid w:val="00803893"/>
    <w:rPr>
      <w:rFonts w:ascii="Times New Roman" w:hAnsi="Times New Roman" w:cs="Times New Roman"/>
    </w:rPr>
  </w:style>
  <w:style w:type="character" w:customStyle="1" w:styleId="WW8Num76z0">
    <w:name w:val="WW8Num76z0"/>
    <w:rsid w:val="00803893"/>
    <w:rPr>
      <w:rFonts w:ascii="Symbol" w:hAnsi="Symbol" w:cs="Symbol"/>
    </w:rPr>
  </w:style>
  <w:style w:type="character" w:customStyle="1" w:styleId="WW8Num77z0">
    <w:name w:val="WW8Num77z0"/>
    <w:rsid w:val="00803893"/>
    <w:rPr>
      <w:rFonts w:ascii="Arial Narrow" w:eastAsia="Times New Roman" w:hAnsi="Arial Narrow" w:cs="Times New Roman"/>
    </w:rPr>
  </w:style>
  <w:style w:type="character" w:customStyle="1" w:styleId="WW8Num79z0">
    <w:name w:val="WW8Num79z0"/>
    <w:rsid w:val="00803893"/>
    <w:rPr>
      <w:rFonts w:ascii="Times New Roman" w:hAnsi="Times New Roman" w:cs="Times New Roman"/>
    </w:rPr>
  </w:style>
  <w:style w:type="character" w:customStyle="1" w:styleId="WW8Num80z0">
    <w:name w:val="WW8Num80z0"/>
    <w:rsid w:val="00803893"/>
    <w:rPr>
      <w:rFonts w:ascii="Times New Roman" w:hAnsi="Times New Roman" w:cs="Times New Roman"/>
    </w:rPr>
  </w:style>
  <w:style w:type="character" w:customStyle="1" w:styleId="WW8Num81z0">
    <w:name w:val="WW8Num81z0"/>
    <w:rsid w:val="00803893"/>
    <w:rPr>
      <w:rFonts w:ascii="Arial Narrow" w:eastAsia="Times New Roman" w:hAnsi="Arial Narrow" w:cs="Times New Roman"/>
    </w:rPr>
  </w:style>
  <w:style w:type="character" w:customStyle="1" w:styleId="Fuentedeprrafopredeter3">
    <w:name w:val="Fuente de párrafo predeter.3"/>
    <w:rsid w:val="00803893"/>
  </w:style>
  <w:style w:type="character" w:customStyle="1" w:styleId="WW8Num22z0">
    <w:name w:val="WW8Num22z0"/>
    <w:rsid w:val="00803893"/>
    <w:rPr>
      <w:rFonts w:ascii="Times New Roman" w:hAnsi="Times New Roman" w:cs="Times New Roman"/>
    </w:rPr>
  </w:style>
  <w:style w:type="character" w:customStyle="1" w:styleId="WW8Num39z0">
    <w:name w:val="WW8Num39z0"/>
    <w:rsid w:val="00803893"/>
    <w:rPr>
      <w:rFonts w:ascii="Times New Roman" w:hAnsi="Times New Roman" w:cs="Times New Roman"/>
    </w:rPr>
  </w:style>
  <w:style w:type="character" w:customStyle="1" w:styleId="WW8Num48z0">
    <w:name w:val="WW8Num48z0"/>
    <w:rsid w:val="00803893"/>
    <w:rPr>
      <w:rFonts w:ascii="Times New Roman" w:hAnsi="Times New Roman" w:cs="Times New Roman"/>
    </w:rPr>
  </w:style>
  <w:style w:type="character" w:customStyle="1" w:styleId="WW8Num50z1">
    <w:name w:val="WW8Num50z1"/>
    <w:rsid w:val="00803893"/>
    <w:rPr>
      <w:rFonts w:ascii="Courier New" w:hAnsi="Courier New" w:cs="Courier New"/>
    </w:rPr>
  </w:style>
  <w:style w:type="character" w:customStyle="1" w:styleId="WW8Num51z0">
    <w:name w:val="WW8Num51z0"/>
    <w:rsid w:val="00803893"/>
    <w:rPr>
      <w:rFonts w:ascii="Times New Roman" w:hAnsi="Times New Roman" w:cs="Times New Roman"/>
    </w:rPr>
  </w:style>
  <w:style w:type="character" w:customStyle="1" w:styleId="WW8Num54z0">
    <w:name w:val="WW8Num54z0"/>
    <w:rsid w:val="00803893"/>
    <w:rPr>
      <w:rFonts w:ascii="Arial Narrow" w:eastAsia="Times New Roman" w:hAnsi="Arial Narrow" w:cs="Times New Roman"/>
    </w:rPr>
  </w:style>
  <w:style w:type="character" w:customStyle="1" w:styleId="WW8Num57z0">
    <w:name w:val="WW8Num57z0"/>
    <w:rsid w:val="00803893"/>
    <w:rPr>
      <w:rFonts w:ascii="Symbol" w:hAnsi="Symbol" w:cs="Symbol"/>
    </w:rPr>
  </w:style>
  <w:style w:type="character" w:customStyle="1" w:styleId="WW8Num58z0">
    <w:name w:val="WW8Num58z0"/>
    <w:rsid w:val="00803893"/>
    <w:rPr>
      <w:rFonts w:ascii="Symbol" w:hAnsi="Symbol" w:cs="Symbol"/>
    </w:rPr>
  </w:style>
  <w:style w:type="character" w:customStyle="1" w:styleId="WW8Num58z1">
    <w:name w:val="WW8Num58z1"/>
    <w:rsid w:val="00803893"/>
    <w:rPr>
      <w:rFonts w:ascii="Symbol" w:hAnsi="Symbol" w:cs="Symbol"/>
    </w:rPr>
  </w:style>
  <w:style w:type="character" w:customStyle="1" w:styleId="WW8Num58z2">
    <w:name w:val="WW8Num58z2"/>
    <w:rsid w:val="00803893"/>
    <w:rPr>
      <w:rFonts w:ascii="Wingdings" w:hAnsi="Wingdings" w:cs="Wingdings"/>
    </w:rPr>
  </w:style>
  <w:style w:type="character" w:customStyle="1" w:styleId="WW8Num58z4">
    <w:name w:val="WW8Num58z4"/>
    <w:rsid w:val="00803893"/>
    <w:rPr>
      <w:rFonts w:ascii="Courier New" w:hAnsi="Courier New" w:cs="Courier New"/>
    </w:rPr>
  </w:style>
  <w:style w:type="character" w:customStyle="1" w:styleId="WW8Num61z0">
    <w:name w:val="WW8Num61z0"/>
    <w:rsid w:val="00803893"/>
    <w:rPr>
      <w:rFonts w:ascii="Times New Roman" w:hAnsi="Times New Roman" w:cs="Times New Roman"/>
    </w:rPr>
  </w:style>
  <w:style w:type="character" w:customStyle="1" w:styleId="WW8Num64z0">
    <w:name w:val="WW8Num64z0"/>
    <w:rsid w:val="00803893"/>
    <w:rPr>
      <w:rFonts w:ascii="Symbol" w:hAnsi="Symbol" w:cs="Symbol"/>
    </w:rPr>
  </w:style>
  <w:style w:type="character" w:customStyle="1" w:styleId="WW8Num74z0">
    <w:name w:val="WW8Num74z0"/>
    <w:rsid w:val="00803893"/>
    <w:rPr>
      <w:rFonts w:ascii="Symbol" w:hAnsi="Symbol" w:cs="Symbol"/>
    </w:rPr>
  </w:style>
  <w:style w:type="character" w:customStyle="1" w:styleId="WW8Num78z0">
    <w:name w:val="WW8Num78z0"/>
    <w:rsid w:val="00803893"/>
    <w:rPr>
      <w:rFonts w:ascii="Symbol" w:hAnsi="Symbol" w:cs="Symbol"/>
    </w:rPr>
  </w:style>
  <w:style w:type="character" w:customStyle="1" w:styleId="WW8Num82z0">
    <w:name w:val="WW8Num82z0"/>
    <w:rsid w:val="00803893"/>
    <w:rPr>
      <w:b/>
    </w:rPr>
  </w:style>
  <w:style w:type="character" w:customStyle="1" w:styleId="WW8Num82z1">
    <w:name w:val="WW8Num82z1"/>
    <w:rsid w:val="00803893"/>
    <w:rPr>
      <w:rFonts w:ascii="Courier New" w:hAnsi="Courier New" w:cs="Courier New"/>
    </w:rPr>
  </w:style>
  <w:style w:type="character" w:customStyle="1" w:styleId="WW8Num82z2">
    <w:name w:val="WW8Num82z2"/>
    <w:rsid w:val="00803893"/>
    <w:rPr>
      <w:rFonts w:ascii="Wingdings" w:hAnsi="Wingdings" w:cs="Wingdings"/>
    </w:rPr>
  </w:style>
  <w:style w:type="character" w:customStyle="1" w:styleId="WW8Num83z0">
    <w:name w:val="WW8Num83z0"/>
    <w:rsid w:val="00803893"/>
    <w:rPr>
      <w:b/>
      <w:i w:val="0"/>
      <w:sz w:val="22"/>
      <w:szCs w:val="22"/>
    </w:rPr>
  </w:style>
  <w:style w:type="character" w:customStyle="1" w:styleId="WW8Num83z2">
    <w:name w:val="WW8Num83z2"/>
    <w:rsid w:val="00803893"/>
    <w:rPr>
      <w:rFonts w:ascii="Wingdings" w:hAnsi="Wingdings" w:cs="Wingdings"/>
    </w:rPr>
  </w:style>
  <w:style w:type="character" w:customStyle="1" w:styleId="WW8Num83z3">
    <w:name w:val="WW8Num83z3"/>
    <w:rsid w:val="00803893"/>
    <w:rPr>
      <w:rFonts w:ascii="Symbol" w:hAnsi="Symbol" w:cs="Symbol"/>
    </w:rPr>
  </w:style>
  <w:style w:type="character" w:customStyle="1" w:styleId="Fuentedeprrafopredeter2">
    <w:name w:val="Fuente de párrafo predeter.2"/>
    <w:rsid w:val="00803893"/>
  </w:style>
  <w:style w:type="character" w:customStyle="1" w:styleId="WW8Num3z1">
    <w:name w:val="WW8Num3z1"/>
    <w:qFormat/>
    <w:rsid w:val="00803893"/>
    <w:rPr>
      <w:b/>
    </w:rPr>
  </w:style>
  <w:style w:type="character" w:customStyle="1" w:styleId="WW8Num4z1">
    <w:name w:val="WW8Num4z1"/>
    <w:qFormat/>
    <w:rsid w:val="00803893"/>
    <w:rPr>
      <w:rFonts w:ascii="Courier New" w:hAnsi="Courier New" w:cs="Courier New"/>
    </w:rPr>
  </w:style>
  <w:style w:type="character" w:customStyle="1" w:styleId="WW8Num4z2">
    <w:name w:val="WW8Num4z2"/>
    <w:rsid w:val="00803893"/>
    <w:rPr>
      <w:rFonts w:ascii="Wingdings" w:hAnsi="Wingdings" w:cs="Wingdings"/>
    </w:rPr>
  </w:style>
  <w:style w:type="character" w:customStyle="1" w:styleId="WW8Num5z1">
    <w:name w:val="WW8Num5z1"/>
    <w:rsid w:val="00803893"/>
    <w:rPr>
      <w:rFonts w:ascii="Courier New" w:hAnsi="Courier New" w:cs="Courier New"/>
    </w:rPr>
  </w:style>
  <w:style w:type="character" w:customStyle="1" w:styleId="WW8Num5z2">
    <w:name w:val="WW8Num5z2"/>
    <w:rsid w:val="00803893"/>
    <w:rPr>
      <w:rFonts w:ascii="Wingdings" w:hAnsi="Wingdings" w:cs="Wingdings"/>
    </w:rPr>
  </w:style>
  <w:style w:type="character" w:customStyle="1" w:styleId="WW8Num6z1">
    <w:name w:val="WW8Num6z1"/>
    <w:rsid w:val="00803893"/>
    <w:rPr>
      <w:rFonts w:ascii="Courier New" w:hAnsi="Courier New" w:cs="Courier New"/>
    </w:rPr>
  </w:style>
  <w:style w:type="character" w:customStyle="1" w:styleId="WW8Num6z2">
    <w:name w:val="WW8Num6z2"/>
    <w:rsid w:val="00803893"/>
    <w:rPr>
      <w:rFonts w:ascii="Wingdings" w:hAnsi="Wingdings" w:cs="Wingdings"/>
    </w:rPr>
  </w:style>
  <w:style w:type="character" w:customStyle="1" w:styleId="WW8Num6z3">
    <w:name w:val="WW8Num6z3"/>
    <w:rsid w:val="00803893"/>
    <w:rPr>
      <w:rFonts w:ascii="Symbol" w:hAnsi="Symbol" w:cs="Symbol"/>
    </w:rPr>
  </w:style>
  <w:style w:type="character" w:customStyle="1" w:styleId="WW8Num8z1">
    <w:name w:val="WW8Num8z1"/>
    <w:rsid w:val="00803893"/>
    <w:rPr>
      <w:rFonts w:ascii="Courier New" w:hAnsi="Courier New" w:cs="Courier New"/>
    </w:rPr>
  </w:style>
  <w:style w:type="character" w:customStyle="1" w:styleId="WW8Num8z2">
    <w:name w:val="WW8Num8z2"/>
    <w:rsid w:val="00803893"/>
    <w:rPr>
      <w:rFonts w:ascii="Wingdings" w:hAnsi="Wingdings" w:cs="Wingdings"/>
    </w:rPr>
  </w:style>
  <w:style w:type="character" w:customStyle="1" w:styleId="WW8Num10z1">
    <w:name w:val="WW8Num10z1"/>
    <w:rsid w:val="00803893"/>
    <w:rPr>
      <w:rFonts w:ascii="Courier New" w:hAnsi="Courier New" w:cs="Courier New"/>
    </w:rPr>
  </w:style>
  <w:style w:type="character" w:customStyle="1" w:styleId="WW8Num10z2">
    <w:name w:val="WW8Num10z2"/>
    <w:rsid w:val="00803893"/>
    <w:rPr>
      <w:rFonts w:ascii="Wingdings" w:hAnsi="Wingdings" w:cs="Wingdings"/>
    </w:rPr>
  </w:style>
  <w:style w:type="character" w:customStyle="1" w:styleId="WW8Num10z3">
    <w:name w:val="WW8Num10z3"/>
    <w:rsid w:val="00803893"/>
    <w:rPr>
      <w:rFonts w:ascii="Symbol" w:hAnsi="Symbol" w:cs="Symbol"/>
    </w:rPr>
  </w:style>
  <w:style w:type="character" w:customStyle="1" w:styleId="WW8Num11z1">
    <w:name w:val="WW8Num11z1"/>
    <w:rsid w:val="00803893"/>
    <w:rPr>
      <w:rFonts w:ascii="Courier New" w:hAnsi="Courier New" w:cs="Courier New"/>
    </w:rPr>
  </w:style>
  <w:style w:type="character" w:customStyle="1" w:styleId="WW8Num11z2">
    <w:name w:val="WW8Num11z2"/>
    <w:rsid w:val="00803893"/>
    <w:rPr>
      <w:rFonts w:ascii="Wingdings" w:hAnsi="Wingdings" w:cs="Wingdings"/>
    </w:rPr>
  </w:style>
  <w:style w:type="character" w:customStyle="1" w:styleId="WW8Num11z3">
    <w:name w:val="WW8Num11z3"/>
    <w:rsid w:val="00803893"/>
    <w:rPr>
      <w:rFonts w:ascii="Symbol" w:hAnsi="Symbol" w:cs="Symbol"/>
    </w:rPr>
  </w:style>
  <w:style w:type="character" w:customStyle="1" w:styleId="WW8Num15z1">
    <w:name w:val="WW8Num15z1"/>
    <w:rsid w:val="00803893"/>
    <w:rPr>
      <w:rFonts w:ascii="Courier New" w:hAnsi="Courier New" w:cs="Courier New"/>
    </w:rPr>
  </w:style>
  <w:style w:type="character" w:customStyle="1" w:styleId="WW8Num15z2">
    <w:name w:val="WW8Num15z2"/>
    <w:rsid w:val="00803893"/>
    <w:rPr>
      <w:rFonts w:ascii="Wingdings" w:hAnsi="Wingdings" w:cs="Wingdings"/>
    </w:rPr>
  </w:style>
  <w:style w:type="character" w:customStyle="1" w:styleId="WW8Num15z3">
    <w:name w:val="WW8Num15z3"/>
    <w:rsid w:val="00803893"/>
    <w:rPr>
      <w:rFonts w:ascii="Symbol" w:hAnsi="Symbol" w:cs="Symbol"/>
    </w:rPr>
  </w:style>
  <w:style w:type="character" w:customStyle="1" w:styleId="WW8Num16z0">
    <w:name w:val="WW8Num16z0"/>
    <w:rsid w:val="00803893"/>
    <w:rPr>
      <w:rFonts w:ascii="Times New Roman" w:hAnsi="Times New Roman" w:cs="Times New Roman"/>
    </w:rPr>
  </w:style>
  <w:style w:type="character" w:customStyle="1" w:styleId="WW8Num16z1">
    <w:name w:val="WW8Num16z1"/>
    <w:rsid w:val="00803893"/>
    <w:rPr>
      <w:rFonts w:ascii="Courier New" w:hAnsi="Courier New" w:cs="Courier New"/>
    </w:rPr>
  </w:style>
  <w:style w:type="character" w:customStyle="1" w:styleId="WW8Num16z2">
    <w:name w:val="WW8Num16z2"/>
    <w:rsid w:val="00803893"/>
    <w:rPr>
      <w:rFonts w:ascii="Wingdings" w:hAnsi="Wingdings" w:cs="Wingdings"/>
    </w:rPr>
  </w:style>
  <w:style w:type="character" w:customStyle="1" w:styleId="WW8Num16z3">
    <w:name w:val="WW8Num16z3"/>
    <w:rsid w:val="00803893"/>
    <w:rPr>
      <w:rFonts w:ascii="Symbol" w:hAnsi="Symbol" w:cs="Symbol"/>
    </w:rPr>
  </w:style>
  <w:style w:type="character" w:customStyle="1" w:styleId="WW8Num18z1">
    <w:name w:val="WW8Num18z1"/>
    <w:rsid w:val="00803893"/>
    <w:rPr>
      <w:rFonts w:ascii="Courier New" w:hAnsi="Courier New" w:cs="Courier New"/>
    </w:rPr>
  </w:style>
  <w:style w:type="character" w:customStyle="1" w:styleId="WW8Num18z2">
    <w:name w:val="WW8Num18z2"/>
    <w:rsid w:val="00803893"/>
    <w:rPr>
      <w:rFonts w:ascii="Wingdings" w:hAnsi="Wingdings" w:cs="Wingdings"/>
    </w:rPr>
  </w:style>
  <w:style w:type="character" w:customStyle="1" w:styleId="WW8Num19z1">
    <w:name w:val="WW8Num19z1"/>
    <w:rsid w:val="00803893"/>
    <w:rPr>
      <w:rFonts w:ascii="Courier New" w:hAnsi="Courier New" w:cs="Courier New"/>
    </w:rPr>
  </w:style>
  <w:style w:type="character" w:customStyle="1" w:styleId="WW8Num19z2">
    <w:name w:val="WW8Num19z2"/>
    <w:rsid w:val="00803893"/>
    <w:rPr>
      <w:rFonts w:ascii="Wingdings" w:hAnsi="Wingdings" w:cs="Wingdings"/>
    </w:rPr>
  </w:style>
  <w:style w:type="character" w:customStyle="1" w:styleId="WW8Num19z3">
    <w:name w:val="WW8Num19z3"/>
    <w:rsid w:val="00803893"/>
    <w:rPr>
      <w:rFonts w:ascii="Symbol" w:hAnsi="Symbol" w:cs="Symbol"/>
    </w:rPr>
  </w:style>
  <w:style w:type="character" w:customStyle="1" w:styleId="WW8Num20z0">
    <w:name w:val="WW8Num20z0"/>
    <w:rsid w:val="00803893"/>
    <w:rPr>
      <w:rFonts w:ascii="Times New Roman" w:hAnsi="Times New Roman" w:cs="Times New Roman"/>
    </w:rPr>
  </w:style>
  <w:style w:type="character" w:customStyle="1" w:styleId="WW8Num20z1">
    <w:name w:val="WW8Num20z1"/>
    <w:rsid w:val="00803893"/>
    <w:rPr>
      <w:rFonts w:ascii="Courier New" w:hAnsi="Courier New" w:cs="Courier New"/>
    </w:rPr>
  </w:style>
  <w:style w:type="character" w:customStyle="1" w:styleId="WW8Num20z2">
    <w:name w:val="WW8Num20z2"/>
    <w:rsid w:val="00803893"/>
    <w:rPr>
      <w:rFonts w:ascii="Wingdings" w:hAnsi="Wingdings" w:cs="Wingdings"/>
    </w:rPr>
  </w:style>
  <w:style w:type="character" w:customStyle="1" w:styleId="WW8Num20z3">
    <w:name w:val="WW8Num20z3"/>
    <w:rsid w:val="00803893"/>
    <w:rPr>
      <w:rFonts w:ascii="Symbol" w:hAnsi="Symbol" w:cs="Symbol"/>
    </w:rPr>
  </w:style>
  <w:style w:type="character" w:customStyle="1" w:styleId="WW8Num21z2">
    <w:name w:val="WW8Num21z2"/>
    <w:rsid w:val="00803893"/>
    <w:rPr>
      <w:rFonts w:ascii="Wingdings" w:hAnsi="Wingdings" w:cs="Wingdings"/>
    </w:rPr>
  </w:style>
  <w:style w:type="character" w:customStyle="1" w:styleId="WW8Num21z3">
    <w:name w:val="WW8Num21z3"/>
    <w:rsid w:val="00803893"/>
    <w:rPr>
      <w:rFonts w:ascii="Symbol" w:hAnsi="Symbol" w:cs="Symbol"/>
    </w:rPr>
  </w:style>
  <w:style w:type="character" w:customStyle="1" w:styleId="WW8Num24z1">
    <w:name w:val="WW8Num24z1"/>
    <w:rsid w:val="00803893"/>
    <w:rPr>
      <w:rFonts w:ascii="Courier New" w:hAnsi="Courier New" w:cs="Courier New"/>
    </w:rPr>
  </w:style>
  <w:style w:type="character" w:customStyle="1" w:styleId="WW8Num24z6">
    <w:name w:val="WW8Num24z6"/>
    <w:rsid w:val="00803893"/>
    <w:rPr>
      <w:rFonts w:ascii="Symbol" w:hAnsi="Symbol" w:cs="Symbol"/>
    </w:rPr>
  </w:style>
  <w:style w:type="character" w:customStyle="1" w:styleId="WW8Num25z1">
    <w:name w:val="WW8Num25z1"/>
    <w:rsid w:val="00803893"/>
    <w:rPr>
      <w:rFonts w:ascii="Courier New" w:hAnsi="Courier New" w:cs="Courier New"/>
    </w:rPr>
  </w:style>
  <w:style w:type="character" w:customStyle="1" w:styleId="WW8Num25z2">
    <w:name w:val="WW8Num25z2"/>
    <w:rsid w:val="00803893"/>
    <w:rPr>
      <w:rFonts w:ascii="Wingdings" w:hAnsi="Wingdings" w:cs="Wingdings"/>
    </w:rPr>
  </w:style>
  <w:style w:type="character" w:customStyle="1" w:styleId="WW8Num25z3">
    <w:name w:val="WW8Num25z3"/>
    <w:rsid w:val="00803893"/>
    <w:rPr>
      <w:rFonts w:ascii="Symbol" w:hAnsi="Symbol" w:cs="Symbol"/>
    </w:rPr>
  </w:style>
  <w:style w:type="character" w:customStyle="1" w:styleId="WW8Num28z1">
    <w:name w:val="WW8Num28z1"/>
    <w:rsid w:val="00803893"/>
    <w:rPr>
      <w:rFonts w:ascii="Courier New" w:hAnsi="Courier New" w:cs="Courier New"/>
    </w:rPr>
  </w:style>
  <w:style w:type="character" w:customStyle="1" w:styleId="WW8Num28z2">
    <w:name w:val="WW8Num28z2"/>
    <w:rsid w:val="00803893"/>
    <w:rPr>
      <w:rFonts w:ascii="Wingdings" w:hAnsi="Wingdings" w:cs="Wingdings"/>
    </w:rPr>
  </w:style>
  <w:style w:type="character" w:customStyle="1" w:styleId="WW8Num28z3">
    <w:name w:val="WW8Num28z3"/>
    <w:rsid w:val="00803893"/>
    <w:rPr>
      <w:rFonts w:ascii="Symbol" w:hAnsi="Symbol" w:cs="Symbol"/>
    </w:rPr>
  </w:style>
  <w:style w:type="character" w:customStyle="1" w:styleId="WW8Num30z1">
    <w:name w:val="WW8Num30z1"/>
    <w:rsid w:val="00803893"/>
    <w:rPr>
      <w:rFonts w:ascii="Courier New" w:hAnsi="Courier New" w:cs="Courier New"/>
    </w:rPr>
  </w:style>
  <w:style w:type="character" w:customStyle="1" w:styleId="WW8Num30z2">
    <w:name w:val="WW8Num30z2"/>
    <w:rsid w:val="00803893"/>
    <w:rPr>
      <w:rFonts w:ascii="Wingdings" w:hAnsi="Wingdings" w:cs="Wingdings"/>
    </w:rPr>
  </w:style>
  <w:style w:type="character" w:customStyle="1" w:styleId="WW8Num30z3">
    <w:name w:val="WW8Num30z3"/>
    <w:rsid w:val="00803893"/>
    <w:rPr>
      <w:rFonts w:ascii="Symbol" w:hAnsi="Symbol" w:cs="Symbol"/>
    </w:rPr>
  </w:style>
  <w:style w:type="character" w:customStyle="1" w:styleId="WW8Num31z1">
    <w:name w:val="WW8Num31z1"/>
    <w:rsid w:val="00803893"/>
    <w:rPr>
      <w:rFonts w:ascii="Courier New" w:hAnsi="Courier New" w:cs="Courier New"/>
    </w:rPr>
  </w:style>
  <w:style w:type="character" w:customStyle="1" w:styleId="WW8Num31z2">
    <w:name w:val="WW8Num31z2"/>
    <w:rsid w:val="00803893"/>
    <w:rPr>
      <w:rFonts w:ascii="Wingdings" w:hAnsi="Wingdings" w:cs="Wingdings"/>
    </w:rPr>
  </w:style>
  <w:style w:type="character" w:customStyle="1" w:styleId="WW8Num31z3">
    <w:name w:val="WW8Num31z3"/>
    <w:rsid w:val="00803893"/>
    <w:rPr>
      <w:rFonts w:ascii="Symbol" w:hAnsi="Symbol" w:cs="Symbol"/>
    </w:rPr>
  </w:style>
  <w:style w:type="character" w:customStyle="1" w:styleId="WW8Num32z1">
    <w:name w:val="WW8Num32z1"/>
    <w:rsid w:val="00803893"/>
    <w:rPr>
      <w:rFonts w:ascii="Courier New" w:hAnsi="Courier New" w:cs="Courier New"/>
    </w:rPr>
  </w:style>
  <w:style w:type="character" w:customStyle="1" w:styleId="WW8Num32z2">
    <w:name w:val="WW8Num32z2"/>
    <w:rsid w:val="00803893"/>
    <w:rPr>
      <w:rFonts w:ascii="Wingdings" w:hAnsi="Wingdings" w:cs="Wingdings"/>
    </w:rPr>
  </w:style>
  <w:style w:type="character" w:customStyle="1" w:styleId="WW8Num32z3">
    <w:name w:val="WW8Num32z3"/>
    <w:rsid w:val="00803893"/>
    <w:rPr>
      <w:rFonts w:ascii="Symbol" w:hAnsi="Symbol" w:cs="Symbol"/>
    </w:rPr>
  </w:style>
  <w:style w:type="character" w:customStyle="1" w:styleId="WW8Num33z1">
    <w:name w:val="WW8Num33z1"/>
    <w:rsid w:val="00803893"/>
    <w:rPr>
      <w:rFonts w:ascii="Courier New" w:hAnsi="Courier New" w:cs="Courier New"/>
    </w:rPr>
  </w:style>
  <w:style w:type="character" w:customStyle="1" w:styleId="WW8Num33z2">
    <w:name w:val="WW8Num33z2"/>
    <w:rsid w:val="00803893"/>
    <w:rPr>
      <w:rFonts w:ascii="Wingdings" w:hAnsi="Wingdings" w:cs="Wingdings"/>
    </w:rPr>
  </w:style>
  <w:style w:type="character" w:customStyle="1" w:styleId="WW8Num33z3">
    <w:name w:val="WW8Num33z3"/>
    <w:rsid w:val="00803893"/>
    <w:rPr>
      <w:rFonts w:ascii="Symbol" w:hAnsi="Symbol" w:cs="Symbol"/>
    </w:rPr>
  </w:style>
  <w:style w:type="character" w:customStyle="1" w:styleId="WW8Num34z1">
    <w:name w:val="WW8Num34z1"/>
    <w:rsid w:val="00803893"/>
    <w:rPr>
      <w:rFonts w:ascii="Courier New" w:hAnsi="Courier New" w:cs="Courier New"/>
    </w:rPr>
  </w:style>
  <w:style w:type="character" w:customStyle="1" w:styleId="WW8Num34z2">
    <w:name w:val="WW8Num34z2"/>
    <w:rsid w:val="00803893"/>
    <w:rPr>
      <w:rFonts w:ascii="Wingdings" w:hAnsi="Wingdings" w:cs="Wingdings"/>
    </w:rPr>
  </w:style>
  <w:style w:type="character" w:customStyle="1" w:styleId="WW8Num34z3">
    <w:name w:val="WW8Num34z3"/>
    <w:rsid w:val="00803893"/>
    <w:rPr>
      <w:rFonts w:ascii="Symbol" w:hAnsi="Symbol" w:cs="Symbol"/>
    </w:rPr>
  </w:style>
  <w:style w:type="character" w:customStyle="1" w:styleId="WW8Num35z1">
    <w:name w:val="WW8Num35z1"/>
    <w:rsid w:val="00803893"/>
    <w:rPr>
      <w:rFonts w:ascii="Courier New" w:hAnsi="Courier New" w:cs="Courier New"/>
    </w:rPr>
  </w:style>
  <w:style w:type="character" w:customStyle="1" w:styleId="WW8Num35z2">
    <w:name w:val="WW8Num35z2"/>
    <w:rsid w:val="00803893"/>
    <w:rPr>
      <w:rFonts w:ascii="Wingdings" w:hAnsi="Wingdings" w:cs="Wingdings"/>
    </w:rPr>
  </w:style>
  <w:style w:type="character" w:customStyle="1" w:styleId="WW8Num35z3">
    <w:name w:val="WW8Num35z3"/>
    <w:rsid w:val="00803893"/>
    <w:rPr>
      <w:rFonts w:ascii="Symbol" w:hAnsi="Symbol" w:cs="Symbol"/>
    </w:rPr>
  </w:style>
  <w:style w:type="character" w:customStyle="1" w:styleId="WW8Num36z1">
    <w:name w:val="WW8Num36z1"/>
    <w:rsid w:val="00803893"/>
    <w:rPr>
      <w:rFonts w:ascii="Courier New" w:hAnsi="Courier New" w:cs="Courier New"/>
    </w:rPr>
  </w:style>
  <w:style w:type="character" w:customStyle="1" w:styleId="WW8Num36z2">
    <w:name w:val="WW8Num36z2"/>
    <w:rsid w:val="00803893"/>
    <w:rPr>
      <w:rFonts w:ascii="Wingdings" w:hAnsi="Wingdings" w:cs="Wingdings"/>
    </w:rPr>
  </w:style>
  <w:style w:type="character" w:customStyle="1" w:styleId="WW8Num36z3">
    <w:name w:val="WW8Num36z3"/>
    <w:rsid w:val="00803893"/>
    <w:rPr>
      <w:rFonts w:ascii="Symbol" w:hAnsi="Symbol" w:cs="Symbol"/>
    </w:rPr>
  </w:style>
  <w:style w:type="character" w:customStyle="1" w:styleId="WW8Num37z1">
    <w:name w:val="WW8Num37z1"/>
    <w:rsid w:val="00803893"/>
    <w:rPr>
      <w:rFonts w:ascii="Courier New" w:hAnsi="Courier New" w:cs="Courier New"/>
    </w:rPr>
  </w:style>
  <w:style w:type="character" w:customStyle="1" w:styleId="WW8Num37z2">
    <w:name w:val="WW8Num37z2"/>
    <w:rsid w:val="00803893"/>
    <w:rPr>
      <w:rFonts w:ascii="Wingdings" w:hAnsi="Wingdings" w:cs="Wingdings"/>
    </w:rPr>
  </w:style>
  <w:style w:type="character" w:customStyle="1" w:styleId="WW8Num38z1">
    <w:name w:val="WW8Num38z1"/>
    <w:rsid w:val="00803893"/>
    <w:rPr>
      <w:rFonts w:ascii="Courier New" w:hAnsi="Courier New" w:cs="Courier New"/>
    </w:rPr>
  </w:style>
  <w:style w:type="character" w:customStyle="1" w:styleId="WW8Num38z2">
    <w:name w:val="WW8Num38z2"/>
    <w:rsid w:val="00803893"/>
    <w:rPr>
      <w:rFonts w:ascii="Wingdings" w:hAnsi="Wingdings" w:cs="Wingdings"/>
    </w:rPr>
  </w:style>
  <w:style w:type="character" w:customStyle="1" w:styleId="WW8Num38z3">
    <w:name w:val="WW8Num38z3"/>
    <w:rsid w:val="00803893"/>
    <w:rPr>
      <w:rFonts w:ascii="Symbol" w:hAnsi="Symbol" w:cs="Symbol"/>
    </w:rPr>
  </w:style>
  <w:style w:type="character" w:customStyle="1" w:styleId="WW8Num39z1">
    <w:name w:val="WW8Num39z1"/>
    <w:rsid w:val="00803893"/>
    <w:rPr>
      <w:rFonts w:ascii="Courier New" w:hAnsi="Courier New" w:cs="Courier New"/>
    </w:rPr>
  </w:style>
  <w:style w:type="character" w:customStyle="1" w:styleId="WW8Num39z2">
    <w:name w:val="WW8Num39z2"/>
    <w:rsid w:val="00803893"/>
    <w:rPr>
      <w:rFonts w:ascii="Wingdings" w:hAnsi="Wingdings" w:cs="Wingdings"/>
    </w:rPr>
  </w:style>
  <w:style w:type="character" w:customStyle="1" w:styleId="WW8Num39z3">
    <w:name w:val="WW8Num39z3"/>
    <w:rsid w:val="00803893"/>
    <w:rPr>
      <w:rFonts w:ascii="Symbol" w:hAnsi="Symbol" w:cs="Symbol"/>
    </w:rPr>
  </w:style>
  <w:style w:type="character" w:customStyle="1" w:styleId="WW8Num42z1">
    <w:name w:val="WW8Num42z1"/>
    <w:rsid w:val="00803893"/>
    <w:rPr>
      <w:rFonts w:ascii="Courier New" w:hAnsi="Courier New" w:cs="Courier New"/>
    </w:rPr>
  </w:style>
  <w:style w:type="character" w:customStyle="1" w:styleId="WW8Num42z2">
    <w:name w:val="WW8Num42z2"/>
    <w:rsid w:val="00803893"/>
    <w:rPr>
      <w:rFonts w:ascii="Wingdings" w:hAnsi="Wingdings" w:cs="Wingdings"/>
    </w:rPr>
  </w:style>
  <w:style w:type="character" w:customStyle="1" w:styleId="WW8Num42z3">
    <w:name w:val="WW8Num42z3"/>
    <w:rsid w:val="00803893"/>
    <w:rPr>
      <w:rFonts w:ascii="Symbol" w:hAnsi="Symbol" w:cs="Symbol"/>
    </w:rPr>
  </w:style>
  <w:style w:type="character" w:customStyle="1" w:styleId="WW8Num43z1">
    <w:name w:val="WW8Num43z1"/>
    <w:rsid w:val="00803893"/>
    <w:rPr>
      <w:rFonts w:ascii="Courier New" w:hAnsi="Courier New" w:cs="Courier New"/>
    </w:rPr>
  </w:style>
  <w:style w:type="character" w:customStyle="1" w:styleId="WW8Num43z2">
    <w:name w:val="WW8Num43z2"/>
    <w:rsid w:val="00803893"/>
    <w:rPr>
      <w:rFonts w:ascii="Wingdings" w:hAnsi="Wingdings" w:cs="Wingdings"/>
    </w:rPr>
  </w:style>
  <w:style w:type="character" w:customStyle="1" w:styleId="WW8Num43z3">
    <w:name w:val="WW8Num43z3"/>
    <w:rsid w:val="00803893"/>
    <w:rPr>
      <w:rFonts w:ascii="Symbol" w:hAnsi="Symbol" w:cs="Symbol"/>
    </w:rPr>
  </w:style>
  <w:style w:type="character" w:customStyle="1" w:styleId="WW8Num44z1">
    <w:name w:val="WW8Num44z1"/>
    <w:rsid w:val="00803893"/>
    <w:rPr>
      <w:rFonts w:ascii="Courier New" w:hAnsi="Courier New" w:cs="Courier New"/>
    </w:rPr>
  </w:style>
  <w:style w:type="character" w:customStyle="1" w:styleId="WW8Num44z2">
    <w:name w:val="WW8Num44z2"/>
    <w:rsid w:val="00803893"/>
    <w:rPr>
      <w:rFonts w:ascii="Wingdings" w:hAnsi="Wingdings" w:cs="Wingdings"/>
    </w:rPr>
  </w:style>
  <w:style w:type="character" w:customStyle="1" w:styleId="WW8Num44z3">
    <w:name w:val="WW8Num44z3"/>
    <w:rsid w:val="00803893"/>
    <w:rPr>
      <w:rFonts w:ascii="Symbol" w:hAnsi="Symbol" w:cs="Symbol"/>
    </w:rPr>
  </w:style>
  <w:style w:type="character" w:customStyle="1" w:styleId="WW8Num47z2">
    <w:name w:val="WW8Num47z2"/>
    <w:rsid w:val="00803893"/>
    <w:rPr>
      <w:rFonts w:ascii="Wingdings" w:hAnsi="Wingdings" w:cs="Wingdings"/>
    </w:rPr>
  </w:style>
  <w:style w:type="character" w:customStyle="1" w:styleId="WW8Num47z3">
    <w:name w:val="WW8Num47z3"/>
    <w:rsid w:val="00803893"/>
    <w:rPr>
      <w:rFonts w:ascii="Symbol" w:hAnsi="Symbol" w:cs="Symbol"/>
    </w:rPr>
  </w:style>
  <w:style w:type="character" w:customStyle="1" w:styleId="WW8Num49z0">
    <w:name w:val="WW8Num49z0"/>
    <w:rsid w:val="00803893"/>
    <w:rPr>
      <w:rFonts w:ascii="Times New Roman" w:hAnsi="Times New Roman" w:cs="Times New Roman"/>
    </w:rPr>
  </w:style>
  <w:style w:type="character" w:customStyle="1" w:styleId="WW8Num49z2">
    <w:name w:val="WW8Num49z2"/>
    <w:rsid w:val="00803893"/>
    <w:rPr>
      <w:rFonts w:ascii="Wingdings" w:hAnsi="Wingdings" w:cs="Wingdings"/>
    </w:rPr>
  </w:style>
  <w:style w:type="character" w:customStyle="1" w:styleId="WW8Num49z3">
    <w:name w:val="WW8Num49z3"/>
    <w:rsid w:val="00803893"/>
    <w:rPr>
      <w:rFonts w:ascii="Symbol" w:hAnsi="Symbol" w:cs="Symbol"/>
    </w:rPr>
  </w:style>
  <w:style w:type="character" w:customStyle="1" w:styleId="WW8Num50z2">
    <w:name w:val="WW8Num50z2"/>
    <w:rsid w:val="00803893"/>
    <w:rPr>
      <w:rFonts w:ascii="Wingdings" w:hAnsi="Wingdings" w:cs="Wingdings"/>
    </w:rPr>
  </w:style>
  <w:style w:type="character" w:customStyle="1" w:styleId="WW8Num51z1">
    <w:name w:val="WW8Num51z1"/>
    <w:rsid w:val="00803893"/>
    <w:rPr>
      <w:rFonts w:ascii="Courier New" w:hAnsi="Courier New" w:cs="Courier New"/>
    </w:rPr>
  </w:style>
  <w:style w:type="character" w:customStyle="1" w:styleId="WW8Num51z2">
    <w:name w:val="WW8Num51z2"/>
    <w:rsid w:val="00803893"/>
    <w:rPr>
      <w:rFonts w:ascii="Wingdings" w:hAnsi="Wingdings" w:cs="Wingdings"/>
    </w:rPr>
  </w:style>
  <w:style w:type="character" w:customStyle="1" w:styleId="WW8Num51z3">
    <w:name w:val="WW8Num51z3"/>
    <w:rsid w:val="00803893"/>
    <w:rPr>
      <w:rFonts w:ascii="Symbol" w:hAnsi="Symbol" w:cs="Symbol"/>
    </w:rPr>
  </w:style>
  <w:style w:type="character" w:customStyle="1" w:styleId="WW8Num52z0">
    <w:name w:val="WW8Num52z0"/>
    <w:rsid w:val="00803893"/>
    <w:rPr>
      <w:rFonts w:ascii="Symbol" w:hAnsi="Symbol" w:cs="Symbol"/>
    </w:rPr>
  </w:style>
  <w:style w:type="character" w:customStyle="1" w:styleId="WW8Num54z1">
    <w:name w:val="WW8Num54z1"/>
    <w:rsid w:val="00803893"/>
    <w:rPr>
      <w:rFonts w:ascii="Courier New" w:hAnsi="Courier New" w:cs="Courier New"/>
    </w:rPr>
  </w:style>
  <w:style w:type="character" w:customStyle="1" w:styleId="WW8Num54z2">
    <w:name w:val="WW8Num54z2"/>
    <w:rsid w:val="00803893"/>
    <w:rPr>
      <w:rFonts w:ascii="Wingdings" w:hAnsi="Wingdings" w:cs="Wingdings"/>
    </w:rPr>
  </w:style>
  <w:style w:type="character" w:customStyle="1" w:styleId="WW8Num54z3">
    <w:name w:val="WW8Num54z3"/>
    <w:rsid w:val="00803893"/>
    <w:rPr>
      <w:rFonts w:ascii="Symbol" w:hAnsi="Symbol" w:cs="Symbol"/>
    </w:rPr>
  </w:style>
  <w:style w:type="character" w:customStyle="1" w:styleId="WW8Num56z3">
    <w:name w:val="WW8Num56z3"/>
    <w:rsid w:val="00803893"/>
    <w:rPr>
      <w:rFonts w:ascii="Symbol" w:hAnsi="Symbol" w:cs="Symbol"/>
    </w:rPr>
  </w:style>
  <w:style w:type="character" w:customStyle="1" w:styleId="WW8Num60z1">
    <w:name w:val="WW8Num60z1"/>
    <w:rsid w:val="00803893"/>
    <w:rPr>
      <w:rFonts w:ascii="Courier New" w:hAnsi="Courier New" w:cs="Courier New"/>
    </w:rPr>
  </w:style>
  <w:style w:type="character" w:customStyle="1" w:styleId="WW8Num60z2">
    <w:name w:val="WW8Num60z2"/>
    <w:rsid w:val="00803893"/>
    <w:rPr>
      <w:rFonts w:ascii="Wingdings" w:hAnsi="Wingdings" w:cs="Wingdings"/>
    </w:rPr>
  </w:style>
  <w:style w:type="character" w:customStyle="1" w:styleId="WW8Num60z3">
    <w:name w:val="WW8Num60z3"/>
    <w:rsid w:val="00803893"/>
    <w:rPr>
      <w:rFonts w:ascii="Symbol" w:hAnsi="Symbol" w:cs="Symbol"/>
    </w:rPr>
  </w:style>
  <w:style w:type="character" w:customStyle="1" w:styleId="WW8Num63z0">
    <w:name w:val="WW8Num63z0"/>
    <w:rsid w:val="00803893"/>
    <w:rPr>
      <w:rFonts w:ascii="Times New Roman" w:hAnsi="Times New Roman" w:cs="Times New Roman"/>
    </w:rPr>
  </w:style>
  <w:style w:type="character" w:customStyle="1" w:styleId="WW8Num63z1">
    <w:name w:val="WW8Num63z1"/>
    <w:rsid w:val="00803893"/>
    <w:rPr>
      <w:rFonts w:ascii="Courier New" w:hAnsi="Courier New" w:cs="Courier New"/>
    </w:rPr>
  </w:style>
  <w:style w:type="character" w:customStyle="1" w:styleId="WW8Num63z2">
    <w:name w:val="WW8Num63z2"/>
    <w:rsid w:val="00803893"/>
    <w:rPr>
      <w:rFonts w:ascii="Wingdings" w:hAnsi="Wingdings" w:cs="Wingdings"/>
    </w:rPr>
  </w:style>
  <w:style w:type="character" w:customStyle="1" w:styleId="WW8Num63z3">
    <w:name w:val="WW8Num63z3"/>
    <w:rsid w:val="00803893"/>
    <w:rPr>
      <w:rFonts w:ascii="Symbol" w:hAnsi="Symbol" w:cs="Symbol"/>
    </w:rPr>
  </w:style>
  <w:style w:type="character" w:customStyle="1" w:styleId="WW8Num67z1">
    <w:name w:val="WW8Num67z1"/>
    <w:rsid w:val="00803893"/>
    <w:rPr>
      <w:rFonts w:ascii="Courier New" w:hAnsi="Courier New" w:cs="Courier New"/>
    </w:rPr>
  </w:style>
  <w:style w:type="character" w:customStyle="1" w:styleId="WW8Num67z2">
    <w:name w:val="WW8Num67z2"/>
    <w:rsid w:val="00803893"/>
    <w:rPr>
      <w:rFonts w:ascii="Wingdings" w:hAnsi="Wingdings" w:cs="Wingdings"/>
    </w:rPr>
  </w:style>
  <w:style w:type="character" w:customStyle="1" w:styleId="WW8Num68z1">
    <w:name w:val="WW8Num68z1"/>
    <w:rsid w:val="00803893"/>
    <w:rPr>
      <w:rFonts w:ascii="Times New Roman" w:hAnsi="Times New Roman" w:cs="Times New Roman"/>
    </w:rPr>
  </w:style>
  <w:style w:type="character" w:customStyle="1" w:styleId="WW8Num68z2">
    <w:name w:val="WW8Num68z2"/>
    <w:rsid w:val="00803893"/>
    <w:rPr>
      <w:rFonts w:ascii="Wingdings" w:hAnsi="Wingdings" w:cs="Wingdings"/>
    </w:rPr>
  </w:style>
  <w:style w:type="character" w:customStyle="1" w:styleId="WW8Num68z4">
    <w:name w:val="WW8Num68z4"/>
    <w:rsid w:val="00803893"/>
    <w:rPr>
      <w:rFonts w:ascii="Courier New" w:hAnsi="Courier New" w:cs="Courier New"/>
    </w:rPr>
  </w:style>
  <w:style w:type="character" w:customStyle="1" w:styleId="WW8Num71z1">
    <w:name w:val="WW8Num71z1"/>
    <w:rsid w:val="00803893"/>
    <w:rPr>
      <w:rFonts w:ascii="Courier New" w:hAnsi="Courier New" w:cs="Courier New"/>
    </w:rPr>
  </w:style>
  <w:style w:type="character" w:customStyle="1" w:styleId="WW8Num71z2">
    <w:name w:val="WW8Num71z2"/>
    <w:rsid w:val="00803893"/>
    <w:rPr>
      <w:rFonts w:ascii="Wingdings" w:hAnsi="Wingdings" w:cs="Wingdings"/>
    </w:rPr>
  </w:style>
  <w:style w:type="character" w:customStyle="1" w:styleId="WW8Num71z3">
    <w:name w:val="WW8Num71z3"/>
    <w:rsid w:val="00803893"/>
    <w:rPr>
      <w:rFonts w:ascii="Symbol" w:hAnsi="Symbol" w:cs="Symbol"/>
    </w:rPr>
  </w:style>
  <w:style w:type="character" w:customStyle="1" w:styleId="WW8Num72z1">
    <w:name w:val="WW8Num72z1"/>
    <w:rsid w:val="00803893"/>
    <w:rPr>
      <w:rFonts w:ascii="Courier New" w:hAnsi="Courier New" w:cs="Courier New"/>
    </w:rPr>
  </w:style>
  <w:style w:type="character" w:customStyle="1" w:styleId="WW8Num72z2">
    <w:name w:val="WW8Num72z2"/>
    <w:rsid w:val="00803893"/>
    <w:rPr>
      <w:rFonts w:ascii="Wingdings" w:hAnsi="Wingdings" w:cs="Wingdings"/>
    </w:rPr>
  </w:style>
  <w:style w:type="character" w:customStyle="1" w:styleId="WW8Num72z3">
    <w:name w:val="WW8Num72z3"/>
    <w:rsid w:val="00803893"/>
    <w:rPr>
      <w:rFonts w:ascii="Symbol" w:hAnsi="Symbol" w:cs="Symbol"/>
    </w:rPr>
  </w:style>
  <w:style w:type="character" w:customStyle="1" w:styleId="WW8Num76z1">
    <w:name w:val="WW8Num76z1"/>
    <w:rsid w:val="00803893"/>
    <w:rPr>
      <w:rFonts w:ascii="Courier New" w:hAnsi="Courier New" w:cs="Courier New"/>
    </w:rPr>
  </w:style>
  <w:style w:type="character" w:customStyle="1" w:styleId="WW8Num76z2">
    <w:name w:val="WW8Num76z2"/>
    <w:rsid w:val="00803893"/>
    <w:rPr>
      <w:rFonts w:ascii="Wingdings" w:hAnsi="Wingdings" w:cs="Wingdings"/>
    </w:rPr>
  </w:style>
  <w:style w:type="character" w:customStyle="1" w:styleId="WW8Num78z1">
    <w:name w:val="WW8Num78z1"/>
    <w:rsid w:val="00803893"/>
    <w:rPr>
      <w:rFonts w:ascii="Courier New" w:hAnsi="Courier New" w:cs="Courier New"/>
    </w:rPr>
  </w:style>
  <w:style w:type="character" w:customStyle="1" w:styleId="WW8Num78z2">
    <w:name w:val="WW8Num78z2"/>
    <w:rsid w:val="00803893"/>
    <w:rPr>
      <w:rFonts w:ascii="Wingdings" w:hAnsi="Wingdings" w:cs="Wingdings"/>
    </w:rPr>
  </w:style>
  <w:style w:type="character" w:customStyle="1" w:styleId="WW8Num84z0">
    <w:name w:val="WW8Num84z0"/>
    <w:rsid w:val="00803893"/>
    <w:rPr>
      <w:rFonts w:ascii="Times New Roman" w:hAnsi="Times New Roman" w:cs="Times New Roman"/>
    </w:rPr>
  </w:style>
  <w:style w:type="character" w:customStyle="1" w:styleId="WW8Num85z0">
    <w:name w:val="WW8Num85z0"/>
    <w:rsid w:val="00803893"/>
    <w:rPr>
      <w:rFonts w:ascii="Symbol" w:hAnsi="Symbol" w:cs="Symbol"/>
    </w:rPr>
  </w:style>
  <w:style w:type="character" w:customStyle="1" w:styleId="WW8Num86z0">
    <w:name w:val="WW8Num86z0"/>
    <w:rsid w:val="00803893"/>
    <w:rPr>
      <w:rFonts w:ascii="Symbol" w:hAnsi="Symbol" w:cs="Symbol"/>
    </w:rPr>
  </w:style>
  <w:style w:type="character" w:customStyle="1" w:styleId="WW8Num86z1">
    <w:name w:val="WW8Num86z1"/>
    <w:rsid w:val="00803893"/>
    <w:rPr>
      <w:rFonts w:ascii="Courier New" w:hAnsi="Courier New" w:cs="Courier New"/>
    </w:rPr>
  </w:style>
  <w:style w:type="character" w:customStyle="1" w:styleId="WW8Num86z2">
    <w:name w:val="WW8Num86z2"/>
    <w:rsid w:val="00803893"/>
    <w:rPr>
      <w:rFonts w:ascii="Wingdings" w:hAnsi="Wingdings" w:cs="Wingdings"/>
    </w:rPr>
  </w:style>
  <w:style w:type="character" w:customStyle="1" w:styleId="WW8Num87z0">
    <w:name w:val="WW8Num87z0"/>
    <w:rsid w:val="00803893"/>
    <w:rPr>
      <w:rFonts w:ascii="Symbol" w:hAnsi="Symbol" w:cs="Symbol"/>
    </w:rPr>
  </w:style>
  <w:style w:type="character" w:customStyle="1" w:styleId="WW8Num87z1">
    <w:name w:val="WW8Num87z1"/>
    <w:rsid w:val="00803893"/>
    <w:rPr>
      <w:rFonts w:ascii="Courier New" w:hAnsi="Courier New" w:cs="Courier New"/>
    </w:rPr>
  </w:style>
  <w:style w:type="character" w:customStyle="1" w:styleId="WW8Num87z2">
    <w:name w:val="WW8Num87z2"/>
    <w:rsid w:val="00803893"/>
    <w:rPr>
      <w:rFonts w:ascii="Wingdings" w:hAnsi="Wingdings" w:cs="Wingdings"/>
    </w:rPr>
  </w:style>
  <w:style w:type="character" w:customStyle="1" w:styleId="WW8Num88z0">
    <w:name w:val="WW8Num88z0"/>
    <w:rsid w:val="00803893"/>
    <w:rPr>
      <w:rFonts w:ascii="Times New Roman" w:hAnsi="Times New Roman" w:cs="Times New Roman"/>
    </w:rPr>
  </w:style>
  <w:style w:type="character" w:customStyle="1" w:styleId="WW8Num88z1">
    <w:name w:val="WW8Num88z1"/>
    <w:rsid w:val="00803893"/>
    <w:rPr>
      <w:rFonts w:ascii="Courier New" w:hAnsi="Courier New" w:cs="Courier New"/>
    </w:rPr>
  </w:style>
  <w:style w:type="character" w:customStyle="1" w:styleId="WW8Num88z2">
    <w:name w:val="WW8Num88z2"/>
    <w:rsid w:val="00803893"/>
    <w:rPr>
      <w:rFonts w:ascii="Wingdings" w:hAnsi="Wingdings" w:cs="Wingdings"/>
    </w:rPr>
  </w:style>
  <w:style w:type="character" w:customStyle="1" w:styleId="WW8Num88z3">
    <w:name w:val="WW8Num88z3"/>
    <w:rsid w:val="00803893"/>
    <w:rPr>
      <w:rFonts w:ascii="Symbol" w:hAnsi="Symbol" w:cs="Symbol"/>
    </w:rPr>
  </w:style>
  <w:style w:type="character" w:customStyle="1" w:styleId="WW8Num89z0">
    <w:name w:val="WW8Num89z0"/>
    <w:rsid w:val="00803893"/>
    <w:rPr>
      <w:rFonts w:ascii="Wingdings" w:hAnsi="Wingdings" w:cs="Wingdings"/>
    </w:rPr>
  </w:style>
  <w:style w:type="character" w:customStyle="1" w:styleId="WW8Num89z1">
    <w:name w:val="WW8Num89z1"/>
    <w:rsid w:val="00803893"/>
    <w:rPr>
      <w:rFonts w:ascii="Courier New" w:hAnsi="Courier New" w:cs="Courier New"/>
    </w:rPr>
  </w:style>
  <w:style w:type="character" w:customStyle="1" w:styleId="WW8Num89z3">
    <w:name w:val="WW8Num89z3"/>
    <w:rsid w:val="00803893"/>
    <w:rPr>
      <w:rFonts w:ascii="Symbol" w:hAnsi="Symbol" w:cs="Symbol"/>
    </w:rPr>
  </w:style>
  <w:style w:type="character" w:customStyle="1" w:styleId="WW8Num91z0">
    <w:name w:val="WW8Num91z0"/>
    <w:rsid w:val="00803893"/>
    <w:rPr>
      <w:rFonts w:ascii="Arial Narrow" w:eastAsia="Times New Roman" w:hAnsi="Arial Narrow" w:cs="Times New Roman"/>
    </w:rPr>
  </w:style>
  <w:style w:type="character" w:customStyle="1" w:styleId="WW8Num91z1">
    <w:name w:val="WW8Num91z1"/>
    <w:rsid w:val="00803893"/>
    <w:rPr>
      <w:rFonts w:ascii="Courier New" w:hAnsi="Courier New" w:cs="Courier New"/>
    </w:rPr>
  </w:style>
  <w:style w:type="character" w:customStyle="1" w:styleId="WW8Num91z2">
    <w:name w:val="WW8Num91z2"/>
    <w:rsid w:val="00803893"/>
    <w:rPr>
      <w:rFonts w:ascii="Wingdings" w:hAnsi="Wingdings" w:cs="Wingdings"/>
    </w:rPr>
  </w:style>
  <w:style w:type="character" w:customStyle="1" w:styleId="WW8Num91z3">
    <w:name w:val="WW8Num91z3"/>
    <w:rsid w:val="00803893"/>
    <w:rPr>
      <w:rFonts w:ascii="Symbol" w:hAnsi="Symbol" w:cs="Symbol"/>
    </w:rPr>
  </w:style>
  <w:style w:type="character" w:customStyle="1" w:styleId="WW8Num92z0">
    <w:name w:val="WW8Num92z0"/>
    <w:rsid w:val="00803893"/>
    <w:rPr>
      <w:rFonts w:ascii="Symbol" w:hAnsi="Symbol" w:cs="Symbol"/>
    </w:rPr>
  </w:style>
  <w:style w:type="character" w:customStyle="1" w:styleId="WW8Num92z1">
    <w:name w:val="WW8Num92z1"/>
    <w:rsid w:val="00803893"/>
    <w:rPr>
      <w:rFonts w:ascii="Courier New" w:hAnsi="Courier New" w:cs="Courier New"/>
    </w:rPr>
  </w:style>
  <w:style w:type="character" w:customStyle="1" w:styleId="WW8Num92z2">
    <w:name w:val="WW8Num92z2"/>
    <w:rsid w:val="00803893"/>
    <w:rPr>
      <w:rFonts w:ascii="Wingdings" w:hAnsi="Wingdings" w:cs="Wingdings"/>
    </w:rPr>
  </w:style>
  <w:style w:type="character" w:customStyle="1" w:styleId="WW8Num93z0">
    <w:name w:val="WW8Num93z0"/>
    <w:rsid w:val="00803893"/>
    <w:rPr>
      <w:rFonts w:ascii="Times New Roman" w:hAnsi="Times New Roman" w:cs="Times New Roman"/>
    </w:rPr>
  </w:style>
  <w:style w:type="character" w:customStyle="1" w:styleId="WW8Num93z1">
    <w:name w:val="WW8Num93z1"/>
    <w:rsid w:val="00803893"/>
    <w:rPr>
      <w:rFonts w:ascii="Courier New" w:hAnsi="Courier New" w:cs="Courier New"/>
    </w:rPr>
  </w:style>
  <w:style w:type="character" w:customStyle="1" w:styleId="WW8Num93z2">
    <w:name w:val="WW8Num93z2"/>
    <w:rsid w:val="00803893"/>
    <w:rPr>
      <w:rFonts w:ascii="Wingdings" w:hAnsi="Wingdings" w:cs="Wingdings"/>
    </w:rPr>
  </w:style>
  <w:style w:type="character" w:customStyle="1" w:styleId="WW8Num93z3">
    <w:name w:val="WW8Num93z3"/>
    <w:rsid w:val="00803893"/>
    <w:rPr>
      <w:rFonts w:ascii="Symbol" w:hAnsi="Symbol" w:cs="Symbol"/>
    </w:rPr>
  </w:style>
  <w:style w:type="character" w:customStyle="1" w:styleId="WW8Num94z0">
    <w:name w:val="WW8Num94z0"/>
    <w:rsid w:val="00803893"/>
    <w:rPr>
      <w:rFonts w:ascii="Times New Roman" w:hAnsi="Times New Roman" w:cs="Times New Roman"/>
    </w:rPr>
  </w:style>
  <w:style w:type="character" w:customStyle="1" w:styleId="WW8Num94z1">
    <w:name w:val="WW8Num94z1"/>
    <w:rsid w:val="00803893"/>
    <w:rPr>
      <w:rFonts w:ascii="Courier New" w:hAnsi="Courier New" w:cs="Courier New"/>
    </w:rPr>
  </w:style>
  <w:style w:type="character" w:customStyle="1" w:styleId="WW8Num94z2">
    <w:name w:val="WW8Num94z2"/>
    <w:rsid w:val="00803893"/>
    <w:rPr>
      <w:rFonts w:ascii="Wingdings" w:hAnsi="Wingdings" w:cs="Wingdings"/>
    </w:rPr>
  </w:style>
  <w:style w:type="character" w:customStyle="1" w:styleId="WW8Num94z3">
    <w:name w:val="WW8Num94z3"/>
    <w:rsid w:val="00803893"/>
    <w:rPr>
      <w:rFonts w:ascii="Symbol" w:hAnsi="Symbol" w:cs="Symbol"/>
    </w:rPr>
  </w:style>
  <w:style w:type="character" w:customStyle="1" w:styleId="Fuentedeprrafopredeter1">
    <w:name w:val="Fuente de párrafo predeter.1"/>
    <w:rsid w:val="00803893"/>
  </w:style>
  <w:style w:type="character" w:styleId="Nmerodepgina">
    <w:name w:val="page number"/>
    <w:basedOn w:val="Fuentedeprrafopredeter1"/>
    <w:rsid w:val="00803893"/>
  </w:style>
  <w:style w:type="character" w:customStyle="1" w:styleId="Sangra3detindependienteCar">
    <w:name w:val="Sangría 3 de t. independiente Car"/>
    <w:rsid w:val="00803893"/>
    <w:rPr>
      <w:sz w:val="16"/>
      <w:szCs w:val="16"/>
      <w:lang w:val="es-MX"/>
    </w:rPr>
  </w:style>
  <w:style w:type="character" w:customStyle="1" w:styleId="small">
    <w:name w:val="small"/>
    <w:basedOn w:val="Fuentedeprrafopredeter1"/>
    <w:rsid w:val="00803893"/>
  </w:style>
  <w:style w:type="character" w:customStyle="1" w:styleId="apple-converted-space">
    <w:name w:val="apple-converted-space"/>
    <w:basedOn w:val="Fuentedeprrafopredeter1"/>
    <w:rsid w:val="00803893"/>
  </w:style>
  <w:style w:type="character" w:customStyle="1" w:styleId="Enlacedelndice">
    <w:name w:val="Enlace del índice"/>
    <w:rsid w:val="00803893"/>
  </w:style>
  <w:style w:type="character" w:customStyle="1" w:styleId="Refdecomentario1">
    <w:name w:val="Ref. de comentario1"/>
    <w:rsid w:val="00803893"/>
    <w:rPr>
      <w:sz w:val="16"/>
      <w:szCs w:val="16"/>
    </w:rPr>
  </w:style>
  <w:style w:type="paragraph" w:customStyle="1" w:styleId="Encabezado3">
    <w:name w:val="Encabezado3"/>
    <w:basedOn w:val="Normal"/>
    <w:next w:val="Textoindependiente"/>
    <w:rsid w:val="00803893"/>
    <w:pPr>
      <w:keepNext/>
      <w:suppressAutoHyphens/>
      <w:spacing w:before="240" w:after="120" w:line="288" w:lineRule="auto"/>
    </w:pPr>
    <w:rPr>
      <w:rFonts w:ascii="Calibri" w:eastAsia="Arial Unicode MS" w:hAnsi="Calibri" w:cs="Mangal"/>
      <w:kern w:val="0"/>
      <w:sz w:val="28"/>
      <w:szCs w:val="28"/>
      <w:lang w:val="es-MX" w:eastAsia="zh-CN"/>
    </w:rPr>
  </w:style>
  <w:style w:type="paragraph" w:styleId="Lista">
    <w:name w:val="List"/>
    <w:basedOn w:val="Normal"/>
    <w:rsid w:val="00803893"/>
    <w:pPr>
      <w:suppressAutoHyphens/>
      <w:spacing w:after="200" w:line="288" w:lineRule="auto"/>
      <w:ind w:left="283" w:hanging="283"/>
    </w:pPr>
    <w:rPr>
      <w:rFonts w:ascii="Arial Narrow" w:eastAsia="Times New Roman" w:hAnsi="Arial Narrow" w:cs="Times New Roman"/>
      <w:kern w:val="0"/>
      <w:szCs w:val="21"/>
      <w:lang w:val="es-ES" w:eastAsia="zh-CN"/>
    </w:rPr>
  </w:style>
  <w:style w:type="paragraph" w:customStyle="1" w:styleId="ndice">
    <w:name w:val="Índice"/>
    <w:basedOn w:val="Normal"/>
    <w:rsid w:val="00803893"/>
    <w:pPr>
      <w:suppressLineNumbers/>
      <w:suppressAutoHyphens/>
      <w:spacing w:after="200" w:line="288" w:lineRule="auto"/>
    </w:pPr>
    <w:rPr>
      <w:rFonts w:ascii="Arial Narrow" w:eastAsia="Times New Roman" w:hAnsi="Arial Narrow" w:cs="Mangal"/>
      <w:kern w:val="0"/>
      <w:szCs w:val="21"/>
      <w:lang w:val="es-MX" w:eastAsia="zh-CN"/>
    </w:rPr>
  </w:style>
  <w:style w:type="paragraph" w:customStyle="1" w:styleId="Encabezado2">
    <w:name w:val="Encabezado2"/>
    <w:basedOn w:val="Normal"/>
    <w:next w:val="Textoindependiente"/>
    <w:rsid w:val="00803893"/>
    <w:pPr>
      <w:keepNext/>
      <w:suppressAutoHyphens/>
      <w:spacing w:before="240" w:after="120" w:line="288" w:lineRule="auto"/>
    </w:pPr>
    <w:rPr>
      <w:rFonts w:ascii="Calibri" w:eastAsia="Arial Unicode MS" w:hAnsi="Calibri" w:cs="Mangal"/>
      <w:kern w:val="0"/>
      <w:sz w:val="28"/>
      <w:szCs w:val="28"/>
      <w:lang w:val="es-MX" w:eastAsia="zh-CN"/>
    </w:rPr>
  </w:style>
  <w:style w:type="paragraph" w:customStyle="1" w:styleId="Epgrafe2">
    <w:name w:val="Epígrafe2"/>
    <w:basedOn w:val="Normal"/>
    <w:rsid w:val="00803893"/>
    <w:pPr>
      <w:suppressLineNumbers/>
      <w:suppressAutoHyphens/>
      <w:spacing w:before="120" w:after="120" w:line="288" w:lineRule="auto"/>
    </w:pPr>
    <w:rPr>
      <w:rFonts w:ascii="Arial Narrow" w:eastAsia="Times New Roman" w:hAnsi="Arial Narrow" w:cs="Mangal"/>
      <w:i/>
      <w:iCs/>
      <w:kern w:val="0"/>
      <w:sz w:val="24"/>
      <w:szCs w:val="24"/>
      <w:lang w:val="es-MX" w:eastAsia="zh-CN"/>
    </w:rPr>
  </w:style>
  <w:style w:type="paragraph" w:customStyle="1" w:styleId="Encabezado10">
    <w:name w:val="Encabezado1"/>
    <w:basedOn w:val="Normal"/>
    <w:next w:val="Textoindependiente"/>
    <w:link w:val="EncabezadoCar1"/>
    <w:uiPriority w:val="99"/>
    <w:rsid w:val="00803893"/>
    <w:pPr>
      <w:suppressAutoHyphens/>
      <w:spacing w:after="200" w:line="288" w:lineRule="auto"/>
      <w:jc w:val="center"/>
    </w:pPr>
    <w:rPr>
      <w:rFonts w:ascii="Arial Narrow" w:eastAsia="Times New Roman" w:hAnsi="Arial Narrow" w:cs="Times New Roman"/>
      <w:kern w:val="0"/>
      <w:sz w:val="48"/>
      <w:szCs w:val="21"/>
      <w:lang w:val="es-MX" w:eastAsia="zh-CN"/>
    </w:rPr>
  </w:style>
  <w:style w:type="paragraph" w:customStyle="1" w:styleId="Epgrafe1">
    <w:name w:val="Epígrafe1"/>
    <w:basedOn w:val="Normal"/>
    <w:rsid w:val="00803893"/>
    <w:pPr>
      <w:suppressLineNumbers/>
      <w:suppressAutoHyphens/>
      <w:spacing w:before="120" w:after="120" w:line="288" w:lineRule="auto"/>
    </w:pPr>
    <w:rPr>
      <w:rFonts w:ascii="Arial Narrow" w:eastAsia="Times New Roman" w:hAnsi="Arial Narrow" w:cs="Mangal"/>
      <w:i/>
      <w:iCs/>
      <w:kern w:val="0"/>
      <w:sz w:val="24"/>
      <w:szCs w:val="24"/>
      <w:lang w:val="es-MX" w:eastAsia="zh-CN"/>
    </w:rPr>
  </w:style>
  <w:style w:type="paragraph" w:customStyle="1" w:styleId="Textoindependiente21">
    <w:name w:val="Texto independiente 21"/>
    <w:basedOn w:val="Normal"/>
    <w:rsid w:val="00803893"/>
    <w:pPr>
      <w:widowControl w:val="0"/>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spacing w:after="200" w:line="288" w:lineRule="auto"/>
    </w:pPr>
    <w:rPr>
      <w:rFonts w:ascii="Calibri" w:eastAsia="Times New Roman" w:hAnsi="Calibri" w:cs="Calibri"/>
      <w:color w:val="000000"/>
      <w:kern w:val="0"/>
      <w:sz w:val="24"/>
      <w:szCs w:val="21"/>
      <w:lang w:val="es-PE" w:eastAsia="zh-CN"/>
    </w:rPr>
  </w:style>
  <w:style w:type="paragraph" w:customStyle="1" w:styleId="Sangra2detindependiente1">
    <w:name w:val="Sangría 2 de t. independiente1"/>
    <w:basedOn w:val="Normal"/>
    <w:rsid w:val="00803893"/>
    <w:pPr>
      <w:widowControl w:val="0"/>
      <w:suppressAutoHyphens/>
      <w:spacing w:after="200" w:line="288" w:lineRule="auto"/>
      <w:ind w:left="720"/>
    </w:pPr>
    <w:rPr>
      <w:rFonts w:ascii="Calibri" w:eastAsia="Times New Roman" w:hAnsi="Calibri" w:cs="Calibri"/>
      <w:kern w:val="0"/>
      <w:sz w:val="24"/>
      <w:szCs w:val="21"/>
      <w:lang w:val="es-ES_tradnl" w:eastAsia="zh-CN"/>
    </w:rPr>
  </w:style>
  <w:style w:type="paragraph" w:customStyle="1" w:styleId="Textoindependiente31">
    <w:name w:val="Texto independiente 31"/>
    <w:basedOn w:val="Normal"/>
    <w:rsid w:val="00803893"/>
    <w:pPr>
      <w:suppressAutoHyphens/>
      <w:spacing w:after="200" w:line="288" w:lineRule="auto"/>
    </w:pPr>
    <w:rPr>
      <w:rFonts w:ascii="Arial Narrow" w:eastAsia="Times New Roman" w:hAnsi="Arial Narrow" w:cs="Times New Roman"/>
      <w:kern w:val="0"/>
      <w:sz w:val="24"/>
      <w:szCs w:val="21"/>
      <w:lang w:val="es-MX" w:eastAsia="zh-CN"/>
    </w:rPr>
  </w:style>
  <w:style w:type="paragraph" w:customStyle="1" w:styleId="Sangra3detindependiente1">
    <w:name w:val="Sangría 3 de t. independiente1"/>
    <w:basedOn w:val="Normal"/>
    <w:rsid w:val="00803893"/>
    <w:pPr>
      <w:suppressAutoHyphens/>
      <w:spacing w:after="120" w:line="288" w:lineRule="auto"/>
      <w:ind w:left="283"/>
    </w:pPr>
    <w:rPr>
      <w:rFonts w:ascii="Arial Narrow" w:eastAsia="Times New Roman" w:hAnsi="Arial Narrow" w:cs="Times New Roman"/>
      <w:kern w:val="0"/>
      <w:sz w:val="16"/>
      <w:szCs w:val="16"/>
      <w:lang w:val="es-MX" w:eastAsia="zh-CN"/>
    </w:rPr>
  </w:style>
  <w:style w:type="paragraph" w:customStyle="1" w:styleId="Sinespaciado1">
    <w:name w:val="Sin espaciado1"/>
    <w:rsid w:val="00803893"/>
    <w:pPr>
      <w:suppressAutoHyphens/>
      <w:spacing w:after="200" w:line="288" w:lineRule="auto"/>
    </w:pPr>
    <w:rPr>
      <w:rFonts w:ascii="Calibri" w:eastAsia="Times New Roman" w:hAnsi="Calibri" w:cs="Calibri"/>
      <w:kern w:val="0"/>
      <w:lang w:val="es-ES" w:eastAsia="zh-CN"/>
    </w:rPr>
  </w:style>
  <w:style w:type="paragraph" w:customStyle="1" w:styleId="Listavistosa-nfasis11">
    <w:name w:val="Lista vistosa - Énfasis 11"/>
    <w:basedOn w:val="Normal"/>
    <w:rsid w:val="00803893"/>
    <w:pPr>
      <w:suppressAutoHyphens/>
      <w:spacing w:after="200" w:line="288" w:lineRule="auto"/>
      <w:ind w:left="708"/>
    </w:pPr>
    <w:rPr>
      <w:rFonts w:ascii="Arial Narrow" w:eastAsia="Times New Roman" w:hAnsi="Arial Narrow" w:cs="Times New Roman"/>
      <w:kern w:val="0"/>
      <w:szCs w:val="21"/>
      <w:lang w:val="es-MX" w:eastAsia="zh-CN"/>
    </w:rPr>
  </w:style>
  <w:style w:type="paragraph" w:customStyle="1" w:styleId="razor-barbed-tape-wire">
    <w:name w:val="razor-barbed-tape-wire"/>
    <w:basedOn w:val="Normal"/>
    <w:rsid w:val="00803893"/>
    <w:pPr>
      <w:suppressAutoHyphens/>
      <w:spacing w:before="100" w:after="100" w:line="288" w:lineRule="auto"/>
    </w:pPr>
    <w:rPr>
      <w:rFonts w:ascii="Arial Narrow" w:eastAsia="Times New Roman" w:hAnsi="Arial Narrow" w:cs="Times New Roman"/>
      <w:kern w:val="0"/>
      <w:sz w:val="24"/>
      <w:szCs w:val="24"/>
      <w:lang w:val="es-ES" w:eastAsia="zh-CN"/>
    </w:rPr>
  </w:style>
  <w:style w:type="paragraph" w:customStyle="1" w:styleId="Encabezadodetabladecontenido">
    <w:name w:val="Encabezado de tabla de contenido"/>
    <w:basedOn w:val="Ttulo1"/>
    <w:next w:val="Normal"/>
    <w:rsid w:val="00803893"/>
    <w:pPr>
      <w:tabs>
        <w:tab w:val="left" w:pos="-1440"/>
      </w:tabs>
      <w:spacing w:before="480" w:line="276" w:lineRule="auto"/>
    </w:pPr>
    <w:rPr>
      <w:rFonts w:ascii="Cambria" w:eastAsia="MS Gothic" w:hAnsi="Cambria" w:cs="Arial"/>
      <w:color w:val="365F91"/>
      <w:kern w:val="0"/>
      <w:sz w:val="40"/>
      <w:szCs w:val="28"/>
      <w:lang w:val="es-ES" w:eastAsia="zh-CN"/>
    </w:rPr>
  </w:style>
  <w:style w:type="paragraph" w:customStyle="1" w:styleId="Normal1">
    <w:name w:val="Normal1"/>
    <w:rsid w:val="00803893"/>
    <w:pPr>
      <w:suppressAutoHyphens/>
      <w:autoSpaceDE w:val="0"/>
      <w:spacing w:after="200" w:line="288" w:lineRule="auto"/>
    </w:pPr>
    <w:rPr>
      <w:rFonts w:ascii="Calibri" w:eastAsia="Times New Roman" w:hAnsi="Calibri" w:cs="Calibri"/>
      <w:color w:val="000000"/>
      <w:kern w:val="0"/>
      <w:sz w:val="24"/>
      <w:szCs w:val="24"/>
      <w:lang w:val="es-ES" w:eastAsia="zh-CN"/>
    </w:rPr>
  </w:style>
  <w:style w:type="paragraph" w:customStyle="1" w:styleId="ndicel10">
    <w:name w:val="Índicel 10"/>
    <w:basedOn w:val="ndice"/>
    <w:rsid w:val="00803893"/>
    <w:pPr>
      <w:tabs>
        <w:tab w:val="right" w:leader="dot" w:pos="7425"/>
      </w:tabs>
      <w:ind w:left="2547"/>
    </w:pPr>
  </w:style>
  <w:style w:type="paragraph" w:customStyle="1" w:styleId="Contenidodelatabla">
    <w:name w:val="Contenido de la tabla"/>
    <w:basedOn w:val="Normal"/>
    <w:uiPriority w:val="99"/>
    <w:rsid w:val="00803893"/>
    <w:pPr>
      <w:suppressLineNumbers/>
      <w:suppressAutoHyphens/>
      <w:spacing w:after="200" w:line="288" w:lineRule="auto"/>
    </w:pPr>
    <w:rPr>
      <w:rFonts w:ascii="Arial Narrow" w:eastAsia="Times New Roman" w:hAnsi="Arial Narrow" w:cs="Times New Roman"/>
      <w:kern w:val="0"/>
      <w:szCs w:val="21"/>
      <w:lang w:val="es-MX" w:eastAsia="zh-CN"/>
    </w:rPr>
  </w:style>
  <w:style w:type="paragraph" w:customStyle="1" w:styleId="Encabezadodelatabla">
    <w:name w:val="Encabezado de la tabla"/>
    <w:basedOn w:val="Contenidodelatabla"/>
    <w:rsid w:val="00803893"/>
    <w:pPr>
      <w:jc w:val="center"/>
    </w:pPr>
    <w:rPr>
      <w:b/>
      <w:bCs/>
    </w:rPr>
  </w:style>
  <w:style w:type="paragraph" w:customStyle="1" w:styleId="Contenidodelmarco">
    <w:name w:val="Contenido del marco"/>
    <w:basedOn w:val="Textoindependiente"/>
    <w:rsid w:val="00803893"/>
    <w:pPr>
      <w:widowControl w:val="0"/>
      <w:suppressAutoHyphens/>
      <w:spacing w:after="0" w:line="240" w:lineRule="auto"/>
    </w:pPr>
    <w:rPr>
      <w:rFonts w:ascii="Arial" w:eastAsia="Times New Roman" w:hAnsi="Arial" w:cs="Arial"/>
      <w:sz w:val="24"/>
      <w:lang w:val="es-ES_tradnl" w:eastAsia="zh-CN"/>
    </w:rPr>
  </w:style>
  <w:style w:type="paragraph" w:customStyle="1" w:styleId="Textoindependiente22">
    <w:name w:val="Texto independiente 22"/>
    <w:basedOn w:val="Normal"/>
    <w:rsid w:val="00803893"/>
    <w:pPr>
      <w:suppressAutoHyphens/>
      <w:spacing w:after="120" w:line="480" w:lineRule="auto"/>
    </w:pPr>
    <w:rPr>
      <w:rFonts w:ascii="Arial Narrow" w:eastAsia="Times New Roman" w:hAnsi="Arial Narrow" w:cs="Times New Roman"/>
      <w:kern w:val="0"/>
      <w:szCs w:val="21"/>
      <w:lang w:val="es-MX" w:eastAsia="zh-CN"/>
    </w:rPr>
  </w:style>
  <w:style w:type="paragraph" w:customStyle="1" w:styleId="Textocomentario1">
    <w:name w:val="Texto comentario1"/>
    <w:basedOn w:val="Normal"/>
    <w:rsid w:val="00803893"/>
    <w:pPr>
      <w:suppressAutoHyphens/>
      <w:spacing w:after="200" w:line="288" w:lineRule="auto"/>
    </w:pPr>
    <w:rPr>
      <w:rFonts w:ascii="Arial Narrow" w:eastAsia="Times New Roman" w:hAnsi="Arial Narrow" w:cs="Times New Roman"/>
      <w:kern w:val="0"/>
      <w:szCs w:val="21"/>
      <w:lang w:val="es-MX" w:eastAsia="zh-CN"/>
    </w:rPr>
  </w:style>
  <w:style w:type="paragraph" w:customStyle="1" w:styleId="Textbody">
    <w:name w:val="Text body"/>
    <w:basedOn w:val="Normal"/>
    <w:rsid w:val="00803893"/>
    <w:pPr>
      <w:widowControl w:val="0"/>
      <w:suppressAutoHyphens/>
      <w:autoSpaceDN w:val="0"/>
      <w:spacing w:after="140" w:line="288" w:lineRule="auto"/>
      <w:textAlignment w:val="baseline"/>
    </w:pPr>
    <w:rPr>
      <w:rFonts w:ascii="Liberation Serif" w:eastAsia="Droid Sans" w:hAnsi="Liberation Serif" w:cs="DejaVu Sans"/>
      <w:kern w:val="3"/>
      <w:sz w:val="24"/>
      <w:szCs w:val="24"/>
      <w:lang w:eastAsia="zh-CN" w:bidi="hi-IN"/>
    </w:rPr>
  </w:style>
  <w:style w:type="paragraph" w:customStyle="1" w:styleId="Standard">
    <w:name w:val="Standard"/>
    <w:rsid w:val="00803893"/>
    <w:pPr>
      <w:widowControl w:val="0"/>
      <w:suppressAutoHyphens/>
      <w:autoSpaceDN w:val="0"/>
      <w:spacing w:after="200" w:line="288" w:lineRule="auto"/>
      <w:textAlignment w:val="baseline"/>
    </w:pPr>
    <w:rPr>
      <w:rFonts w:ascii="Liberation Serif" w:eastAsia="Droid Sans" w:hAnsi="Liberation Serif" w:cs="DejaVu Sans"/>
      <w:kern w:val="3"/>
      <w:sz w:val="24"/>
      <w:szCs w:val="24"/>
      <w:lang w:eastAsia="zh-CN" w:bidi="hi-IN"/>
    </w:rPr>
  </w:style>
  <w:style w:type="paragraph" w:customStyle="1" w:styleId="Titulo5">
    <w:name w:val="Titulo 5"/>
    <w:basedOn w:val="Ttulo4"/>
    <w:next w:val="Normal"/>
    <w:rsid w:val="00803893"/>
    <w:pPr>
      <w:keepLines w:val="0"/>
      <w:widowControl w:val="0"/>
      <w:numPr>
        <w:ilvl w:val="4"/>
        <w:numId w:val="3"/>
      </w:numPr>
      <w:tabs>
        <w:tab w:val="left" w:pos="709"/>
        <w:tab w:val="left" w:pos="1440"/>
        <w:tab w:val="left" w:pos="2124"/>
        <w:tab w:val="left" w:pos="2160"/>
        <w:tab w:val="left" w:pos="2832"/>
        <w:tab w:val="left" w:pos="2880"/>
        <w:tab w:val="left" w:pos="3540"/>
        <w:tab w:val="left" w:pos="3600"/>
        <w:tab w:val="left" w:pos="4248"/>
        <w:tab w:val="left" w:pos="4320"/>
        <w:tab w:val="left" w:pos="4956"/>
        <w:tab w:val="left" w:pos="5040"/>
        <w:tab w:val="left" w:pos="5664"/>
        <w:tab w:val="left" w:pos="5760"/>
        <w:tab w:val="left" w:pos="6372"/>
        <w:tab w:val="left" w:pos="6480"/>
        <w:tab w:val="left" w:pos="7080"/>
        <w:tab w:val="left" w:pos="7200"/>
        <w:tab w:val="left" w:pos="7788"/>
        <w:tab w:val="left" w:pos="7920"/>
        <w:tab w:val="left" w:pos="8496"/>
        <w:tab w:val="left" w:pos="8640"/>
        <w:tab w:val="left" w:pos="9360"/>
      </w:tabs>
      <w:suppressAutoHyphens/>
      <w:spacing w:before="0" w:line="360" w:lineRule="auto"/>
      <w:mirrorIndents/>
      <w:outlineLvl w:val="4"/>
    </w:pPr>
    <w:rPr>
      <w:rFonts w:eastAsia="MS Mincho" w:cs="Tahoma"/>
      <w:b/>
      <w:bCs/>
      <w:i/>
      <w:iCs/>
      <w:color w:val="auto"/>
      <w:lang w:val="es-GT" w:eastAsia="en-US" w:bidi="en-US"/>
    </w:rPr>
  </w:style>
  <w:style w:type="character" w:customStyle="1" w:styleId="TextocomentarioCar1">
    <w:name w:val="Texto comentario Car1"/>
    <w:uiPriority w:val="99"/>
    <w:semiHidden/>
    <w:rsid w:val="00803893"/>
    <w:rPr>
      <w:rFonts w:ascii="Arial Narrow" w:hAnsi="Arial Narrow"/>
      <w:sz w:val="24"/>
      <w:szCs w:val="24"/>
      <w:lang w:val="es-MX" w:eastAsia="zh-CN"/>
    </w:rPr>
  </w:style>
  <w:style w:type="paragraph" w:styleId="Revisin">
    <w:name w:val="Revision"/>
    <w:hidden/>
    <w:uiPriority w:val="99"/>
    <w:semiHidden/>
    <w:rsid w:val="00803893"/>
    <w:pPr>
      <w:spacing w:after="200" w:line="288" w:lineRule="auto"/>
    </w:pPr>
    <w:rPr>
      <w:rFonts w:ascii="Arial Narrow" w:eastAsia="Times New Roman" w:hAnsi="Arial Narrow" w:cs="Times New Roman"/>
      <w:kern w:val="0"/>
      <w:szCs w:val="21"/>
      <w:lang w:val="es-MX" w:eastAsia="zh-CN"/>
    </w:rPr>
  </w:style>
  <w:style w:type="character" w:styleId="Textoennegrita">
    <w:name w:val="Strong"/>
    <w:basedOn w:val="Fuentedeprrafopredeter"/>
    <w:uiPriority w:val="22"/>
    <w:qFormat/>
    <w:rsid w:val="00803893"/>
    <w:rPr>
      <w:b/>
      <w:bCs/>
    </w:rPr>
  </w:style>
  <w:style w:type="paragraph" w:customStyle="1" w:styleId="Predeterminado">
    <w:name w:val="Predeterminado"/>
    <w:rsid w:val="00803893"/>
    <w:pPr>
      <w:widowControl w:val="0"/>
      <w:tabs>
        <w:tab w:val="left" w:pos="708"/>
      </w:tabs>
      <w:suppressAutoHyphens/>
      <w:spacing w:after="200" w:line="100" w:lineRule="atLeast"/>
      <w:textAlignment w:val="baseline"/>
    </w:pPr>
    <w:rPr>
      <w:rFonts w:ascii="Times New Roman" w:eastAsia="Times New Roman" w:hAnsi="Times New Roman" w:cs="Lohit Hindi;Times New Roman"/>
      <w:kern w:val="0"/>
      <w:sz w:val="24"/>
      <w:szCs w:val="24"/>
      <w:lang w:eastAsia="zh-CN" w:bidi="hi-IN"/>
    </w:rPr>
  </w:style>
  <w:style w:type="paragraph" w:styleId="Textoindependiente3">
    <w:name w:val="Body Text 3"/>
    <w:basedOn w:val="Normal"/>
    <w:link w:val="Textoindependiente3Car"/>
    <w:uiPriority w:val="99"/>
    <w:unhideWhenUsed/>
    <w:rsid w:val="00803893"/>
    <w:pPr>
      <w:suppressAutoHyphens/>
      <w:spacing w:after="120" w:line="288" w:lineRule="auto"/>
    </w:pPr>
    <w:rPr>
      <w:rFonts w:ascii="Arial Narrow" w:eastAsia="Times New Roman" w:hAnsi="Arial Narrow" w:cs="Times New Roman"/>
      <w:kern w:val="0"/>
      <w:sz w:val="16"/>
      <w:szCs w:val="16"/>
      <w:lang w:val="es-MX" w:eastAsia="zh-CN"/>
    </w:rPr>
  </w:style>
  <w:style w:type="character" w:customStyle="1" w:styleId="Textoindependiente3Car">
    <w:name w:val="Texto independiente 3 Car"/>
    <w:basedOn w:val="Fuentedeprrafopredeter"/>
    <w:link w:val="Textoindependiente3"/>
    <w:uiPriority w:val="99"/>
    <w:rsid w:val="00803893"/>
    <w:rPr>
      <w:rFonts w:ascii="Arial Narrow" w:eastAsia="Times New Roman" w:hAnsi="Arial Narrow" w:cs="Times New Roman"/>
      <w:kern w:val="0"/>
      <w:sz w:val="16"/>
      <w:szCs w:val="16"/>
      <w:lang w:val="es-MX" w:eastAsia="zh-CN"/>
    </w:rPr>
  </w:style>
  <w:style w:type="paragraph" w:styleId="Sangra2detindependiente">
    <w:name w:val="Body Text Indent 2"/>
    <w:basedOn w:val="Normal"/>
    <w:link w:val="Sangra2detindependienteCar"/>
    <w:uiPriority w:val="99"/>
    <w:semiHidden/>
    <w:unhideWhenUsed/>
    <w:rsid w:val="00803893"/>
    <w:pPr>
      <w:suppressAutoHyphens/>
      <w:spacing w:after="120" w:line="480" w:lineRule="auto"/>
      <w:ind w:left="283"/>
    </w:pPr>
    <w:rPr>
      <w:rFonts w:ascii="Arial Narrow" w:eastAsia="Times New Roman" w:hAnsi="Arial Narrow" w:cs="Times New Roman"/>
      <w:kern w:val="0"/>
      <w:szCs w:val="21"/>
      <w:lang w:val="es-MX" w:eastAsia="zh-CN"/>
    </w:rPr>
  </w:style>
  <w:style w:type="character" w:customStyle="1" w:styleId="Sangra2detindependienteCar">
    <w:name w:val="Sangría 2 de t. independiente Car"/>
    <w:basedOn w:val="Fuentedeprrafopredeter"/>
    <w:link w:val="Sangra2detindependiente"/>
    <w:uiPriority w:val="99"/>
    <w:semiHidden/>
    <w:rsid w:val="00803893"/>
    <w:rPr>
      <w:rFonts w:ascii="Arial Narrow" w:eastAsia="Times New Roman" w:hAnsi="Arial Narrow" w:cs="Times New Roman"/>
      <w:kern w:val="0"/>
      <w:szCs w:val="21"/>
      <w:lang w:val="es-MX" w:eastAsia="zh-CN"/>
    </w:rPr>
  </w:style>
  <w:style w:type="paragraph" w:customStyle="1" w:styleId="highlight2">
    <w:name w:val="highlight2"/>
    <w:basedOn w:val="Normal"/>
    <w:rsid w:val="00803893"/>
    <w:pPr>
      <w:spacing w:before="100" w:beforeAutospacing="1" w:after="100" w:afterAutospacing="1" w:line="288" w:lineRule="auto"/>
    </w:pPr>
    <w:rPr>
      <w:rFonts w:ascii="Times New Roman" w:eastAsia="Times New Roman" w:hAnsi="Times New Roman" w:cs="Times New Roman"/>
      <w:kern w:val="0"/>
      <w:sz w:val="24"/>
      <w:szCs w:val="24"/>
      <w:lang w:val="es-ES" w:eastAsia="es-ES"/>
    </w:rPr>
  </w:style>
  <w:style w:type="paragraph" w:customStyle="1" w:styleId="textperform">
    <w:name w:val="textperform"/>
    <w:basedOn w:val="Normal"/>
    <w:rsid w:val="00803893"/>
    <w:pPr>
      <w:spacing w:before="100" w:beforeAutospacing="1" w:after="100" w:afterAutospacing="1" w:line="288" w:lineRule="auto"/>
    </w:pPr>
    <w:rPr>
      <w:rFonts w:ascii="Times New Roman" w:eastAsia="Times New Roman" w:hAnsi="Times New Roman" w:cs="Times New Roman"/>
      <w:kern w:val="0"/>
      <w:sz w:val="24"/>
      <w:szCs w:val="24"/>
      <w:lang w:val="es-ES" w:eastAsia="es-ES"/>
    </w:rPr>
  </w:style>
  <w:style w:type="character" w:customStyle="1" w:styleId="hps">
    <w:name w:val="hps"/>
    <w:basedOn w:val="Fuentedeprrafopredeter"/>
    <w:rsid w:val="00803893"/>
  </w:style>
  <w:style w:type="paragraph" w:customStyle="1" w:styleId="font8">
    <w:name w:val="font_8"/>
    <w:basedOn w:val="Normal"/>
    <w:rsid w:val="00803893"/>
    <w:pPr>
      <w:spacing w:before="100" w:beforeAutospacing="1" w:after="100" w:afterAutospacing="1" w:line="288" w:lineRule="auto"/>
    </w:pPr>
    <w:rPr>
      <w:rFonts w:ascii="Times New Roman" w:eastAsia="Times New Roman" w:hAnsi="Times New Roman" w:cs="Times New Roman"/>
      <w:kern w:val="0"/>
      <w:sz w:val="24"/>
      <w:szCs w:val="24"/>
      <w:lang w:eastAsia="es-SV"/>
    </w:rPr>
  </w:style>
  <w:style w:type="character" w:customStyle="1" w:styleId="color15">
    <w:name w:val="color_15"/>
    <w:basedOn w:val="Fuentedeprrafopredeter"/>
    <w:rsid w:val="00803893"/>
  </w:style>
  <w:style w:type="character" w:customStyle="1" w:styleId="Textoindependiente2Car1">
    <w:name w:val="Texto independiente 2 Car1"/>
    <w:uiPriority w:val="99"/>
    <w:semiHidden/>
    <w:rsid w:val="00803893"/>
    <w:rPr>
      <w:rFonts w:ascii="Arial Narrow" w:hAnsi="Arial Narrow"/>
      <w:sz w:val="22"/>
      <w:lang w:val="es-MX" w:eastAsia="zh-CN"/>
    </w:rPr>
  </w:style>
  <w:style w:type="paragraph" w:customStyle="1" w:styleId="TITULOSECUNDARIOLACANOA">
    <w:name w:val="TITULO SECUNDARIO LA CANOA"/>
    <w:basedOn w:val="Normal"/>
    <w:autoRedefine/>
    <w:uiPriority w:val="99"/>
    <w:rsid w:val="00803893"/>
    <w:pPr>
      <w:suppressAutoHyphens/>
      <w:spacing w:after="200" w:line="288" w:lineRule="auto"/>
      <w:outlineLvl w:val="1"/>
    </w:pPr>
    <w:rPr>
      <w:rFonts w:ascii="Calibri" w:eastAsia="Calibri" w:hAnsi="Calibri" w:cs="Calibri"/>
      <w:b/>
      <w:bCs/>
      <w:kern w:val="0"/>
      <w:lang w:val="es-MX" w:eastAsia="zh-CN"/>
    </w:rPr>
  </w:style>
  <w:style w:type="character" w:customStyle="1" w:styleId="pp-table-cell-text">
    <w:name w:val="pp-table-cell-text"/>
    <w:basedOn w:val="Fuentedeprrafopredeter"/>
    <w:rsid w:val="00803893"/>
  </w:style>
  <w:style w:type="paragraph" w:customStyle="1" w:styleId="TITULOPRINCIPALLACANOA">
    <w:name w:val="TITULO PRINCIPAL LA CANOA"/>
    <w:basedOn w:val="Normal"/>
    <w:autoRedefine/>
    <w:uiPriority w:val="99"/>
    <w:rsid w:val="00803893"/>
    <w:pPr>
      <w:suppressAutoHyphens/>
      <w:spacing w:after="200" w:line="288" w:lineRule="auto"/>
      <w:outlineLvl w:val="0"/>
    </w:pPr>
    <w:rPr>
      <w:rFonts w:ascii="Calibri" w:eastAsia="Times New Roman" w:hAnsi="Calibri" w:cs="Calibri"/>
      <w:b/>
      <w:bCs/>
      <w:kern w:val="0"/>
      <w:lang w:val="es-MX" w:eastAsia="zh-CN"/>
    </w:rPr>
  </w:style>
  <w:style w:type="paragraph" w:styleId="Lista2">
    <w:name w:val="List 2"/>
    <w:basedOn w:val="Normal"/>
    <w:uiPriority w:val="99"/>
    <w:semiHidden/>
    <w:unhideWhenUsed/>
    <w:rsid w:val="00803893"/>
    <w:pPr>
      <w:spacing w:after="200" w:line="288" w:lineRule="auto"/>
      <w:ind w:left="566" w:hanging="283"/>
      <w:contextualSpacing/>
    </w:pPr>
    <w:rPr>
      <w:rFonts w:ascii="Calibri" w:eastAsia="Calibri" w:hAnsi="Calibri" w:cs="Calibri"/>
      <w:kern w:val="0"/>
      <w:sz w:val="21"/>
      <w:szCs w:val="21"/>
      <w:lang w:eastAsia="es-SV"/>
    </w:rPr>
  </w:style>
  <w:style w:type="paragraph" w:styleId="Textoindependienteprimerasangra2">
    <w:name w:val="Body Text First Indent 2"/>
    <w:basedOn w:val="Sangradetextonormal"/>
    <w:link w:val="Textoindependienteprimerasangra2Car"/>
    <w:uiPriority w:val="99"/>
    <w:semiHidden/>
    <w:unhideWhenUsed/>
    <w:rsid w:val="00803893"/>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semiHidden/>
    <w:rsid w:val="00803893"/>
    <w:rPr>
      <w:rFonts w:ascii="Calibri" w:eastAsia="Calibri" w:hAnsi="Calibri" w:cs="Calibri"/>
      <w:kern w:val="0"/>
      <w:sz w:val="21"/>
      <w:szCs w:val="21"/>
      <w:lang w:eastAsia="es-SV"/>
    </w:rPr>
  </w:style>
  <w:style w:type="paragraph" w:styleId="Lista3">
    <w:name w:val="List 3"/>
    <w:basedOn w:val="Normal"/>
    <w:uiPriority w:val="99"/>
    <w:semiHidden/>
    <w:unhideWhenUsed/>
    <w:rsid w:val="00803893"/>
    <w:pPr>
      <w:spacing w:after="200" w:line="288" w:lineRule="auto"/>
      <w:ind w:left="849" w:hanging="283"/>
      <w:contextualSpacing/>
    </w:pPr>
    <w:rPr>
      <w:rFonts w:ascii="Calibri" w:eastAsia="Calibri" w:hAnsi="Calibri" w:cs="Calibri"/>
      <w:kern w:val="0"/>
      <w:sz w:val="21"/>
      <w:szCs w:val="21"/>
      <w:lang w:eastAsia="es-SV"/>
    </w:rPr>
  </w:style>
  <w:style w:type="paragraph" w:styleId="Continuarlista">
    <w:name w:val="List Continue"/>
    <w:basedOn w:val="Normal"/>
    <w:uiPriority w:val="99"/>
    <w:semiHidden/>
    <w:unhideWhenUsed/>
    <w:rsid w:val="00803893"/>
    <w:pPr>
      <w:spacing w:after="120" w:line="288" w:lineRule="auto"/>
      <w:ind w:left="283"/>
      <w:contextualSpacing/>
    </w:pPr>
    <w:rPr>
      <w:rFonts w:ascii="Calibri" w:eastAsia="Calibri" w:hAnsi="Calibri" w:cs="Calibri"/>
      <w:kern w:val="0"/>
      <w:sz w:val="21"/>
      <w:szCs w:val="21"/>
      <w:lang w:eastAsia="es-SV"/>
    </w:rPr>
  </w:style>
  <w:style w:type="paragraph" w:styleId="Listaconvietas">
    <w:name w:val="List Bullet"/>
    <w:basedOn w:val="Normal"/>
    <w:uiPriority w:val="99"/>
    <w:unhideWhenUsed/>
    <w:rsid w:val="00803893"/>
    <w:pPr>
      <w:numPr>
        <w:numId w:val="5"/>
      </w:numPr>
      <w:spacing w:after="200" w:line="288" w:lineRule="auto"/>
      <w:contextualSpacing/>
    </w:pPr>
    <w:rPr>
      <w:rFonts w:ascii="Arial Unicode MS" w:eastAsia="Arial Unicode MS" w:hAnsi="Arial Unicode MS" w:cs="Arial Unicode MS"/>
      <w:color w:val="000000"/>
      <w:kern w:val="0"/>
      <w:sz w:val="24"/>
      <w:szCs w:val="24"/>
      <w:lang w:val="es-ES" w:eastAsia="es-CO"/>
    </w:rPr>
  </w:style>
  <w:style w:type="paragraph" w:styleId="Listaconvietas2">
    <w:name w:val="List Bullet 2"/>
    <w:basedOn w:val="Normal"/>
    <w:uiPriority w:val="99"/>
    <w:unhideWhenUsed/>
    <w:rsid w:val="00803893"/>
    <w:pPr>
      <w:numPr>
        <w:numId w:val="6"/>
      </w:numPr>
      <w:spacing w:after="200" w:line="288" w:lineRule="auto"/>
      <w:contextualSpacing/>
    </w:pPr>
    <w:rPr>
      <w:rFonts w:ascii="Arial Unicode MS" w:eastAsia="Arial Unicode MS" w:hAnsi="Arial Unicode MS" w:cs="Arial Unicode MS"/>
      <w:color w:val="000000"/>
      <w:kern w:val="0"/>
      <w:sz w:val="24"/>
      <w:szCs w:val="24"/>
      <w:lang w:val="es-ES" w:eastAsia="es-CO"/>
    </w:rPr>
  </w:style>
  <w:style w:type="paragraph" w:customStyle="1" w:styleId="Prrafodelista1">
    <w:name w:val="Párrafo de lista1"/>
    <w:basedOn w:val="Normal"/>
    <w:link w:val="ListParagraphChar"/>
    <w:rsid w:val="00803893"/>
    <w:pPr>
      <w:spacing w:after="200" w:line="276" w:lineRule="auto"/>
      <w:contextualSpacing/>
    </w:pPr>
    <w:rPr>
      <w:rFonts w:ascii="Calibri" w:eastAsia="Times New Roman" w:hAnsi="Calibri" w:cs="Times New Roman"/>
      <w:kern w:val="0"/>
      <w:sz w:val="21"/>
    </w:rPr>
  </w:style>
  <w:style w:type="table" w:customStyle="1" w:styleId="TableNormal2">
    <w:name w:val="Table Normal2"/>
    <w:uiPriority w:val="2"/>
    <w:unhideWhenUsed/>
    <w:qFormat/>
    <w:rsid w:val="00803893"/>
    <w:pPr>
      <w:widowControl w:val="0"/>
      <w:spacing w:after="200" w:line="288" w:lineRule="auto"/>
    </w:pPr>
    <w:rPr>
      <w:rFonts w:ascii="Calibri" w:eastAsia="Calibri" w:hAnsi="Calibri" w:cs="Times New Roman"/>
      <w:kern w:val="0"/>
      <w:lang w:val="en-US"/>
    </w:rPr>
    <w:tblPr>
      <w:tblInd w:w="0" w:type="dxa"/>
      <w:tblCellMar>
        <w:top w:w="0" w:type="dxa"/>
        <w:left w:w="0" w:type="dxa"/>
        <w:bottom w:w="0" w:type="dxa"/>
        <w:right w:w="0" w:type="dxa"/>
      </w:tblCellMar>
    </w:tblPr>
  </w:style>
  <w:style w:type="character" w:customStyle="1" w:styleId="a">
    <w:name w:val="a"/>
    <w:basedOn w:val="Fuentedeprrafopredeter"/>
    <w:rsid w:val="00803893"/>
  </w:style>
  <w:style w:type="paragraph" w:styleId="Listaconvietas3">
    <w:name w:val="List Bullet 3"/>
    <w:basedOn w:val="Normal"/>
    <w:uiPriority w:val="99"/>
    <w:rsid w:val="00803893"/>
    <w:pPr>
      <w:widowControl w:val="0"/>
      <w:numPr>
        <w:numId w:val="7"/>
      </w:numPr>
      <w:suppressAutoHyphens/>
      <w:spacing w:after="200" w:line="288" w:lineRule="auto"/>
    </w:pPr>
    <w:rPr>
      <w:rFonts w:ascii="Courier New" w:eastAsia="Times New Roman" w:hAnsi="Courier New" w:cs="Times New Roman"/>
      <w:kern w:val="0"/>
      <w:sz w:val="24"/>
      <w:szCs w:val="21"/>
      <w:lang w:eastAsia="ar-SA"/>
    </w:rPr>
  </w:style>
  <w:style w:type="paragraph" w:customStyle="1" w:styleId="Tex1">
    <w:name w:val="Tex 1"/>
    <w:basedOn w:val="Normal"/>
    <w:rsid w:val="00803893"/>
    <w:pPr>
      <w:widowControl w:val="0"/>
      <w:autoSpaceDE w:val="0"/>
      <w:autoSpaceDN w:val="0"/>
      <w:spacing w:after="200" w:line="288" w:lineRule="auto"/>
      <w:ind w:left="475"/>
    </w:pPr>
    <w:rPr>
      <w:rFonts w:ascii="Calibri" w:eastAsia="Times New Roman" w:hAnsi="Calibri" w:cs="Calibri"/>
      <w:kern w:val="0"/>
      <w:lang w:val="es-MX" w:eastAsia="es-ES"/>
    </w:rPr>
  </w:style>
  <w:style w:type="paragraph" w:customStyle="1" w:styleId="Ttulo11">
    <w:name w:val="Título 11"/>
    <w:basedOn w:val="Normal"/>
    <w:next w:val="Normal"/>
    <w:uiPriority w:val="9"/>
    <w:qFormat/>
    <w:rsid w:val="00803893"/>
    <w:pPr>
      <w:keepNext/>
      <w:pageBreakBefore/>
      <w:tabs>
        <w:tab w:val="left" w:pos="0"/>
      </w:tabs>
      <w:suppressAutoHyphens/>
      <w:spacing w:before="240" w:after="200" w:line="288" w:lineRule="auto"/>
      <w:ind w:left="576" w:hanging="576"/>
      <w:outlineLvl w:val="0"/>
    </w:pPr>
    <w:rPr>
      <w:rFonts w:asciiTheme="majorHAnsi" w:eastAsiaTheme="majorEastAsia" w:hAnsiTheme="majorHAnsi" w:cstheme="majorBidi"/>
      <w:color w:val="2F5496" w:themeColor="accent1" w:themeShade="BF"/>
      <w:kern w:val="0"/>
      <w:sz w:val="32"/>
      <w:szCs w:val="32"/>
      <w:lang w:eastAsia="es-SV"/>
    </w:rPr>
  </w:style>
  <w:style w:type="paragraph" w:customStyle="1" w:styleId="Ttulo21">
    <w:name w:val="Título 21"/>
    <w:basedOn w:val="Normal"/>
    <w:next w:val="Normal"/>
    <w:uiPriority w:val="9"/>
    <w:unhideWhenUsed/>
    <w:qFormat/>
    <w:rsid w:val="00803893"/>
    <w:pPr>
      <w:keepNext/>
      <w:keepLines/>
      <w:tabs>
        <w:tab w:val="left" w:pos="0"/>
      </w:tabs>
      <w:suppressAutoHyphens/>
      <w:spacing w:before="240" w:after="200" w:line="288" w:lineRule="auto"/>
      <w:ind w:left="576" w:hanging="576"/>
      <w:outlineLvl w:val="1"/>
    </w:pPr>
    <w:rPr>
      <w:rFonts w:ascii="Swis721 BT" w:eastAsia="Andale Sans UI" w:hAnsi="Swis721 BT" w:cs="Tahoma"/>
      <w:b/>
      <w:bCs/>
      <w:iCs/>
      <w:sz w:val="24"/>
      <w:szCs w:val="28"/>
      <w:lang w:eastAsia="es-SV"/>
    </w:rPr>
  </w:style>
  <w:style w:type="paragraph" w:customStyle="1" w:styleId="Ttulo31">
    <w:name w:val="Título 31"/>
    <w:basedOn w:val="Normal"/>
    <w:next w:val="Normal"/>
    <w:uiPriority w:val="9"/>
    <w:unhideWhenUsed/>
    <w:qFormat/>
    <w:rsid w:val="00803893"/>
    <w:pPr>
      <w:keepNext/>
      <w:suppressAutoHyphens/>
      <w:spacing w:before="120" w:after="120" w:line="288" w:lineRule="auto"/>
      <w:ind w:left="284" w:hanging="360"/>
    </w:pPr>
    <w:rPr>
      <w:rFonts w:ascii="Calibri" w:eastAsia="Andale Sans UI" w:hAnsi="Calibri" w:cs="Tahoma"/>
      <w:b/>
      <w:bCs/>
      <w:color w:val="333333"/>
      <w:sz w:val="21"/>
      <w:szCs w:val="28"/>
      <w:lang w:eastAsia="es-SV"/>
    </w:rPr>
  </w:style>
  <w:style w:type="paragraph" w:customStyle="1" w:styleId="Ttulo41">
    <w:name w:val="Título 41"/>
    <w:basedOn w:val="Normal"/>
    <w:next w:val="Normal"/>
    <w:unhideWhenUsed/>
    <w:qFormat/>
    <w:rsid w:val="00803893"/>
    <w:pPr>
      <w:keepNext/>
      <w:keepLines/>
      <w:suppressAutoHyphens/>
      <w:spacing w:before="40" w:after="200" w:line="288" w:lineRule="auto"/>
      <w:outlineLvl w:val="3"/>
    </w:pPr>
    <w:rPr>
      <w:rFonts w:asciiTheme="majorHAnsi" w:eastAsiaTheme="majorEastAsia" w:hAnsiTheme="majorHAnsi" w:cstheme="majorBidi"/>
      <w:i/>
      <w:iCs/>
      <w:color w:val="2F5496" w:themeColor="accent1" w:themeShade="BF"/>
      <w:kern w:val="0"/>
      <w:sz w:val="21"/>
      <w:szCs w:val="21"/>
      <w:lang w:eastAsia="es-SV"/>
    </w:rPr>
  </w:style>
  <w:style w:type="paragraph" w:customStyle="1" w:styleId="Ttulo51">
    <w:name w:val="Título 51"/>
    <w:basedOn w:val="Normal"/>
    <w:next w:val="Normal"/>
    <w:uiPriority w:val="9"/>
    <w:unhideWhenUsed/>
    <w:qFormat/>
    <w:rsid w:val="00803893"/>
    <w:pPr>
      <w:keepNext/>
      <w:numPr>
        <w:numId w:val="9"/>
      </w:numPr>
      <w:suppressAutoHyphens/>
      <w:spacing w:before="29" w:after="86" w:line="288" w:lineRule="auto"/>
      <w:outlineLvl w:val="0"/>
    </w:pPr>
    <w:rPr>
      <w:rFonts w:ascii="Calibri" w:eastAsia="Andale Sans UI" w:hAnsi="Calibri" w:cs="Tahoma"/>
      <w:b/>
      <w:bCs/>
      <w:color w:val="333333"/>
      <w:sz w:val="21"/>
      <w:szCs w:val="24"/>
      <w:lang w:eastAsia="es-SV"/>
    </w:rPr>
  </w:style>
  <w:style w:type="paragraph" w:customStyle="1" w:styleId="Ttulo61">
    <w:name w:val="Título 61"/>
    <w:basedOn w:val="Normal"/>
    <w:next w:val="Normal"/>
    <w:uiPriority w:val="9"/>
    <w:semiHidden/>
    <w:unhideWhenUsed/>
    <w:qFormat/>
    <w:rsid w:val="00803893"/>
    <w:pPr>
      <w:keepNext/>
      <w:widowControl w:val="0"/>
      <w:tabs>
        <w:tab w:val="left" w:pos="-1440"/>
      </w:tabs>
      <w:suppressAutoHyphens/>
      <w:spacing w:after="200" w:line="288" w:lineRule="auto"/>
      <w:ind w:left="1152" w:hanging="1152"/>
      <w:jc w:val="center"/>
      <w:outlineLvl w:val="5"/>
    </w:pPr>
    <w:rPr>
      <w:rFonts w:ascii="Calibri" w:eastAsia="MS Gothic" w:hAnsi="Calibri" w:cs="Calibri"/>
      <w:b/>
      <w:kern w:val="0"/>
      <w:sz w:val="32"/>
      <w:szCs w:val="21"/>
      <w:lang w:val="es-ES_tradnl" w:eastAsia="zh-CN"/>
    </w:rPr>
  </w:style>
  <w:style w:type="paragraph" w:customStyle="1" w:styleId="Ttulo71">
    <w:name w:val="Título 71"/>
    <w:basedOn w:val="Normal"/>
    <w:next w:val="Normal"/>
    <w:qFormat/>
    <w:rsid w:val="00803893"/>
    <w:pPr>
      <w:widowControl w:val="0"/>
      <w:tabs>
        <w:tab w:val="left" w:pos="0"/>
      </w:tabs>
      <w:suppressAutoHyphens/>
      <w:spacing w:before="240" w:after="60" w:line="288" w:lineRule="auto"/>
      <w:ind w:left="1984" w:hanging="1984"/>
      <w:outlineLvl w:val="6"/>
    </w:pPr>
    <w:rPr>
      <w:rFonts w:ascii="Calibri" w:eastAsia="Times New Roman" w:hAnsi="Calibri" w:cs="Times New Roman"/>
      <w:kern w:val="0"/>
      <w:sz w:val="21"/>
      <w:szCs w:val="21"/>
      <w:lang w:eastAsia="ar-SA"/>
    </w:rPr>
  </w:style>
  <w:style w:type="paragraph" w:customStyle="1" w:styleId="Ttulo81">
    <w:name w:val="Título 81"/>
    <w:basedOn w:val="Normal"/>
    <w:next w:val="Normal"/>
    <w:qFormat/>
    <w:rsid w:val="00803893"/>
    <w:pPr>
      <w:widowControl w:val="0"/>
      <w:tabs>
        <w:tab w:val="left" w:pos="0"/>
      </w:tabs>
      <w:suppressAutoHyphens/>
      <w:spacing w:before="240" w:after="60" w:line="288" w:lineRule="auto"/>
      <w:ind w:left="2268" w:hanging="2268"/>
      <w:outlineLvl w:val="7"/>
    </w:pPr>
    <w:rPr>
      <w:rFonts w:ascii="Calibri" w:eastAsia="Times New Roman" w:hAnsi="Calibri" w:cs="Times New Roman"/>
      <w:i/>
      <w:kern w:val="0"/>
      <w:sz w:val="21"/>
      <w:szCs w:val="21"/>
      <w:lang w:eastAsia="ar-SA"/>
    </w:rPr>
  </w:style>
  <w:style w:type="paragraph" w:customStyle="1" w:styleId="Ttulo91">
    <w:name w:val="Título 91"/>
    <w:basedOn w:val="Normal"/>
    <w:next w:val="Normal"/>
    <w:qFormat/>
    <w:rsid w:val="00803893"/>
    <w:pPr>
      <w:widowControl w:val="0"/>
      <w:tabs>
        <w:tab w:val="left" w:pos="0"/>
      </w:tabs>
      <w:suppressAutoHyphens/>
      <w:spacing w:before="240" w:after="60" w:line="288" w:lineRule="auto"/>
      <w:ind w:left="2551" w:hanging="2551"/>
      <w:outlineLvl w:val="8"/>
    </w:pPr>
    <w:rPr>
      <w:rFonts w:ascii="Calibri" w:eastAsia="Times New Roman" w:hAnsi="Calibri" w:cs="Times New Roman"/>
      <w:b/>
      <w:i/>
      <w:kern w:val="0"/>
      <w:sz w:val="18"/>
      <w:szCs w:val="21"/>
      <w:lang w:eastAsia="ar-SA"/>
    </w:rPr>
  </w:style>
  <w:style w:type="character" w:customStyle="1" w:styleId="Hipervnculo1">
    <w:name w:val="Hipervínculo1"/>
    <w:basedOn w:val="Fuentedeprrafopredeter"/>
    <w:uiPriority w:val="99"/>
    <w:unhideWhenUsed/>
    <w:rsid w:val="00803893"/>
    <w:rPr>
      <w:color w:val="0563C1" w:themeColor="hyperlink"/>
      <w:u w:val="single"/>
    </w:rPr>
  </w:style>
  <w:style w:type="character" w:customStyle="1" w:styleId="WW8Num3z2">
    <w:name w:val="WW8Num3z2"/>
    <w:qFormat/>
    <w:rsid w:val="00803893"/>
    <w:rPr>
      <w:rFonts w:ascii="Cantarell" w:hAnsi="Cantarell" w:cs="Cantarell"/>
      <w:sz w:val="24"/>
      <w:szCs w:val="24"/>
      <w:lang w:val="es-ES"/>
    </w:rPr>
  </w:style>
  <w:style w:type="character" w:customStyle="1" w:styleId="WW8Num3z4">
    <w:name w:val="WW8Num3z4"/>
    <w:qFormat/>
    <w:rsid w:val="00803893"/>
    <w:rPr>
      <w:rFonts w:ascii="OpenSymbol;Arial Unicode MS" w:hAnsi="OpenSymbol;Arial Unicode MS" w:cs="OpenSymbol;Arial Unicode MS"/>
    </w:rPr>
  </w:style>
  <w:style w:type="character" w:customStyle="1" w:styleId="WW8Num2z4">
    <w:name w:val="WW8Num2z4"/>
    <w:qFormat/>
    <w:rsid w:val="00803893"/>
  </w:style>
  <w:style w:type="character" w:customStyle="1" w:styleId="WW8Num2z5">
    <w:name w:val="WW8Num2z5"/>
    <w:qFormat/>
    <w:rsid w:val="00803893"/>
  </w:style>
  <w:style w:type="character" w:customStyle="1" w:styleId="WW8Num2z6">
    <w:name w:val="WW8Num2z6"/>
    <w:qFormat/>
    <w:rsid w:val="00803893"/>
  </w:style>
  <w:style w:type="character" w:customStyle="1" w:styleId="WW8Num2z7">
    <w:name w:val="WW8Num2z7"/>
    <w:qFormat/>
    <w:rsid w:val="00803893"/>
  </w:style>
  <w:style w:type="character" w:customStyle="1" w:styleId="WW8Num2z8">
    <w:name w:val="WW8Num2z8"/>
    <w:qFormat/>
    <w:rsid w:val="00803893"/>
  </w:style>
  <w:style w:type="character" w:customStyle="1" w:styleId="EncabezadoCar1">
    <w:name w:val="Encabezado Car1"/>
    <w:basedOn w:val="Fuentedeprrafopredeter"/>
    <w:link w:val="Encabezado10"/>
    <w:uiPriority w:val="99"/>
    <w:qFormat/>
    <w:rsid w:val="00803893"/>
    <w:rPr>
      <w:rFonts w:ascii="Arial Narrow" w:eastAsia="Times New Roman" w:hAnsi="Arial Narrow" w:cs="Times New Roman"/>
      <w:kern w:val="0"/>
      <w:sz w:val="48"/>
      <w:szCs w:val="21"/>
      <w:lang w:val="es-MX" w:eastAsia="zh-CN"/>
    </w:rPr>
  </w:style>
  <w:style w:type="character" w:customStyle="1" w:styleId="PiedepginaCar1">
    <w:name w:val="Pie de página Car1"/>
    <w:basedOn w:val="Fuentedeprrafopredeter"/>
    <w:link w:val="Piedepgina1"/>
    <w:uiPriority w:val="99"/>
    <w:qFormat/>
    <w:rsid w:val="00803893"/>
  </w:style>
  <w:style w:type="character" w:customStyle="1" w:styleId="Vietas">
    <w:name w:val="Viñetas"/>
    <w:rsid w:val="00803893"/>
    <w:rPr>
      <w:rFonts w:ascii="OpenSymbol" w:eastAsia="OpenSymbol" w:hAnsi="OpenSymbol" w:cs="OpenSymbol"/>
    </w:rPr>
  </w:style>
  <w:style w:type="character" w:customStyle="1" w:styleId="Smbolosdenumeracin">
    <w:name w:val="Símbolos de numeración"/>
    <w:rsid w:val="00803893"/>
  </w:style>
  <w:style w:type="character" w:customStyle="1" w:styleId="Bullets">
    <w:name w:val="Bullets"/>
    <w:rsid w:val="00803893"/>
    <w:rPr>
      <w:rFonts w:ascii="OpenSymbol" w:eastAsia="OpenSymbol" w:hAnsi="OpenSymbol" w:cs="OpenSymbol"/>
    </w:rPr>
  </w:style>
  <w:style w:type="paragraph" w:customStyle="1" w:styleId="Heading">
    <w:name w:val="Heading"/>
    <w:basedOn w:val="Normal"/>
    <w:next w:val="Textoindependiente"/>
    <w:rsid w:val="00803893"/>
    <w:pPr>
      <w:keepNext/>
      <w:suppressAutoHyphens/>
      <w:spacing w:before="240" w:after="120" w:line="288" w:lineRule="auto"/>
    </w:pPr>
    <w:rPr>
      <w:rFonts w:ascii="Liberation Sans" w:eastAsia="DejaVu Sans" w:hAnsi="Liberation Sans" w:cs="DejaVu Sans"/>
      <w:kern w:val="0"/>
      <w:sz w:val="28"/>
      <w:szCs w:val="28"/>
      <w:lang w:eastAsia="es-SV"/>
    </w:rPr>
  </w:style>
  <w:style w:type="character" w:customStyle="1" w:styleId="TextoindependienteCar1">
    <w:name w:val="Texto independiente Car1"/>
    <w:basedOn w:val="Fuentedeprrafopredeter"/>
    <w:uiPriority w:val="99"/>
    <w:semiHidden/>
    <w:rsid w:val="00803893"/>
  </w:style>
  <w:style w:type="paragraph" w:customStyle="1" w:styleId="Descripcin1">
    <w:name w:val="Descripción1"/>
    <w:basedOn w:val="Normal"/>
    <w:rsid w:val="00803893"/>
    <w:pPr>
      <w:suppressLineNumbers/>
      <w:suppressAutoHyphens/>
      <w:spacing w:before="120" w:after="120" w:line="288" w:lineRule="auto"/>
    </w:pPr>
    <w:rPr>
      <w:rFonts w:ascii="Calibri" w:eastAsia="Calibri" w:hAnsi="Calibri" w:cs="FreeSans"/>
      <w:i/>
      <w:iCs/>
      <w:kern w:val="0"/>
      <w:sz w:val="24"/>
      <w:szCs w:val="24"/>
      <w:lang w:eastAsia="es-SV"/>
    </w:rPr>
  </w:style>
  <w:style w:type="paragraph" w:customStyle="1" w:styleId="Index">
    <w:name w:val="Index"/>
    <w:basedOn w:val="Normal"/>
    <w:rsid w:val="00803893"/>
    <w:pPr>
      <w:suppressLineNumbers/>
      <w:suppressAutoHyphens/>
      <w:spacing w:after="200" w:line="288" w:lineRule="auto"/>
    </w:pPr>
    <w:rPr>
      <w:rFonts w:ascii="Calibri" w:eastAsia="Calibri" w:hAnsi="Calibri" w:cs="Calibri"/>
      <w:kern w:val="0"/>
      <w:sz w:val="21"/>
      <w:szCs w:val="21"/>
      <w:lang w:eastAsia="es-SV"/>
    </w:rPr>
  </w:style>
  <w:style w:type="paragraph" w:customStyle="1" w:styleId="Ttulo10">
    <w:name w:val="Título1"/>
    <w:basedOn w:val="Normal"/>
    <w:next w:val="Textoindependiente"/>
    <w:rsid w:val="00803893"/>
    <w:pPr>
      <w:keepNext/>
      <w:suppressAutoHyphens/>
      <w:spacing w:before="240" w:after="120" w:line="288" w:lineRule="auto"/>
    </w:pPr>
    <w:rPr>
      <w:rFonts w:ascii="Liberation Sans" w:eastAsia="Noto Sans CJK SC DemiLight" w:hAnsi="Liberation Sans" w:cs="FreeSans"/>
      <w:kern w:val="0"/>
      <w:sz w:val="28"/>
      <w:szCs w:val="28"/>
      <w:lang w:eastAsia="es-SV"/>
    </w:rPr>
  </w:style>
  <w:style w:type="paragraph" w:customStyle="1" w:styleId="Cabeceraypie">
    <w:name w:val="Cabecera y pie"/>
    <w:basedOn w:val="Normal"/>
    <w:rsid w:val="00803893"/>
    <w:pPr>
      <w:suppressAutoHyphens/>
      <w:spacing w:after="200" w:line="288" w:lineRule="auto"/>
    </w:pPr>
    <w:rPr>
      <w:rFonts w:ascii="Calibri" w:eastAsia="Calibri" w:hAnsi="Calibri" w:cs="Calibri"/>
      <w:kern w:val="0"/>
      <w:sz w:val="21"/>
      <w:szCs w:val="21"/>
      <w:lang w:eastAsia="es-SV"/>
    </w:rPr>
  </w:style>
  <w:style w:type="paragraph" w:customStyle="1" w:styleId="HeaderandFooter">
    <w:name w:val="Header and Footer"/>
    <w:basedOn w:val="Normal"/>
    <w:rsid w:val="00803893"/>
    <w:pPr>
      <w:suppressAutoHyphens/>
      <w:spacing w:after="200" w:line="288" w:lineRule="auto"/>
    </w:pPr>
    <w:rPr>
      <w:rFonts w:ascii="Calibri" w:eastAsia="Calibri" w:hAnsi="Calibri" w:cs="Calibri"/>
      <w:kern w:val="0"/>
      <w:sz w:val="21"/>
      <w:szCs w:val="21"/>
      <w:lang w:eastAsia="es-SV"/>
    </w:rPr>
  </w:style>
  <w:style w:type="paragraph" w:customStyle="1" w:styleId="Piedepgina1">
    <w:name w:val="Pie de página1"/>
    <w:basedOn w:val="Normal"/>
    <w:link w:val="PiedepginaCar1"/>
    <w:uiPriority w:val="99"/>
    <w:unhideWhenUsed/>
    <w:rsid w:val="00803893"/>
    <w:pPr>
      <w:tabs>
        <w:tab w:val="center" w:pos="4252"/>
        <w:tab w:val="right" w:pos="8504"/>
      </w:tabs>
      <w:suppressAutoHyphens/>
      <w:spacing w:after="200" w:line="288" w:lineRule="auto"/>
    </w:pPr>
  </w:style>
  <w:style w:type="paragraph" w:customStyle="1" w:styleId="TDC21">
    <w:name w:val="TDC 21"/>
    <w:basedOn w:val="Normal"/>
    <w:next w:val="Normal"/>
    <w:autoRedefine/>
    <w:uiPriority w:val="39"/>
    <w:unhideWhenUsed/>
    <w:rsid w:val="00803893"/>
    <w:pPr>
      <w:tabs>
        <w:tab w:val="left" w:pos="660"/>
        <w:tab w:val="right" w:leader="dot" w:pos="9350"/>
      </w:tabs>
      <w:suppressAutoHyphens/>
      <w:spacing w:after="200" w:line="288" w:lineRule="auto"/>
      <w:ind w:left="220"/>
    </w:pPr>
    <w:rPr>
      <w:rFonts w:ascii="Calibri" w:eastAsia="Calibri" w:hAnsi="Calibri" w:cs="Calibri"/>
      <w:kern w:val="0"/>
      <w:sz w:val="21"/>
      <w:szCs w:val="21"/>
      <w:lang w:eastAsia="es-SV"/>
    </w:rPr>
  </w:style>
  <w:style w:type="paragraph" w:customStyle="1" w:styleId="TDC31">
    <w:name w:val="TDC 31"/>
    <w:basedOn w:val="Normal"/>
    <w:next w:val="Normal"/>
    <w:autoRedefine/>
    <w:uiPriority w:val="39"/>
    <w:unhideWhenUsed/>
    <w:rsid w:val="00803893"/>
    <w:pPr>
      <w:suppressAutoHyphens/>
      <w:spacing w:after="100" w:line="288" w:lineRule="auto"/>
      <w:ind w:left="440"/>
    </w:pPr>
    <w:rPr>
      <w:rFonts w:ascii="Calibri" w:eastAsia="Calibri" w:hAnsi="Calibri" w:cs="Calibri"/>
      <w:kern w:val="0"/>
      <w:sz w:val="21"/>
      <w:szCs w:val="21"/>
      <w:lang w:eastAsia="es-SV"/>
    </w:rPr>
  </w:style>
  <w:style w:type="paragraph" w:customStyle="1" w:styleId="TDC11">
    <w:name w:val="TDC 11"/>
    <w:basedOn w:val="Normal"/>
    <w:next w:val="Normal"/>
    <w:autoRedefine/>
    <w:uiPriority w:val="39"/>
    <w:unhideWhenUsed/>
    <w:rsid w:val="00803893"/>
    <w:pPr>
      <w:suppressAutoHyphens/>
      <w:spacing w:after="100" w:line="288" w:lineRule="auto"/>
    </w:pPr>
    <w:rPr>
      <w:rFonts w:ascii="Calibri" w:eastAsia="Calibri" w:hAnsi="Calibri" w:cs="Times New Roman"/>
      <w:kern w:val="0"/>
      <w:sz w:val="21"/>
      <w:szCs w:val="21"/>
      <w:lang w:val="en-US" w:eastAsia="es-SV"/>
    </w:rPr>
  </w:style>
  <w:style w:type="character" w:customStyle="1" w:styleId="TextodegloboCar1">
    <w:name w:val="Texto de globo Car1"/>
    <w:basedOn w:val="Fuentedeprrafopredeter"/>
    <w:uiPriority w:val="99"/>
    <w:semiHidden/>
    <w:rsid w:val="00803893"/>
    <w:rPr>
      <w:rFonts w:ascii="Segoe UI" w:hAnsi="Segoe UI" w:cs="Segoe UI"/>
      <w:sz w:val="18"/>
      <w:szCs w:val="18"/>
    </w:rPr>
  </w:style>
  <w:style w:type="character" w:customStyle="1" w:styleId="SangradetextonormalCar1">
    <w:name w:val="Sangría de texto normal Car1"/>
    <w:basedOn w:val="Fuentedeprrafopredeter"/>
    <w:uiPriority w:val="99"/>
    <w:semiHidden/>
    <w:rsid w:val="00803893"/>
  </w:style>
  <w:style w:type="paragraph" w:customStyle="1" w:styleId="TDC41">
    <w:name w:val="TDC 41"/>
    <w:basedOn w:val="Normal"/>
    <w:next w:val="Normal"/>
    <w:autoRedefine/>
    <w:uiPriority w:val="39"/>
    <w:unhideWhenUsed/>
    <w:rsid w:val="00803893"/>
    <w:pPr>
      <w:suppressAutoHyphens/>
      <w:spacing w:after="100" w:line="288" w:lineRule="auto"/>
      <w:ind w:left="660"/>
    </w:pPr>
    <w:rPr>
      <w:rFonts w:ascii="Calibri" w:eastAsia="Calibri" w:hAnsi="Calibri" w:cs="Calibri"/>
      <w:kern w:val="0"/>
      <w:sz w:val="21"/>
      <w:szCs w:val="21"/>
      <w:lang w:eastAsia="es-SV"/>
    </w:rPr>
  </w:style>
  <w:style w:type="paragraph" w:customStyle="1" w:styleId="TDC51">
    <w:name w:val="TDC 51"/>
    <w:basedOn w:val="Normal"/>
    <w:next w:val="Normal"/>
    <w:autoRedefine/>
    <w:uiPriority w:val="39"/>
    <w:unhideWhenUsed/>
    <w:rsid w:val="00803893"/>
    <w:pPr>
      <w:suppressAutoHyphens/>
      <w:spacing w:after="100" w:line="288" w:lineRule="auto"/>
      <w:ind w:left="880"/>
    </w:pPr>
    <w:rPr>
      <w:rFonts w:ascii="Calibri" w:eastAsia="Calibri" w:hAnsi="Calibri" w:cs="Calibri"/>
      <w:kern w:val="0"/>
      <w:sz w:val="21"/>
      <w:szCs w:val="21"/>
      <w:lang w:eastAsia="es-SV"/>
    </w:rPr>
  </w:style>
  <w:style w:type="paragraph" w:customStyle="1" w:styleId="TDC61">
    <w:name w:val="TDC 61"/>
    <w:basedOn w:val="Normal"/>
    <w:next w:val="Normal"/>
    <w:autoRedefine/>
    <w:uiPriority w:val="39"/>
    <w:unhideWhenUsed/>
    <w:rsid w:val="00803893"/>
    <w:pPr>
      <w:suppressAutoHyphens/>
      <w:spacing w:after="100" w:line="288" w:lineRule="auto"/>
      <w:ind w:left="1100"/>
    </w:pPr>
    <w:rPr>
      <w:rFonts w:ascii="Calibri" w:eastAsia="Calibri" w:hAnsi="Calibri" w:cs="Calibri"/>
      <w:kern w:val="0"/>
      <w:sz w:val="21"/>
      <w:szCs w:val="21"/>
      <w:lang w:eastAsia="es-SV"/>
    </w:rPr>
  </w:style>
  <w:style w:type="paragraph" w:customStyle="1" w:styleId="TDC71">
    <w:name w:val="TDC 71"/>
    <w:basedOn w:val="Normal"/>
    <w:next w:val="Normal"/>
    <w:autoRedefine/>
    <w:uiPriority w:val="39"/>
    <w:unhideWhenUsed/>
    <w:rsid w:val="00803893"/>
    <w:pPr>
      <w:tabs>
        <w:tab w:val="right" w:leader="dot" w:pos="8828"/>
      </w:tabs>
      <w:suppressAutoHyphens/>
      <w:spacing w:after="100" w:line="288" w:lineRule="auto"/>
      <w:ind w:left="720"/>
    </w:pPr>
    <w:rPr>
      <w:rFonts w:ascii="Calibri" w:eastAsia="Calibri" w:hAnsi="Calibri" w:cs="Calibri"/>
      <w:kern w:val="0"/>
      <w:sz w:val="21"/>
      <w:szCs w:val="21"/>
      <w:lang w:eastAsia="es-SV"/>
    </w:rPr>
  </w:style>
  <w:style w:type="paragraph" w:customStyle="1" w:styleId="TDC81">
    <w:name w:val="TDC 81"/>
    <w:basedOn w:val="Normal"/>
    <w:next w:val="Normal"/>
    <w:autoRedefine/>
    <w:uiPriority w:val="39"/>
    <w:unhideWhenUsed/>
    <w:rsid w:val="00803893"/>
    <w:pPr>
      <w:suppressAutoHyphens/>
      <w:spacing w:after="100" w:line="288" w:lineRule="auto"/>
      <w:ind w:left="1540"/>
    </w:pPr>
    <w:rPr>
      <w:rFonts w:ascii="Calibri" w:eastAsia="Calibri" w:hAnsi="Calibri" w:cs="Calibri"/>
      <w:kern w:val="0"/>
      <w:sz w:val="21"/>
      <w:szCs w:val="21"/>
      <w:lang w:eastAsia="es-SV"/>
    </w:rPr>
  </w:style>
  <w:style w:type="paragraph" w:customStyle="1" w:styleId="TDC91">
    <w:name w:val="TDC 91"/>
    <w:basedOn w:val="Normal"/>
    <w:next w:val="Normal"/>
    <w:autoRedefine/>
    <w:uiPriority w:val="39"/>
    <w:unhideWhenUsed/>
    <w:rsid w:val="00803893"/>
    <w:pPr>
      <w:suppressAutoHyphens/>
      <w:spacing w:after="100" w:line="288" w:lineRule="auto"/>
      <w:ind w:left="1760"/>
    </w:pPr>
    <w:rPr>
      <w:rFonts w:ascii="Calibri" w:eastAsia="Calibri" w:hAnsi="Calibri" w:cs="Calibri"/>
      <w:kern w:val="0"/>
      <w:sz w:val="21"/>
      <w:szCs w:val="21"/>
      <w:lang w:eastAsia="es-SV"/>
    </w:rPr>
  </w:style>
  <w:style w:type="character" w:customStyle="1" w:styleId="AsuntodelcomentarioCar1">
    <w:name w:val="Asunto del comentario Car1"/>
    <w:basedOn w:val="TextocomentarioCar1"/>
    <w:semiHidden/>
    <w:rsid w:val="00803893"/>
    <w:rPr>
      <w:rFonts w:ascii="Arial Narrow" w:hAnsi="Arial Narrow"/>
      <w:b/>
      <w:bCs/>
      <w:sz w:val="24"/>
      <w:szCs w:val="24"/>
      <w:lang w:val="es-MX" w:eastAsia="zh-CN"/>
    </w:rPr>
  </w:style>
  <w:style w:type="paragraph" w:customStyle="1" w:styleId="FrameContents">
    <w:name w:val="Frame Contents"/>
    <w:basedOn w:val="Normal"/>
    <w:rsid w:val="00803893"/>
    <w:pPr>
      <w:suppressAutoHyphens/>
      <w:spacing w:after="200" w:line="288" w:lineRule="auto"/>
    </w:pPr>
    <w:rPr>
      <w:rFonts w:ascii="Calibri" w:eastAsia="Calibri" w:hAnsi="Calibri" w:cs="Calibri"/>
      <w:kern w:val="0"/>
      <w:sz w:val="21"/>
      <w:szCs w:val="21"/>
      <w:lang w:eastAsia="es-SV"/>
    </w:rPr>
  </w:style>
  <w:style w:type="numbering" w:customStyle="1" w:styleId="WW8Num3">
    <w:name w:val="WW8Num3"/>
    <w:qFormat/>
    <w:rsid w:val="00803893"/>
  </w:style>
  <w:style w:type="numbering" w:customStyle="1" w:styleId="WW8Num2">
    <w:name w:val="WW8Num2"/>
    <w:qFormat/>
    <w:rsid w:val="00803893"/>
  </w:style>
  <w:style w:type="numbering" w:customStyle="1" w:styleId="WW8Num4">
    <w:name w:val="WW8Num4"/>
    <w:qFormat/>
    <w:rsid w:val="00803893"/>
  </w:style>
  <w:style w:type="character" w:customStyle="1" w:styleId="Ttulo2Car1">
    <w:name w:val="Título 2 Car1"/>
    <w:basedOn w:val="Fuentedeprrafopredeter"/>
    <w:uiPriority w:val="9"/>
    <w:semiHidden/>
    <w:rsid w:val="00803893"/>
    <w:rPr>
      <w:rFonts w:asciiTheme="majorHAnsi" w:eastAsiaTheme="majorEastAsia" w:hAnsiTheme="majorHAnsi" w:cstheme="majorBidi"/>
      <w:color w:val="2F5496" w:themeColor="accent1" w:themeShade="BF"/>
      <w:sz w:val="26"/>
      <w:szCs w:val="26"/>
    </w:rPr>
  </w:style>
  <w:style w:type="character" w:customStyle="1" w:styleId="apple-tab-span">
    <w:name w:val="apple-tab-span"/>
    <w:basedOn w:val="Fuentedeprrafopredeter"/>
    <w:rsid w:val="00803893"/>
  </w:style>
  <w:style w:type="character" w:customStyle="1" w:styleId="EncabezadoCar2">
    <w:name w:val="Encabezado Car2"/>
    <w:basedOn w:val="Fuentedeprrafopredeter"/>
    <w:uiPriority w:val="99"/>
    <w:rsid w:val="00803893"/>
  </w:style>
  <w:style w:type="character" w:customStyle="1" w:styleId="PiedepginaCar2">
    <w:name w:val="Pie de página Car2"/>
    <w:basedOn w:val="Fuentedeprrafopredeter"/>
    <w:uiPriority w:val="99"/>
    <w:rsid w:val="00803893"/>
  </w:style>
  <w:style w:type="character" w:customStyle="1" w:styleId="Ttulo1Car1">
    <w:name w:val="Título 1 Car1"/>
    <w:basedOn w:val="Fuentedeprrafopredeter"/>
    <w:uiPriority w:val="9"/>
    <w:rsid w:val="00803893"/>
    <w:rPr>
      <w:rFonts w:asciiTheme="majorHAnsi" w:eastAsiaTheme="majorEastAsia" w:hAnsiTheme="majorHAnsi" w:cstheme="majorBidi"/>
      <w:color w:val="2F5496" w:themeColor="accent1" w:themeShade="BF"/>
      <w:sz w:val="32"/>
      <w:szCs w:val="32"/>
    </w:rPr>
  </w:style>
  <w:style w:type="paragraph" w:styleId="Saludo">
    <w:name w:val="Salutation"/>
    <w:basedOn w:val="Normal"/>
    <w:next w:val="Normal"/>
    <w:link w:val="SaludoCar"/>
    <w:uiPriority w:val="99"/>
    <w:unhideWhenUsed/>
    <w:rsid w:val="00803893"/>
    <w:pPr>
      <w:suppressAutoHyphens/>
      <w:spacing w:after="200" w:line="288" w:lineRule="auto"/>
    </w:pPr>
    <w:rPr>
      <w:rFonts w:ascii="Calibri" w:eastAsia="Calibri" w:hAnsi="Calibri" w:cs="Calibri"/>
      <w:kern w:val="0"/>
      <w:sz w:val="21"/>
      <w:szCs w:val="21"/>
      <w:lang w:eastAsia="es-SV"/>
    </w:rPr>
  </w:style>
  <w:style w:type="character" w:customStyle="1" w:styleId="SaludoCar">
    <w:name w:val="Saludo Car"/>
    <w:basedOn w:val="Fuentedeprrafopredeter"/>
    <w:link w:val="Saludo"/>
    <w:uiPriority w:val="99"/>
    <w:rsid w:val="00803893"/>
    <w:rPr>
      <w:rFonts w:ascii="Calibri" w:eastAsia="Calibri" w:hAnsi="Calibri" w:cs="Calibri"/>
      <w:kern w:val="0"/>
      <w:sz w:val="21"/>
      <w:szCs w:val="21"/>
      <w:lang w:eastAsia="es-SV"/>
    </w:rPr>
  </w:style>
  <w:style w:type="paragraph" w:customStyle="1" w:styleId="Lneadeasunto">
    <w:name w:val="Línea de asunto"/>
    <w:basedOn w:val="Normal"/>
    <w:rsid w:val="00803893"/>
    <w:pPr>
      <w:suppressAutoHyphens/>
      <w:spacing w:after="200" w:line="288" w:lineRule="auto"/>
    </w:pPr>
    <w:rPr>
      <w:rFonts w:ascii="Calibri" w:eastAsia="Calibri" w:hAnsi="Calibri" w:cs="Calibri"/>
      <w:kern w:val="0"/>
      <w:sz w:val="21"/>
      <w:szCs w:val="21"/>
      <w:lang w:eastAsia="es-SV"/>
    </w:rPr>
  </w:style>
  <w:style w:type="character" w:customStyle="1" w:styleId="InternetLink">
    <w:name w:val="Internet Link"/>
    <w:basedOn w:val="Fuentedeprrafopredeter"/>
    <w:uiPriority w:val="99"/>
    <w:unhideWhenUsed/>
    <w:rsid w:val="00803893"/>
    <w:rPr>
      <w:color w:val="0563C1" w:themeColor="hyperlink"/>
      <w:u w:val="single"/>
    </w:rPr>
  </w:style>
  <w:style w:type="character" w:customStyle="1" w:styleId="ListLabel1">
    <w:name w:val="ListLabel 1"/>
    <w:rsid w:val="00803893"/>
    <w:rPr>
      <w:rFonts w:eastAsia="Noto Sans Symbols" w:cs="Noto Sans Symbols"/>
    </w:rPr>
  </w:style>
  <w:style w:type="character" w:customStyle="1" w:styleId="ListLabel2">
    <w:name w:val="ListLabel 2"/>
    <w:qFormat/>
    <w:rsid w:val="00803893"/>
    <w:rPr>
      <w:rFonts w:eastAsia="Courier New" w:cs="Courier New"/>
    </w:rPr>
  </w:style>
  <w:style w:type="character" w:customStyle="1" w:styleId="ListLabel3">
    <w:name w:val="ListLabel 3"/>
    <w:qFormat/>
    <w:rsid w:val="00803893"/>
    <w:rPr>
      <w:rFonts w:eastAsia="Noto Sans Symbols" w:cs="Noto Sans Symbols"/>
    </w:rPr>
  </w:style>
  <w:style w:type="character" w:customStyle="1" w:styleId="ListLabel4">
    <w:name w:val="ListLabel 4"/>
    <w:qFormat/>
    <w:rsid w:val="00803893"/>
    <w:rPr>
      <w:rFonts w:eastAsia="Noto Sans Symbols" w:cs="Noto Sans Symbols"/>
    </w:rPr>
  </w:style>
  <w:style w:type="character" w:customStyle="1" w:styleId="ListLabel5">
    <w:name w:val="ListLabel 5"/>
    <w:qFormat/>
    <w:rsid w:val="00803893"/>
    <w:rPr>
      <w:rFonts w:eastAsia="Courier New" w:cs="Courier New"/>
    </w:rPr>
  </w:style>
  <w:style w:type="character" w:customStyle="1" w:styleId="ListLabel6">
    <w:name w:val="ListLabel 6"/>
    <w:qFormat/>
    <w:rsid w:val="00803893"/>
    <w:rPr>
      <w:rFonts w:eastAsia="Noto Sans Symbols" w:cs="Noto Sans Symbols"/>
    </w:rPr>
  </w:style>
  <w:style w:type="character" w:customStyle="1" w:styleId="ListLabel7">
    <w:name w:val="ListLabel 7"/>
    <w:qFormat/>
    <w:rsid w:val="00803893"/>
    <w:rPr>
      <w:rFonts w:eastAsia="Noto Sans Symbols" w:cs="Noto Sans Symbols"/>
    </w:rPr>
  </w:style>
  <w:style w:type="character" w:customStyle="1" w:styleId="ListLabel8">
    <w:name w:val="ListLabel 8"/>
    <w:qFormat/>
    <w:rsid w:val="00803893"/>
    <w:rPr>
      <w:rFonts w:eastAsia="Courier New" w:cs="Courier New"/>
    </w:rPr>
  </w:style>
  <w:style w:type="character" w:customStyle="1" w:styleId="ListLabel9">
    <w:name w:val="ListLabel 9"/>
    <w:qFormat/>
    <w:rsid w:val="00803893"/>
    <w:rPr>
      <w:rFonts w:eastAsia="Noto Sans Symbols" w:cs="Noto Sans Symbols"/>
    </w:rPr>
  </w:style>
  <w:style w:type="character" w:customStyle="1" w:styleId="ListLabel10">
    <w:name w:val="ListLabel 10"/>
    <w:rsid w:val="00803893"/>
    <w:rPr>
      <w:rFonts w:eastAsia="Noto Sans Symbols" w:cs="Noto Sans Symbols"/>
    </w:rPr>
  </w:style>
  <w:style w:type="character" w:customStyle="1" w:styleId="ListLabel11">
    <w:name w:val="ListLabel 11"/>
    <w:rsid w:val="00803893"/>
    <w:rPr>
      <w:rFonts w:eastAsia="Courier New" w:cs="Courier New"/>
    </w:rPr>
  </w:style>
  <w:style w:type="character" w:customStyle="1" w:styleId="ListLabel12">
    <w:name w:val="ListLabel 12"/>
    <w:qFormat/>
    <w:rsid w:val="00803893"/>
    <w:rPr>
      <w:rFonts w:eastAsia="Noto Sans Symbols" w:cs="Noto Sans Symbols"/>
    </w:rPr>
  </w:style>
  <w:style w:type="character" w:customStyle="1" w:styleId="ListLabel13">
    <w:name w:val="ListLabel 13"/>
    <w:qFormat/>
    <w:rsid w:val="00803893"/>
    <w:rPr>
      <w:rFonts w:eastAsia="Noto Sans Symbols" w:cs="Noto Sans Symbols"/>
    </w:rPr>
  </w:style>
  <w:style w:type="character" w:customStyle="1" w:styleId="ListLabel14">
    <w:name w:val="ListLabel 14"/>
    <w:qFormat/>
    <w:rsid w:val="00803893"/>
    <w:rPr>
      <w:rFonts w:eastAsia="Courier New" w:cs="Courier New"/>
    </w:rPr>
  </w:style>
  <w:style w:type="character" w:customStyle="1" w:styleId="ListLabel15">
    <w:name w:val="ListLabel 15"/>
    <w:qFormat/>
    <w:rsid w:val="00803893"/>
    <w:rPr>
      <w:rFonts w:eastAsia="Noto Sans Symbols" w:cs="Noto Sans Symbols"/>
    </w:rPr>
  </w:style>
  <w:style w:type="character" w:customStyle="1" w:styleId="ListLabel16">
    <w:name w:val="ListLabel 16"/>
    <w:qFormat/>
    <w:rsid w:val="00803893"/>
    <w:rPr>
      <w:rFonts w:eastAsia="Noto Sans Symbols" w:cs="Noto Sans Symbols"/>
    </w:rPr>
  </w:style>
  <w:style w:type="character" w:customStyle="1" w:styleId="ListLabel17">
    <w:name w:val="ListLabel 17"/>
    <w:qFormat/>
    <w:rsid w:val="00803893"/>
    <w:rPr>
      <w:rFonts w:eastAsia="Courier New" w:cs="Courier New"/>
    </w:rPr>
  </w:style>
  <w:style w:type="character" w:customStyle="1" w:styleId="ListLabel18">
    <w:name w:val="ListLabel 18"/>
    <w:qFormat/>
    <w:rsid w:val="00803893"/>
    <w:rPr>
      <w:rFonts w:eastAsia="Noto Sans Symbols" w:cs="Noto Sans Symbols"/>
    </w:rPr>
  </w:style>
  <w:style w:type="character" w:customStyle="1" w:styleId="ListLabel19">
    <w:name w:val="ListLabel 19"/>
    <w:qFormat/>
    <w:rsid w:val="00803893"/>
    <w:rPr>
      <w:rFonts w:eastAsia="Noto Sans Symbols" w:cs="Noto Sans Symbols"/>
    </w:rPr>
  </w:style>
  <w:style w:type="character" w:customStyle="1" w:styleId="ListLabel20">
    <w:name w:val="ListLabel 20"/>
    <w:qFormat/>
    <w:rsid w:val="00803893"/>
    <w:rPr>
      <w:rFonts w:eastAsia="Courier New" w:cs="Courier New"/>
    </w:rPr>
  </w:style>
  <w:style w:type="character" w:customStyle="1" w:styleId="ListLabel21">
    <w:name w:val="ListLabel 21"/>
    <w:qFormat/>
    <w:rsid w:val="00803893"/>
    <w:rPr>
      <w:rFonts w:eastAsia="Noto Sans Symbols" w:cs="Noto Sans Symbols"/>
    </w:rPr>
  </w:style>
  <w:style w:type="character" w:customStyle="1" w:styleId="ListLabel22">
    <w:name w:val="ListLabel 22"/>
    <w:qFormat/>
    <w:rsid w:val="00803893"/>
    <w:rPr>
      <w:rFonts w:eastAsia="Noto Sans Symbols" w:cs="Noto Sans Symbols"/>
    </w:rPr>
  </w:style>
  <w:style w:type="character" w:customStyle="1" w:styleId="ListLabel23">
    <w:name w:val="ListLabel 23"/>
    <w:qFormat/>
    <w:rsid w:val="00803893"/>
    <w:rPr>
      <w:rFonts w:eastAsia="Courier New" w:cs="Courier New"/>
    </w:rPr>
  </w:style>
  <w:style w:type="character" w:customStyle="1" w:styleId="ListLabel24">
    <w:name w:val="ListLabel 24"/>
    <w:qFormat/>
    <w:rsid w:val="00803893"/>
    <w:rPr>
      <w:rFonts w:eastAsia="Noto Sans Symbols" w:cs="Noto Sans Symbols"/>
    </w:rPr>
  </w:style>
  <w:style w:type="character" w:customStyle="1" w:styleId="ListLabel25">
    <w:name w:val="ListLabel 25"/>
    <w:qFormat/>
    <w:rsid w:val="00803893"/>
    <w:rPr>
      <w:rFonts w:eastAsia="Noto Sans Symbols" w:cs="Noto Sans Symbols"/>
    </w:rPr>
  </w:style>
  <w:style w:type="character" w:customStyle="1" w:styleId="ListLabel26">
    <w:name w:val="ListLabel 26"/>
    <w:qFormat/>
    <w:rsid w:val="00803893"/>
    <w:rPr>
      <w:rFonts w:eastAsia="Courier New" w:cs="Courier New"/>
    </w:rPr>
  </w:style>
  <w:style w:type="character" w:customStyle="1" w:styleId="ListLabel27">
    <w:name w:val="ListLabel 27"/>
    <w:qFormat/>
    <w:rsid w:val="00803893"/>
    <w:rPr>
      <w:rFonts w:eastAsia="Noto Sans Symbols" w:cs="Noto Sans Symbols"/>
    </w:rPr>
  </w:style>
  <w:style w:type="character" w:customStyle="1" w:styleId="ListLabel28">
    <w:name w:val="ListLabel 28"/>
    <w:qFormat/>
    <w:rsid w:val="00803893"/>
    <w:rPr>
      <w:rFonts w:ascii="Arial" w:hAnsi="Arial"/>
      <w:b/>
      <w:sz w:val="20"/>
    </w:rPr>
  </w:style>
  <w:style w:type="character" w:customStyle="1" w:styleId="ListLabel29">
    <w:name w:val="ListLabel 29"/>
    <w:qFormat/>
    <w:rsid w:val="00803893"/>
    <w:rPr>
      <w:b/>
    </w:rPr>
  </w:style>
  <w:style w:type="character" w:customStyle="1" w:styleId="ListLabel30">
    <w:name w:val="ListLabel 30"/>
    <w:qFormat/>
    <w:rsid w:val="00803893"/>
    <w:rPr>
      <w:rFonts w:eastAsia="Noto Sans Symbols" w:cs="Noto Sans Symbols"/>
    </w:rPr>
  </w:style>
  <w:style w:type="character" w:customStyle="1" w:styleId="ListLabel31">
    <w:name w:val="ListLabel 31"/>
    <w:qFormat/>
    <w:rsid w:val="00803893"/>
    <w:rPr>
      <w:rFonts w:eastAsia="Courier New" w:cs="Courier New"/>
    </w:rPr>
  </w:style>
  <w:style w:type="character" w:customStyle="1" w:styleId="ListLabel32">
    <w:name w:val="ListLabel 32"/>
    <w:qFormat/>
    <w:rsid w:val="00803893"/>
    <w:rPr>
      <w:rFonts w:eastAsia="Noto Sans Symbols" w:cs="Noto Sans Symbols"/>
    </w:rPr>
  </w:style>
  <w:style w:type="character" w:customStyle="1" w:styleId="ListLabel33">
    <w:name w:val="ListLabel 33"/>
    <w:qFormat/>
    <w:rsid w:val="00803893"/>
    <w:rPr>
      <w:rFonts w:eastAsia="Noto Sans Symbols" w:cs="Noto Sans Symbols"/>
    </w:rPr>
  </w:style>
  <w:style w:type="character" w:customStyle="1" w:styleId="ListLabel34">
    <w:name w:val="ListLabel 34"/>
    <w:qFormat/>
    <w:rsid w:val="00803893"/>
    <w:rPr>
      <w:rFonts w:eastAsia="Courier New" w:cs="Courier New"/>
    </w:rPr>
  </w:style>
  <w:style w:type="character" w:customStyle="1" w:styleId="ListLabel35">
    <w:name w:val="ListLabel 35"/>
    <w:qFormat/>
    <w:rsid w:val="00803893"/>
    <w:rPr>
      <w:rFonts w:eastAsia="Noto Sans Symbols" w:cs="Noto Sans Symbols"/>
    </w:rPr>
  </w:style>
  <w:style w:type="character" w:customStyle="1" w:styleId="ListLabel36">
    <w:name w:val="ListLabel 36"/>
    <w:qFormat/>
    <w:rsid w:val="00803893"/>
    <w:rPr>
      <w:rFonts w:eastAsia="Noto Sans Symbols" w:cs="Noto Sans Symbols"/>
    </w:rPr>
  </w:style>
  <w:style w:type="character" w:customStyle="1" w:styleId="ListLabel37">
    <w:name w:val="ListLabel 37"/>
    <w:qFormat/>
    <w:rsid w:val="00803893"/>
    <w:rPr>
      <w:rFonts w:eastAsia="Courier New" w:cs="Courier New"/>
    </w:rPr>
  </w:style>
  <w:style w:type="character" w:customStyle="1" w:styleId="ListLabel38">
    <w:name w:val="ListLabel 38"/>
    <w:qFormat/>
    <w:rsid w:val="00803893"/>
    <w:rPr>
      <w:rFonts w:eastAsia="Noto Sans Symbols" w:cs="Noto Sans Symbols"/>
    </w:rPr>
  </w:style>
  <w:style w:type="character" w:customStyle="1" w:styleId="ListLabel39">
    <w:name w:val="ListLabel 39"/>
    <w:qFormat/>
    <w:rsid w:val="00803893"/>
    <w:rPr>
      <w:rFonts w:eastAsia="Noto Sans Symbols" w:cs="Noto Sans Symbols"/>
      <w:b/>
    </w:rPr>
  </w:style>
  <w:style w:type="character" w:customStyle="1" w:styleId="ListLabel40">
    <w:name w:val="ListLabel 40"/>
    <w:qFormat/>
    <w:rsid w:val="00803893"/>
    <w:rPr>
      <w:rFonts w:eastAsia="Courier New" w:cs="Courier New"/>
    </w:rPr>
  </w:style>
  <w:style w:type="character" w:customStyle="1" w:styleId="ListLabel41">
    <w:name w:val="ListLabel 41"/>
    <w:qFormat/>
    <w:rsid w:val="00803893"/>
    <w:rPr>
      <w:rFonts w:eastAsia="Noto Sans Symbols" w:cs="Noto Sans Symbols"/>
    </w:rPr>
  </w:style>
  <w:style w:type="character" w:customStyle="1" w:styleId="ListLabel42">
    <w:name w:val="ListLabel 42"/>
    <w:qFormat/>
    <w:rsid w:val="00803893"/>
    <w:rPr>
      <w:rFonts w:eastAsia="Noto Sans Symbols" w:cs="Noto Sans Symbols"/>
    </w:rPr>
  </w:style>
  <w:style w:type="character" w:customStyle="1" w:styleId="ListLabel43">
    <w:name w:val="ListLabel 43"/>
    <w:qFormat/>
    <w:rsid w:val="00803893"/>
    <w:rPr>
      <w:rFonts w:eastAsia="Courier New" w:cs="Courier New"/>
    </w:rPr>
  </w:style>
  <w:style w:type="character" w:customStyle="1" w:styleId="ListLabel44">
    <w:name w:val="ListLabel 44"/>
    <w:qFormat/>
    <w:rsid w:val="00803893"/>
    <w:rPr>
      <w:rFonts w:eastAsia="Noto Sans Symbols" w:cs="Noto Sans Symbols"/>
    </w:rPr>
  </w:style>
  <w:style w:type="character" w:customStyle="1" w:styleId="ListLabel45">
    <w:name w:val="ListLabel 45"/>
    <w:qFormat/>
    <w:rsid w:val="00803893"/>
    <w:rPr>
      <w:rFonts w:eastAsia="Noto Sans Symbols" w:cs="Noto Sans Symbols"/>
    </w:rPr>
  </w:style>
  <w:style w:type="character" w:customStyle="1" w:styleId="ListLabel46">
    <w:name w:val="ListLabel 46"/>
    <w:qFormat/>
    <w:rsid w:val="00803893"/>
    <w:rPr>
      <w:rFonts w:eastAsia="Courier New" w:cs="Courier New"/>
    </w:rPr>
  </w:style>
  <w:style w:type="character" w:customStyle="1" w:styleId="ListLabel47">
    <w:name w:val="ListLabel 47"/>
    <w:qFormat/>
    <w:rsid w:val="00803893"/>
    <w:rPr>
      <w:rFonts w:eastAsia="Noto Sans Symbols" w:cs="Noto Sans Symbols"/>
    </w:rPr>
  </w:style>
  <w:style w:type="character" w:customStyle="1" w:styleId="ListLabel48">
    <w:name w:val="ListLabel 48"/>
    <w:qFormat/>
    <w:rsid w:val="00803893"/>
    <w:rPr>
      <w:rFonts w:eastAsia="Noto Sans Symbols" w:cs="Noto Sans Symbols"/>
    </w:rPr>
  </w:style>
  <w:style w:type="character" w:customStyle="1" w:styleId="ListLabel49">
    <w:name w:val="ListLabel 49"/>
    <w:qFormat/>
    <w:rsid w:val="00803893"/>
    <w:rPr>
      <w:rFonts w:eastAsia="Courier New" w:cs="Courier New"/>
    </w:rPr>
  </w:style>
  <w:style w:type="character" w:customStyle="1" w:styleId="ListLabel50">
    <w:name w:val="ListLabel 50"/>
    <w:qFormat/>
    <w:rsid w:val="00803893"/>
    <w:rPr>
      <w:rFonts w:eastAsia="Noto Sans Symbols" w:cs="Noto Sans Symbols"/>
    </w:rPr>
  </w:style>
  <w:style w:type="character" w:customStyle="1" w:styleId="ListLabel51">
    <w:name w:val="ListLabel 51"/>
    <w:qFormat/>
    <w:rsid w:val="00803893"/>
    <w:rPr>
      <w:rFonts w:eastAsia="Noto Sans Symbols" w:cs="Noto Sans Symbols"/>
    </w:rPr>
  </w:style>
  <w:style w:type="character" w:customStyle="1" w:styleId="ListLabel52">
    <w:name w:val="ListLabel 52"/>
    <w:qFormat/>
    <w:rsid w:val="00803893"/>
    <w:rPr>
      <w:rFonts w:eastAsia="Courier New" w:cs="Courier New"/>
    </w:rPr>
  </w:style>
  <w:style w:type="character" w:customStyle="1" w:styleId="ListLabel53">
    <w:name w:val="ListLabel 53"/>
    <w:qFormat/>
    <w:rsid w:val="00803893"/>
    <w:rPr>
      <w:rFonts w:eastAsia="Noto Sans Symbols" w:cs="Noto Sans Symbols"/>
    </w:rPr>
  </w:style>
  <w:style w:type="character" w:customStyle="1" w:styleId="ListLabel54">
    <w:name w:val="ListLabel 54"/>
    <w:qFormat/>
    <w:rsid w:val="00803893"/>
    <w:rPr>
      <w:rFonts w:eastAsia="Noto Sans Symbols" w:cs="Noto Sans Symbols"/>
    </w:rPr>
  </w:style>
  <w:style w:type="character" w:customStyle="1" w:styleId="ListLabel55">
    <w:name w:val="ListLabel 55"/>
    <w:qFormat/>
    <w:rsid w:val="00803893"/>
    <w:rPr>
      <w:rFonts w:eastAsia="Courier New" w:cs="Courier New"/>
    </w:rPr>
  </w:style>
  <w:style w:type="character" w:customStyle="1" w:styleId="ListLabel56">
    <w:name w:val="ListLabel 56"/>
    <w:qFormat/>
    <w:rsid w:val="00803893"/>
    <w:rPr>
      <w:rFonts w:eastAsia="Noto Sans Symbols" w:cs="Noto Sans Symbols"/>
    </w:rPr>
  </w:style>
  <w:style w:type="character" w:customStyle="1" w:styleId="ListLabel57">
    <w:name w:val="ListLabel 57"/>
    <w:qFormat/>
    <w:rsid w:val="00803893"/>
    <w:rPr>
      <w:rFonts w:eastAsia="Noto Sans Symbols" w:cs="Noto Sans Symbols"/>
      <w:b/>
    </w:rPr>
  </w:style>
  <w:style w:type="character" w:customStyle="1" w:styleId="ListLabel58">
    <w:name w:val="ListLabel 58"/>
    <w:qFormat/>
    <w:rsid w:val="00803893"/>
    <w:rPr>
      <w:rFonts w:eastAsia="Courier New" w:cs="Courier New"/>
    </w:rPr>
  </w:style>
  <w:style w:type="character" w:customStyle="1" w:styleId="ListLabel59">
    <w:name w:val="ListLabel 59"/>
    <w:qFormat/>
    <w:rsid w:val="00803893"/>
    <w:rPr>
      <w:rFonts w:eastAsia="Noto Sans Symbols" w:cs="Noto Sans Symbols"/>
    </w:rPr>
  </w:style>
  <w:style w:type="character" w:customStyle="1" w:styleId="ListLabel60">
    <w:name w:val="ListLabel 60"/>
    <w:qFormat/>
    <w:rsid w:val="00803893"/>
    <w:rPr>
      <w:rFonts w:eastAsia="Noto Sans Symbols" w:cs="Noto Sans Symbols"/>
    </w:rPr>
  </w:style>
  <w:style w:type="character" w:customStyle="1" w:styleId="ListLabel61">
    <w:name w:val="ListLabel 61"/>
    <w:qFormat/>
    <w:rsid w:val="00803893"/>
    <w:rPr>
      <w:rFonts w:eastAsia="Courier New" w:cs="Courier New"/>
    </w:rPr>
  </w:style>
  <w:style w:type="character" w:customStyle="1" w:styleId="ListLabel62">
    <w:name w:val="ListLabel 62"/>
    <w:qFormat/>
    <w:rsid w:val="00803893"/>
    <w:rPr>
      <w:rFonts w:eastAsia="Noto Sans Symbols" w:cs="Noto Sans Symbols"/>
    </w:rPr>
  </w:style>
  <w:style w:type="character" w:customStyle="1" w:styleId="ListLabel63">
    <w:name w:val="ListLabel 63"/>
    <w:qFormat/>
    <w:rsid w:val="00803893"/>
    <w:rPr>
      <w:rFonts w:eastAsia="Noto Sans Symbols" w:cs="Noto Sans Symbols"/>
    </w:rPr>
  </w:style>
  <w:style w:type="character" w:customStyle="1" w:styleId="ListLabel64">
    <w:name w:val="ListLabel 64"/>
    <w:qFormat/>
    <w:rsid w:val="00803893"/>
    <w:rPr>
      <w:rFonts w:eastAsia="Courier New" w:cs="Courier New"/>
    </w:rPr>
  </w:style>
  <w:style w:type="character" w:customStyle="1" w:styleId="ListLabel65">
    <w:name w:val="ListLabel 65"/>
    <w:qFormat/>
    <w:rsid w:val="00803893"/>
    <w:rPr>
      <w:rFonts w:eastAsia="Noto Sans Symbols" w:cs="Noto Sans Symbols"/>
    </w:rPr>
  </w:style>
  <w:style w:type="character" w:customStyle="1" w:styleId="ListLabel66">
    <w:name w:val="ListLabel 66"/>
    <w:qFormat/>
    <w:rsid w:val="00803893"/>
    <w:rPr>
      <w:rFonts w:eastAsia="Noto Sans Symbols" w:cs="Noto Sans Symbols"/>
    </w:rPr>
  </w:style>
  <w:style w:type="character" w:customStyle="1" w:styleId="ListLabel67">
    <w:name w:val="ListLabel 67"/>
    <w:qFormat/>
    <w:rsid w:val="00803893"/>
    <w:rPr>
      <w:rFonts w:eastAsia="Courier New" w:cs="Courier New"/>
    </w:rPr>
  </w:style>
  <w:style w:type="character" w:customStyle="1" w:styleId="ListLabel68">
    <w:name w:val="ListLabel 68"/>
    <w:qFormat/>
    <w:rsid w:val="00803893"/>
    <w:rPr>
      <w:rFonts w:eastAsia="Noto Sans Symbols" w:cs="Noto Sans Symbols"/>
    </w:rPr>
  </w:style>
  <w:style w:type="character" w:customStyle="1" w:styleId="ListLabel69">
    <w:name w:val="ListLabel 69"/>
    <w:qFormat/>
    <w:rsid w:val="00803893"/>
    <w:rPr>
      <w:rFonts w:eastAsia="Noto Sans Symbols" w:cs="Noto Sans Symbols"/>
    </w:rPr>
  </w:style>
  <w:style w:type="character" w:customStyle="1" w:styleId="ListLabel70">
    <w:name w:val="ListLabel 70"/>
    <w:qFormat/>
    <w:rsid w:val="00803893"/>
    <w:rPr>
      <w:rFonts w:eastAsia="Courier New" w:cs="Courier New"/>
    </w:rPr>
  </w:style>
  <w:style w:type="character" w:customStyle="1" w:styleId="ListLabel71">
    <w:name w:val="ListLabel 71"/>
    <w:qFormat/>
    <w:rsid w:val="00803893"/>
    <w:rPr>
      <w:rFonts w:eastAsia="Noto Sans Symbols" w:cs="Noto Sans Symbols"/>
    </w:rPr>
  </w:style>
  <w:style w:type="character" w:customStyle="1" w:styleId="ListLabel72">
    <w:name w:val="ListLabel 72"/>
    <w:qFormat/>
    <w:rsid w:val="00803893"/>
    <w:rPr>
      <w:rFonts w:eastAsia="Noto Sans Symbols" w:cs="Noto Sans Symbols"/>
    </w:rPr>
  </w:style>
  <w:style w:type="character" w:customStyle="1" w:styleId="ListLabel73">
    <w:name w:val="ListLabel 73"/>
    <w:qFormat/>
    <w:rsid w:val="00803893"/>
    <w:rPr>
      <w:rFonts w:eastAsia="Courier New" w:cs="Courier New"/>
    </w:rPr>
  </w:style>
  <w:style w:type="character" w:customStyle="1" w:styleId="ListLabel74">
    <w:name w:val="ListLabel 74"/>
    <w:qFormat/>
    <w:rsid w:val="00803893"/>
    <w:rPr>
      <w:rFonts w:eastAsia="Noto Sans Symbols" w:cs="Noto Sans Symbols"/>
    </w:rPr>
  </w:style>
  <w:style w:type="character" w:customStyle="1" w:styleId="ListLabel75">
    <w:name w:val="ListLabel 75"/>
    <w:qFormat/>
    <w:rsid w:val="00803893"/>
    <w:rPr>
      <w:rFonts w:eastAsia="Noto Sans Symbols" w:cs="Noto Sans Symbols"/>
      <w:b/>
    </w:rPr>
  </w:style>
  <w:style w:type="character" w:customStyle="1" w:styleId="ListLabel76">
    <w:name w:val="ListLabel 76"/>
    <w:qFormat/>
    <w:rsid w:val="00803893"/>
    <w:rPr>
      <w:rFonts w:eastAsia="Courier New" w:cs="Courier New"/>
    </w:rPr>
  </w:style>
  <w:style w:type="character" w:customStyle="1" w:styleId="ListLabel77">
    <w:name w:val="ListLabel 77"/>
    <w:qFormat/>
    <w:rsid w:val="00803893"/>
    <w:rPr>
      <w:rFonts w:eastAsia="Noto Sans Symbols" w:cs="Noto Sans Symbols"/>
    </w:rPr>
  </w:style>
  <w:style w:type="character" w:customStyle="1" w:styleId="ListLabel78">
    <w:name w:val="ListLabel 78"/>
    <w:qFormat/>
    <w:rsid w:val="00803893"/>
    <w:rPr>
      <w:rFonts w:eastAsia="Noto Sans Symbols" w:cs="Noto Sans Symbols"/>
    </w:rPr>
  </w:style>
  <w:style w:type="character" w:customStyle="1" w:styleId="ListLabel79">
    <w:name w:val="ListLabel 79"/>
    <w:qFormat/>
    <w:rsid w:val="00803893"/>
    <w:rPr>
      <w:rFonts w:eastAsia="Courier New" w:cs="Courier New"/>
    </w:rPr>
  </w:style>
  <w:style w:type="character" w:customStyle="1" w:styleId="ListLabel80">
    <w:name w:val="ListLabel 80"/>
    <w:qFormat/>
    <w:rsid w:val="00803893"/>
    <w:rPr>
      <w:rFonts w:eastAsia="Noto Sans Symbols" w:cs="Noto Sans Symbols"/>
    </w:rPr>
  </w:style>
  <w:style w:type="character" w:customStyle="1" w:styleId="ListLabel81">
    <w:name w:val="ListLabel 81"/>
    <w:qFormat/>
    <w:rsid w:val="00803893"/>
    <w:rPr>
      <w:rFonts w:eastAsia="Noto Sans Symbols" w:cs="Noto Sans Symbols"/>
    </w:rPr>
  </w:style>
  <w:style w:type="character" w:customStyle="1" w:styleId="ListLabel82">
    <w:name w:val="ListLabel 82"/>
    <w:qFormat/>
    <w:rsid w:val="00803893"/>
    <w:rPr>
      <w:rFonts w:eastAsia="Courier New" w:cs="Courier New"/>
    </w:rPr>
  </w:style>
  <w:style w:type="character" w:customStyle="1" w:styleId="ListLabel83">
    <w:name w:val="ListLabel 83"/>
    <w:qFormat/>
    <w:rsid w:val="00803893"/>
    <w:rPr>
      <w:rFonts w:eastAsia="Noto Sans Symbols" w:cs="Noto Sans Symbols"/>
    </w:rPr>
  </w:style>
  <w:style w:type="character" w:customStyle="1" w:styleId="ListLabel84">
    <w:name w:val="ListLabel 84"/>
    <w:qFormat/>
    <w:rsid w:val="00803893"/>
    <w:rPr>
      <w:rFonts w:eastAsia="Noto Sans Symbols" w:cs="Noto Sans Symbols"/>
    </w:rPr>
  </w:style>
  <w:style w:type="character" w:customStyle="1" w:styleId="ListLabel85">
    <w:name w:val="ListLabel 85"/>
    <w:qFormat/>
    <w:rsid w:val="00803893"/>
    <w:rPr>
      <w:rFonts w:eastAsia="Courier New" w:cs="Courier New"/>
    </w:rPr>
  </w:style>
  <w:style w:type="character" w:customStyle="1" w:styleId="ListLabel86">
    <w:name w:val="ListLabel 86"/>
    <w:qFormat/>
    <w:rsid w:val="00803893"/>
    <w:rPr>
      <w:rFonts w:eastAsia="Noto Sans Symbols" w:cs="Noto Sans Symbols"/>
    </w:rPr>
  </w:style>
  <w:style w:type="character" w:customStyle="1" w:styleId="ListLabel87">
    <w:name w:val="ListLabel 87"/>
    <w:qFormat/>
    <w:rsid w:val="00803893"/>
    <w:rPr>
      <w:rFonts w:eastAsia="Noto Sans Symbols" w:cs="Noto Sans Symbols"/>
    </w:rPr>
  </w:style>
  <w:style w:type="character" w:customStyle="1" w:styleId="ListLabel88">
    <w:name w:val="ListLabel 88"/>
    <w:qFormat/>
    <w:rsid w:val="00803893"/>
    <w:rPr>
      <w:rFonts w:eastAsia="Courier New" w:cs="Courier New"/>
    </w:rPr>
  </w:style>
  <w:style w:type="character" w:customStyle="1" w:styleId="ListLabel89">
    <w:name w:val="ListLabel 89"/>
    <w:qFormat/>
    <w:rsid w:val="00803893"/>
    <w:rPr>
      <w:rFonts w:eastAsia="Noto Sans Symbols" w:cs="Noto Sans Symbols"/>
    </w:rPr>
  </w:style>
  <w:style w:type="character" w:customStyle="1" w:styleId="ListLabel90">
    <w:name w:val="ListLabel 90"/>
    <w:qFormat/>
    <w:rsid w:val="00803893"/>
    <w:rPr>
      <w:rFonts w:eastAsia="Noto Sans Symbols" w:cs="Noto Sans Symbols"/>
    </w:rPr>
  </w:style>
  <w:style w:type="character" w:customStyle="1" w:styleId="ListLabel91">
    <w:name w:val="ListLabel 91"/>
    <w:qFormat/>
    <w:rsid w:val="00803893"/>
    <w:rPr>
      <w:rFonts w:eastAsia="Courier New" w:cs="Courier New"/>
    </w:rPr>
  </w:style>
  <w:style w:type="character" w:customStyle="1" w:styleId="ListLabel92">
    <w:name w:val="ListLabel 92"/>
    <w:qFormat/>
    <w:rsid w:val="00803893"/>
    <w:rPr>
      <w:rFonts w:eastAsia="Noto Sans Symbols" w:cs="Noto Sans Symbols"/>
    </w:rPr>
  </w:style>
  <w:style w:type="character" w:customStyle="1" w:styleId="ListLabel93">
    <w:name w:val="ListLabel 93"/>
    <w:qFormat/>
    <w:rsid w:val="00803893"/>
    <w:rPr>
      <w:rFonts w:eastAsia="Arial" w:cs="Arial"/>
    </w:rPr>
  </w:style>
  <w:style w:type="character" w:customStyle="1" w:styleId="ListLabel94">
    <w:name w:val="ListLabel 94"/>
    <w:qFormat/>
    <w:rsid w:val="00803893"/>
    <w:rPr>
      <w:rFonts w:eastAsia="Noto Sans Symbols" w:cs="Noto Sans Symbols"/>
      <w:b/>
    </w:rPr>
  </w:style>
  <w:style w:type="character" w:customStyle="1" w:styleId="ListLabel95">
    <w:name w:val="ListLabel 95"/>
    <w:qFormat/>
    <w:rsid w:val="00803893"/>
    <w:rPr>
      <w:rFonts w:eastAsia="Courier New" w:cs="Courier New"/>
    </w:rPr>
  </w:style>
  <w:style w:type="character" w:customStyle="1" w:styleId="ListLabel96">
    <w:name w:val="ListLabel 96"/>
    <w:qFormat/>
    <w:rsid w:val="00803893"/>
    <w:rPr>
      <w:rFonts w:eastAsia="Noto Sans Symbols" w:cs="Noto Sans Symbols"/>
    </w:rPr>
  </w:style>
  <w:style w:type="character" w:customStyle="1" w:styleId="ListLabel97">
    <w:name w:val="ListLabel 97"/>
    <w:qFormat/>
    <w:rsid w:val="00803893"/>
    <w:rPr>
      <w:rFonts w:eastAsia="Noto Sans Symbols" w:cs="Noto Sans Symbols"/>
    </w:rPr>
  </w:style>
  <w:style w:type="character" w:customStyle="1" w:styleId="ListLabel98">
    <w:name w:val="ListLabel 98"/>
    <w:rsid w:val="00803893"/>
    <w:rPr>
      <w:rFonts w:eastAsia="Courier New" w:cs="Courier New"/>
    </w:rPr>
  </w:style>
  <w:style w:type="character" w:customStyle="1" w:styleId="ListLabel99">
    <w:name w:val="ListLabel 99"/>
    <w:rsid w:val="00803893"/>
    <w:rPr>
      <w:rFonts w:eastAsia="Noto Sans Symbols" w:cs="Noto Sans Symbols"/>
    </w:rPr>
  </w:style>
  <w:style w:type="character" w:customStyle="1" w:styleId="ListLabel100">
    <w:name w:val="ListLabel 100"/>
    <w:rsid w:val="00803893"/>
    <w:rPr>
      <w:rFonts w:eastAsia="Noto Sans Symbols" w:cs="Noto Sans Symbols"/>
    </w:rPr>
  </w:style>
  <w:style w:type="character" w:customStyle="1" w:styleId="ListLabel101">
    <w:name w:val="ListLabel 101"/>
    <w:rsid w:val="00803893"/>
    <w:rPr>
      <w:rFonts w:eastAsia="Courier New" w:cs="Courier New"/>
    </w:rPr>
  </w:style>
  <w:style w:type="character" w:customStyle="1" w:styleId="ListLabel102">
    <w:name w:val="ListLabel 102"/>
    <w:rsid w:val="00803893"/>
    <w:rPr>
      <w:rFonts w:eastAsia="Noto Sans Symbols" w:cs="Noto Sans Symbols"/>
    </w:rPr>
  </w:style>
  <w:style w:type="character" w:customStyle="1" w:styleId="ListLabel103">
    <w:name w:val="ListLabel 103"/>
    <w:rsid w:val="00803893"/>
    <w:rPr>
      <w:rFonts w:eastAsia="Noto Sans Symbols" w:cs="Noto Sans Symbols"/>
    </w:rPr>
  </w:style>
  <w:style w:type="character" w:customStyle="1" w:styleId="ListLabel104">
    <w:name w:val="ListLabel 104"/>
    <w:rsid w:val="00803893"/>
    <w:rPr>
      <w:rFonts w:eastAsia="Courier New" w:cs="Courier New"/>
    </w:rPr>
  </w:style>
  <w:style w:type="character" w:customStyle="1" w:styleId="ListLabel105">
    <w:name w:val="ListLabel 105"/>
    <w:rsid w:val="00803893"/>
    <w:rPr>
      <w:rFonts w:eastAsia="Noto Sans Symbols" w:cs="Noto Sans Symbols"/>
    </w:rPr>
  </w:style>
  <w:style w:type="character" w:customStyle="1" w:styleId="ListLabel106">
    <w:name w:val="ListLabel 106"/>
    <w:rsid w:val="00803893"/>
    <w:rPr>
      <w:rFonts w:eastAsia="Noto Sans Symbols" w:cs="Noto Sans Symbols"/>
    </w:rPr>
  </w:style>
  <w:style w:type="character" w:customStyle="1" w:styleId="ListLabel107">
    <w:name w:val="ListLabel 107"/>
    <w:rsid w:val="00803893"/>
    <w:rPr>
      <w:rFonts w:eastAsia="Courier New" w:cs="Courier New"/>
    </w:rPr>
  </w:style>
  <w:style w:type="character" w:customStyle="1" w:styleId="ListLabel108">
    <w:name w:val="ListLabel 108"/>
    <w:rsid w:val="00803893"/>
    <w:rPr>
      <w:rFonts w:eastAsia="Noto Sans Symbols" w:cs="Noto Sans Symbols"/>
    </w:rPr>
  </w:style>
  <w:style w:type="character" w:customStyle="1" w:styleId="ListLabel109">
    <w:name w:val="ListLabel 109"/>
    <w:rsid w:val="00803893"/>
    <w:rPr>
      <w:rFonts w:eastAsia="Noto Sans Symbols" w:cs="Noto Sans Symbols"/>
    </w:rPr>
  </w:style>
  <w:style w:type="character" w:customStyle="1" w:styleId="ListLabel110">
    <w:name w:val="ListLabel 110"/>
    <w:rsid w:val="00803893"/>
    <w:rPr>
      <w:rFonts w:eastAsia="Courier New" w:cs="Courier New"/>
    </w:rPr>
  </w:style>
  <w:style w:type="character" w:customStyle="1" w:styleId="ListLabel111">
    <w:name w:val="ListLabel 111"/>
    <w:rsid w:val="00803893"/>
    <w:rPr>
      <w:rFonts w:eastAsia="Noto Sans Symbols" w:cs="Noto Sans Symbols"/>
    </w:rPr>
  </w:style>
  <w:style w:type="character" w:customStyle="1" w:styleId="ListLabel112">
    <w:name w:val="ListLabel 112"/>
    <w:rsid w:val="00803893"/>
    <w:rPr>
      <w:b w:val="0"/>
      <w:i w:val="0"/>
      <w:sz w:val="22"/>
      <w:szCs w:val="22"/>
    </w:rPr>
  </w:style>
  <w:style w:type="character" w:customStyle="1" w:styleId="ListLabel113">
    <w:name w:val="ListLabel 113"/>
    <w:rsid w:val="00803893"/>
    <w:rPr>
      <w:rFonts w:eastAsia="Noto Sans Symbols" w:cs="Noto Sans Symbols"/>
    </w:rPr>
  </w:style>
  <w:style w:type="character" w:customStyle="1" w:styleId="ListLabel114">
    <w:name w:val="ListLabel 114"/>
    <w:qFormat/>
    <w:rsid w:val="00803893"/>
    <w:rPr>
      <w:rFonts w:eastAsia="Courier New" w:cs="Courier New"/>
    </w:rPr>
  </w:style>
  <w:style w:type="character" w:customStyle="1" w:styleId="ListLabel115">
    <w:name w:val="ListLabel 115"/>
    <w:qFormat/>
    <w:rsid w:val="00803893"/>
    <w:rPr>
      <w:rFonts w:eastAsia="Noto Sans Symbols" w:cs="Noto Sans Symbols"/>
    </w:rPr>
  </w:style>
  <w:style w:type="character" w:customStyle="1" w:styleId="ListLabel116">
    <w:name w:val="ListLabel 116"/>
    <w:qFormat/>
    <w:rsid w:val="00803893"/>
    <w:rPr>
      <w:rFonts w:eastAsia="Noto Sans Symbols" w:cs="Noto Sans Symbols"/>
    </w:rPr>
  </w:style>
  <w:style w:type="character" w:customStyle="1" w:styleId="ListLabel117">
    <w:name w:val="ListLabel 117"/>
    <w:qFormat/>
    <w:rsid w:val="00803893"/>
    <w:rPr>
      <w:rFonts w:eastAsia="Courier New" w:cs="Courier New"/>
    </w:rPr>
  </w:style>
  <w:style w:type="character" w:customStyle="1" w:styleId="ListLabel118">
    <w:name w:val="ListLabel 118"/>
    <w:qFormat/>
    <w:rsid w:val="00803893"/>
    <w:rPr>
      <w:rFonts w:eastAsia="Noto Sans Symbols" w:cs="Noto Sans Symbols"/>
    </w:rPr>
  </w:style>
  <w:style w:type="character" w:customStyle="1" w:styleId="ListLabel119">
    <w:name w:val="ListLabel 119"/>
    <w:qFormat/>
    <w:rsid w:val="00803893"/>
    <w:rPr>
      <w:rFonts w:eastAsia="Noto Sans Symbols" w:cs="Noto Sans Symbols"/>
    </w:rPr>
  </w:style>
  <w:style w:type="character" w:customStyle="1" w:styleId="ListLabel120">
    <w:name w:val="ListLabel 120"/>
    <w:qFormat/>
    <w:rsid w:val="00803893"/>
    <w:rPr>
      <w:rFonts w:eastAsia="Courier New" w:cs="Courier New"/>
    </w:rPr>
  </w:style>
  <w:style w:type="character" w:customStyle="1" w:styleId="ListLabel121">
    <w:name w:val="ListLabel 121"/>
    <w:qFormat/>
    <w:rsid w:val="00803893"/>
    <w:rPr>
      <w:rFonts w:eastAsia="Noto Sans Symbols" w:cs="Noto Sans Symbols"/>
    </w:rPr>
  </w:style>
  <w:style w:type="character" w:customStyle="1" w:styleId="ListLabel122">
    <w:name w:val="ListLabel 122"/>
    <w:qFormat/>
    <w:rsid w:val="00803893"/>
    <w:rPr>
      <w:rFonts w:eastAsia="Noto Sans Symbols" w:cs="Noto Sans Symbols"/>
      <w:b/>
    </w:rPr>
  </w:style>
  <w:style w:type="character" w:customStyle="1" w:styleId="ListLabel123">
    <w:name w:val="ListLabel 123"/>
    <w:qFormat/>
    <w:rsid w:val="00803893"/>
    <w:rPr>
      <w:rFonts w:eastAsia="Courier New" w:cs="Courier New"/>
    </w:rPr>
  </w:style>
  <w:style w:type="character" w:customStyle="1" w:styleId="ListLabel124">
    <w:name w:val="ListLabel 124"/>
    <w:qFormat/>
    <w:rsid w:val="00803893"/>
    <w:rPr>
      <w:rFonts w:eastAsia="Noto Sans Symbols" w:cs="Noto Sans Symbols"/>
    </w:rPr>
  </w:style>
  <w:style w:type="character" w:customStyle="1" w:styleId="ListLabel125">
    <w:name w:val="ListLabel 125"/>
    <w:qFormat/>
    <w:rsid w:val="00803893"/>
    <w:rPr>
      <w:rFonts w:eastAsia="Noto Sans Symbols" w:cs="Noto Sans Symbols"/>
    </w:rPr>
  </w:style>
  <w:style w:type="character" w:customStyle="1" w:styleId="ListLabel126">
    <w:name w:val="ListLabel 126"/>
    <w:qFormat/>
    <w:rsid w:val="00803893"/>
    <w:rPr>
      <w:rFonts w:eastAsia="Courier New" w:cs="Courier New"/>
    </w:rPr>
  </w:style>
  <w:style w:type="character" w:customStyle="1" w:styleId="ListLabel127">
    <w:name w:val="ListLabel 127"/>
    <w:qFormat/>
    <w:rsid w:val="00803893"/>
    <w:rPr>
      <w:rFonts w:eastAsia="Noto Sans Symbols" w:cs="Noto Sans Symbols"/>
    </w:rPr>
  </w:style>
  <w:style w:type="character" w:customStyle="1" w:styleId="ListLabel128">
    <w:name w:val="ListLabel 128"/>
    <w:qFormat/>
    <w:rsid w:val="00803893"/>
    <w:rPr>
      <w:rFonts w:eastAsia="Noto Sans Symbols" w:cs="Noto Sans Symbols"/>
    </w:rPr>
  </w:style>
  <w:style w:type="character" w:customStyle="1" w:styleId="ListLabel129">
    <w:name w:val="ListLabel 129"/>
    <w:qFormat/>
    <w:rsid w:val="00803893"/>
    <w:rPr>
      <w:rFonts w:eastAsia="Courier New" w:cs="Courier New"/>
    </w:rPr>
  </w:style>
  <w:style w:type="character" w:customStyle="1" w:styleId="ListLabel130">
    <w:name w:val="ListLabel 130"/>
    <w:qFormat/>
    <w:rsid w:val="00803893"/>
    <w:rPr>
      <w:rFonts w:eastAsia="Noto Sans Symbols" w:cs="Noto Sans Symbols"/>
    </w:rPr>
  </w:style>
  <w:style w:type="character" w:customStyle="1" w:styleId="ListLabel131">
    <w:name w:val="ListLabel 131"/>
    <w:qFormat/>
    <w:rsid w:val="00803893"/>
    <w:rPr>
      <w:rFonts w:eastAsia="Noto Sans Symbols" w:cs="Noto Sans Symbols"/>
    </w:rPr>
  </w:style>
  <w:style w:type="character" w:customStyle="1" w:styleId="ListLabel132">
    <w:name w:val="ListLabel 132"/>
    <w:qFormat/>
    <w:rsid w:val="00803893"/>
    <w:rPr>
      <w:rFonts w:eastAsia="Courier New" w:cs="Courier New"/>
    </w:rPr>
  </w:style>
  <w:style w:type="character" w:customStyle="1" w:styleId="ListLabel133">
    <w:name w:val="ListLabel 133"/>
    <w:qFormat/>
    <w:rsid w:val="00803893"/>
    <w:rPr>
      <w:rFonts w:eastAsia="Noto Sans Symbols" w:cs="Noto Sans Symbols"/>
    </w:rPr>
  </w:style>
  <w:style w:type="character" w:customStyle="1" w:styleId="ListLabel134">
    <w:name w:val="ListLabel 134"/>
    <w:qFormat/>
    <w:rsid w:val="00803893"/>
    <w:rPr>
      <w:rFonts w:eastAsia="Noto Sans Symbols" w:cs="Noto Sans Symbols"/>
    </w:rPr>
  </w:style>
  <w:style w:type="character" w:customStyle="1" w:styleId="ListLabel135">
    <w:name w:val="ListLabel 135"/>
    <w:qFormat/>
    <w:rsid w:val="00803893"/>
    <w:rPr>
      <w:rFonts w:eastAsia="Courier New" w:cs="Courier New"/>
    </w:rPr>
  </w:style>
  <w:style w:type="character" w:customStyle="1" w:styleId="ListLabel136">
    <w:name w:val="ListLabel 136"/>
    <w:qFormat/>
    <w:rsid w:val="00803893"/>
    <w:rPr>
      <w:rFonts w:eastAsia="Noto Sans Symbols" w:cs="Noto Sans Symbols"/>
    </w:rPr>
  </w:style>
  <w:style w:type="character" w:customStyle="1" w:styleId="ListLabel137">
    <w:name w:val="ListLabel 137"/>
    <w:qFormat/>
    <w:rsid w:val="00803893"/>
    <w:rPr>
      <w:rFonts w:eastAsia="Noto Sans Symbols" w:cs="Noto Sans Symbols"/>
    </w:rPr>
  </w:style>
  <w:style w:type="character" w:customStyle="1" w:styleId="ListLabel138">
    <w:name w:val="ListLabel 138"/>
    <w:qFormat/>
    <w:rsid w:val="00803893"/>
    <w:rPr>
      <w:rFonts w:eastAsia="Courier New" w:cs="Courier New"/>
    </w:rPr>
  </w:style>
  <w:style w:type="character" w:customStyle="1" w:styleId="ListLabel139">
    <w:name w:val="ListLabel 139"/>
    <w:qFormat/>
    <w:rsid w:val="00803893"/>
    <w:rPr>
      <w:rFonts w:eastAsia="Noto Sans Symbols" w:cs="Noto Sans Symbols"/>
    </w:rPr>
  </w:style>
  <w:style w:type="character" w:customStyle="1" w:styleId="ListLabel140">
    <w:name w:val="ListLabel 140"/>
    <w:qFormat/>
    <w:rsid w:val="00803893"/>
    <w:rPr>
      <w:rFonts w:eastAsia="Noto Sans Symbols" w:cs="Noto Sans Symbols"/>
    </w:rPr>
  </w:style>
  <w:style w:type="character" w:customStyle="1" w:styleId="ListLabel141">
    <w:name w:val="ListLabel 141"/>
    <w:qFormat/>
    <w:rsid w:val="00803893"/>
    <w:rPr>
      <w:rFonts w:eastAsia="Courier New" w:cs="Courier New"/>
    </w:rPr>
  </w:style>
  <w:style w:type="character" w:customStyle="1" w:styleId="ListLabel142">
    <w:name w:val="ListLabel 142"/>
    <w:qFormat/>
    <w:rsid w:val="00803893"/>
    <w:rPr>
      <w:rFonts w:eastAsia="Noto Sans Symbols" w:cs="Noto Sans Symbols"/>
    </w:rPr>
  </w:style>
  <w:style w:type="character" w:customStyle="1" w:styleId="ListLabel143">
    <w:name w:val="ListLabel 143"/>
    <w:qFormat/>
    <w:rsid w:val="00803893"/>
    <w:rPr>
      <w:rFonts w:eastAsia="Noto Sans Symbols" w:cs="Noto Sans Symbols"/>
    </w:rPr>
  </w:style>
  <w:style w:type="character" w:customStyle="1" w:styleId="ListLabel144">
    <w:name w:val="ListLabel 144"/>
    <w:qFormat/>
    <w:rsid w:val="00803893"/>
    <w:rPr>
      <w:rFonts w:eastAsia="Courier New" w:cs="Courier New"/>
    </w:rPr>
  </w:style>
  <w:style w:type="character" w:customStyle="1" w:styleId="ListLabel145">
    <w:name w:val="ListLabel 145"/>
    <w:qFormat/>
    <w:rsid w:val="00803893"/>
    <w:rPr>
      <w:rFonts w:eastAsia="Noto Sans Symbols" w:cs="Noto Sans Symbols"/>
    </w:rPr>
  </w:style>
  <w:style w:type="character" w:customStyle="1" w:styleId="ListLabel146">
    <w:name w:val="ListLabel 146"/>
    <w:qFormat/>
    <w:rsid w:val="00803893"/>
    <w:rPr>
      <w:rFonts w:eastAsia="Noto Sans Symbols" w:cs="Noto Sans Symbols"/>
    </w:rPr>
  </w:style>
  <w:style w:type="character" w:customStyle="1" w:styleId="ListLabel147">
    <w:name w:val="ListLabel 147"/>
    <w:qFormat/>
    <w:rsid w:val="00803893"/>
    <w:rPr>
      <w:rFonts w:eastAsia="Courier New" w:cs="Courier New"/>
    </w:rPr>
  </w:style>
  <w:style w:type="character" w:customStyle="1" w:styleId="ListLabel148">
    <w:name w:val="ListLabel 148"/>
    <w:qFormat/>
    <w:rsid w:val="00803893"/>
    <w:rPr>
      <w:rFonts w:eastAsia="Noto Sans Symbols" w:cs="Noto Sans Symbols"/>
    </w:rPr>
  </w:style>
  <w:style w:type="character" w:customStyle="1" w:styleId="ListLabel149">
    <w:name w:val="ListLabel 149"/>
    <w:qFormat/>
    <w:rsid w:val="00803893"/>
    <w:rPr>
      <w:b w:val="0"/>
    </w:rPr>
  </w:style>
  <w:style w:type="character" w:customStyle="1" w:styleId="ListLabel150">
    <w:name w:val="ListLabel 150"/>
    <w:qFormat/>
    <w:rsid w:val="00803893"/>
    <w:rPr>
      <w:rFonts w:ascii="Arial" w:hAnsi="Arial"/>
      <w:b w:val="0"/>
      <w:sz w:val="20"/>
    </w:rPr>
  </w:style>
  <w:style w:type="character" w:customStyle="1" w:styleId="ListLabel151">
    <w:name w:val="ListLabel 151"/>
    <w:qFormat/>
    <w:rsid w:val="00803893"/>
    <w:rPr>
      <w:b w:val="0"/>
    </w:rPr>
  </w:style>
  <w:style w:type="character" w:customStyle="1" w:styleId="ListLabel152">
    <w:name w:val="ListLabel 152"/>
    <w:qFormat/>
    <w:rsid w:val="00803893"/>
    <w:rPr>
      <w:b w:val="0"/>
    </w:rPr>
  </w:style>
  <w:style w:type="character" w:customStyle="1" w:styleId="ListLabel153">
    <w:name w:val="ListLabel 153"/>
    <w:qFormat/>
    <w:rsid w:val="00803893"/>
    <w:rPr>
      <w:b w:val="0"/>
    </w:rPr>
  </w:style>
  <w:style w:type="character" w:customStyle="1" w:styleId="ListLabel154">
    <w:name w:val="ListLabel 154"/>
    <w:qFormat/>
    <w:rsid w:val="00803893"/>
    <w:rPr>
      <w:b w:val="0"/>
    </w:rPr>
  </w:style>
  <w:style w:type="character" w:customStyle="1" w:styleId="ListLabel155">
    <w:name w:val="ListLabel 155"/>
    <w:qFormat/>
    <w:rsid w:val="00803893"/>
    <w:rPr>
      <w:b w:val="0"/>
    </w:rPr>
  </w:style>
  <w:style w:type="character" w:customStyle="1" w:styleId="ListLabel156">
    <w:name w:val="ListLabel 156"/>
    <w:qFormat/>
    <w:rsid w:val="00803893"/>
    <w:rPr>
      <w:b w:val="0"/>
    </w:rPr>
  </w:style>
  <w:style w:type="character" w:customStyle="1" w:styleId="ListLabel157">
    <w:name w:val="ListLabel 157"/>
    <w:qFormat/>
    <w:rsid w:val="00803893"/>
    <w:rPr>
      <w:b w:val="0"/>
    </w:rPr>
  </w:style>
  <w:style w:type="character" w:customStyle="1" w:styleId="ListLabel158">
    <w:name w:val="ListLabel 158"/>
    <w:qFormat/>
    <w:rsid w:val="00803893"/>
    <w:rPr>
      <w:rFonts w:eastAsia="Noto Sans Symbols" w:cs="Noto Sans Symbols"/>
    </w:rPr>
  </w:style>
  <w:style w:type="character" w:customStyle="1" w:styleId="ListLabel159">
    <w:name w:val="ListLabel 159"/>
    <w:qFormat/>
    <w:rsid w:val="00803893"/>
    <w:rPr>
      <w:rFonts w:eastAsia="Courier New" w:cs="Courier New"/>
    </w:rPr>
  </w:style>
  <w:style w:type="character" w:customStyle="1" w:styleId="ListLabel160">
    <w:name w:val="ListLabel 160"/>
    <w:qFormat/>
    <w:rsid w:val="00803893"/>
    <w:rPr>
      <w:rFonts w:eastAsia="Noto Sans Symbols" w:cs="Noto Sans Symbols"/>
    </w:rPr>
  </w:style>
  <w:style w:type="character" w:customStyle="1" w:styleId="ListLabel161">
    <w:name w:val="ListLabel 161"/>
    <w:qFormat/>
    <w:rsid w:val="00803893"/>
    <w:rPr>
      <w:rFonts w:eastAsia="Noto Sans Symbols" w:cs="Noto Sans Symbols"/>
    </w:rPr>
  </w:style>
  <w:style w:type="character" w:customStyle="1" w:styleId="ListLabel162">
    <w:name w:val="ListLabel 162"/>
    <w:qFormat/>
    <w:rsid w:val="00803893"/>
    <w:rPr>
      <w:rFonts w:eastAsia="Courier New" w:cs="Courier New"/>
    </w:rPr>
  </w:style>
  <w:style w:type="character" w:customStyle="1" w:styleId="ListLabel163">
    <w:name w:val="ListLabel 163"/>
    <w:qFormat/>
    <w:rsid w:val="00803893"/>
    <w:rPr>
      <w:rFonts w:eastAsia="Noto Sans Symbols" w:cs="Noto Sans Symbols"/>
    </w:rPr>
  </w:style>
  <w:style w:type="character" w:customStyle="1" w:styleId="ListLabel164">
    <w:name w:val="ListLabel 164"/>
    <w:qFormat/>
    <w:rsid w:val="00803893"/>
    <w:rPr>
      <w:rFonts w:eastAsia="Noto Sans Symbols" w:cs="Noto Sans Symbols"/>
    </w:rPr>
  </w:style>
  <w:style w:type="character" w:customStyle="1" w:styleId="ListLabel165">
    <w:name w:val="ListLabel 165"/>
    <w:qFormat/>
    <w:rsid w:val="00803893"/>
    <w:rPr>
      <w:rFonts w:eastAsia="Courier New" w:cs="Courier New"/>
    </w:rPr>
  </w:style>
  <w:style w:type="character" w:customStyle="1" w:styleId="ListLabel166">
    <w:name w:val="ListLabel 166"/>
    <w:qFormat/>
    <w:rsid w:val="00803893"/>
    <w:rPr>
      <w:rFonts w:eastAsia="Noto Sans Symbols" w:cs="Noto Sans Symbols"/>
    </w:rPr>
  </w:style>
  <w:style w:type="character" w:customStyle="1" w:styleId="ListLabel167">
    <w:name w:val="ListLabel 167"/>
    <w:qFormat/>
    <w:rsid w:val="00803893"/>
    <w:rPr>
      <w:rFonts w:eastAsia="Noto Sans Symbols" w:cs="Noto Sans Symbols"/>
    </w:rPr>
  </w:style>
  <w:style w:type="character" w:customStyle="1" w:styleId="ListLabel168">
    <w:name w:val="ListLabel 168"/>
    <w:qFormat/>
    <w:rsid w:val="00803893"/>
    <w:rPr>
      <w:rFonts w:eastAsia="Noto Sans Symbols" w:cs="Noto Sans Symbols"/>
    </w:rPr>
  </w:style>
  <w:style w:type="character" w:customStyle="1" w:styleId="ListLabel169">
    <w:name w:val="ListLabel 169"/>
    <w:qFormat/>
    <w:rsid w:val="00803893"/>
    <w:rPr>
      <w:rFonts w:eastAsia="Courier New" w:cs="Courier New"/>
    </w:rPr>
  </w:style>
  <w:style w:type="character" w:customStyle="1" w:styleId="ListLabel170">
    <w:name w:val="ListLabel 170"/>
    <w:qFormat/>
    <w:rsid w:val="00803893"/>
    <w:rPr>
      <w:rFonts w:eastAsia="Noto Sans Symbols" w:cs="Noto Sans Symbols"/>
    </w:rPr>
  </w:style>
  <w:style w:type="character" w:customStyle="1" w:styleId="ListLabel171">
    <w:name w:val="ListLabel 171"/>
    <w:qFormat/>
    <w:rsid w:val="00803893"/>
    <w:rPr>
      <w:rFonts w:eastAsia="Noto Sans Symbols" w:cs="Noto Sans Symbols"/>
    </w:rPr>
  </w:style>
  <w:style w:type="character" w:customStyle="1" w:styleId="ListLabel172">
    <w:name w:val="ListLabel 172"/>
    <w:qFormat/>
    <w:rsid w:val="00803893"/>
    <w:rPr>
      <w:rFonts w:eastAsia="Courier New" w:cs="Courier New"/>
    </w:rPr>
  </w:style>
  <w:style w:type="character" w:customStyle="1" w:styleId="ListLabel173">
    <w:name w:val="ListLabel 173"/>
    <w:qFormat/>
    <w:rsid w:val="00803893"/>
    <w:rPr>
      <w:rFonts w:eastAsia="Noto Sans Symbols" w:cs="Noto Sans Symbols"/>
    </w:rPr>
  </w:style>
  <w:style w:type="character" w:customStyle="1" w:styleId="ListLabel174">
    <w:name w:val="ListLabel 174"/>
    <w:qFormat/>
    <w:rsid w:val="00803893"/>
    <w:rPr>
      <w:rFonts w:eastAsia="Noto Sans Symbols" w:cs="Noto Sans Symbols"/>
    </w:rPr>
  </w:style>
  <w:style w:type="character" w:customStyle="1" w:styleId="ListLabel175">
    <w:name w:val="ListLabel 175"/>
    <w:qFormat/>
    <w:rsid w:val="00803893"/>
    <w:rPr>
      <w:rFonts w:eastAsia="Courier New" w:cs="Courier New"/>
    </w:rPr>
  </w:style>
  <w:style w:type="character" w:customStyle="1" w:styleId="ListLabel176">
    <w:name w:val="ListLabel 176"/>
    <w:qFormat/>
    <w:rsid w:val="00803893"/>
    <w:rPr>
      <w:rFonts w:eastAsia="Noto Sans Symbols" w:cs="Noto Sans Symbols"/>
    </w:rPr>
  </w:style>
  <w:style w:type="character" w:customStyle="1" w:styleId="ListLabel177">
    <w:name w:val="ListLabel 177"/>
    <w:qFormat/>
    <w:rsid w:val="00803893"/>
    <w:rPr>
      <w:rFonts w:eastAsia="Noto Sans Symbols" w:cs="Noto Sans Symbols"/>
    </w:rPr>
  </w:style>
  <w:style w:type="character" w:customStyle="1" w:styleId="ListLabel178">
    <w:name w:val="ListLabel 178"/>
    <w:qFormat/>
    <w:rsid w:val="00803893"/>
    <w:rPr>
      <w:rFonts w:eastAsia="Courier New" w:cs="Courier New"/>
    </w:rPr>
  </w:style>
  <w:style w:type="character" w:customStyle="1" w:styleId="ListLabel179">
    <w:name w:val="ListLabel 179"/>
    <w:qFormat/>
    <w:rsid w:val="00803893"/>
    <w:rPr>
      <w:rFonts w:eastAsia="Noto Sans Symbols" w:cs="Noto Sans Symbols"/>
    </w:rPr>
  </w:style>
  <w:style w:type="character" w:customStyle="1" w:styleId="ListLabel180">
    <w:name w:val="ListLabel 180"/>
    <w:qFormat/>
    <w:rsid w:val="00803893"/>
    <w:rPr>
      <w:rFonts w:eastAsia="Noto Sans Symbols" w:cs="Noto Sans Symbols"/>
    </w:rPr>
  </w:style>
  <w:style w:type="character" w:customStyle="1" w:styleId="ListLabel181">
    <w:name w:val="ListLabel 181"/>
    <w:qFormat/>
    <w:rsid w:val="00803893"/>
    <w:rPr>
      <w:rFonts w:eastAsia="Courier New" w:cs="Courier New"/>
    </w:rPr>
  </w:style>
  <w:style w:type="character" w:customStyle="1" w:styleId="ListLabel182">
    <w:name w:val="ListLabel 182"/>
    <w:qFormat/>
    <w:rsid w:val="00803893"/>
    <w:rPr>
      <w:rFonts w:eastAsia="Noto Sans Symbols" w:cs="Noto Sans Symbols"/>
    </w:rPr>
  </w:style>
  <w:style w:type="character" w:customStyle="1" w:styleId="ListLabel183">
    <w:name w:val="ListLabel 183"/>
    <w:qFormat/>
    <w:rsid w:val="00803893"/>
    <w:rPr>
      <w:rFonts w:eastAsia="Noto Sans Symbols" w:cs="Noto Sans Symbols"/>
    </w:rPr>
  </w:style>
  <w:style w:type="character" w:customStyle="1" w:styleId="ListLabel184">
    <w:name w:val="ListLabel 184"/>
    <w:qFormat/>
    <w:rsid w:val="00803893"/>
    <w:rPr>
      <w:rFonts w:eastAsia="Courier New" w:cs="Courier New"/>
    </w:rPr>
  </w:style>
  <w:style w:type="character" w:customStyle="1" w:styleId="ListLabel185">
    <w:name w:val="ListLabel 185"/>
    <w:qFormat/>
    <w:rsid w:val="00803893"/>
    <w:rPr>
      <w:rFonts w:eastAsia="Noto Sans Symbols" w:cs="Noto Sans Symbols"/>
    </w:rPr>
  </w:style>
  <w:style w:type="character" w:customStyle="1" w:styleId="ListLabel186">
    <w:name w:val="ListLabel 186"/>
    <w:qFormat/>
    <w:rsid w:val="00803893"/>
    <w:rPr>
      <w:rFonts w:eastAsia="Noto Sans Symbols" w:cs="Noto Sans Symbols"/>
    </w:rPr>
  </w:style>
  <w:style w:type="character" w:customStyle="1" w:styleId="ListLabel187">
    <w:name w:val="ListLabel 187"/>
    <w:qFormat/>
    <w:rsid w:val="00803893"/>
    <w:rPr>
      <w:rFonts w:eastAsia="Courier New" w:cs="Courier New"/>
    </w:rPr>
  </w:style>
  <w:style w:type="character" w:customStyle="1" w:styleId="ListLabel188">
    <w:name w:val="ListLabel 188"/>
    <w:qFormat/>
    <w:rsid w:val="00803893"/>
    <w:rPr>
      <w:rFonts w:eastAsia="Noto Sans Symbols" w:cs="Noto Sans Symbols"/>
    </w:rPr>
  </w:style>
  <w:style w:type="character" w:customStyle="1" w:styleId="ListLabel189">
    <w:name w:val="ListLabel 189"/>
    <w:qFormat/>
    <w:rsid w:val="00803893"/>
    <w:rPr>
      <w:rFonts w:eastAsia="Noto Sans Symbols" w:cs="Noto Sans Symbols"/>
    </w:rPr>
  </w:style>
  <w:style w:type="character" w:customStyle="1" w:styleId="ListLabel190">
    <w:name w:val="ListLabel 190"/>
    <w:qFormat/>
    <w:rsid w:val="00803893"/>
    <w:rPr>
      <w:rFonts w:eastAsia="Courier New" w:cs="Courier New"/>
    </w:rPr>
  </w:style>
  <w:style w:type="character" w:customStyle="1" w:styleId="ListLabel191">
    <w:name w:val="ListLabel 191"/>
    <w:qFormat/>
    <w:rsid w:val="00803893"/>
    <w:rPr>
      <w:rFonts w:eastAsia="Noto Sans Symbols" w:cs="Noto Sans Symbols"/>
    </w:rPr>
  </w:style>
  <w:style w:type="character" w:customStyle="1" w:styleId="ListLabel192">
    <w:name w:val="ListLabel 192"/>
    <w:qFormat/>
    <w:rsid w:val="00803893"/>
    <w:rPr>
      <w:rFonts w:eastAsia="Noto Sans Symbols" w:cs="Noto Sans Symbols"/>
    </w:rPr>
  </w:style>
  <w:style w:type="character" w:customStyle="1" w:styleId="ListLabel193">
    <w:name w:val="ListLabel 193"/>
    <w:qFormat/>
    <w:rsid w:val="00803893"/>
    <w:rPr>
      <w:rFonts w:eastAsia="Courier New" w:cs="Courier New"/>
    </w:rPr>
  </w:style>
  <w:style w:type="character" w:customStyle="1" w:styleId="ListLabel194">
    <w:name w:val="ListLabel 194"/>
    <w:qFormat/>
    <w:rsid w:val="00803893"/>
    <w:rPr>
      <w:rFonts w:eastAsia="Noto Sans Symbols" w:cs="Noto Sans Symbols"/>
    </w:rPr>
  </w:style>
  <w:style w:type="character" w:customStyle="1" w:styleId="ListLabel195">
    <w:name w:val="ListLabel 195"/>
    <w:qFormat/>
    <w:rsid w:val="00803893"/>
    <w:rPr>
      <w:rFonts w:eastAsia="Noto Sans Symbols" w:cs="Noto Sans Symbols"/>
    </w:rPr>
  </w:style>
  <w:style w:type="character" w:customStyle="1" w:styleId="ListLabel196">
    <w:name w:val="ListLabel 196"/>
    <w:qFormat/>
    <w:rsid w:val="00803893"/>
    <w:rPr>
      <w:rFonts w:eastAsia="Courier New" w:cs="Courier New"/>
    </w:rPr>
  </w:style>
  <w:style w:type="character" w:customStyle="1" w:styleId="ListLabel197">
    <w:name w:val="ListLabel 197"/>
    <w:qFormat/>
    <w:rsid w:val="00803893"/>
    <w:rPr>
      <w:rFonts w:eastAsia="Noto Sans Symbols" w:cs="Noto Sans Symbols"/>
    </w:rPr>
  </w:style>
  <w:style w:type="character" w:customStyle="1" w:styleId="ListLabel198">
    <w:name w:val="ListLabel 198"/>
    <w:qFormat/>
    <w:rsid w:val="00803893"/>
    <w:rPr>
      <w:rFonts w:eastAsia="Noto Sans Symbols" w:cs="Noto Sans Symbols"/>
    </w:rPr>
  </w:style>
  <w:style w:type="character" w:customStyle="1" w:styleId="ListLabel199">
    <w:name w:val="ListLabel 199"/>
    <w:qFormat/>
    <w:rsid w:val="00803893"/>
    <w:rPr>
      <w:rFonts w:eastAsia="Courier New" w:cs="Courier New"/>
    </w:rPr>
  </w:style>
  <w:style w:type="character" w:customStyle="1" w:styleId="ListLabel200">
    <w:name w:val="ListLabel 200"/>
    <w:qFormat/>
    <w:rsid w:val="00803893"/>
    <w:rPr>
      <w:rFonts w:eastAsia="Noto Sans Symbols" w:cs="Noto Sans Symbols"/>
    </w:rPr>
  </w:style>
  <w:style w:type="character" w:customStyle="1" w:styleId="ListLabel201">
    <w:name w:val="ListLabel 201"/>
    <w:qFormat/>
    <w:rsid w:val="00803893"/>
    <w:rPr>
      <w:rFonts w:eastAsia="Noto Sans Symbols" w:cs="Noto Sans Symbols"/>
    </w:rPr>
  </w:style>
  <w:style w:type="character" w:customStyle="1" w:styleId="ListLabel202">
    <w:name w:val="ListLabel 202"/>
    <w:qFormat/>
    <w:rsid w:val="00803893"/>
    <w:rPr>
      <w:rFonts w:eastAsia="Courier New" w:cs="Courier New"/>
    </w:rPr>
  </w:style>
  <w:style w:type="character" w:customStyle="1" w:styleId="ListLabel203">
    <w:name w:val="ListLabel 203"/>
    <w:qFormat/>
    <w:rsid w:val="00803893"/>
    <w:rPr>
      <w:rFonts w:eastAsia="Noto Sans Symbols" w:cs="Noto Sans Symbols"/>
    </w:rPr>
  </w:style>
  <w:style w:type="character" w:customStyle="1" w:styleId="ListLabel204">
    <w:name w:val="ListLabel 204"/>
    <w:qFormat/>
    <w:rsid w:val="00803893"/>
    <w:rPr>
      <w:rFonts w:eastAsia="Noto Sans Symbols" w:cs="Noto Sans Symbols"/>
    </w:rPr>
  </w:style>
  <w:style w:type="character" w:customStyle="1" w:styleId="ListLabel205">
    <w:name w:val="ListLabel 205"/>
    <w:qFormat/>
    <w:rsid w:val="00803893"/>
    <w:rPr>
      <w:rFonts w:eastAsia="Courier New" w:cs="Courier New"/>
    </w:rPr>
  </w:style>
  <w:style w:type="character" w:customStyle="1" w:styleId="ListLabel206">
    <w:name w:val="ListLabel 206"/>
    <w:qFormat/>
    <w:rsid w:val="00803893"/>
    <w:rPr>
      <w:rFonts w:eastAsia="Noto Sans Symbols" w:cs="Noto Sans Symbols"/>
    </w:rPr>
  </w:style>
  <w:style w:type="character" w:customStyle="1" w:styleId="ListLabel207">
    <w:name w:val="ListLabel 207"/>
    <w:qFormat/>
    <w:rsid w:val="00803893"/>
    <w:rPr>
      <w:rFonts w:eastAsia="Noto Sans Symbols" w:cs="Noto Sans Symbols"/>
    </w:rPr>
  </w:style>
  <w:style w:type="character" w:customStyle="1" w:styleId="ListLabel208">
    <w:name w:val="ListLabel 208"/>
    <w:qFormat/>
    <w:rsid w:val="00803893"/>
    <w:rPr>
      <w:rFonts w:eastAsia="Courier New" w:cs="Courier New"/>
    </w:rPr>
  </w:style>
  <w:style w:type="character" w:customStyle="1" w:styleId="ListLabel209">
    <w:name w:val="ListLabel 209"/>
    <w:qFormat/>
    <w:rsid w:val="00803893"/>
    <w:rPr>
      <w:rFonts w:eastAsia="Noto Sans Symbols" w:cs="Noto Sans Symbols"/>
    </w:rPr>
  </w:style>
  <w:style w:type="character" w:customStyle="1" w:styleId="ListLabel210">
    <w:name w:val="ListLabel 210"/>
    <w:qFormat/>
    <w:rsid w:val="00803893"/>
    <w:rPr>
      <w:rFonts w:eastAsia="Noto Sans Symbols" w:cs="Noto Sans Symbols"/>
    </w:rPr>
  </w:style>
  <w:style w:type="character" w:customStyle="1" w:styleId="ListLabel211">
    <w:name w:val="ListLabel 211"/>
    <w:qFormat/>
    <w:rsid w:val="00803893"/>
    <w:rPr>
      <w:rFonts w:eastAsia="Courier New" w:cs="Courier New"/>
    </w:rPr>
  </w:style>
  <w:style w:type="character" w:customStyle="1" w:styleId="ListLabel212">
    <w:name w:val="ListLabel 212"/>
    <w:qFormat/>
    <w:rsid w:val="00803893"/>
    <w:rPr>
      <w:rFonts w:eastAsia="Noto Sans Symbols" w:cs="Noto Sans Symbols"/>
    </w:rPr>
  </w:style>
  <w:style w:type="character" w:customStyle="1" w:styleId="ListLabel213">
    <w:name w:val="ListLabel 213"/>
    <w:qFormat/>
    <w:rsid w:val="00803893"/>
    <w:rPr>
      <w:b/>
    </w:rPr>
  </w:style>
  <w:style w:type="character" w:customStyle="1" w:styleId="ListLabel214">
    <w:name w:val="ListLabel 214"/>
    <w:qFormat/>
    <w:rsid w:val="00803893"/>
    <w:rPr>
      <w:rFonts w:eastAsia="Noto Sans Symbols" w:cs="Noto Sans Symbols"/>
    </w:rPr>
  </w:style>
  <w:style w:type="character" w:customStyle="1" w:styleId="ListLabel215">
    <w:name w:val="ListLabel 215"/>
    <w:qFormat/>
    <w:rsid w:val="00803893"/>
    <w:rPr>
      <w:rFonts w:eastAsia="Noto Sans Symbols" w:cs="Noto Sans Symbols"/>
    </w:rPr>
  </w:style>
  <w:style w:type="character" w:customStyle="1" w:styleId="ListLabel216">
    <w:name w:val="ListLabel 216"/>
    <w:qFormat/>
    <w:rsid w:val="00803893"/>
    <w:rPr>
      <w:rFonts w:eastAsia="Courier New" w:cs="Courier New"/>
    </w:rPr>
  </w:style>
  <w:style w:type="character" w:customStyle="1" w:styleId="ListLabel217">
    <w:name w:val="ListLabel 217"/>
    <w:qFormat/>
    <w:rsid w:val="00803893"/>
    <w:rPr>
      <w:rFonts w:eastAsia="Noto Sans Symbols" w:cs="Noto Sans Symbols"/>
    </w:rPr>
  </w:style>
  <w:style w:type="character" w:customStyle="1" w:styleId="ListLabel218">
    <w:name w:val="ListLabel 218"/>
    <w:qFormat/>
    <w:rsid w:val="00803893"/>
    <w:rPr>
      <w:rFonts w:eastAsia="Noto Sans Symbols" w:cs="Noto Sans Symbols"/>
    </w:rPr>
  </w:style>
  <w:style w:type="character" w:customStyle="1" w:styleId="ListLabel219">
    <w:name w:val="ListLabel 219"/>
    <w:qFormat/>
    <w:rsid w:val="00803893"/>
    <w:rPr>
      <w:rFonts w:eastAsia="Courier New" w:cs="Courier New"/>
    </w:rPr>
  </w:style>
  <w:style w:type="character" w:customStyle="1" w:styleId="ListLabel220">
    <w:name w:val="ListLabel 220"/>
    <w:qFormat/>
    <w:rsid w:val="00803893"/>
    <w:rPr>
      <w:rFonts w:eastAsia="Noto Sans Symbols" w:cs="Noto Sans Symbols"/>
    </w:rPr>
  </w:style>
  <w:style w:type="character" w:customStyle="1" w:styleId="ListLabel221">
    <w:name w:val="ListLabel 221"/>
    <w:qFormat/>
    <w:rsid w:val="00803893"/>
    <w:rPr>
      <w:rFonts w:eastAsia="Noto Sans Symbols" w:cs="Noto Sans Symbols"/>
    </w:rPr>
  </w:style>
  <w:style w:type="character" w:customStyle="1" w:styleId="ListLabel222">
    <w:name w:val="ListLabel 222"/>
    <w:qFormat/>
    <w:rsid w:val="00803893"/>
    <w:rPr>
      <w:rFonts w:eastAsia="Courier New" w:cs="Courier New"/>
    </w:rPr>
  </w:style>
  <w:style w:type="character" w:customStyle="1" w:styleId="ListLabel223">
    <w:name w:val="ListLabel 223"/>
    <w:qFormat/>
    <w:rsid w:val="00803893"/>
    <w:rPr>
      <w:rFonts w:eastAsia="Noto Sans Symbols" w:cs="Noto Sans Symbols"/>
    </w:rPr>
  </w:style>
  <w:style w:type="character" w:customStyle="1" w:styleId="ListLabel224">
    <w:name w:val="ListLabel 224"/>
    <w:qFormat/>
    <w:rsid w:val="00803893"/>
    <w:rPr>
      <w:b/>
    </w:rPr>
  </w:style>
  <w:style w:type="character" w:customStyle="1" w:styleId="ListLabel225">
    <w:name w:val="ListLabel 225"/>
    <w:qFormat/>
    <w:rsid w:val="00803893"/>
    <w:rPr>
      <w:rFonts w:eastAsia="Noto Sans Symbols" w:cs="Noto Sans Symbols"/>
    </w:rPr>
  </w:style>
  <w:style w:type="character" w:customStyle="1" w:styleId="ListLabel226">
    <w:name w:val="ListLabel 226"/>
    <w:qFormat/>
    <w:rsid w:val="00803893"/>
    <w:rPr>
      <w:rFonts w:eastAsia="Courier New" w:cs="Courier New"/>
    </w:rPr>
  </w:style>
  <w:style w:type="character" w:customStyle="1" w:styleId="ListLabel227">
    <w:name w:val="ListLabel 227"/>
    <w:qFormat/>
    <w:rsid w:val="00803893"/>
    <w:rPr>
      <w:rFonts w:eastAsia="Noto Sans Symbols" w:cs="Noto Sans Symbols"/>
    </w:rPr>
  </w:style>
  <w:style w:type="character" w:customStyle="1" w:styleId="ListLabel228">
    <w:name w:val="ListLabel 228"/>
    <w:qFormat/>
    <w:rsid w:val="00803893"/>
    <w:rPr>
      <w:rFonts w:eastAsia="Noto Sans Symbols" w:cs="Noto Sans Symbols"/>
    </w:rPr>
  </w:style>
  <w:style w:type="character" w:customStyle="1" w:styleId="ListLabel229">
    <w:name w:val="ListLabel 229"/>
    <w:qFormat/>
    <w:rsid w:val="00803893"/>
    <w:rPr>
      <w:rFonts w:eastAsia="Courier New" w:cs="Courier New"/>
    </w:rPr>
  </w:style>
  <w:style w:type="character" w:customStyle="1" w:styleId="ListLabel230">
    <w:name w:val="ListLabel 230"/>
    <w:qFormat/>
    <w:rsid w:val="00803893"/>
    <w:rPr>
      <w:rFonts w:eastAsia="Noto Sans Symbols" w:cs="Noto Sans Symbols"/>
    </w:rPr>
  </w:style>
  <w:style w:type="character" w:customStyle="1" w:styleId="ListLabel231">
    <w:name w:val="ListLabel 231"/>
    <w:qFormat/>
    <w:rsid w:val="00803893"/>
    <w:rPr>
      <w:rFonts w:eastAsia="Noto Sans Symbols" w:cs="Noto Sans Symbols"/>
    </w:rPr>
  </w:style>
  <w:style w:type="character" w:customStyle="1" w:styleId="ListLabel232">
    <w:name w:val="ListLabel 232"/>
    <w:qFormat/>
    <w:rsid w:val="00803893"/>
    <w:rPr>
      <w:rFonts w:eastAsia="Courier New" w:cs="Courier New"/>
    </w:rPr>
  </w:style>
  <w:style w:type="character" w:customStyle="1" w:styleId="ListLabel233">
    <w:name w:val="ListLabel 233"/>
    <w:qFormat/>
    <w:rsid w:val="00803893"/>
    <w:rPr>
      <w:rFonts w:eastAsia="Noto Sans Symbols" w:cs="Noto Sans Symbols"/>
    </w:rPr>
  </w:style>
  <w:style w:type="character" w:customStyle="1" w:styleId="ListLabel234">
    <w:name w:val="ListLabel 234"/>
    <w:rsid w:val="00803893"/>
    <w:rPr>
      <w:rFonts w:eastAsia="Noto Sans Symbols" w:cs="Noto Sans Symbols"/>
    </w:rPr>
  </w:style>
  <w:style w:type="character" w:customStyle="1" w:styleId="ListLabel235">
    <w:name w:val="ListLabel 235"/>
    <w:qFormat/>
    <w:rsid w:val="00803893"/>
    <w:rPr>
      <w:rFonts w:eastAsia="Courier New" w:cs="Courier New"/>
    </w:rPr>
  </w:style>
  <w:style w:type="character" w:customStyle="1" w:styleId="ListLabel236">
    <w:name w:val="ListLabel 236"/>
    <w:rsid w:val="00803893"/>
    <w:rPr>
      <w:rFonts w:eastAsia="Noto Sans Symbols" w:cs="Noto Sans Symbols"/>
    </w:rPr>
  </w:style>
  <w:style w:type="character" w:customStyle="1" w:styleId="ListLabel237">
    <w:name w:val="ListLabel 237"/>
    <w:qFormat/>
    <w:rsid w:val="00803893"/>
    <w:rPr>
      <w:rFonts w:eastAsia="Noto Sans Symbols" w:cs="Noto Sans Symbols"/>
    </w:rPr>
  </w:style>
  <w:style w:type="character" w:customStyle="1" w:styleId="ListLabel238">
    <w:name w:val="ListLabel 238"/>
    <w:qFormat/>
    <w:rsid w:val="00803893"/>
    <w:rPr>
      <w:rFonts w:eastAsia="Courier New" w:cs="Courier New"/>
    </w:rPr>
  </w:style>
  <w:style w:type="character" w:customStyle="1" w:styleId="ListLabel239">
    <w:name w:val="ListLabel 239"/>
    <w:qFormat/>
    <w:rsid w:val="00803893"/>
    <w:rPr>
      <w:rFonts w:eastAsia="Noto Sans Symbols" w:cs="Noto Sans Symbols"/>
    </w:rPr>
  </w:style>
  <w:style w:type="character" w:customStyle="1" w:styleId="ListLabel240">
    <w:name w:val="ListLabel 240"/>
    <w:qFormat/>
    <w:rsid w:val="00803893"/>
    <w:rPr>
      <w:rFonts w:eastAsia="Noto Sans Symbols" w:cs="Noto Sans Symbols"/>
    </w:rPr>
  </w:style>
  <w:style w:type="character" w:customStyle="1" w:styleId="ListLabel241">
    <w:name w:val="ListLabel 241"/>
    <w:qFormat/>
    <w:rsid w:val="00803893"/>
    <w:rPr>
      <w:rFonts w:eastAsia="Courier New" w:cs="Courier New"/>
    </w:rPr>
  </w:style>
  <w:style w:type="character" w:customStyle="1" w:styleId="ListLabel242">
    <w:name w:val="ListLabel 242"/>
    <w:qFormat/>
    <w:rsid w:val="00803893"/>
    <w:rPr>
      <w:rFonts w:eastAsia="Noto Sans Symbols" w:cs="Noto Sans Symbols"/>
    </w:rPr>
  </w:style>
  <w:style w:type="character" w:customStyle="1" w:styleId="ListLabel243">
    <w:name w:val="ListLabel 243"/>
    <w:qFormat/>
    <w:rsid w:val="00803893"/>
    <w:rPr>
      <w:rFonts w:eastAsia="Noto Sans Symbols" w:cs="Noto Sans Symbols"/>
    </w:rPr>
  </w:style>
  <w:style w:type="character" w:customStyle="1" w:styleId="ListLabel244">
    <w:name w:val="ListLabel 244"/>
    <w:qFormat/>
    <w:rsid w:val="00803893"/>
    <w:rPr>
      <w:rFonts w:eastAsia="Courier New" w:cs="Courier New"/>
    </w:rPr>
  </w:style>
  <w:style w:type="character" w:customStyle="1" w:styleId="ListLabel245">
    <w:name w:val="ListLabel 245"/>
    <w:qFormat/>
    <w:rsid w:val="00803893"/>
    <w:rPr>
      <w:rFonts w:eastAsia="Noto Sans Symbols" w:cs="Noto Sans Symbols"/>
    </w:rPr>
  </w:style>
  <w:style w:type="character" w:customStyle="1" w:styleId="ListLabel246">
    <w:name w:val="ListLabel 246"/>
    <w:qFormat/>
    <w:rsid w:val="00803893"/>
    <w:rPr>
      <w:rFonts w:eastAsia="Noto Sans Symbols" w:cs="Noto Sans Symbols"/>
    </w:rPr>
  </w:style>
  <w:style w:type="character" w:customStyle="1" w:styleId="ListLabel247">
    <w:name w:val="ListLabel 247"/>
    <w:qFormat/>
    <w:rsid w:val="00803893"/>
    <w:rPr>
      <w:rFonts w:eastAsia="Courier New" w:cs="Courier New"/>
    </w:rPr>
  </w:style>
  <w:style w:type="character" w:customStyle="1" w:styleId="ListLabel248">
    <w:name w:val="ListLabel 248"/>
    <w:qFormat/>
    <w:rsid w:val="00803893"/>
    <w:rPr>
      <w:rFonts w:eastAsia="Noto Sans Symbols" w:cs="Noto Sans Symbols"/>
    </w:rPr>
  </w:style>
  <w:style w:type="character" w:customStyle="1" w:styleId="ListLabel249">
    <w:name w:val="ListLabel 249"/>
    <w:qFormat/>
    <w:rsid w:val="00803893"/>
    <w:rPr>
      <w:rFonts w:eastAsia="Noto Sans Symbols" w:cs="Noto Sans Symbols"/>
    </w:rPr>
  </w:style>
  <w:style w:type="character" w:customStyle="1" w:styleId="ListLabel250">
    <w:name w:val="ListLabel 250"/>
    <w:qFormat/>
    <w:rsid w:val="00803893"/>
    <w:rPr>
      <w:rFonts w:eastAsia="Courier New" w:cs="Courier New"/>
    </w:rPr>
  </w:style>
  <w:style w:type="character" w:customStyle="1" w:styleId="ListLabel251">
    <w:name w:val="ListLabel 251"/>
    <w:qFormat/>
    <w:rsid w:val="00803893"/>
    <w:rPr>
      <w:rFonts w:eastAsia="Noto Sans Symbols" w:cs="Noto Sans Symbols"/>
    </w:rPr>
  </w:style>
  <w:style w:type="character" w:customStyle="1" w:styleId="ListLabel252">
    <w:name w:val="ListLabel 252"/>
    <w:qFormat/>
    <w:rsid w:val="00803893"/>
    <w:rPr>
      <w:rFonts w:cs="Courier New"/>
    </w:rPr>
  </w:style>
  <w:style w:type="character" w:customStyle="1" w:styleId="ListLabel253">
    <w:name w:val="ListLabel 253"/>
    <w:qFormat/>
    <w:rsid w:val="00803893"/>
    <w:rPr>
      <w:rFonts w:cs="Courier New"/>
    </w:rPr>
  </w:style>
  <w:style w:type="character" w:customStyle="1" w:styleId="ListLabel254">
    <w:name w:val="ListLabel 254"/>
    <w:qFormat/>
    <w:rsid w:val="00803893"/>
    <w:rPr>
      <w:rFonts w:cs="Courier New"/>
    </w:rPr>
  </w:style>
  <w:style w:type="character" w:customStyle="1" w:styleId="ListLabel255">
    <w:name w:val="ListLabel 255"/>
    <w:qFormat/>
    <w:rsid w:val="00803893"/>
    <w:rPr>
      <w:rFonts w:cs="Courier New"/>
    </w:rPr>
  </w:style>
  <w:style w:type="character" w:customStyle="1" w:styleId="ListLabel256">
    <w:name w:val="ListLabel 256"/>
    <w:qFormat/>
    <w:rsid w:val="00803893"/>
    <w:rPr>
      <w:rFonts w:cs="Courier New"/>
    </w:rPr>
  </w:style>
  <w:style w:type="character" w:customStyle="1" w:styleId="ListLabel257">
    <w:name w:val="ListLabel 257"/>
    <w:qFormat/>
    <w:rsid w:val="00803893"/>
    <w:rPr>
      <w:rFonts w:cs="Courier New"/>
    </w:rPr>
  </w:style>
  <w:style w:type="character" w:customStyle="1" w:styleId="IndexLink">
    <w:name w:val="Index Link"/>
    <w:rsid w:val="00803893"/>
  </w:style>
  <w:style w:type="character" w:customStyle="1" w:styleId="markedcontent">
    <w:name w:val="markedcontent"/>
    <w:basedOn w:val="Fuentedeprrafopredeter"/>
    <w:rsid w:val="00803893"/>
  </w:style>
  <w:style w:type="table" w:styleId="Tablanormal1">
    <w:name w:val="Plain Table 1"/>
    <w:basedOn w:val="Tablanormal"/>
    <w:uiPriority w:val="41"/>
    <w:rsid w:val="00803893"/>
    <w:pPr>
      <w:spacing w:after="200" w:line="288" w:lineRule="auto"/>
    </w:pPr>
    <w:rPr>
      <w:rFonts w:ascii="Calibri" w:eastAsia="Calibri" w:hAnsi="Calibri" w:cs="Calibri"/>
      <w:kern w:val="0"/>
      <w:sz w:val="21"/>
      <w:szCs w:val="21"/>
      <w:lang w:eastAsia="es-SV"/>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concuadrculaclara">
    <w:name w:val="Grid Table Light"/>
    <w:basedOn w:val="Tablanormal"/>
    <w:uiPriority w:val="40"/>
    <w:rsid w:val="00803893"/>
    <w:pPr>
      <w:spacing w:after="200" w:line="288" w:lineRule="auto"/>
    </w:pPr>
    <w:rPr>
      <w:rFonts w:ascii="Calibri" w:eastAsia="Calibri" w:hAnsi="Calibri" w:cs="Calibri"/>
      <w:kern w:val="0"/>
      <w:sz w:val="21"/>
      <w:szCs w:val="21"/>
      <w:lang w:eastAsia="es-SV"/>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Mencinsinresolver7">
    <w:name w:val="Mención sin resolver7"/>
    <w:uiPriority w:val="99"/>
    <w:semiHidden/>
    <w:unhideWhenUsed/>
    <w:rsid w:val="00803893"/>
    <w:rPr>
      <w:color w:val="605E5C"/>
      <w:shd w:val="clear" w:color="auto" w:fill="E1DFDD"/>
    </w:rPr>
  </w:style>
  <w:style w:type="paragraph" w:customStyle="1" w:styleId="TableParagraph">
    <w:name w:val="Table Paragraph"/>
    <w:basedOn w:val="Normal"/>
    <w:uiPriority w:val="1"/>
    <w:rsid w:val="00803893"/>
    <w:pPr>
      <w:widowControl w:val="0"/>
      <w:spacing w:after="200" w:line="288" w:lineRule="auto"/>
    </w:pPr>
    <w:rPr>
      <w:rFonts w:ascii="Calibri" w:eastAsia="Calibri" w:hAnsi="Calibri" w:cs="Times New Roman"/>
      <w:kern w:val="0"/>
      <w:lang w:val="en-US"/>
    </w:rPr>
  </w:style>
  <w:style w:type="paragraph" w:customStyle="1" w:styleId="Normaltexto">
    <w:name w:val="Normal texto"/>
    <w:basedOn w:val="Normal"/>
    <w:rsid w:val="00803893"/>
    <w:pPr>
      <w:spacing w:after="200" w:line="300" w:lineRule="exact"/>
    </w:pPr>
    <w:rPr>
      <w:rFonts w:ascii="Times New Roman" w:eastAsia="MS Mincho" w:hAnsi="Times New Roman" w:cs="Times New Roman"/>
      <w:kern w:val="0"/>
      <w:sz w:val="21"/>
      <w:szCs w:val="21"/>
      <w:lang w:val="es-ES_tradnl" w:eastAsia="es-ES"/>
    </w:rPr>
  </w:style>
  <w:style w:type="character" w:customStyle="1" w:styleId="ListParagraphChar">
    <w:name w:val="List Paragraph Char"/>
    <w:link w:val="Prrafodelista1"/>
    <w:locked/>
    <w:rsid w:val="00803893"/>
    <w:rPr>
      <w:rFonts w:ascii="Calibri" w:eastAsia="Times New Roman" w:hAnsi="Calibri" w:cs="Times New Roman"/>
      <w:kern w:val="0"/>
      <w:sz w:val="21"/>
    </w:rPr>
  </w:style>
  <w:style w:type="paragraph" w:customStyle="1" w:styleId="Estilo">
    <w:name w:val="Estilo"/>
    <w:basedOn w:val="Default"/>
    <w:next w:val="Default"/>
    <w:uiPriority w:val="99"/>
    <w:rsid w:val="00803893"/>
    <w:rPr>
      <w:rFonts w:ascii="Times New Roman" w:eastAsiaTheme="minorHAnsi" w:hAnsi="Times New Roman" w:cs="Times New Roman"/>
      <w:color w:val="auto"/>
      <w:lang w:val="es-SV" w:eastAsia="en-US"/>
    </w:rPr>
  </w:style>
  <w:style w:type="table" w:customStyle="1" w:styleId="Tablaconcuadrcula1">
    <w:name w:val="Tabla con cuadrícula1"/>
    <w:basedOn w:val="Tablanormal"/>
    <w:next w:val="Tablaconcuadrcula"/>
    <w:rsid w:val="00803893"/>
    <w:pPr>
      <w:spacing w:after="200" w:line="288" w:lineRule="auto"/>
    </w:pPr>
    <w:rPr>
      <w:rFonts w:ascii="Times New Roman" w:eastAsia="Times New Roman" w:hAnsi="Times New Roman" w:cs="Times New Roman"/>
      <w:kern w:val="0"/>
      <w:sz w:val="21"/>
      <w:szCs w:val="21"/>
      <w:lang w:eastAsia="es-S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sinformato">
    <w:name w:val="Plain Text"/>
    <w:basedOn w:val="Normal"/>
    <w:link w:val="TextosinformatoCar"/>
    <w:rsid w:val="00803893"/>
    <w:pPr>
      <w:spacing w:after="200" w:line="288" w:lineRule="auto"/>
    </w:pPr>
    <w:rPr>
      <w:rFonts w:ascii="Courier New" w:eastAsia="Times New Roman" w:hAnsi="Courier New" w:cs="Times New Roman"/>
      <w:kern w:val="0"/>
      <w:sz w:val="21"/>
      <w:szCs w:val="21"/>
      <w:lang w:val="es-ES" w:eastAsia="es-ES"/>
    </w:rPr>
  </w:style>
  <w:style w:type="character" w:customStyle="1" w:styleId="TextosinformatoCar">
    <w:name w:val="Texto sin formato Car"/>
    <w:basedOn w:val="Fuentedeprrafopredeter"/>
    <w:link w:val="Textosinformato"/>
    <w:rsid w:val="00803893"/>
    <w:rPr>
      <w:rFonts w:ascii="Courier New" w:eastAsia="Times New Roman" w:hAnsi="Courier New" w:cs="Times New Roman"/>
      <w:kern w:val="0"/>
      <w:sz w:val="21"/>
      <w:szCs w:val="21"/>
      <w:lang w:val="es-ES" w:eastAsia="es-ES"/>
    </w:rPr>
  </w:style>
  <w:style w:type="table" w:customStyle="1" w:styleId="Tablaconcuadrcula2">
    <w:name w:val="Tabla con cuadrícula2"/>
    <w:basedOn w:val="Tablanormal"/>
    <w:next w:val="Tablaconcuadrcula"/>
    <w:rsid w:val="00803893"/>
    <w:pPr>
      <w:spacing w:after="200" w:line="288" w:lineRule="auto"/>
    </w:pPr>
    <w:rPr>
      <w:rFonts w:ascii="Times New Roman" w:eastAsia="Times New Roman" w:hAnsi="Times New Roman" w:cs="Times New Roman"/>
      <w:kern w:val="0"/>
      <w:sz w:val="21"/>
      <w:szCs w:val="21"/>
      <w:lang w:eastAsia="es-S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rsid w:val="00803893"/>
    <w:pPr>
      <w:spacing w:after="200" w:line="288" w:lineRule="auto"/>
    </w:pPr>
    <w:rPr>
      <w:rFonts w:ascii="Calibri" w:hAnsi="Calibri" w:cs="Calibri"/>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rsid w:val="00803893"/>
    <w:pPr>
      <w:spacing w:after="200" w:line="288" w:lineRule="auto"/>
    </w:pPr>
    <w:rPr>
      <w:rFonts w:ascii="Times New Roman" w:eastAsia="Times New Roman" w:hAnsi="Times New Roman" w:cs="Times New Roman"/>
      <w:kern w:val="0"/>
      <w:sz w:val="21"/>
      <w:szCs w:val="21"/>
      <w:lang w:eastAsia="es-S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rsid w:val="00803893"/>
    <w:pPr>
      <w:spacing w:after="200" w:line="288" w:lineRule="auto"/>
    </w:pPr>
    <w:rPr>
      <w:rFonts w:ascii="Times New Roman" w:eastAsia="Times New Roman" w:hAnsi="Times New Roman" w:cs="Times New Roman"/>
      <w:kern w:val="0"/>
      <w:sz w:val="21"/>
      <w:szCs w:val="21"/>
      <w:lang w:eastAsia="es-S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803893"/>
  </w:style>
  <w:style w:type="table" w:customStyle="1" w:styleId="Tablaconcuadrcula4">
    <w:name w:val="Tabla con cuadrícula4"/>
    <w:basedOn w:val="Tablanormal"/>
    <w:next w:val="Tablaconcuadrcula"/>
    <w:rsid w:val="00803893"/>
    <w:pPr>
      <w:spacing w:after="200" w:line="288" w:lineRule="auto"/>
    </w:pPr>
    <w:rPr>
      <w:rFonts w:ascii="Calibri" w:hAnsi="Calibri" w:cs="Calibri"/>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rsid w:val="00803893"/>
    <w:pPr>
      <w:spacing w:after="200" w:line="288" w:lineRule="auto"/>
    </w:pPr>
    <w:rPr>
      <w:rFonts w:ascii="Times New Roman" w:eastAsia="Times New Roman" w:hAnsi="Times New Roman" w:cs="Times New Roman"/>
      <w:kern w:val="0"/>
      <w:sz w:val="21"/>
      <w:szCs w:val="21"/>
      <w:lang w:eastAsia="es-S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803893"/>
    <w:pPr>
      <w:spacing w:after="200" w:line="288" w:lineRule="auto"/>
    </w:pPr>
    <w:rPr>
      <w:rFonts w:ascii="Times New Roman" w:eastAsia="Times New Roman" w:hAnsi="Times New Roman" w:cs="Times New Roman"/>
      <w:kern w:val="0"/>
      <w:sz w:val="21"/>
      <w:szCs w:val="21"/>
      <w:lang w:eastAsia="es-S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rsid w:val="00803893"/>
    <w:pPr>
      <w:spacing w:after="200" w:line="288" w:lineRule="auto"/>
    </w:pPr>
    <w:rPr>
      <w:rFonts w:ascii="Calibri" w:hAnsi="Calibri" w:cs="Calibri"/>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rsid w:val="00803893"/>
    <w:pPr>
      <w:spacing w:after="200" w:line="288" w:lineRule="auto"/>
    </w:pPr>
    <w:rPr>
      <w:rFonts w:ascii="Times New Roman" w:eastAsia="Times New Roman" w:hAnsi="Times New Roman" w:cs="Times New Roman"/>
      <w:kern w:val="0"/>
      <w:sz w:val="21"/>
      <w:szCs w:val="21"/>
      <w:lang w:eastAsia="es-S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cabezamiento">
    <w:name w:val="Encabezamiento"/>
    <w:basedOn w:val="Normal"/>
    <w:rsid w:val="00803893"/>
    <w:pPr>
      <w:suppressLineNumbers/>
      <w:tabs>
        <w:tab w:val="center" w:pos="4419"/>
        <w:tab w:val="right" w:pos="8838"/>
      </w:tabs>
      <w:suppressAutoHyphens/>
      <w:spacing w:after="200" w:line="288" w:lineRule="auto"/>
    </w:pPr>
    <w:rPr>
      <w:rFonts w:ascii="Times New Roman" w:eastAsia="Times New Roman" w:hAnsi="Times New Roman" w:cs="Times New Roman"/>
      <w:color w:val="00000A"/>
      <w:kern w:val="0"/>
      <w:sz w:val="21"/>
      <w:szCs w:val="21"/>
      <w:lang w:eastAsia="zh-CN"/>
    </w:rPr>
  </w:style>
  <w:style w:type="paragraph" w:customStyle="1" w:styleId="Encabezado1">
    <w:name w:val="Encabezado 1"/>
    <w:basedOn w:val="Normal"/>
    <w:next w:val="Normal"/>
    <w:uiPriority w:val="99"/>
    <w:rsid w:val="00803893"/>
    <w:pPr>
      <w:keepNext/>
      <w:keepLines/>
      <w:pageBreakBefore/>
      <w:widowControl w:val="0"/>
      <w:numPr>
        <w:numId w:val="47"/>
      </w:numPr>
      <w:tabs>
        <w:tab w:val="left" w:pos="0"/>
      </w:tabs>
      <w:suppressAutoHyphens/>
      <w:spacing w:after="173" w:line="276" w:lineRule="auto"/>
    </w:pPr>
    <w:rPr>
      <w:rFonts w:ascii="Swis721 BT" w:eastAsia="Andale Sans UI;Arial Unicode MS" w:hAnsi="Swis721 BT" w:cs="Tahoma"/>
      <w:b/>
      <w:bCs/>
      <w:color w:val="660005"/>
      <w:kern w:val="0"/>
      <w:sz w:val="28"/>
      <w:szCs w:val="32"/>
      <w:lang w:eastAsia="zh-CN"/>
    </w:rPr>
  </w:style>
  <w:style w:type="paragraph" w:styleId="Listaconvietas4">
    <w:name w:val="List Bullet 4"/>
    <w:basedOn w:val="Normal"/>
    <w:uiPriority w:val="99"/>
    <w:rsid w:val="00803893"/>
    <w:pPr>
      <w:widowControl w:val="0"/>
      <w:tabs>
        <w:tab w:val="num" w:pos="504"/>
      </w:tabs>
      <w:suppressAutoHyphens/>
      <w:spacing w:after="200" w:line="288" w:lineRule="auto"/>
      <w:ind w:left="504" w:hanging="288"/>
    </w:pPr>
    <w:rPr>
      <w:rFonts w:ascii="Courier New" w:eastAsia="Times New Roman" w:hAnsi="Courier New" w:cs="Times New Roman"/>
      <w:kern w:val="0"/>
      <w:sz w:val="24"/>
      <w:szCs w:val="21"/>
      <w:lang w:eastAsia="ar-SA"/>
    </w:rPr>
  </w:style>
  <w:style w:type="paragraph" w:styleId="ndice1">
    <w:name w:val="index 1"/>
    <w:basedOn w:val="Normal"/>
    <w:next w:val="Normal"/>
    <w:autoRedefine/>
    <w:uiPriority w:val="99"/>
    <w:semiHidden/>
    <w:unhideWhenUsed/>
    <w:rsid w:val="00803893"/>
    <w:pPr>
      <w:spacing w:after="200" w:line="288" w:lineRule="auto"/>
      <w:ind w:left="200" w:hanging="200"/>
    </w:pPr>
    <w:rPr>
      <w:rFonts w:ascii="Calibri" w:eastAsia="Calibri" w:hAnsi="Calibri" w:cs="Calibri"/>
      <w:kern w:val="0"/>
      <w:sz w:val="21"/>
      <w:szCs w:val="21"/>
      <w:lang w:eastAsia="es-SV"/>
    </w:rPr>
  </w:style>
  <w:style w:type="character" w:styleId="nfasis">
    <w:name w:val="Emphasis"/>
    <w:basedOn w:val="Fuentedeprrafopredeter"/>
    <w:uiPriority w:val="20"/>
    <w:qFormat/>
    <w:rsid w:val="00803893"/>
    <w:rPr>
      <w:i/>
      <w:iCs/>
      <w:color w:val="70AD47" w:themeColor="accent6"/>
    </w:rPr>
  </w:style>
  <w:style w:type="paragraph" w:styleId="Cita">
    <w:name w:val="Quote"/>
    <w:basedOn w:val="Normal"/>
    <w:next w:val="Normal"/>
    <w:link w:val="CitaCar"/>
    <w:uiPriority w:val="29"/>
    <w:qFormat/>
    <w:rsid w:val="00803893"/>
    <w:pPr>
      <w:spacing w:before="160" w:after="200" w:line="288" w:lineRule="auto"/>
      <w:ind w:left="720" w:right="720"/>
      <w:jc w:val="center"/>
    </w:pPr>
    <w:rPr>
      <w:rFonts w:ascii="Calibri" w:eastAsia="Calibri" w:hAnsi="Calibri" w:cs="Calibri"/>
      <w:i/>
      <w:iCs/>
      <w:color w:val="262626" w:themeColor="text1" w:themeTint="D9"/>
      <w:kern w:val="0"/>
      <w:sz w:val="21"/>
      <w:szCs w:val="21"/>
      <w:lang w:eastAsia="es-SV"/>
    </w:rPr>
  </w:style>
  <w:style w:type="character" w:customStyle="1" w:styleId="CitaCar">
    <w:name w:val="Cita Car"/>
    <w:basedOn w:val="Fuentedeprrafopredeter"/>
    <w:link w:val="Cita"/>
    <w:uiPriority w:val="29"/>
    <w:rsid w:val="00803893"/>
    <w:rPr>
      <w:rFonts w:ascii="Calibri" w:eastAsia="Calibri" w:hAnsi="Calibri" w:cs="Calibri"/>
      <w:i/>
      <w:iCs/>
      <w:color w:val="262626" w:themeColor="text1" w:themeTint="D9"/>
      <w:kern w:val="0"/>
      <w:sz w:val="21"/>
      <w:szCs w:val="21"/>
      <w:lang w:eastAsia="es-SV"/>
    </w:rPr>
  </w:style>
  <w:style w:type="paragraph" w:styleId="Citadestacada">
    <w:name w:val="Intense Quote"/>
    <w:basedOn w:val="Normal"/>
    <w:next w:val="Normal"/>
    <w:link w:val="CitadestacadaCar"/>
    <w:uiPriority w:val="30"/>
    <w:qFormat/>
    <w:rsid w:val="00803893"/>
    <w:pPr>
      <w:spacing w:before="160" w:line="264" w:lineRule="auto"/>
      <w:ind w:left="720" w:right="720"/>
      <w:jc w:val="center"/>
    </w:pPr>
    <w:rPr>
      <w:rFonts w:asciiTheme="majorHAnsi" w:eastAsiaTheme="majorEastAsia" w:hAnsiTheme="majorHAnsi" w:cstheme="majorBidi"/>
      <w:i/>
      <w:iCs/>
      <w:color w:val="70AD47" w:themeColor="accent6"/>
      <w:kern w:val="0"/>
      <w:sz w:val="32"/>
      <w:szCs w:val="32"/>
      <w:lang w:eastAsia="es-SV"/>
    </w:rPr>
  </w:style>
  <w:style w:type="character" w:customStyle="1" w:styleId="CitadestacadaCar">
    <w:name w:val="Cita destacada Car"/>
    <w:basedOn w:val="Fuentedeprrafopredeter"/>
    <w:link w:val="Citadestacada"/>
    <w:uiPriority w:val="30"/>
    <w:rsid w:val="00803893"/>
    <w:rPr>
      <w:rFonts w:asciiTheme="majorHAnsi" w:eastAsiaTheme="majorEastAsia" w:hAnsiTheme="majorHAnsi" w:cstheme="majorBidi"/>
      <w:i/>
      <w:iCs/>
      <w:color w:val="70AD47" w:themeColor="accent6"/>
      <w:kern w:val="0"/>
      <w:sz w:val="32"/>
      <w:szCs w:val="32"/>
      <w:lang w:eastAsia="es-SV"/>
    </w:rPr>
  </w:style>
  <w:style w:type="character" w:styleId="nfasissutil">
    <w:name w:val="Subtle Emphasis"/>
    <w:basedOn w:val="Fuentedeprrafopredeter"/>
    <w:uiPriority w:val="19"/>
    <w:qFormat/>
    <w:rsid w:val="00803893"/>
    <w:rPr>
      <w:i/>
      <w:iCs/>
    </w:rPr>
  </w:style>
  <w:style w:type="character" w:styleId="nfasisintenso">
    <w:name w:val="Intense Emphasis"/>
    <w:basedOn w:val="Fuentedeprrafopredeter"/>
    <w:uiPriority w:val="21"/>
    <w:qFormat/>
    <w:rsid w:val="00803893"/>
    <w:rPr>
      <w:b/>
      <w:bCs/>
      <w:i/>
      <w:iCs/>
    </w:rPr>
  </w:style>
  <w:style w:type="character" w:styleId="Referenciasutil">
    <w:name w:val="Subtle Reference"/>
    <w:basedOn w:val="Fuentedeprrafopredeter"/>
    <w:uiPriority w:val="31"/>
    <w:qFormat/>
    <w:rsid w:val="00803893"/>
    <w:rPr>
      <w:smallCaps/>
      <w:color w:val="595959" w:themeColor="text1" w:themeTint="A6"/>
    </w:rPr>
  </w:style>
  <w:style w:type="character" w:styleId="Referenciaintensa">
    <w:name w:val="Intense Reference"/>
    <w:basedOn w:val="Fuentedeprrafopredeter"/>
    <w:uiPriority w:val="32"/>
    <w:qFormat/>
    <w:rsid w:val="00803893"/>
    <w:rPr>
      <w:b/>
      <w:bCs/>
      <w:smallCaps/>
      <w:color w:val="70AD47" w:themeColor="accent6"/>
    </w:rPr>
  </w:style>
  <w:style w:type="character" w:styleId="Ttulodellibro">
    <w:name w:val="Book Title"/>
    <w:basedOn w:val="Fuentedeprrafopredeter"/>
    <w:uiPriority w:val="33"/>
    <w:qFormat/>
    <w:rsid w:val="00803893"/>
    <w:rPr>
      <w:b/>
      <w:bCs/>
      <w:caps w:val="0"/>
      <w:smallCaps/>
      <w:spacing w:val="7"/>
      <w:sz w:val="21"/>
      <w:szCs w:val="21"/>
    </w:rPr>
  </w:style>
  <w:style w:type="character" w:customStyle="1" w:styleId="Ttulo3Car1">
    <w:name w:val="Título 3 Car1"/>
    <w:basedOn w:val="Fuentedeprrafopredeter"/>
    <w:uiPriority w:val="9"/>
    <w:rsid w:val="00803893"/>
    <w:rPr>
      <w:rFonts w:ascii="Times New Roman" w:eastAsia="Times New Roman" w:hAnsi="Times New Roman" w:cs="Times New Roman"/>
      <w:b/>
      <w:bCs/>
      <w:sz w:val="27"/>
      <w:szCs w:val="27"/>
      <w:lang w:val="es-ES" w:eastAsia="es-ES"/>
    </w:rPr>
  </w:style>
  <w:style w:type="character" w:customStyle="1" w:styleId="bullet">
    <w:name w:val="bullet"/>
    <w:basedOn w:val="Fuentedeprrafopredeter"/>
    <w:rsid w:val="00803893"/>
  </w:style>
  <w:style w:type="character" w:customStyle="1" w:styleId="a-list-item">
    <w:name w:val="a-list-item"/>
    <w:basedOn w:val="Fuentedeprrafopredeter"/>
    <w:rsid w:val="00803893"/>
  </w:style>
  <w:style w:type="character" w:customStyle="1" w:styleId="Ttulo4Car1">
    <w:name w:val="Título 4 Car1"/>
    <w:basedOn w:val="Fuentedeprrafopredeter"/>
    <w:uiPriority w:val="9"/>
    <w:semiHidden/>
    <w:rsid w:val="00803893"/>
    <w:rPr>
      <w:rFonts w:asciiTheme="majorHAnsi" w:eastAsiaTheme="majorEastAsia" w:hAnsiTheme="majorHAnsi" w:cstheme="majorBidi"/>
      <w:b/>
      <w:bCs/>
      <w:i/>
      <w:iCs/>
      <w:color w:val="4472C4" w:themeColor="accent1"/>
    </w:rPr>
  </w:style>
  <w:style w:type="paragraph" w:customStyle="1" w:styleId="typography-moduleroot1wuts">
    <w:name w:val="typography-module_root__1wuts"/>
    <w:basedOn w:val="Normal"/>
    <w:rsid w:val="00803893"/>
    <w:pPr>
      <w:spacing w:before="100" w:beforeAutospacing="1" w:after="100" w:afterAutospacing="1" w:line="240" w:lineRule="auto"/>
    </w:pPr>
    <w:rPr>
      <w:rFonts w:ascii="Times New Roman" w:eastAsia="Times New Roman" w:hAnsi="Times New Roman" w:cs="Times New Roman"/>
      <w:kern w:val="0"/>
      <w:sz w:val="24"/>
      <w:szCs w:val="24"/>
      <w:lang w:val="es-ES" w:eastAsia="es-ES"/>
    </w:rPr>
  </w:style>
  <w:style w:type="character" w:customStyle="1" w:styleId="tech-specs-items-descriptiontitle--heading">
    <w:name w:val="tech-specs-items-description__title--heading"/>
    <w:basedOn w:val="Fuentedeprrafopredeter"/>
    <w:rsid w:val="00803893"/>
  </w:style>
  <w:style w:type="character" w:customStyle="1" w:styleId="tech-specs-items-descriptiontitle">
    <w:name w:val="tech-specs-items-description__title"/>
    <w:basedOn w:val="Fuentedeprrafopredeter"/>
    <w:rsid w:val="00803893"/>
  </w:style>
  <w:style w:type="character" w:customStyle="1" w:styleId="tech-specs-items-descriptiontitle-details">
    <w:name w:val="tech-specs-items-description__title-details"/>
    <w:basedOn w:val="Fuentedeprrafopredeter"/>
    <w:rsid w:val="00803893"/>
  </w:style>
  <w:style w:type="paragraph" w:styleId="Tabladeilustraciones">
    <w:name w:val="table of figures"/>
    <w:basedOn w:val="Normal"/>
    <w:next w:val="Normal"/>
    <w:uiPriority w:val="99"/>
    <w:unhideWhenUsed/>
    <w:rsid w:val="00803893"/>
    <w:pPr>
      <w:spacing w:after="0" w:line="288" w:lineRule="auto"/>
    </w:pPr>
    <w:rPr>
      <w:rFonts w:ascii="Calibri" w:eastAsia="Calibri" w:hAnsi="Calibri" w:cs="Calibri"/>
      <w:kern w:val="0"/>
      <w:sz w:val="21"/>
      <w:szCs w:val="21"/>
      <w:lang w:eastAsia="es-SV"/>
    </w:rPr>
  </w:style>
  <w:style w:type="character" w:customStyle="1" w:styleId="cf01">
    <w:name w:val="cf01"/>
    <w:basedOn w:val="Fuentedeprrafopredeter"/>
    <w:rsid w:val="00803893"/>
    <w:rPr>
      <w:rFonts w:ascii="Segoe UI" w:hAnsi="Segoe UI" w:cs="Segoe UI" w:hint="default"/>
      <w:sz w:val="18"/>
      <w:szCs w:val="18"/>
    </w:rPr>
  </w:style>
  <w:style w:type="paragraph" w:customStyle="1" w:styleId="TITULOF-1">
    <w:name w:val="TITULO F-1"/>
    <w:basedOn w:val="Normal"/>
    <w:link w:val="TITULOF-1Car"/>
    <w:qFormat/>
    <w:rsid w:val="0088485D"/>
    <w:pPr>
      <w:spacing w:before="120" w:after="120" w:line="276" w:lineRule="auto"/>
    </w:pPr>
    <w:rPr>
      <w:rFonts w:ascii="Baloo" w:eastAsia="Museo Sans 100" w:hAnsi="Baloo" w:cs="Baloo"/>
      <w:color w:val="000000"/>
    </w:rPr>
  </w:style>
  <w:style w:type="character" w:customStyle="1" w:styleId="TITULOF-1Car">
    <w:name w:val="TITULO F-1 Car"/>
    <w:basedOn w:val="Fuentedeprrafopredeter"/>
    <w:link w:val="TITULOF-1"/>
    <w:rsid w:val="0088485D"/>
    <w:rPr>
      <w:rFonts w:ascii="Baloo" w:eastAsia="Museo Sans 100" w:hAnsi="Baloo" w:cs="Baloo"/>
      <w:color w:val="000000"/>
      <w:sz w:val="20"/>
    </w:rPr>
  </w:style>
  <w:style w:type="paragraph" w:customStyle="1" w:styleId="TITULOF-2">
    <w:name w:val="TITULO F-2"/>
    <w:basedOn w:val="TITULOF-1"/>
    <w:link w:val="TITULOF-2Car"/>
    <w:rsid w:val="00ED4254"/>
    <w:pPr>
      <w:ind w:left="1128"/>
    </w:pPr>
  </w:style>
  <w:style w:type="character" w:customStyle="1" w:styleId="TITULOF-2Car">
    <w:name w:val="TITULO F-2 Car"/>
    <w:basedOn w:val="TITULOF-1Car"/>
    <w:link w:val="TITULOF-2"/>
    <w:rsid w:val="00ED4254"/>
    <w:rPr>
      <w:rFonts w:ascii="Baloo" w:eastAsia="Museo Sans 100" w:hAnsi="Baloo" w:cs="Baloo"/>
      <w:color w:val="000000"/>
      <w:sz w:val="20"/>
    </w:rPr>
  </w:style>
  <w:style w:type="paragraph" w:customStyle="1" w:styleId="FORMATONORMAL">
    <w:name w:val="FORMATO NORMAL"/>
    <w:basedOn w:val="Normal"/>
    <w:link w:val="FORMATONORMALCar"/>
    <w:qFormat/>
    <w:rsid w:val="00063AFB"/>
    <w:pPr>
      <w:spacing w:before="120" w:after="120" w:line="276" w:lineRule="auto"/>
    </w:pPr>
    <w:rPr>
      <w:bCs/>
      <w:lang w:eastAsia="es-SV"/>
    </w:rPr>
  </w:style>
  <w:style w:type="character" w:customStyle="1" w:styleId="FORMATONORMALCar">
    <w:name w:val="FORMATO NORMAL Car"/>
    <w:basedOn w:val="Fuentedeprrafopredeter"/>
    <w:link w:val="FORMATONORMAL"/>
    <w:rsid w:val="00063AFB"/>
    <w:rPr>
      <w:rFonts w:ascii="Museo Sans 100" w:hAnsi="Museo Sans 100"/>
      <w:bCs/>
      <w:sz w:val="20"/>
      <w:lang w:eastAsia="es-SV"/>
    </w:rPr>
  </w:style>
  <w:style w:type="paragraph" w:customStyle="1" w:styleId="FORMATONORMALVIETA">
    <w:name w:val="FORMATO NORMAL VIÑETA"/>
    <w:basedOn w:val="FORMATONORMAL"/>
    <w:link w:val="FORMATONORMALVIETACar"/>
    <w:qFormat/>
    <w:rsid w:val="00035F6E"/>
    <w:pPr>
      <w:numPr>
        <w:numId w:val="66"/>
      </w:numPr>
      <w:spacing w:line="240" w:lineRule="auto"/>
    </w:pPr>
  </w:style>
  <w:style w:type="character" w:customStyle="1" w:styleId="FORMATONORMALVIETACar">
    <w:name w:val="FORMATO NORMAL VIÑETA Car"/>
    <w:basedOn w:val="FORMATONORMALCar"/>
    <w:link w:val="FORMATONORMALVIETA"/>
    <w:rsid w:val="00035F6E"/>
    <w:rPr>
      <w:rFonts w:ascii="Museo Sans 100" w:hAnsi="Museo Sans 100"/>
      <w:bCs/>
      <w:sz w:val="20"/>
      <w:lang w:eastAsia="es-SV"/>
    </w:rPr>
  </w:style>
  <w:style w:type="paragraph" w:customStyle="1" w:styleId="FORMATONORMALNUMERO">
    <w:name w:val="FORMATO NORMAL NUMERO"/>
    <w:basedOn w:val="FORMATONORMALVIETA"/>
    <w:link w:val="FORMATONORMALNUMEROCar"/>
    <w:qFormat/>
    <w:rsid w:val="001B4E78"/>
    <w:pPr>
      <w:numPr>
        <w:numId w:val="67"/>
      </w:numPr>
      <w:ind w:left="1068"/>
    </w:pPr>
  </w:style>
  <w:style w:type="character" w:customStyle="1" w:styleId="FORMATONORMALNUMEROCar">
    <w:name w:val="FORMATO NORMAL NUMERO Car"/>
    <w:basedOn w:val="FORMATONORMALVIETACar"/>
    <w:link w:val="FORMATONORMALNUMERO"/>
    <w:rsid w:val="001B4E78"/>
    <w:rPr>
      <w:rFonts w:ascii="Museo Sans 100" w:hAnsi="Museo Sans 100"/>
      <w:bCs/>
      <w:sz w:val="20"/>
      <w:lang w:eastAsia="es-SV"/>
    </w:rPr>
  </w:style>
  <w:style w:type="paragraph" w:customStyle="1" w:styleId="FORMATONORMALLITERAL">
    <w:name w:val="FORMATO NORMAL LITERAL"/>
    <w:basedOn w:val="FORMATONORMALNUMERO"/>
    <w:link w:val="FORMATONORMALLITERALCar"/>
    <w:qFormat/>
    <w:rsid w:val="001F6B7B"/>
    <w:pPr>
      <w:numPr>
        <w:numId w:val="68"/>
      </w:numPr>
    </w:pPr>
  </w:style>
  <w:style w:type="character" w:customStyle="1" w:styleId="FORMATONORMALLITERALCar">
    <w:name w:val="FORMATO NORMAL LITERAL Car"/>
    <w:basedOn w:val="FORMATONORMALNUMEROCar"/>
    <w:link w:val="FORMATONORMALLITERAL"/>
    <w:rsid w:val="001F6B7B"/>
    <w:rPr>
      <w:rFonts w:ascii="Museo Sans 100" w:hAnsi="Museo Sans 100"/>
      <w:bCs/>
      <w:sz w:val="20"/>
      <w:lang w:eastAsia="es-SV"/>
    </w:rPr>
  </w:style>
  <w:style w:type="paragraph" w:customStyle="1" w:styleId="FORMATONORMALROMANOS">
    <w:name w:val="FORMATO NORMAL ROMANOS"/>
    <w:basedOn w:val="FORMATONORMALLITERAL"/>
    <w:link w:val="FORMATONORMALROMANOSCar"/>
    <w:qFormat/>
    <w:rsid w:val="001C7BE0"/>
    <w:pPr>
      <w:numPr>
        <w:numId w:val="75"/>
      </w:numPr>
    </w:pPr>
  </w:style>
  <w:style w:type="character" w:customStyle="1" w:styleId="FORMATONORMALROMANOSCar">
    <w:name w:val="FORMATO NORMAL ROMANOS Car"/>
    <w:basedOn w:val="FORMATONORMALLITERALCar"/>
    <w:link w:val="FORMATONORMALROMANOS"/>
    <w:rsid w:val="001C7BE0"/>
    <w:rPr>
      <w:rFonts w:ascii="Museo Sans 100" w:hAnsi="Museo Sans 100"/>
      <w:bCs/>
      <w:sz w:val="20"/>
      <w:lang w:eastAsia="es-SV"/>
    </w:rPr>
  </w:style>
  <w:style w:type="paragraph" w:customStyle="1" w:styleId="FORMATONORMALLITERALMAYUS">
    <w:name w:val="FORMATO NORMAL LITERAL MAYUS"/>
    <w:basedOn w:val="FORMATONORMALLITERAL"/>
    <w:link w:val="FORMATONORMALLITERALMAYUSCar"/>
    <w:qFormat/>
    <w:rsid w:val="00E50B51"/>
    <w:pPr>
      <w:numPr>
        <w:numId w:val="86"/>
      </w:numPr>
    </w:pPr>
    <w:rPr>
      <w:rFonts w:ascii="Baloo" w:hAnsi="Baloo" w:cs="Baloo"/>
    </w:rPr>
  </w:style>
  <w:style w:type="character" w:customStyle="1" w:styleId="FORMATONORMALLITERALMAYUSCar">
    <w:name w:val="FORMATO NORMAL LITERAL MAYUS Car"/>
    <w:basedOn w:val="FORMATONORMALLITERALCar"/>
    <w:link w:val="FORMATONORMALLITERALMAYUS"/>
    <w:rsid w:val="00E50B51"/>
    <w:rPr>
      <w:rFonts w:ascii="Baloo" w:hAnsi="Baloo" w:cs="Baloo"/>
      <w:bCs/>
      <w:sz w:val="20"/>
      <w:lang w:eastAsia="es-SV"/>
    </w:rPr>
  </w:style>
  <w:style w:type="paragraph" w:customStyle="1" w:styleId="TITULO1ET">
    <w:name w:val="TITULO 1_ET"/>
    <w:basedOn w:val="Ttulo2"/>
    <w:link w:val="TITULO1ETCar"/>
    <w:qFormat/>
    <w:rsid w:val="00FF5A98"/>
    <w:pPr>
      <w:spacing w:before="120" w:line="276" w:lineRule="auto"/>
    </w:pPr>
    <w:rPr>
      <w:lang w:val="es-ES"/>
    </w:rPr>
  </w:style>
  <w:style w:type="character" w:customStyle="1" w:styleId="TITULO1ETCar">
    <w:name w:val="TITULO 1_ET Car"/>
    <w:basedOn w:val="Ttulo2Car"/>
    <w:link w:val="TITULO1ET"/>
    <w:rsid w:val="00FF5A98"/>
    <w:rPr>
      <w:rFonts w:ascii="Baloo" w:eastAsiaTheme="majorEastAsia" w:hAnsi="Baloo" w:cstheme="majorBidi"/>
      <w:kern w:val="0"/>
      <w:sz w:val="20"/>
      <w:szCs w:val="28"/>
      <w:lang w:val="es-ES" w:eastAsia="es-SV"/>
    </w:rPr>
  </w:style>
  <w:style w:type="paragraph" w:customStyle="1" w:styleId="TITULO2ET">
    <w:name w:val="TITULO 2_ET"/>
    <w:basedOn w:val="FORMATONORMAL"/>
    <w:link w:val="TITULO2ETCar"/>
    <w:rsid w:val="00FF5A98"/>
    <w:pPr>
      <w:ind w:left="708"/>
    </w:pPr>
    <w:rPr>
      <w:rFonts w:ascii="Baloo" w:hAnsi="Baloo" w:cs="Baloo"/>
    </w:rPr>
  </w:style>
  <w:style w:type="character" w:customStyle="1" w:styleId="TITULO2ETCar">
    <w:name w:val="TITULO 2_ET Car"/>
    <w:basedOn w:val="FORMATONORMALCar"/>
    <w:link w:val="TITULO2ET"/>
    <w:rsid w:val="00FF5A98"/>
    <w:rPr>
      <w:rFonts w:ascii="Baloo" w:hAnsi="Baloo" w:cs="Baloo"/>
      <w:bCs/>
      <w:sz w:val="20"/>
      <w:lang w:eastAsia="es-SV"/>
    </w:rPr>
  </w:style>
  <w:style w:type="paragraph" w:customStyle="1" w:styleId="SUBTITULO2ET">
    <w:name w:val="SUB TITULO 2_ET"/>
    <w:basedOn w:val="TITULO1ET"/>
    <w:link w:val="SUBTITULO2ETCar"/>
    <w:qFormat/>
    <w:rsid w:val="004B37DC"/>
    <w:pPr>
      <w:numPr>
        <w:ilvl w:val="1"/>
        <w:numId w:val="106"/>
      </w:numPr>
    </w:pPr>
  </w:style>
  <w:style w:type="character" w:customStyle="1" w:styleId="SUBTITULO2ETCar">
    <w:name w:val="SUB TITULO 2_ET Car"/>
    <w:basedOn w:val="TITULO1ETCar"/>
    <w:link w:val="SUBTITULO2ET"/>
    <w:rsid w:val="004B37DC"/>
    <w:rPr>
      <w:rFonts w:ascii="Baloo" w:eastAsiaTheme="majorEastAsia" w:hAnsi="Baloo" w:cstheme="majorBidi"/>
      <w:kern w:val="0"/>
      <w:sz w:val="20"/>
      <w:szCs w:val="28"/>
      <w:lang w:val="es-ES" w:eastAsia="es-SV"/>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g"/><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jpeg"/><Relationship Id="rId84" Type="http://schemas.openxmlformats.org/officeDocument/2006/relationships/image" Target="media/image75.png"/><Relationship Id="rId89" Type="http://schemas.openxmlformats.org/officeDocument/2006/relationships/image" Target="media/image80.jpg"/><Relationship Id="rId112" Type="http://schemas.openxmlformats.org/officeDocument/2006/relationships/image" Target="media/image103.emf"/><Relationship Id="rId16" Type="http://schemas.openxmlformats.org/officeDocument/2006/relationships/hyperlink" Target="https://www.salud.gob.sv/comites-de-seguridad-y-salud-ocupacional-csso/" TargetMode="External"/><Relationship Id="rId107" Type="http://schemas.openxmlformats.org/officeDocument/2006/relationships/image" Target="media/image98.emf"/><Relationship Id="rId11" Type="http://schemas.openxmlformats.org/officeDocument/2006/relationships/header" Target="header1.xml"/><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5" Type="http://schemas.openxmlformats.org/officeDocument/2006/relationships/webSettings" Target="webSettings.xml"/><Relationship Id="rId90" Type="http://schemas.openxmlformats.org/officeDocument/2006/relationships/image" Target="media/image81.jpg"/><Relationship Id="rId95" Type="http://schemas.openxmlformats.org/officeDocument/2006/relationships/image" Target="media/image86.jp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jpg"/><Relationship Id="rId69" Type="http://schemas.openxmlformats.org/officeDocument/2006/relationships/image" Target="media/image60.jpg"/><Relationship Id="rId113" Type="http://schemas.openxmlformats.org/officeDocument/2006/relationships/image" Target="media/image104.emf"/><Relationship Id="rId118" Type="http://schemas.openxmlformats.org/officeDocument/2006/relationships/image" Target="media/image109.jpeg"/><Relationship Id="rId80" Type="http://schemas.openxmlformats.org/officeDocument/2006/relationships/image" Target="media/image71.jpg"/><Relationship Id="rId85" Type="http://schemas.openxmlformats.org/officeDocument/2006/relationships/image" Target="media/image76.png"/><Relationship Id="rId12" Type="http://schemas.openxmlformats.org/officeDocument/2006/relationships/footer" Target="footer1.xml"/><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jpg"/><Relationship Id="rId103" Type="http://schemas.openxmlformats.org/officeDocument/2006/relationships/image" Target="media/image94.png"/><Relationship Id="rId108" Type="http://schemas.openxmlformats.org/officeDocument/2006/relationships/image" Target="media/image99.emf"/><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jpg"/><Relationship Id="rId91" Type="http://schemas.openxmlformats.org/officeDocument/2006/relationships/image" Target="media/image82.jpg"/><Relationship Id="rId96" Type="http://schemas.openxmlformats.org/officeDocument/2006/relationships/image" Target="media/image87.jp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emf"/><Relationship Id="rId119"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2.JP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jp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jp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jpg"/><Relationship Id="rId99" Type="http://schemas.openxmlformats.org/officeDocument/2006/relationships/image" Target="media/image90.png"/><Relationship Id="rId101" Type="http://schemas.openxmlformats.org/officeDocument/2006/relationships/image" Target="media/image92.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www.salud.gob.sv/wp-content/uploads/2021/01/DE-DECRETO-86-DO-78-TOMO-395-30042012-REGLAMENTO-DE-GESTION-DE-LA-PREVENCION-DE-RIESGOS-EN-LOS-LUGARES-DE-TRABAJO.pdf" TargetMode="External"/><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emf"/><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jpg"/><Relationship Id="rId76" Type="http://schemas.openxmlformats.org/officeDocument/2006/relationships/image" Target="media/image67.jpg"/><Relationship Id="rId97" Type="http://schemas.openxmlformats.org/officeDocument/2006/relationships/image" Target="media/image88.jpg"/><Relationship Id="rId104" Type="http://schemas.openxmlformats.org/officeDocument/2006/relationships/image" Target="media/image95.png"/><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2.jpg"/><Relationship Id="rId92" Type="http://schemas.openxmlformats.org/officeDocument/2006/relationships/image" Target="media/image83.jp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emf"/><Relationship Id="rId115" Type="http://schemas.openxmlformats.org/officeDocument/2006/relationships/image" Target="media/image106.emf"/><Relationship Id="rId61" Type="http://schemas.openxmlformats.org/officeDocument/2006/relationships/image" Target="media/image52.jpg"/><Relationship Id="rId82" Type="http://schemas.openxmlformats.org/officeDocument/2006/relationships/image" Target="media/image73.jpg"/><Relationship Id="rId19" Type="http://schemas.openxmlformats.org/officeDocument/2006/relationships/image" Target="media/image10.jpg"/><Relationship Id="rId14" Type="http://schemas.openxmlformats.org/officeDocument/2006/relationships/hyperlink" Target="https://www.salud.gob.sv/wp-content/uploads/2021/01/DE-DECRETO-89-DO-78-TOMO-395-30042012-REGLAMENTO-GENERAL-DE-PREVENCION-DE-RIESGOS-EN-LOS-LUGARES-DE-TRABAJO.pdf" TargetMode="External"/><Relationship Id="rId30" Type="http://schemas.openxmlformats.org/officeDocument/2006/relationships/image" Target="media/image21.jpg"/><Relationship Id="rId35" Type="http://schemas.openxmlformats.org/officeDocument/2006/relationships/image" Target="media/image26.png"/><Relationship Id="rId56" Type="http://schemas.openxmlformats.org/officeDocument/2006/relationships/image" Target="media/image47.jpg"/><Relationship Id="rId77" Type="http://schemas.openxmlformats.org/officeDocument/2006/relationships/image" Target="media/image68.jpg"/><Relationship Id="rId100" Type="http://schemas.openxmlformats.org/officeDocument/2006/relationships/image" Target="media/image91.png"/><Relationship Id="rId105" Type="http://schemas.openxmlformats.org/officeDocument/2006/relationships/image" Target="media/image96.pn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jpg"/><Relationship Id="rId98" Type="http://schemas.openxmlformats.org/officeDocument/2006/relationships/image" Target="media/image89.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jpg"/><Relationship Id="rId67" Type="http://schemas.openxmlformats.org/officeDocument/2006/relationships/image" Target="media/image58.png"/><Relationship Id="rId116" Type="http://schemas.openxmlformats.org/officeDocument/2006/relationships/image" Target="media/image107.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emf"/><Relationship Id="rId15" Type="http://schemas.openxmlformats.org/officeDocument/2006/relationships/hyperlink" Target="https://www.salud.gob.sv/wp-content/uploads/2021/01/DL-DECRETO-254-DO-82-TOMO-387-05-05-2010-LEY-GENERAL-DE-PREVENION-DE-RIESGOS-EN-LOS-LUGARES-DE-TRABAJO.pdf" TargetMode="External"/><Relationship Id="rId36" Type="http://schemas.openxmlformats.org/officeDocument/2006/relationships/image" Target="media/image27.png"/><Relationship Id="rId57" Type="http://schemas.openxmlformats.org/officeDocument/2006/relationships/image" Target="media/image48.jpg"/><Relationship Id="rId106" Type="http://schemas.openxmlformats.org/officeDocument/2006/relationships/image" Target="media/image97.png"/></Relationships>
</file>

<file path=word/_rels/footer1.xml.rels><?xml version="1.0" encoding="UTF-8" standalone="yes"?>
<Relationships xmlns="http://schemas.openxmlformats.org/package/2006/relationships"><Relationship Id="rId1" Type="http://schemas.openxmlformats.org/officeDocument/2006/relationships/image" Target="media/image7.jpg"/></Relationships>
</file>

<file path=word/_rels/header1.xml.rels><?xml version="1.0" encoding="UTF-8" standalone="yes"?>
<Relationships xmlns="http://schemas.openxmlformats.org/package/2006/relationships"><Relationship Id="rId3" Type="http://schemas.openxmlformats.org/officeDocument/2006/relationships/image" Target="https://www.salud.gob.sv/archivos/pdf/plantillas_institucionales/logos-minsal-062019/header_transparente-MINSAL-062019_membrete.png" TargetMode="External"/><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ABC4E9-462E-4E01-A54E-76100D58CA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375</TotalTime>
  <Pages>409</Pages>
  <Words>153862</Words>
  <Characters>846241</Characters>
  <Application>Microsoft Office Word</Application>
  <DocSecurity>0</DocSecurity>
  <Lines>7052</Lines>
  <Paragraphs>1996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998107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Mercedez Flores Huezo</dc:creator>
  <cp:keywords/>
  <dc:description/>
  <cp:lastModifiedBy>Margarita de los Ángeles González Mejía</cp:lastModifiedBy>
  <cp:revision>49</cp:revision>
  <cp:lastPrinted>2025-02-20T20:37:00Z</cp:lastPrinted>
  <dcterms:created xsi:type="dcterms:W3CDTF">2024-12-19T20:33:00Z</dcterms:created>
  <dcterms:modified xsi:type="dcterms:W3CDTF">2025-02-20T20:55:00Z</dcterms:modified>
</cp:coreProperties>
</file>