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B226D7"/>
    <w:p w:rsidR="00B226D7" w:rsidRPr="009F4D10" w:rsidRDefault="00B226D7" w:rsidP="00B226D7">
      <w:pPr>
        <w:suppressAutoHyphens w:val="0"/>
        <w:spacing w:after="160" w:line="259" w:lineRule="auto"/>
        <w:jc w:val="center"/>
        <w:rPr>
          <w:b/>
          <w:bCs/>
          <w:sz w:val="22"/>
          <w:szCs w:val="22"/>
        </w:rPr>
      </w:pPr>
      <w:r>
        <w:rPr>
          <w:b/>
          <w:bCs/>
          <w:sz w:val="22"/>
          <w:szCs w:val="22"/>
        </w:rPr>
        <w:t>A</w:t>
      </w:r>
      <w:r w:rsidRPr="00E20D9F">
        <w:rPr>
          <w:b/>
          <w:bCs/>
          <w:sz w:val="22"/>
          <w:szCs w:val="22"/>
        </w:rPr>
        <w:t>NEXO N°1: FORMULARIO DE LA OFERTA</w:t>
      </w:r>
    </w:p>
    <w:p w:rsidR="00B226D7" w:rsidRPr="00E20D9F" w:rsidRDefault="00B226D7" w:rsidP="00B226D7">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(Lugar y fecha)</w:t>
      </w:r>
    </w:p>
    <w:p w:rsidR="00B226D7" w:rsidRPr="00E20D9F" w:rsidRDefault="00B226D7" w:rsidP="00B226D7">
      <w:pPr>
        <w:jc w:val="both"/>
        <w:rPr>
          <w:sz w:val="22"/>
          <w:szCs w:val="22"/>
        </w:rPr>
      </w:pPr>
      <w:r w:rsidRPr="00E20D9F">
        <w:rPr>
          <w:sz w:val="22"/>
          <w:szCs w:val="22"/>
        </w:rPr>
        <w:t>Señores</w:t>
      </w:r>
    </w:p>
    <w:p w:rsidR="00B226D7" w:rsidRPr="00E20D9F" w:rsidRDefault="00B226D7" w:rsidP="00B226D7">
      <w:pPr>
        <w:jc w:val="both"/>
        <w:rPr>
          <w:sz w:val="22"/>
          <w:szCs w:val="22"/>
        </w:rPr>
      </w:pPr>
      <w:r w:rsidRPr="00E20D9F">
        <w:rPr>
          <w:sz w:val="22"/>
          <w:szCs w:val="22"/>
        </w:rPr>
        <w:t>__________________________________________</w:t>
      </w:r>
    </w:p>
    <w:p w:rsidR="00B226D7" w:rsidRPr="00E20D9F" w:rsidRDefault="00B226D7" w:rsidP="00B226D7">
      <w:pPr>
        <w:jc w:val="both"/>
        <w:rPr>
          <w:sz w:val="22"/>
          <w:szCs w:val="22"/>
        </w:rPr>
      </w:pPr>
      <w:r w:rsidRPr="00E20D9F">
        <w:rPr>
          <w:sz w:val="22"/>
          <w:szCs w:val="22"/>
        </w:rPr>
        <w:t>Dirección: __________________________________</w:t>
      </w:r>
    </w:p>
    <w:p w:rsidR="00B226D7"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Solicitud de Cotización N°: RECOVID-</w:t>
      </w:r>
      <w:r>
        <w:rPr>
          <w:sz w:val="22"/>
          <w:szCs w:val="22"/>
        </w:rPr>
        <w:t>69</w:t>
      </w:r>
      <w:r w:rsidRPr="00E20D9F">
        <w:rPr>
          <w:sz w:val="22"/>
          <w:szCs w:val="22"/>
        </w:rPr>
        <w:t>-RFQ-</w:t>
      </w:r>
      <w:r>
        <w:rPr>
          <w:sz w:val="22"/>
          <w:szCs w:val="22"/>
        </w:rPr>
        <w:t xml:space="preserve">GO-BIS denominado </w:t>
      </w:r>
      <w:r w:rsidRPr="007A5E3D">
        <w:rPr>
          <w:sz w:val="22"/>
          <w:szCs w:val="22"/>
        </w:rPr>
        <w:t>“</w:t>
      </w:r>
      <w:r>
        <w:rPr>
          <w:sz w:val="22"/>
          <w:szCs w:val="22"/>
        </w:rPr>
        <w:t>ADQUISICIÓN DE EQUIPO DE COMPUTO PARA SER UTILIADO EN LA UGP-PI</w:t>
      </w:r>
      <w:r w:rsidRPr="007A5E3D">
        <w:rPr>
          <w:sz w:val="22"/>
          <w:szCs w:val="22"/>
        </w:rPr>
        <w:t>”</w:t>
      </w:r>
      <w:r>
        <w:rPr>
          <w:sz w:val="22"/>
          <w:szCs w:val="22"/>
        </w:rPr>
        <w:t xml:space="preserve"> (SEGUNDO PROCESO)</w:t>
      </w:r>
      <w:r w:rsidRPr="00E20D9F">
        <w:rPr>
          <w:sz w:val="22"/>
          <w:szCs w:val="22"/>
        </w:rPr>
        <w:t>.</w:t>
      </w:r>
    </w:p>
    <w:p w:rsidR="00B226D7"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Nombre y dirección del Ofertante:</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 xml:space="preserve">Para el </w:t>
      </w:r>
      <w:r>
        <w:rPr>
          <w:sz w:val="22"/>
          <w:szCs w:val="22"/>
        </w:rPr>
        <w:t>Ítem</w:t>
      </w:r>
      <w:r w:rsidRPr="00E20D9F">
        <w:rPr>
          <w:sz w:val="22"/>
          <w:szCs w:val="22"/>
        </w:rPr>
        <w:t xml:space="preserve"> 1 el precio total de nuestra oferta, a continuación, es: __________________ [indicar el precio total de la oferta del </w:t>
      </w:r>
      <w:r>
        <w:rPr>
          <w:sz w:val="22"/>
          <w:szCs w:val="22"/>
        </w:rPr>
        <w:t>Ítem</w:t>
      </w:r>
      <w:r w:rsidRPr="00E20D9F">
        <w:rPr>
          <w:sz w:val="22"/>
          <w:szCs w:val="22"/>
        </w:rPr>
        <w:t xml:space="preserve"> en palabras y en cifras, indicando las cifras respectivas en diferentes monedas];</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 xml:space="preserve">La validez de nuestra oferta es de _____ días contados a partir del día establecido para la presentación de la oferta. </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Firma y sello del Ofertante</w:t>
      </w:r>
      <w:r w:rsidRPr="00E20D9F">
        <w:rPr>
          <w:sz w:val="22"/>
          <w:szCs w:val="22"/>
        </w:rPr>
        <w:tab/>
      </w:r>
    </w:p>
    <w:p w:rsidR="00B226D7" w:rsidRPr="00E20D9F" w:rsidRDefault="00B226D7" w:rsidP="00B226D7">
      <w:pPr>
        <w:jc w:val="both"/>
        <w:rPr>
          <w:sz w:val="22"/>
          <w:szCs w:val="22"/>
        </w:rPr>
      </w:pPr>
      <w:r w:rsidRPr="00E20D9F">
        <w:rPr>
          <w:sz w:val="22"/>
          <w:szCs w:val="22"/>
        </w:rPr>
        <w:t>Teléfono de contacto</w:t>
      </w:r>
    </w:p>
    <w:p w:rsidR="00B226D7" w:rsidRPr="00E20D9F" w:rsidRDefault="00B226D7" w:rsidP="00B226D7">
      <w:pPr>
        <w:jc w:val="both"/>
        <w:rPr>
          <w:sz w:val="22"/>
          <w:szCs w:val="22"/>
        </w:rPr>
      </w:pPr>
      <w:r w:rsidRPr="00E20D9F">
        <w:rPr>
          <w:sz w:val="22"/>
          <w:szCs w:val="22"/>
        </w:rPr>
        <w:t xml:space="preserve">Dirección: </w:t>
      </w:r>
    </w:p>
    <w:p w:rsidR="00B226D7" w:rsidRPr="00E20D9F" w:rsidRDefault="00B226D7" w:rsidP="00B226D7">
      <w:pPr>
        <w:jc w:val="both"/>
        <w:rPr>
          <w:sz w:val="22"/>
          <w:szCs w:val="22"/>
        </w:rPr>
      </w:pPr>
      <w:r w:rsidRPr="00E20D9F">
        <w:rPr>
          <w:sz w:val="22"/>
          <w:szCs w:val="22"/>
        </w:rPr>
        <w:t>E-mail:</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Default="00B226D7" w:rsidP="00B226D7">
      <w:pPr>
        <w:suppressAutoHyphens w:val="0"/>
        <w:spacing w:after="160" w:line="259" w:lineRule="auto"/>
        <w:rPr>
          <w:b/>
          <w:bCs/>
          <w:sz w:val="22"/>
          <w:szCs w:val="22"/>
        </w:rPr>
      </w:pPr>
    </w:p>
    <w:p w:rsidR="00B226D7" w:rsidRDefault="00B226D7" w:rsidP="00B226D7">
      <w:pPr>
        <w:suppressAutoHyphens w:val="0"/>
        <w:spacing w:after="160" w:line="259" w:lineRule="auto"/>
        <w:rPr>
          <w:b/>
          <w:bCs/>
          <w:sz w:val="22"/>
          <w:szCs w:val="22"/>
        </w:rPr>
      </w:pPr>
      <w:r>
        <w:rPr>
          <w:b/>
          <w:bCs/>
          <w:sz w:val="22"/>
          <w:szCs w:val="22"/>
        </w:rPr>
        <w:br w:type="page"/>
      </w:r>
    </w:p>
    <w:p w:rsidR="00B226D7" w:rsidRDefault="00B226D7" w:rsidP="00B226D7">
      <w:pPr>
        <w:suppressAutoHyphens w:val="0"/>
        <w:spacing w:after="160" w:line="259" w:lineRule="auto"/>
        <w:rPr>
          <w:b/>
          <w:bCs/>
          <w:sz w:val="22"/>
          <w:szCs w:val="22"/>
        </w:rPr>
      </w:pPr>
    </w:p>
    <w:p w:rsidR="00B226D7" w:rsidRPr="00E20D9F" w:rsidRDefault="00B226D7" w:rsidP="00B226D7">
      <w:pPr>
        <w:jc w:val="center"/>
        <w:rPr>
          <w:b/>
          <w:bCs/>
          <w:sz w:val="22"/>
          <w:szCs w:val="22"/>
        </w:rPr>
      </w:pPr>
      <w:r w:rsidRPr="00E20D9F">
        <w:rPr>
          <w:b/>
          <w:bCs/>
          <w:sz w:val="22"/>
          <w:szCs w:val="22"/>
        </w:rPr>
        <w:t>ANEXO N°2: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B226D7" w:rsidRPr="00E20D9F" w:rsidTr="00E80429">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B226D7" w:rsidRPr="00E20D9F" w:rsidRDefault="00B226D7" w:rsidP="00E80429">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rsidR="00B226D7" w:rsidRPr="00E20D9F" w:rsidRDefault="00B226D7" w:rsidP="00E80429">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B226D7" w:rsidRPr="00E20D9F" w:rsidRDefault="00B226D7" w:rsidP="00E80429">
            <w:pPr>
              <w:jc w:val="center"/>
              <w:rPr>
                <w:rFonts w:eastAsia="DejaVu Sans"/>
                <w:sz w:val="22"/>
                <w:szCs w:val="22"/>
              </w:rPr>
            </w:pPr>
            <w:r w:rsidRPr="00E20D9F">
              <w:rPr>
                <w:rFonts w:eastAsia="DejaVu Sans"/>
                <w:sz w:val="22"/>
                <w:szCs w:val="22"/>
              </w:rPr>
              <w:t>CANTIDAD</w:t>
            </w:r>
          </w:p>
          <w:p w:rsidR="00B226D7" w:rsidRPr="00E20D9F" w:rsidRDefault="00B226D7" w:rsidP="00E80429">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B226D7" w:rsidRPr="00E20D9F" w:rsidRDefault="00B226D7" w:rsidP="00E80429">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B226D7" w:rsidRPr="00E20D9F" w:rsidRDefault="00B226D7" w:rsidP="00E80429">
            <w:pPr>
              <w:jc w:val="center"/>
              <w:rPr>
                <w:rFonts w:eastAsia="DejaVu Sans"/>
                <w:sz w:val="22"/>
                <w:szCs w:val="22"/>
              </w:rPr>
            </w:pPr>
            <w:r w:rsidRPr="00E20D9F">
              <w:rPr>
                <w:rFonts w:eastAsia="DejaVu Sans"/>
                <w:sz w:val="22"/>
                <w:szCs w:val="22"/>
              </w:rPr>
              <w:t>PRECIO UNITARIO</w:t>
            </w:r>
          </w:p>
          <w:p w:rsidR="00B226D7" w:rsidRPr="00E20D9F" w:rsidRDefault="00B226D7" w:rsidP="00E80429">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B226D7" w:rsidRPr="00E20D9F" w:rsidRDefault="00B226D7" w:rsidP="00E80429">
            <w:pPr>
              <w:jc w:val="center"/>
              <w:rPr>
                <w:rFonts w:eastAsia="DejaVu Sans"/>
                <w:sz w:val="22"/>
                <w:szCs w:val="22"/>
              </w:rPr>
            </w:pPr>
            <w:r w:rsidRPr="00E20D9F">
              <w:rPr>
                <w:rFonts w:eastAsia="DejaVu Sans"/>
                <w:sz w:val="22"/>
                <w:szCs w:val="22"/>
              </w:rPr>
              <w:t>TOTAL</w:t>
            </w:r>
          </w:p>
          <w:p w:rsidR="00B226D7" w:rsidRPr="00E20D9F" w:rsidRDefault="00B226D7" w:rsidP="00E80429">
            <w:pPr>
              <w:jc w:val="center"/>
              <w:rPr>
                <w:rFonts w:eastAsia="DejaVu Sans"/>
                <w:sz w:val="22"/>
                <w:szCs w:val="22"/>
              </w:rPr>
            </w:pPr>
            <w:r w:rsidRPr="00E20D9F">
              <w:rPr>
                <w:rFonts w:eastAsia="DejaVu Sans"/>
                <w:sz w:val="22"/>
                <w:szCs w:val="22"/>
              </w:rPr>
              <w:t>(INCLUYE IVA)</w:t>
            </w:r>
          </w:p>
        </w:tc>
      </w:tr>
      <w:tr w:rsidR="00B226D7" w:rsidRPr="00E20D9F" w:rsidTr="00E80429">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B226D7" w:rsidRPr="00E20D9F" w:rsidRDefault="00B226D7" w:rsidP="00E80429">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rsidR="00B226D7" w:rsidRPr="00E20D9F" w:rsidRDefault="00B226D7" w:rsidP="00E804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r>
      <w:tr w:rsidR="00B226D7" w:rsidRPr="00E20D9F" w:rsidTr="00E80429">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B226D7" w:rsidRPr="00E20D9F" w:rsidRDefault="00B226D7" w:rsidP="00E80429">
            <w:pPr>
              <w:jc w:val="center"/>
              <w:rPr>
                <w:rFonts w:eastAsia="DejaVu Sans"/>
                <w:sz w:val="22"/>
                <w:szCs w:val="22"/>
              </w:rPr>
            </w:pPr>
            <w:r>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rsidR="00B226D7" w:rsidRPr="00E20D9F" w:rsidRDefault="00B226D7" w:rsidP="00E804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r>
      <w:tr w:rsidR="00B226D7" w:rsidRPr="00E20D9F" w:rsidTr="00E80429">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226D7" w:rsidRPr="00E20D9F" w:rsidRDefault="00B226D7" w:rsidP="00E80429">
            <w:pPr>
              <w:rPr>
                <w:rFonts w:eastAsia="DejaVu Sans"/>
                <w:sz w:val="22"/>
                <w:szCs w:val="22"/>
              </w:rPr>
            </w:pPr>
          </w:p>
        </w:tc>
      </w:tr>
    </w:tbl>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F80FC4" w:rsidRDefault="00B226D7" w:rsidP="00B226D7">
      <w:pPr>
        <w:tabs>
          <w:tab w:val="left" w:pos="0"/>
        </w:tabs>
        <w:spacing w:line="240" w:lineRule="atLeast"/>
        <w:jc w:val="both"/>
        <w:rPr>
          <w:rFonts w:cs="Calibri"/>
          <w:bCs/>
          <w:spacing w:val="-3"/>
          <w:sz w:val="22"/>
          <w:lang w:val="es-ES_tradnl" w:eastAsia="en-US"/>
        </w:rPr>
      </w:pPr>
      <w:r w:rsidRPr="00F80FC4">
        <w:rPr>
          <w:rFonts w:cs="Calibri"/>
          <w:bCs/>
          <w:spacing w:val="-3"/>
          <w:sz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B226D7" w:rsidRPr="00F80FC4" w:rsidRDefault="00B226D7" w:rsidP="00B226D7">
      <w:pPr>
        <w:tabs>
          <w:tab w:val="left" w:pos="0"/>
        </w:tabs>
        <w:spacing w:line="240" w:lineRule="atLeast"/>
        <w:jc w:val="both"/>
        <w:rPr>
          <w:rFonts w:cs="Calibri"/>
          <w:color w:val="4472C4"/>
          <w:sz w:val="22"/>
          <w:lang w:val="es-CO"/>
        </w:rPr>
      </w:pPr>
      <w:r w:rsidRPr="00F80FC4">
        <w:rPr>
          <w:rFonts w:cs="Calibri"/>
          <w:bCs/>
          <w:color w:val="4472C4"/>
          <w:spacing w:val="-3"/>
          <w:sz w:val="22"/>
          <w:lang w:val="es-ES_tradnl" w:eastAsia="en-US"/>
        </w:rPr>
        <w:t>[</w:t>
      </w:r>
      <w:r w:rsidRPr="00F80FC4">
        <w:rPr>
          <w:rFonts w:cs="Calibri"/>
          <w:bCs/>
          <w:i/>
          <w:color w:val="4472C4"/>
          <w:spacing w:val="-3"/>
          <w:sz w:val="22"/>
          <w:lang w:val="es-ES_tradnl" w:eastAsia="en-US"/>
        </w:rPr>
        <w:t>El precio ofertado deberá ser consignado únicamente con dos decimales]</w:t>
      </w:r>
    </w:p>
    <w:p w:rsidR="00B226D7" w:rsidRPr="00F80FC4" w:rsidRDefault="00B226D7" w:rsidP="00B226D7">
      <w:pPr>
        <w:tabs>
          <w:tab w:val="left" w:pos="0"/>
        </w:tabs>
        <w:spacing w:line="240" w:lineRule="atLeast"/>
        <w:jc w:val="both"/>
        <w:rPr>
          <w:rFonts w:cs="Calibri"/>
          <w:sz w:val="22"/>
        </w:rPr>
      </w:pPr>
      <w:r w:rsidRPr="00F80FC4">
        <w:rPr>
          <w:rFonts w:cs="Calibri"/>
          <w:b/>
          <w:sz w:val="22"/>
          <w:lang w:val="es-CO"/>
        </w:rPr>
        <w:t>Impuestos:</w:t>
      </w:r>
      <w:r w:rsidRPr="00F80FC4">
        <w:rPr>
          <w:rFonts w:cs="Calibri"/>
          <w:sz w:val="22"/>
          <w:lang w:val="es-CO"/>
        </w:rPr>
        <w:t xml:space="preserve"> El precio arriba expresado incluye todos los tributos, impuesto y/o cargos, comisiones, etc. y cualquier gravamen que recaiga o pueda recaer sobre el bien a proveer o la actividad del proveedor, </w:t>
      </w:r>
      <w:r w:rsidRPr="00F80FC4">
        <w:rPr>
          <w:rFonts w:cs="Calibri"/>
          <w:bCs/>
          <w:spacing w:val="-3"/>
          <w:sz w:val="22"/>
          <w:lang w:val="es-ES_tradnl" w:eastAsia="en-US"/>
        </w:rPr>
        <w:t>incluyendo el IVA</w:t>
      </w:r>
      <w:r w:rsidRPr="00F80FC4">
        <w:rPr>
          <w:rFonts w:cs="Calibri"/>
          <w:sz w:val="22"/>
          <w:lang w:val="es-CO"/>
        </w:rPr>
        <w:t xml:space="preserve"> </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País de Origen de los bienes</w:t>
      </w:r>
      <w:r>
        <w:rPr>
          <w:sz w:val="22"/>
          <w:szCs w:val="22"/>
        </w:rPr>
        <w:t xml:space="preserve"> es</w:t>
      </w:r>
      <w:r w:rsidRPr="00E20D9F">
        <w:rPr>
          <w:sz w:val="22"/>
          <w:szCs w:val="22"/>
        </w:rPr>
        <w:t xml:space="preserve">: </w:t>
      </w:r>
    </w:p>
    <w:p w:rsidR="00B226D7" w:rsidRPr="00E20D9F" w:rsidRDefault="00B226D7" w:rsidP="00B226D7">
      <w:pPr>
        <w:jc w:val="both"/>
        <w:rPr>
          <w:sz w:val="22"/>
          <w:szCs w:val="22"/>
        </w:rPr>
      </w:pPr>
      <w:r w:rsidRPr="00E20D9F">
        <w:rPr>
          <w:sz w:val="22"/>
          <w:szCs w:val="22"/>
        </w:rPr>
        <w:t>Plazo de entrega</w:t>
      </w:r>
      <w:r>
        <w:rPr>
          <w:sz w:val="22"/>
          <w:szCs w:val="22"/>
        </w:rPr>
        <w:t xml:space="preserve"> es</w:t>
      </w:r>
      <w:r w:rsidRPr="00E20D9F">
        <w:rPr>
          <w:sz w:val="22"/>
          <w:szCs w:val="22"/>
        </w:rPr>
        <w:t xml:space="preserve">: </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Firma del Ofertante</w:t>
      </w:r>
      <w:r>
        <w:rPr>
          <w:sz w:val="22"/>
          <w:szCs w:val="22"/>
        </w:rPr>
        <w:t>: ______________________</w:t>
      </w:r>
      <w:r w:rsidRPr="00E20D9F">
        <w:rPr>
          <w:sz w:val="22"/>
          <w:szCs w:val="22"/>
        </w:rPr>
        <w:tab/>
      </w:r>
    </w:p>
    <w:p w:rsidR="00B226D7" w:rsidRPr="00E20D9F" w:rsidRDefault="00B226D7" w:rsidP="00B226D7">
      <w:pPr>
        <w:jc w:val="both"/>
        <w:rPr>
          <w:sz w:val="22"/>
          <w:szCs w:val="22"/>
        </w:rPr>
      </w:pPr>
      <w:r w:rsidRPr="00E20D9F">
        <w:rPr>
          <w:sz w:val="22"/>
          <w:szCs w:val="22"/>
        </w:rPr>
        <w:t xml:space="preserve">Sello del </w:t>
      </w:r>
      <w:r>
        <w:rPr>
          <w:sz w:val="22"/>
          <w:szCs w:val="22"/>
        </w:rPr>
        <w:t>Oferente:</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suppressAutoHyphens w:val="0"/>
        <w:spacing w:after="160" w:line="259" w:lineRule="auto"/>
        <w:rPr>
          <w:sz w:val="22"/>
          <w:szCs w:val="22"/>
        </w:rPr>
      </w:pPr>
      <w:r>
        <w:rPr>
          <w:sz w:val="22"/>
          <w:szCs w:val="22"/>
        </w:rPr>
        <w:br w:type="page"/>
      </w:r>
    </w:p>
    <w:p w:rsidR="00B226D7" w:rsidRDefault="00B226D7" w:rsidP="00B226D7">
      <w:pPr>
        <w:jc w:val="both"/>
        <w:rPr>
          <w:sz w:val="22"/>
          <w:szCs w:val="22"/>
        </w:rPr>
      </w:pPr>
    </w:p>
    <w:p w:rsidR="00B226D7" w:rsidRDefault="00B226D7" w:rsidP="00B226D7">
      <w:pPr>
        <w:jc w:val="both"/>
        <w:rPr>
          <w:sz w:val="22"/>
          <w:szCs w:val="22"/>
        </w:rPr>
      </w:pPr>
    </w:p>
    <w:p w:rsidR="00B226D7" w:rsidRPr="005A1462" w:rsidRDefault="00B226D7" w:rsidP="00B226D7">
      <w:pPr>
        <w:jc w:val="center"/>
        <w:rPr>
          <w:b/>
          <w:bCs/>
          <w:sz w:val="22"/>
          <w:szCs w:val="22"/>
        </w:rPr>
      </w:pPr>
      <w:r w:rsidRPr="00E20D9F">
        <w:rPr>
          <w:b/>
          <w:bCs/>
          <w:sz w:val="22"/>
          <w:szCs w:val="22"/>
        </w:rPr>
        <w:t>ANEXO N°3: CUMPLIMIENTO DE ESPECIFICACIONES TÉCNICAS</w:t>
      </w:r>
    </w:p>
    <w:p w:rsidR="00B226D7" w:rsidRPr="00543DFF" w:rsidRDefault="00B226D7" w:rsidP="00B226D7">
      <w:pPr>
        <w:jc w:val="both"/>
        <w:rPr>
          <w:rFonts w:ascii="Bembo Std" w:hAnsi="Bembo Std"/>
          <w:b/>
          <w:bCs/>
          <w:sz w:val="20"/>
          <w:szCs w:val="20"/>
        </w:rPr>
      </w:pPr>
    </w:p>
    <w:p w:rsidR="00B226D7" w:rsidRPr="00543DFF" w:rsidRDefault="00B226D7" w:rsidP="00B226D7">
      <w:pPr>
        <w:jc w:val="both"/>
        <w:rPr>
          <w:rFonts w:ascii="Bembo Std" w:hAnsi="Bembo Std"/>
          <w:b/>
          <w:bCs/>
          <w:sz w:val="20"/>
          <w:szCs w:val="20"/>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B226D7" w:rsidRPr="00E401B4" w:rsidTr="00E80429">
        <w:trPr>
          <w:cantSplit/>
          <w:trHeight w:val="506"/>
          <w:jc w:val="center"/>
        </w:trPr>
        <w:tc>
          <w:tcPr>
            <w:tcW w:w="718" w:type="dxa"/>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ÍTEM</w:t>
            </w:r>
          </w:p>
        </w:tc>
        <w:tc>
          <w:tcPr>
            <w:tcW w:w="1216" w:type="dxa"/>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CÓDIGO MINSAL</w:t>
            </w:r>
          </w:p>
        </w:tc>
        <w:tc>
          <w:tcPr>
            <w:tcW w:w="1268" w:type="dxa"/>
            <w:gridSpan w:val="2"/>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CÓDIGO ONU</w:t>
            </w:r>
          </w:p>
        </w:tc>
        <w:tc>
          <w:tcPr>
            <w:tcW w:w="4188" w:type="dxa"/>
            <w:shd w:val="clear" w:color="auto" w:fill="E7E6E6" w:themeFill="background2"/>
            <w:vAlign w:val="center"/>
          </w:tcPr>
          <w:p w:rsidR="00B226D7" w:rsidRPr="00543DFF" w:rsidRDefault="00B226D7" w:rsidP="00E80429">
            <w:pPr>
              <w:jc w:val="center"/>
              <w:rPr>
                <w:rFonts w:ascii="Bembo Std" w:hAnsi="Bembo Std" w:cs="Arial"/>
                <w:b/>
                <w:bCs/>
                <w:sz w:val="20"/>
                <w:szCs w:val="20"/>
              </w:rPr>
            </w:pPr>
            <w:r w:rsidRPr="00543DFF">
              <w:rPr>
                <w:rFonts w:ascii="Bembo Std" w:hAnsi="Bembo Std" w:cs="Arial"/>
                <w:b/>
                <w:bCs/>
                <w:sz w:val="20"/>
                <w:szCs w:val="20"/>
              </w:rPr>
              <w:t xml:space="preserve">ESPECIFICACIÓN TÉCNCIA REQUERIDA  </w:t>
            </w:r>
          </w:p>
        </w:tc>
        <w:tc>
          <w:tcPr>
            <w:tcW w:w="3286" w:type="dxa"/>
            <w:vMerge w:val="restart"/>
            <w:shd w:val="clear" w:color="auto" w:fill="E7E6E6" w:themeFill="background2"/>
          </w:tcPr>
          <w:p w:rsidR="00B226D7"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ESPECIFICACIONES TECNICAS OFERTADAS</w:t>
            </w:r>
          </w:p>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MARCA:</w:t>
            </w:r>
          </w:p>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MODELO:</w:t>
            </w:r>
          </w:p>
        </w:tc>
      </w:tr>
      <w:tr w:rsidR="00B226D7" w:rsidRPr="00E401B4" w:rsidTr="00E80429">
        <w:trPr>
          <w:cantSplit/>
          <w:trHeight w:val="506"/>
          <w:jc w:val="center"/>
        </w:trPr>
        <w:tc>
          <w:tcPr>
            <w:tcW w:w="718" w:type="dxa"/>
            <w:shd w:val="clear" w:color="auto" w:fill="FFFFFF" w:themeFill="background1"/>
            <w:vAlign w:val="center"/>
          </w:tcPr>
          <w:p w:rsidR="00B226D7" w:rsidRPr="000977D6" w:rsidRDefault="00B226D7" w:rsidP="00E80429">
            <w:pPr>
              <w:jc w:val="center"/>
              <w:rPr>
                <w:sz w:val="20"/>
                <w:szCs w:val="20"/>
                <w:highlight w:val="green"/>
              </w:rPr>
            </w:pPr>
            <w:r w:rsidRPr="000977D6">
              <w:rPr>
                <w:sz w:val="20"/>
                <w:szCs w:val="20"/>
              </w:rPr>
              <w:t>1</w:t>
            </w:r>
          </w:p>
        </w:tc>
        <w:tc>
          <w:tcPr>
            <w:tcW w:w="1216" w:type="dxa"/>
            <w:shd w:val="clear" w:color="auto" w:fill="FFFFFF" w:themeFill="background1"/>
            <w:vAlign w:val="center"/>
          </w:tcPr>
          <w:p w:rsidR="00B226D7" w:rsidRPr="000977D6" w:rsidRDefault="00B226D7" w:rsidP="00E80429">
            <w:pPr>
              <w:jc w:val="center"/>
              <w:rPr>
                <w:sz w:val="20"/>
                <w:szCs w:val="20"/>
              </w:rPr>
            </w:pPr>
            <w:r w:rsidRPr="000977D6">
              <w:rPr>
                <w:sz w:val="20"/>
                <w:szCs w:val="20"/>
              </w:rPr>
              <w:t>60204200</w:t>
            </w:r>
          </w:p>
        </w:tc>
        <w:tc>
          <w:tcPr>
            <w:tcW w:w="1268" w:type="dxa"/>
            <w:gridSpan w:val="2"/>
            <w:shd w:val="clear" w:color="auto" w:fill="FFFFFF" w:themeFill="background1"/>
            <w:vAlign w:val="center"/>
          </w:tcPr>
          <w:p w:rsidR="00B226D7" w:rsidRPr="000977D6" w:rsidRDefault="00B226D7" w:rsidP="00E80429">
            <w:pPr>
              <w:jc w:val="center"/>
              <w:rPr>
                <w:sz w:val="20"/>
                <w:szCs w:val="20"/>
              </w:rPr>
            </w:pPr>
            <w:r w:rsidRPr="000977D6">
              <w:rPr>
                <w:sz w:val="20"/>
                <w:szCs w:val="20"/>
              </w:rPr>
              <w:t>43211503</w:t>
            </w:r>
          </w:p>
        </w:tc>
        <w:tc>
          <w:tcPr>
            <w:tcW w:w="4188" w:type="dxa"/>
            <w:shd w:val="clear" w:color="auto" w:fill="FFFFFF" w:themeFill="background1"/>
            <w:vAlign w:val="center"/>
          </w:tcPr>
          <w:p w:rsidR="00B226D7" w:rsidRPr="00AB1A36" w:rsidRDefault="00B226D7" w:rsidP="00E80429">
            <w:pPr>
              <w:jc w:val="center"/>
              <w:rPr>
                <w:b/>
                <w:sz w:val="20"/>
                <w:szCs w:val="20"/>
              </w:rPr>
            </w:pPr>
            <w:r w:rsidRPr="00AB1A36">
              <w:rPr>
                <w:rFonts w:eastAsia="DejaVu Serif"/>
                <w:color w:val="000000"/>
                <w:sz w:val="20"/>
                <w:szCs w:val="20"/>
                <w:lang w:eastAsia="es-SV"/>
              </w:rPr>
              <w:t>Computadora portátil de prestaciones medias con sistema operativo privativo</w:t>
            </w:r>
          </w:p>
        </w:tc>
        <w:tc>
          <w:tcPr>
            <w:tcW w:w="3286" w:type="dxa"/>
            <w:vMerge/>
            <w:shd w:val="clear" w:color="auto" w:fill="FFFFFF" w:themeFill="background1"/>
          </w:tcPr>
          <w:p w:rsidR="00B226D7" w:rsidRPr="00543DFF" w:rsidRDefault="00B226D7" w:rsidP="00E80429">
            <w:pPr>
              <w:jc w:val="center"/>
              <w:rPr>
                <w:rFonts w:ascii="Bembo Std" w:hAnsi="Bembo Std" w:cs="Arial"/>
                <w:b/>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B226D7" w:rsidRPr="000977D6" w:rsidRDefault="00B226D7" w:rsidP="00E80429">
            <w:pPr>
              <w:snapToGrid w:val="0"/>
              <w:spacing w:after="200" w:line="276" w:lineRule="auto"/>
              <w:jc w:val="both"/>
            </w:pPr>
            <w:r w:rsidRPr="000977D6">
              <w:rPr>
                <w:sz w:val="18"/>
                <w:szCs w:val="20"/>
                <w:lang w:eastAsia="es-ES"/>
              </w:rPr>
              <w:t xml:space="preserve">Descripción </w:t>
            </w:r>
          </w:p>
        </w:tc>
        <w:tc>
          <w:tcPr>
            <w:tcW w:w="4801" w:type="dxa"/>
            <w:gridSpan w:val="2"/>
            <w:tcBorders>
              <w:left w:val="single" w:sz="4" w:space="0" w:color="000000"/>
              <w:bottom w:val="single" w:sz="4" w:space="0" w:color="000000"/>
              <w:right w:val="single" w:sz="4" w:space="0" w:color="000000"/>
            </w:tcBorders>
            <w:shd w:val="clear" w:color="auto" w:fill="auto"/>
          </w:tcPr>
          <w:p w:rsidR="00B226D7" w:rsidRPr="008D2FF6" w:rsidRDefault="00B226D7" w:rsidP="00E80429">
            <w:pPr>
              <w:tabs>
                <w:tab w:val="left" w:pos="557"/>
              </w:tabs>
              <w:snapToGrid w:val="0"/>
              <w:ind w:right="57"/>
              <w:rPr>
                <w:sz w:val="18"/>
              </w:rPr>
            </w:pPr>
            <w:r w:rsidRPr="008D2FF6">
              <w:rPr>
                <w:sz w:val="18"/>
              </w:rPr>
              <w:t>Tipo de procesador:</w:t>
            </w:r>
            <w:r w:rsidRPr="008D2FF6">
              <w:rPr>
                <w:sz w:val="18"/>
              </w:rPr>
              <w:tab/>
              <w:t xml:space="preserve">Ultima o penúltima generación liberada, 4 </w:t>
            </w:r>
            <w:proofErr w:type="spellStart"/>
            <w:r w:rsidRPr="008D2FF6">
              <w:rPr>
                <w:sz w:val="18"/>
              </w:rPr>
              <w:t>cores</w:t>
            </w:r>
            <w:proofErr w:type="spellEnd"/>
            <w:r w:rsidRPr="008D2FF6">
              <w:rPr>
                <w:sz w:val="18"/>
              </w:rPr>
              <w:t xml:space="preserve"> 8MB Cache, frecuencia base </w:t>
            </w:r>
            <w:proofErr w:type="gramStart"/>
            <w:r w:rsidRPr="008D2FF6">
              <w:rPr>
                <w:sz w:val="18"/>
              </w:rPr>
              <w:t>de  2.4</w:t>
            </w:r>
            <w:proofErr w:type="gramEnd"/>
            <w:r w:rsidRPr="008D2FF6">
              <w:rPr>
                <w:sz w:val="18"/>
              </w:rPr>
              <w:t xml:space="preserve"> GHz) o superior</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Memoria RAM:</w:t>
            </w:r>
            <w:r w:rsidRPr="008D2FF6">
              <w:rPr>
                <w:sz w:val="18"/>
              </w:rPr>
              <w:tab/>
              <w:t>8 GB de SDRAM DDR4-3200 (1 x 8 GB) como mínimo.</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Ranuras de memoria:</w:t>
            </w:r>
            <w:r w:rsidRPr="008D2FF6">
              <w:rPr>
                <w:sz w:val="18"/>
              </w:rPr>
              <w:tab/>
              <w:t>2</w:t>
            </w:r>
          </w:p>
          <w:p w:rsidR="00B226D7" w:rsidRPr="008D2FF6" w:rsidRDefault="00B226D7" w:rsidP="00E80429">
            <w:pPr>
              <w:tabs>
                <w:tab w:val="left" w:pos="557"/>
              </w:tabs>
              <w:snapToGrid w:val="0"/>
              <w:ind w:right="57"/>
              <w:rPr>
                <w:sz w:val="18"/>
              </w:rPr>
            </w:pPr>
            <w:r w:rsidRPr="008D2FF6">
              <w:rPr>
                <w:sz w:val="18"/>
              </w:rPr>
              <w:t>Unidad de almacenamiento:</w:t>
            </w:r>
            <w:r w:rsidRPr="008D2FF6">
              <w:rPr>
                <w:sz w:val="18"/>
              </w:rPr>
              <w:tab/>
              <w:t>SSD de 256 GB.</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Pantalla:</w:t>
            </w:r>
            <w:r w:rsidRPr="008D2FF6">
              <w:rPr>
                <w:sz w:val="18"/>
              </w:rPr>
              <w:tab/>
            </w:r>
            <w:proofErr w:type="gramStart"/>
            <w:r w:rsidRPr="008D2FF6">
              <w:rPr>
                <w:sz w:val="18"/>
              </w:rPr>
              <w:t>Pantalla  FHD</w:t>
            </w:r>
            <w:proofErr w:type="gramEnd"/>
            <w:r w:rsidRPr="008D2FF6">
              <w:rPr>
                <w:sz w:val="18"/>
              </w:rPr>
              <w:t xml:space="preserve"> de 14" en diagonal, resolución 1920 x 1080 o superior.</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Tarjeta gráfica</w:t>
            </w:r>
            <w:r w:rsidRPr="008D2FF6">
              <w:rPr>
                <w:sz w:val="18"/>
              </w:rPr>
              <w:tab/>
              <w:t>: Gráficos integrados o superior</w:t>
            </w:r>
          </w:p>
          <w:p w:rsidR="00B226D7" w:rsidRPr="008D2FF6" w:rsidRDefault="00B226D7" w:rsidP="00E80429">
            <w:pPr>
              <w:tabs>
                <w:tab w:val="left" w:pos="557"/>
              </w:tabs>
              <w:snapToGrid w:val="0"/>
              <w:ind w:right="57"/>
              <w:rPr>
                <w:sz w:val="18"/>
              </w:rPr>
            </w:pPr>
            <w:r w:rsidRPr="008D2FF6">
              <w:rPr>
                <w:sz w:val="18"/>
              </w:rPr>
              <w:t>Lector de tarjetas:</w:t>
            </w:r>
            <w:r w:rsidRPr="008D2FF6">
              <w:rPr>
                <w:sz w:val="18"/>
              </w:rPr>
              <w:tab/>
              <w:t xml:space="preserve">Incluido y debe admitir SD o </w:t>
            </w:r>
            <w:proofErr w:type="spellStart"/>
            <w:r w:rsidRPr="008D2FF6">
              <w:rPr>
                <w:sz w:val="18"/>
              </w:rPr>
              <w:t>microSD</w:t>
            </w:r>
            <w:proofErr w:type="spellEnd"/>
            <w:r w:rsidRPr="008D2FF6">
              <w:rPr>
                <w:sz w:val="18"/>
              </w:rPr>
              <w:t xml:space="preserve"> 3.0.</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Salida de video:</w:t>
            </w:r>
            <w:r w:rsidRPr="008D2FF6">
              <w:rPr>
                <w:sz w:val="18"/>
              </w:rPr>
              <w:tab/>
              <w:t>Debe incluir salida HDMI.</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Puertos de conexión:</w:t>
            </w:r>
            <w:r w:rsidRPr="008D2FF6">
              <w:rPr>
                <w:sz w:val="18"/>
              </w:rPr>
              <w:tab/>
              <w:t xml:space="preserve">1 puerto USB 3.2 Gen 2x2 tipo c con soporte </w:t>
            </w:r>
            <w:proofErr w:type="spellStart"/>
            <w:r w:rsidRPr="008D2FF6">
              <w:rPr>
                <w:sz w:val="18"/>
              </w:rPr>
              <w:t>display</w:t>
            </w:r>
            <w:proofErr w:type="spellEnd"/>
            <w:r w:rsidRPr="008D2FF6">
              <w:rPr>
                <w:sz w:val="18"/>
              </w:rPr>
              <w:t xml:space="preserve"> </w:t>
            </w:r>
            <w:proofErr w:type="spellStart"/>
            <w:r w:rsidRPr="008D2FF6">
              <w:rPr>
                <w:sz w:val="18"/>
              </w:rPr>
              <w:t>port</w:t>
            </w:r>
            <w:proofErr w:type="spellEnd"/>
            <w:r w:rsidRPr="008D2FF6">
              <w:rPr>
                <w:sz w:val="18"/>
              </w:rPr>
              <w:t xml:space="preserve">/carga eléctrica, 1 puertos USB 3.2 </w:t>
            </w:r>
          </w:p>
          <w:p w:rsidR="00B226D7" w:rsidRPr="008D2FF6" w:rsidRDefault="00B226D7" w:rsidP="00E80429">
            <w:pPr>
              <w:tabs>
                <w:tab w:val="left" w:pos="557"/>
              </w:tabs>
              <w:snapToGrid w:val="0"/>
              <w:ind w:right="57"/>
              <w:rPr>
                <w:sz w:val="18"/>
              </w:rPr>
            </w:pPr>
            <w:r w:rsidRPr="008D2FF6">
              <w:rPr>
                <w:sz w:val="18"/>
              </w:rPr>
              <w:t xml:space="preserve">Gen 1, 1 puerto USB Gen 1 con soporte </w:t>
            </w:r>
            <w:proofErr w:type="spellStart"/>
            <w:r w:rsidRPr="008D2FF6">
              <w:rPr>
                <w:sz w:val="18"/>
              </w:rPr>
              <w:t>PowerShare</w:t>
            </w:r>
            <w:proofErr w:type="spellEnd"/>
            <w:r w:rsidRPr="008D2FF6">
              <w:rPr>
                <w:sz w:val="18"/>
              </w:rPr>
              <w:t xml:space="preserve">, 1 puerto USB 2.0, 1 puerto HDMI </w:t>
            </w:r>
            <w:proofErr w:type="gramStart"/>
            <w:r w:rsidRPr="008D2FF6">
              <w:rPr>
                <w:sz w:val="18"/>
              </w:rPr>
              <w:t>1.4ª</w:t>
            </w:r>
            <w:proofErr w:type="gramEnd"/>
            <w:r w:rsidRPr="008D2FF6">
              <w:rPr>
                <w:sz w:val="18"/>
              </w:rPr>
              <w:t xml:space="preserve"> como mínimo, ethernet (puede ser adaptador) como mínimo, 1 puerto de audio y 1 puerto para carga eléctrica.</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Cámara</w:t>
            </w:r>
            <w:r w:rsidRPr="008D2FF6">
              <w:rPr>
                <w:sz w:val="18"/>
              </w:rPr>
              <w:tab/>
            </w:r>
            <w:proofErr w:type="spellStart"/>
            <w:r w:rsidRPr="008D2FF6">
              <w:rPr>
                <w:sz w:val="18"/>
              </w:rPr>
              <w:t>Cámara</w:t>
            </w:r>
            <w:proofErr w:type="spellEnd"/>
            <w:r w:rsidRPr="008D2FF6">
              <w:rPr>
                <w:sz w:val="18"/>
              </w:rPr>
              <w:t xml:space="preserve"> web HD de 720p.</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Teclado</w:t>
            </w:r>
            <w:r w:rsidRPr="008D2FF6">
              <w:rPr>
                <w:sz w:val="18"/>
              </w:rPr>
              <w:tab/>
            </w:r>
            <w:proofErr w:type="spellStart"/>
            <w:r w:rsidRPr="008D2FF6">
              <w:rPr>
                <w:sz w:val="18"/>
              </w:rPr>
              <w:t>Teclado</w:t>
            </w:r>
            <w:proofErr w:type="spellEnd"/>
            <w:r w:rsidRPr="008D2FF6">
              <w:rPr>
                <w:sz w:val="18"/>
              </w:rPr>
              <w:t xml:space="preserve"> en español Latinoamérica retro iluminado.</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Teclado adicional:</w:t>
            </w:r>
            <w:r w:rsidRPr="008D2FF6">
              <w:rPr>
                <w:sz w:val="18"/>
              </w:rPr>
              <w:tab/>
              <w:t>Incluido, conector USB, en español Latinoamérica y debe ser de la misma marca del equipo.</w:t>
            </w:r>
          </w:p>
          <w:p w:rsidR="00B226D7" w:rsidRPr="008D2FF6" w:rsidRDefault="00B226D7" w:rsidP="00E80429">
            <w:pPr>
              <w:tabs>
                <w:tab w:val="left" w:pos="557"/>
              </w:tabs>
              <w:snapToGrid w:val="0"/>
              <w:ind w:right="57"/>
              <w:rPr>
                <w:sz w:val="18"/>
              </w:rPr>
            </w:pPr>
            <w:r w:rsidRPr="008D2FF6">
              <w:rPr>
                <w:sz w:val="18"/>
              </w:rPr>
              <w:t>Apuntador:</w:t>
            </w:r>
            <w:r w:rsidRPr="008D2FF6">
              <w:rPr>
                <w:sz w:val="18"/>
              </w:rPr>
              <w:tab/>
              <w:t xml:space="preserve">Tipo </w:t>
            </w:r>
            <w:proofErr w:type="spellStart"/>
            <w:r w:rsidRPr="008D2FF6">
              <w:rPr>
                <w:sz w:val="18"/>
              </w:rPr>
              <w:t>Pad</w:t>
            </w:r>
            <w:proofErr w:type="spellEnd"/>
            <w:r w:rsidRPr="008D2FF6">
              <w:rPr>
                <w:sz w:val="18"/>
              </w:rPr>
              <w:t xml:space="preserve"> con soporte de gestos multitáctiles.</w:t>
            </w:r>
          </w:p>
          <w:p w:rsidR="00B226D7" w:rsidRPr="008D2FF6" w:rsidRDefault="00B226D7" w:rsidP="00E80429">
            <w:pPr>
              <w:tabs>
                <w:tab w:val="left" w:pos="557"/>
              </w:tabs>
              <w:snapToGrid w:val="0"/>
              <w:ind w:right="57"/>
              <w:rPr>
                <w:sz w:val="18"/>
              </w:rPr>
            </w:pPr>
            <w:r w:rsidRPr="008D2FF6">
              <w:rPr>
                <w:sz w:val="18"/>
              </w:rPr>
              <w:t>Apuntador adicional:</w:t>
            </w:r>
            <w:r w:rsidRPr="008D2FF6">
              <w:rPr>
                <w:sz w:val="18"/>
              </w:rPr>
              <w:tab/>
              <w:t xml:space="preserve">Debe incluir 1 mouse óptico conexión USB de la misma marca del equipo y 1 mouse </w:t>
            </w:r>
            <w:proofErr w:type="spellStart"/>
            <w:r w:rsidRPr="008D2FF6">
              <w:rPr>
                <w:sz w:val="18"/>
              </w:rPr>
              <w:t>pad</w:t>
            </w:r>
            <w:proofErr w:type="spellEnd"/>
            <w:r w:rsidRPr="008D2FF6">
              <w:rPr>
                <w:sz w:val="18"/>
              </w:rPr>
              <w:t xml:space="preserve"> con soporte de gel.</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Apuntador adicional 2:</w:t>
            </w:r>
            <w:r w:rsidRPr="008D2FF6">
              <w:rPr>
                <w:sz w:val="18"/>
              </w:rPr>
              <w:tab/>
              <w:t xml:space="preserve">Debe incluir 1 mouse de tipo inalámbrico con capacidad de conexión a 2.4GHz y </w:t>
            </w:r>
            <w:proofErr w:type="spellStart"/>
            <w:r w:rsidRPr="008D2FF6">
              <w:rPr>
                <w:sz w:val="18"/>
              </w:rPr>
              <w:t>bluetooth</w:t>
            </w:r>
            <w:proofErr w:type="spellEnd"/>
            <w:r w:rsidRPr="008D2FF6">
              <w:rPr>
                <w:sz w:val="18"/>
              </w:rPr>
              <w:t>.</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Audio:</w:t>
            </w:r>
            <w:r w:rsidRPr="008D2FF6">
              <w:rPr>
                <w:sz w:val="18"/>
              </w:rPr>
              <w:tab/>
              <w:t>Tarjeta de sonido integrada con altavoces estéreo integrados y micrófono</w:t>
            </w:r>
          </w:p>
          <w:p w:rsidR="00B226D7" w:rsidRPr="008D2FF6" w:rsidRDefault="00B226D7" w:rsidP="00E80429">
            <w:pPr>
              <w:tabs>
                <w:tab w:val="left" w:pos="557"/>
              </w:tabs>
              <w:snapToGrid w:val="0"/>
              <w:ind w:right="57"/>
              <w:rPr>
                <w:sz w:val="18"/>
              </w:rPr>
            </w:pPr>
            <w:r w:rsidRPr="008D2FF6">
              <w:rPr>
                <w:sz w:val="18"/>
              </w:rPr>
              <w:t>Interfaz de red</w:t>
            </w:r>
            <w:r w:rsidRPr="008D2FF6">
              <w:rPr>
                <w:sz w:val="18"/>
              </w:rPr>
              <w:tab/>
              <w:t>Integrada o con adaptador 10/100/1000.</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 xml:space="preserve">Conexión inalámbrica: Debe incluir Dual Band </w:t>
            </w:r>
            <w:proofErr w:type="spellStart"/>
            <w:r w:rsidRPr="008D2FF6">
              <w:rPr>
                <w:sz w:val="18"/>
              </w:rPr>
              <w:t>WiFi</w:t>
            </w:r>
            <w:proofErr w:type="spellEnd"/>
            <w:r w:rsidRPr="008D2FF6">
              <w:rPr>
                <w:sz w:val="18"/>
              </w:rPr>
              <w:t xml:space="preserve"> 6 802.11ax (2x2) </w:t>
            </w:r>
            <w:proofErr w:type="spellStart"/>
            <w:r w:rsidRPr="008D2FF6">
              <w:rPr>
                <w:sz w:val="18"/>
              </w:rPr>
              <w:t>Wi</w:t>
            </w:r>
            <w:proofErr w:type="spellEnd"/>
            <w:r w:rsidRPr="008D2FF6">
              <w:rPr>
                <w:sz w:val="18"/>
              </w:rPr>
              <w:t>-Fi y Bluetooth 5.2.</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t>Unidad óptica: No incluida</w:t>
            </w:r>
          </w:p>
          <w:p w:rsidR="00B226D7" w:rsidRPr="008D2FF6" w:rsidRDefault="00B226D7" w:rsidP="00E80429">
            <w:pPr>
              <w:tabs>
                <w:tab w:val="left" w:pos="557"/>
              </w:tabs>
              <w:snapToGrid w:val="0"/>
              <w:ind w:right="57"/>
              <w:rPr>
                <w:sz w:val="18"/>
              </w:rPr>
            </w:pPr>
            <w:r w:rsidRPr="008D2FF6">
              <w:rPr>
                <w:sz w:val="18"/>
              </w:rPr>
              <w:t>Sistema Operativo</w:t>
            </w:r>
            <w:r w:rsidRPr="008D2FF6">
              <w:rPr>
                <w:sz w:val="18"/>
              </w:rPr>
              <w:tab/>
              <w:t>Windows 11 Pro 64 en español.</w:t>
            </w:r>
          </w:p>
          <w:p w:rsidR="00B226D7" w:rsidRPr="008D2FF6" w:rsidRDefault="00B226D7" w:rsidP="00E80429">
            <w:pPr>
              <w:tabs>
                <w:tab w:val="left" w:pos="557"/>
              </w:tabs>
              <w:snapToGrid w:val="0"/>
              <w:ind w:right="57"/>
              <w:rPr>
                <w:sz w:val="18"/>
              </w:rPr>
            </w:pPr>
          </w:p>
          <w:p w:rsidR="00B226D7" w:rsidRPr="008D2FF6" w:rsidRDefault="00B226D7" w:rsidP="00E80429">
            <w:pPr>
              <w:tabs>
                <w:tab w:val="left" w:pos="557"/>
              </w:tabs>
              <w:snapToGrid w:val="0"/>
              <w:ind w:right="57"/>
              <w:rPr>
                <w:sz w:val="18"/>
              </w:rPr>
            </w:pPr>
            <w:r w:rsidRPr="008D2FF6">
              <w:rPr>
                <w:sz w:val="18"/>
              </w:rPr>
              <w:lastRenderedPageBreak/>
              <w:t>Bolsón</w:t>
            </w:r>
            <w:r w:rsidRPr="008D2FF6">
              <w:rPr>
                <w:sz w:val="18"/>
              </w:rPr>
              <w:tab/>
              <w:t>Incluido, tipo back pack de la misma marca del equipo.</w:t>
            </w:r>
          </w:p>
          <w:p w:rsidR="00B226D7" w:rsidRPr="008D2FF6" w:rsidRDefault="00B226D7" w:rsidP="00E80429">
            <w:pPr>
              <w:tabs>
                <w:tab w:val="left" w:pos="557"/>
              </w:tabs>
              <w:snapToGrid w:val="0"/>
              <w:ind w:right="57"/>
              <w:rPr>
                <w:sz w:val="18"/>
              </w:rPr>
            </w:pPr>
            <w:r w:rsidRPr="008D2FF6">
              <w:rPr>
                <w:sz w:val="18"/>
              </w:rPr>
              <w:t>Peso</w:t>
            </w:r>
            <w:r w:rsidRPr="008D2FF6">
              <w:rPr>
                <w:sz w:val="18"/>
              </w:rPr>
              <w:tab/>
              <w:t xml:space="preserve">Hasta 6 </w:t>
            </w:r>
            <w:proofErr w:type="spellStart"/>
            <w:r w:rsidRPr="008D2FF6">
              <w:rPr>
                <w:sz w:val="18"/>
              </w:rPr>
              <w:t>lbs</w:t>
            </w:r>
            <w:proofErr w:type="spellEnd"/>
            <w:r w:rsidRPr="008D2FF6">
              <w:rPr>
                <w:sz w:val="18"/>
              </w:rPr>
              <w:t>.</w:t>
            </w:r>
          </w:p>
          <w:p w:rsidR="00B226D7" w:rsidRDefault="00B226D7" w:rsidP="00E80429">
            <w:pPr>
              <w:tabs>
                <w:tab w:val="left" w:pos="557"/>
              </w:tabs>
              <w:snapToGrid w:val="0"/>
              <w:ind w:right="57"/>
            </w:pPr>
          </w:p>
        </w:tc>
        <w:tc>
          <w:tcPr>
            <w:tcW w:w="3286" w:type="dxa"/>
            <w:tcBorders>
              <w:left w:val="single" w:sz="4" w:space="0" w:color="000001"/>
              <w:right w:val="single" w:sz="4" w:space="0" w:color="000001"/>
            </w:tcBorders>
            <w:shd w:val="clear" w:color="auto" w:fill="FFFFFF"/>
          </w:tcPr>
          <w:p w:rsidR="00B226D7" w:rsidRPr="00543DFF" w:rsidRDefault="00B226D7" w:rsidP="00E80429">
            <w:pPr>
              <w:suppressAutoHyphens w:val="0"/>
              <w:jc w:val="both"/>
              <w:rPr>
                <w:rFonts w:ascii="Bembo Std" w:eastAsia="MS Mincho" w:hAnsi="Bembo Std" w:cstheme="minorHAnsi"/>
                <w:sz w:val="20"/>
                <w:szCs w:val="20"/>
                <w:lang w:val="es-ES" w:eastAsia="es-ES"/>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B226D7" w:rsidRPr="008D2FF6" w:rsidRDefault="00B226D7" w:rsidP="00E80429">
            <w:pPr>
              <w:snapToGrid w:val="0"/>
              <w:spacing w:after="200" w:line="276" w:lineRule="auto"/>
              <w:jc w:val="both"/>
              <w:rPr>
                <w:sz w:val="18"/>
              </w:rPr>
            </w:pPr>
            <w:r w:rsidRPr="008D2FF6">
              <w:rPr>
                <w:sz w:val="18"/>
                <w:szCs w:val="20"/>
                <w:lang w:eastAsia="es-ES"/>
              </w:rPr>
              <w:lastRenderedPageBreak/>
              <w:t>Características Eléctricas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B226D7" w:rsidRPr="00991155" w:rsidRDefault="00B226D7" w:rsidP="00B226D7">
            <w:pPr>
              <w:numPr>
                <w:ilvl w:val="0"/>
                <w:numId w:val="2"/>
              </w:numPr>
              <w:suppressAutoHyphens w:val="0"/>
              <w:spacing w:line="276" w:lineRule="auto"/>
              <w:rPr>
                <w:rFonts w:eastAsia="Arial"/>
                <w:color w:val="000000"/>
                <w:sz w:val="18"/>
                <w:szCs w:val="20"/>
                <w:lang w:eastAsia="es-SV"/>
              </w:rPr>
            </w:pPr>
            <w:r w:rsidRPr="00991155">
              <w:rPr>
                <w:rFonts w:eastAsia="Verdana"/>
                <w:color w:val="000000"/>
                <w:sz w:val="18"/>
                <w:szCs w:val="20"/>
                <w:lang w:eastAsia="es-SV"/>
              </w:rPr>
              <w:t>Fuente de alimentación eléctrica</w:t>
            </w:r>
          </w:p>
          <w:p w:rsidR="00B226D7" w:rsidRPr="00991155" w:rsidRDefault="00B226D7" w:rsidP="00B226D7">
            <w:pPr>
              <w:numPr>
                <w:ilvl w:val="1"/>
                <w:numId w:val="2"/>
              </w:numPr>
              <w:suppressAutoHyphens w:val="0"/>
              <w:spacing w:line="276" w:lineRule="auto"/>
              <w:rPr>
                <w:rFonts w:eastAsia="Arial"/>
                <w:color w:val="000000"/>
                <w:sz w:val="18"/>
                <w:szCs w:val="20"/>
                <w:lang w:eastAsia="es-SV"/>
              </w:rPr>
            </w:pPr>
            <w:r w:rsidRPr="00991155">
              <w:rPr>
                <w:rFonts w:eastAsia="Verdana"/>
                <w:color w:val="000000"/>
                <w:sz w:val="18"/>
                <w:szCs w:val="20"/>
                <w:lang w:eastAsia="es-SV"/>
              </w:rPr>
              <w:t xml:space="preserve">Entrada: 100 a 240 VAC, (+/-10%), 50/60 Hz </w:t>
            </w:r>
          </w:p>
          <w:p w:rsidR="00B226D7" w:rsidRPr="008D2FF6" w:rsidRDefault="00B226D7" w:rsidP="00B226D7">
            <w:pPr>
              <w:numPr>
                <w:ilvl w:val="1"/>
                <w:numId w:val="2"/>
              </w:numPr>
              <w:suppressAutoHyphens w:val="0"/>
              <w:spacing w:line="276" w:lineRule="auto"/>
              <w:rPr>
                <w:rFonts w:eastAsia="Arial"/>
                <w:color w:val="000000"/>
                <w:sz w:val="18"/>
                <w:szCs w:val="20"/>
                <w:lang w:eastAsia="es-SV"/>
              </w:rPr>
            </w:pPr>
            <w:r w:rsidRPr="00991155">
              <w:rPr>
                <w:rFonts w:eastAsia="Verdana"/>
                <w:color w:val="000000"/>
                <w:sz w:val="18"/>
                <w:szCs w:val="20"/>
                <w:lang w:eastAsia="es-SV"/>
              </w:rPr>
              <w:t>Adaptador de alimentación externa de CA</w:t>
            </w:r>
          </w:p>
          <w:p w:rsidR="00B226D7" w:rsidRPr="008D2FF6" w:rsidRDefault="00B226D7" w:rsidP="00B226D7">
            <w:pPr>
              <w:numPr>
                <w:ilvl w:val="1"/>
                <w:numId w:val="2"/>
              </w:numPr>
              <w:suppressAutoHyphens w:val="0"/>
              <w:spacing w:line="276" w:lineRule="auto"/>
              <w:rPr>
                <w:rFonts w:eastAsia="Arial"/>
                <w:color w:val="000000"/>
                <w:sz w:val="18"/>
                <w:szCs w:val="20"/>
                <w:lang w:eastAsia="es-SV"/>
              </w:rPr>
            </w:pPr>
            <w:r w:rsidRPr="00991155">
              <w:rPr>
                <w:rFonts w:eastAsia="Verdana"/>
                <w:color w:val="000000"/>
                <w:sz w:val="18"/>
                <w:szCs w:val="20"/>
                <w:lang w:eastAsia="es-SV"/>
              </w:rPr>
              <w:t xml:space="preserve"> </w:t>
            </w:r>
            <w:r w:rsidRPr="008D2FF6">
              <w:rPr>
                <w:rFonts w:eastAsia="Verdana"/>
                <w:color w:val="000000"/>
                <w:sz w:val="18"/>
                <w:szCs w:val="20"/>
                <w:lang w:eastAsia="es-SV"/>
              </w:rPr>
              <w:t xml:space="preserve">Certificación </w:t>
            </w:r>
            <w:proofErr w:type="spellStart"/>
            <w:r w:rsidRPr="008D2FF6">
              <w:rPr>
                <w:rFonts w:eastAsia="Verdana"/>
                <w:color w:val="000000"/>
                <w:sz w:val="18"/>
                <w:szCs w:val="20"/>
                <w:lang w:eastAsia="es-SV"/>
              </w:rPr>
              <w:t>Energy</w:t>
            </w:r>
            <w:proofErr w:type="spellEnd"/>
            <w:r w:rsidRPr="008D2FF6">
              <w:rPr>
                <w:rFonts w:eastAsia="Verdana"/>
                <w:color w:val="000000"/>
                <w:sz w:val="18"/>
                <w:szCs w:val="20"/>
                <w:lang w:eastAsia="es-SV"/>
              </w:rPr>
              <w:t xml:space="preserve"> </w:t>
            </w:r>
            <w:proofErr w:type="spellStart"/>
            <w:r w:rsidRPr="008D2FF6">
              <w:rPr>
                <w:rFonts w:eastAsia="Verdana"/>
                <w:color w:val="000000"/>
                <w:sz w:val="18"/>
                <w:szCs w:val="20"/>
                <w:lang w:eastAsia="es-SV"/>
              </w:rPr>
              <w:t>Star</w:t>
            </w:r>
            <w:proofErr w:type="spellEnd"/>
            <w:r w:rsidRPr="008D2FF6">
              <w:rPr>
                <w:rFonts w:eastAsia="Verdana"/>
                <w:color w:val="000000"/>
                <w:sz w:val="18"/>
                <w:szCs w:val="20"/>
                <w:lang w:eastAsia="es-SV"/>
              </w:rPr>
              <w:t xml:space="preserve"> o equivalente</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B226D7" w:rsidRPr="008D2FF6" w:rsidRDefault="00B226D7" w:rsidP="00E80429">
            <w:pPr>
              <w:snapToGrid w:val="0"/>
              <w:spacing w:after="200" w:line="276" w:lineRule="auto"/>
              <w:jc w:val="both"/>
              <w:rPr>
                <w:sz w:val="18"/>
              </w:rPr>
            </w:pPr>
            <w:r w:rsidRPr="008D2FF6">
              <w:rPr>
                <w:sz w:val="18"/>
                <w:szCs w:val="20"/>
                <w:lang w:eastAsia="es-ES"/>
              </w:rPr>
              <w:t>Información Técnica Requerida</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B226D7" w:rsidRPr="008D2FF6" w:rsidRDefault="00B226D7" w:rsidP="00B226D7">
            <w:pPr>
              <w:numPr>
                <w:ilvl w:val="0"/>
                <w:numId w:val="1"/>
              </w:numPr>
              <w:suppressAutoHyphens w:val="0"/>
              <w:rPr>
                <w:rFonts w:eastAsia="Arial"/>
                <w:color w:val="000000"/>
                <w:sz w:val="18"/>
                <w:szCs w:val="20"/>
                <w:lang w:eastAsia="es-SV"/>
              </w:rPr>
            </w:pPr>
            <w:r w:rsidRPr="008D2FF6">
              <w:rPr>
                <w:sz w:val="18"/>
                <w:szCs w:val="20"/>
              </w:rPr>
              <w:t xml:space="preserve"> </w:t>
            </w:r>
            <w:r w:rsidRPr="008D2FF6">
              <w:rPr>
                <w:rFonts w:eastAsia="Verdana"/>
                <w:color w:val="000000"/>
                <w:sz w:val="18"/>
                <w:szCs w:val="20"/>
                <w:lang w:eastAsia="es-SV"/>
              </w:rPr>
              <w:t xml:space="preserve">Manuales </w:t>
            </w:r>
          </w:p>
          <w:p w:rsidR="00B226D7" w:rsidRPr="008D2FF6" w:rsidRDefault="00B226D7" w:rsidP="00B226D7">
            <w:pPr>
              <w:numPr>
                <w:ilvl w:val="1"/>
                <w:numId w:val="1"/>
              </w:numPr>
              <w:suppressAutoHyphens w:val="0"/>
              <w:spacing w:line="276" w:lineRule="auto"/>
              <w:rPr>
                <w:rFonts w:eastAsia="Arial"/>
                <w:color w:val="000000"/>
                <w:sz w:val="18"/>
                <w:szCs w:val="20"/>
                <w:lang w:eastAsia="es-SV"/>
              </w:rPr>
            </w:pPr>
            <w:r w:rsidRPr="00991155">
              <w:rPr>
                <w:rFonts w:eastAsia="Verdana"/>
                <w:color w:val="000000"/>
                <w:sz w:val="18"/>
                <w:szCs w:val="20"/>
                <w:lang w:eastAsia="es-SV"/>
              </w:rPr>
              <w:t>De uso del equipo que pueden ser en formato digital.</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B226D7" w:rsidRPr="008D2FF6" w:rsidRDefault="00B226D7" w:rsidP="00E80429">
            <w:pPr>
              <w:snapToGrid w:val="0"/>
              <w:spacing w:after="200" w:line="276" w:lineRule="auto"/>
              <w:jc w:val="both"/>
              <w:rPr>
                <w:sz w:val="18"/>
              </w:rPr>
            </w:pPr>
            <w:r w:rsidRPr="008D2FF6">
              <w:rPr>
                <w:sz w:val="18"/>
                <w:szCs w:val="20"/>
                <w:lang w:eastAsia="es-ES"/>
              </w:rPr>
              <w:t xml:space="preserve">Garantía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B226D7" w:rsidRPr="008D2FF6" w:rsidRDefault="00B226D7" w:rsidP="00E80429">
            <w:pPr>
              <w:pStyle w:val="WW-Predeterminado"/>
              <w:snapToGrid w:val="0"/>
              <w:ind w:right="57"/>
              <w:jc w:val="both"/>
              <w:rPr>
                <w:sz w:val="18"/>
              </w:rPr>
            </w:pPr>
            <w:r w:rsidRPr="008D2FF6">
              <w:rPr>
                <w:rFonts w:eastAsia="Verdana"/>
                <w:color w:val="000000"/>
                <w:sz w:val="18"/>
                <w:szCs w:val="20"/>
                <w:lang w:val="es-SV" w:eastAsia="es-SV" w:bidi="ar-SA"/>
              </w:rPr>
              <w:t>Garantía de 3 años por desperfectos de fabricación para la computadora y 1 a</w:t>
            </w:r>
            <w:r>
              <w:rPr>
                <w:rFonts w:eastAsia="Verdana"/>
                <w:color w:val="000000"/>
                <w:sz w:val="18"/>
                <w:szCs w:val="20"/>
                <w:lang w:val="es-SV" w:eastAsia="es-SV" w:bidi="ar-SA"/>
              </w:rPr>
              <w:t>ños para todos los accesorios,</w:t>
            </w:r>
            <w:r w:rsidRPr="008D2FF6">
              <w:rPr>
                <w:rFonts w:eastAsia="Verdana"/>
                <w:color w:val="000000"/>
                <w:sz w:val="18"/>
                <w:szCs w:val="20"/>
                <w:lang w:val="es-SV" w:eastAsia="es-SV" w:bidi="ar-SA"/>
              </w:rPr>
              <w:t xml:space="preserve"> al momento de la entrega el proveedor deberá presentar certificado por cada equipo (debe incluir por equipo ID o serie) en donde haga constar el tiempo de vigencia de la garantía directamente con el fabricante, además debe incluir el reemplazo de partes en caso de fallas al siguiente día laboral. Compromiso escrito del </w:t>
            </w:r>
            <w:proofErr w:type="spellStart"/>
            <w:r w:rsidRPr="008D2FF6">
              <w:rPr>
                <w:rFonts w:eastAsia="Verdana"/>
                <w:color w:val="000000"/>
                <w:sz w:val="18"/>
                <w:szCs w:val="20"/>
                <w:lang w:val="es-SV" w:eastAsia="es-SV" w:bidi="ar-SA"/>
              </w:rPr>
              <w:t>suministrante</w:t>
            </w:r>
            <w:proofErr w:type="spellEnd"/>
            <w:r w:rsidRPr="008D2FF6">
              <w:rPr>
                <w:rFonts w:eastAsia="Verdana"/>
                <w:color w:val="000000"/>
                <w:sz w:val="18"/>
                <w:szCs w:val="20"/>
                <w:lang w:val="es-SV" w:eastAsia="es-SV" w:bidi="ar-SA"/>
              </w:rPr>
              <w:t xml:space="preserve"> que posee existencia de repuestos para un período mínimo de tres años.</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B226D7" w:rsidRPr="008D2FF6" w:rsidRDefault="00B226D7" w:rsidP="00E80429">
            <w:pPr>
              <w:snapToGrid w:val="0"/>
              <w:spacing w:after="200" w:line="276" w:lineRule="auto"/>
              <w:jc w:val="both"/>
              <w:rPr>
                <w:sz w:val="18"/>
              </w:rPr>
            </w:pPr>
            <w:r w:rsidRPr="008D2FF6">
              <w:rPr>
                <w:sz w:val="18"/>
                <w:szCs w:val="20"/>
                <w:lang w:eastAsia="es-ES"/>
              </w:rPr>
              <w:t>Entrega</w:t>
            </w:r>
          </w:p>
        </w:tc>
        <w:tc>
          <w:tcPr>
            <w:tcW w:w="4801" w:type="dxa"/>
            <w:gridSpan w:val="2"/>
            <w:tcBorders>
              <w:left w:val="single" w:sz="4" w:space="0" w:color="000000"/>
              <w:right w:val="single" w:sz="4" w:space="0" w:color="000000"/>
            </w:tcBorders>
            <w:shd w:val="clear" w:color="auto" w:fill="auto"/>
          </w:tcPr>
          <w:p w:rsidR="00B226D7" w:rsidRPr="008D2FF6" w:rsidRDefault="00B226D7" w:rsidP="00E80429">
            <w:pPr>
              <w:pStyle w:val="WW-Predeterminado"/>
              <w:snapToGrid w:val="0"/>
              <w:ind w:right="57"/>
              <w:jc w:val="both"/>
              <w:rPr>
                <w:sz w:val="18"/>
              </w:rPr>
            </w:pPr>
            <w:r w:rsidRPr="008D2FF6">
              <w:rPr>
                <w:rFonts w:eastAsia="Arial"/>
                <w:color w:val="000000"/>
                <w:sz w:val="18"/>
                <w:szCs w:val="20"/>
                <w:lang w:val="es-SV" w:eastAsia="es-SV" w:bidi="ar-SA"/>
              </w:rPr>
              <w:t>60 días después de la distribución de la Orden de Compra</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bottom w:val="single" w:sz="4" w:space="0" w:color="000000"/>
            </w:tcBorders>
            <w:shd w:val="clear" w:color="auto" w:fill="auto"/>
          </w:tcPr>
          <w:p w:rsidR="00B226D7" w:rsidRPr="00563D07" w:rsidRDefault="00B226D7" w:rsidP="00E80429">
            <w:pPr>
              <w:snapToGrid w:val="0"/>
              <w:spacing w:after="200" w:line="276" w:lineRule="auto"/>
              <w:jc w:val="both"/>
              <w:rPr>
                <w:sz w:val="18"/>
                <w:szCs w:val="18"/>
                <w:lang w:eastAsia="es-ES"/>
              </w:rPr>
            </w:pPr>
            <w:r w:rsidRPr="00563D07">
              <w:rPr>
                <w:sz w:val="18"/>
                <w:szCs w:val="18"/>
                <w:lang w:eastAsia="es-ES"/>
              </w:rPr>
              <w:t>Lugar de entrega</w:t>
            </w:r>
          </w:p>
        </w:tc>
        <w:tc>
          <w:tcPr>
            <w:tcW w:w="4801" w:type="dxa"/>
            <w:gridSpan w:val="2"/>
            <w:tcBorders>
              <w:left w:val="single" w:sz="4" w:space="0" w:color="000000"/>
              <w:bottom w:val="single" w:sz="4" w:space="0" w:color="000000"/>
              <w:right w:val="single" w:sz="4" w:space="0" w:color="000000"/>
            </w:tcBorders>
            <w:shd w:val="clear" w:color="auto" w:fill="auto"/>
          </w:tcPr>
          <w:p w:rsidR="00B226D7" w:rsidRPr="00D23A7C" w:rsidRDefault="00B226D7" w:rsidP="00E80429">
            <w:pPr>
              <w:suppressAutoHyphens w:val="0"/>
              <w:jc w:val="both"/>
              <w:rPr>
                <w:rFonts w:eastAsia="Arial"/>
                <w:color w:val="000000"/>
                <w:sz w:val="18"/>
                <w:szCs w:val="18"/>
                <w:lang w:eastAsia="es-SV"/>
              </w:rPr>
            </w:pPr>
            <w:r w:rsidRPr="00D23A7C">
              <w:rPr>
                <w:rFonts w:eastAsia="Arial"/>
                <w:color w:val="000000"/>
                <w:sz w:val="18"/>
                <w:szCs w:val="18"/>
                <w:lang w:eastAsia="es-SV"/>
              </w:rPr>
              <w:t>Urbanización Lomas de Altamira Boulevard Altamira y Av. República de Ecuador No.33 San Salvador entre calzada guardabarranco y Av. Cenzontle,</w:t>
            </w:r>
          </w:p>
          <w:p w:rsidR="00B226D7" w:rsidRPr="00563D07" w:rsidRDefault="00B226D7" w:rsidP="00E80429">
            <w:pPr>
              <w:pStyle w:val="WW-Predeterminado"/>
              <w:snapToGrid w:val="0"/>
              <w:ind w:right="57"/>
              <w:jc w:val="both"/>
              <w:rPr>
                <w:rFonts w:eastAsia="Verdana"/>
                <w:color w:val="000000"/>
                <w:sz w:val="18"/>
                <w:szCs w:val="18"/>
                <w:lang w:val="es-SV" w:eastAsia="es-SV" w:bidi="ar-SA"/>
              </w:rPr>
            </w:pPr>
            <w:r w:rsidRPr="00563D07">
              <w:rPr>
                <w:rFonts w:eastAsia="Arial"/>
                <w:color w:val="000000"/>
                <w:sz w:val="18"/>
                <w:szCs w:val="18"/>
                <w:lang w:val="es-SV" w:eastAsia="es-SV" w:bidi="ar-SA"/>
              </w:rPr>
              <w:t>San Salvador, El Salvador. Para efectos de generar la documentación de recepción se hará en el Almacén el paraíso Final 6ª Calle Oriente N°1105, Colonia El Paraíso, Barrio San Esteban, San Salvador con la presencia del delegado de la empresa y el administrador de la Orden de Compra</w:t>
            </w:r>
            <w:r>
              <w:rPr>
                <w:rFonts w:eastAsia="Arial"/>
                <w:color w:val="000000"/>
                <w:sz w:val="18"/>
                <w:szCs w:val="18"/>
                <w:lang w:val="es-SV" w:eastAsia="es-SV" w:bidi="ar-SA"/>
              </w:rPr>
              <w:t>.</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bl>
    <w:p w:rsidR="00B226D7" w:rsidRPr="00543DFF" w:rsidRDefault="00B226D7" w:rsidP="00B226D7">
      <w:pPr>
        <w:jc w:val="both"/>
        <w:rPr>
          <w:rFonts w:ascii="Bembo Std" w:hAnsi="Bembo Std"/>
          <w:b/>
          <w:bCs/>
          <w:sz w:val="20"/>
          <w:szCs w:val="20"/>
        </w:rPr>
      </w:pPr>
    </w:p>
    <w:p w:rsidR="00B226D7" w:rsidRPr="00543DFF" w:rsidRDefault="00B226D7" w:rsidP="00B226D7">
      <w:pPr>
        <w:jc w:val="both"/>
        <w:rPr>
          <w:rFonts w:ascii="Bembo Std" w:hAnsi="Bembo Std"/>
          <w:b/>
          <w:bCs/>
          <w:sz w:val="20"/>
          <w:szCs w:val="20"/>
        </w:rPr>
      </w:pPr>
    </w:p>
    <w:p w:rsidR="00B226D7" w:rsidRDefault="00B226D7" w:rsidP="00B226D7">
      <w:pPr>
        <w:jc w:val="both"/>
        <w:rPr>
          <w:rFonts w:ascii="Bembo Std" w:hAnsi="Bembo Std"/>
          <w:b/>
          <w:bCs/>
          <w:sz w:val="20"/>
          <w:szCs w:val="20"/>
        </w:rPr>
      </w:pPr>
    </w:p>
    <w:p w:rsidR="00B226D7" w:rsidRPr="00543DFF" w:rsidRDefault="00B226D7" w:rsidP="00B226D7">
      <w:pPr>
        <w:jc w:val="both"/>
        <w:rPr>
          <w:rFonts w:ascii="Bembo Std" w:eastAsia="DejaVu Sans" w:hAnsi="Bembo Std"/>
          <w:sz w:val="20"/>
          <w:szCs w:val="20"/>
        </w:rPr>
      </w:pPr>
    </w:p>
    <w:tbl>
      <w:tblPr>
        <w:tblW w:w="106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55" w:type="dxa"/>
          <w:right w:w="70" w:type="dxa"/>
        </w:tblCellMar>
        <w:tblLook w:val="0000" w:firstRow="0" w:lastRow="0" w:firstColumn="0" w:lastColumn="0" w:noHBand="0" w:noVBand="0"/>
      </w:tblPr>
      <w:tblGrid>
        <w:gridCol w:w="718"/>
        <w:gridCol w:w="1216"/>
        <w:gridCol w:w="655"/>
        <w:gridCol w:w="613"/>
        <w:gridCol w:w="4188"/>
        <w:gridCol w:w="3286"/>
      </w:tblGrid>
      <w:tr w:rsidR="00B226D7" w:rsidRPr="00E401B4" w:rsidTr="00E80429">
        <w:trPr>
          <w:cantSplit/>
          <w:trHeight w:val="506"/>
          <w:jc w:val="center"/>
        </w:trPr>
        <w:tc>
          <w:tcPr>
            <w:tcW w:w="718" w:type="dxa"/>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ÍTEM</w:t>
            </w:r>
          </w:p>
        </w:tc>
        <w:tc>
          <w:tcPr>
            <w:tcW w:w="1216" w:type="dxa"/>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CÓDIGO MINSAL</w:t>
            </w:r>
          </w:p>
        </w:tc>
        <w:tc>
          <w:tcPr>
            <w:tcW w:w="1268" w:type="dxa"/>
            <w:gridSpan w:val="2"/>
            <w:shd w:val="clear" w:color="auto" w:fill="E7E6E6" w:themeFill="background2"/>
            <w:vAlign w:val="center"/>
          </w:tcPr>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CÓDIGO ONU</w:t>
            </w:r>
          </w:p>
        </w:tc>
        <w:tc>
          <w:tcPr>
            <w:tcW w:w="4188" w:type="dxa"/>
            <w:shd w:val="clear" w:color="auto" w:fill="E7E6E6" w:themeFill="background2"/>
            <w:vAlign w:val="center"/>
          </w:tcPr>
          <w:p w:rsidR="00B226D7" w:rsidRPr="00543DFF" w:rsidRDefault="00B226D7" w:rsidP="00E80429">
            <w:pPr>
              <w:jc w:val="center"/>
              <w:rPr>
                <w:rFonts w:ascii="Bembo Std" w:hAnsi="Bembo Std" w:cs="Arial"/>
                <w:b/>
                <w:bCs/>
                <w:sz w:val="20"/>
                <w:szCs w:val="20"/>
              </w:rPr>
            </w:pPr>
            <w:r w:rsidRPr="00543DFF">
              <w:rPr>
                <w:rFonts w:ascii="Bembo Std" w:hAnsi="Bembo Std" w:cs="Arial"/>
                <w:b/>
                <w:bCs/>
                <w:sz w:val="20"/>
                <w:szCs w:val="20"/>
              </w:rPr>
              <w:t xml:space="preserve">ESPECIFICACIÓN TÉCNCIA REQUERIDA  </w:t>
            </w:r>
          </w:p>
        </w:tc>
        <w:tc>
          <w:tcPr>
            <w:tcW w:w="3286" w:type="dxa"/>
            <w:vMerge w:val="restart"/>
            <w:shd w:val="clear" w:color="auto" w:fill="E7E6E6" w:themeFill="background2"/>
          </w:tcPr>
          <w:p w:rsidR="00B226D7"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ESPECIFICACIONES TECNICAS OFERTADAS</w:t>
            </w:r>
          </w:p>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MARCA:</w:t>
            </w:r>
          </w:p>
          <w:p w:rsidR="00B226D7" w:rsidRPr="00543DFF" w:rsidRDefault="00B226D7" w:rsidP="00E80429">
            <w:pPr>
              <w:suppressLineNumbers/>
              <w:jc w:val="center"/>
              <w:rPr>
                <w:rFonts w:ascii="Bembo Std" w:hAnsi="Bembo Std" w:cs="Arial"/>
                <w:b/>
                <w:bCs/>
                <w:sz w:val="20"/>
                <w:szCs w:val="20"/>
              </w:rPr>
            </w:pPr>
            <w:r w:rsidRPr="00543DFF">
              <w:rPr>
                <w:rFonts w:ascii="Bembo Std" w:hAnsi="Bembo Std" w:cs="Arial"/>
                <w:b/>
                <w:bCs/>
                <w:sz w:val="20"/>
                <w:szCs w:val="20"/>
              </w:rPr>
              <w:t>MODELO:</w:t>
            </w:r>
          </w:p>
        </w:tc>
      </w:tr>
      <w:tr w:rsidR="00B226D7" w:rsidRPr="00E401B4" w:rsidTr="00E80429">
        <w:trPr>
          <w:cantSplit/>
          <w:trHeight w:val="506"/>
          <w:jc w:val="center"/>
        </w:trPr>
        <w:tc>
          <w:tcPr>
            <w:tcW w:w="718" w:type="dxa"/>
            <w:shd w:val="clear" w:color="auto" w:fill="FFFFFF" w:themeFill="background1"/>
            <w:vAlign w:val="center"/>
          </w:tcPr>
          <w:p w:rsidR="00B226D7" w:rsidRPr="000977D6" w:rsidRDefault="00B226D7" w:rsidP="00E80429">
            <w:pPr>
              <w:jc w:val="center"/>
              <w:rPr>
                <w:b/>
                <w:sz w:val="18"/>
                <w:szCs w:val="20"/>
                <w:highlight w:val="green"/>
              </w:rPr>
            </w:pPr>
            <w:r>
              <w:rPr>
                <w:b/>
                <w:sz w:val="18"/>
                <w:szCs w:val="20"/>
              </w:rPr>
              <w:t>2</w:t>
            </w:r>
          </w:p>
        </w:tc>
        <w:tc>
          <w:tcPr>
            <w:tcW w:w="1216" w:type="dxa"/>
            <w:shd w:val="clear" w:color="auto" w:fill="FFFFFF" w:themeFill="background1"/>
            <w:vAlign w:val="center"/>
          </w:tcPr>
          <w:p w:rsidR="00B226D7" w:rsidRPr="000977D6" w:rsidRDefault="00B226D7" w:rsidP="00E80429">
            <w:pPr>
              <w:jc w:val="center"/>
              <w:rPr>
                <w:b/>
                <w:sz w:val="18"/>
                <w:szCs w:val="20"/>
              </w:rPr>
            </w:pPr>
            <w:r w:rsidRPr="000977D6">
              <w:rPr>
                <w:rFonts w:eastAsia="DejaVu Serif"/>
                <w:color w:val="000000"/>
                <w:sz w:val="18"/>
                <w:szCs w:val="20"/>
                <w:lang w:eastAsia="es-SV"/>
              </w:rPr>
              <w:t>60206025</w:t>
            </w:r>
          </w:p>
        </w:tc>
        <w:tc>
          <w:tcPr>
            <w:tcW w:w="1268" w:type="dxa"/>
            <w:gridSpan w:val="2"/>
            <w:shd w:val="clear" w:color="auto" w:fill="FFFFFF" w:themeFill="background1"/>
            <w:vAlign w:val="center"/>
          </w:tcPr>
          <w:p w:rsidR="00B226D7" w:rsidRPr="000977D6" w:rsidRDefault="00B226D7" w:rsidP="00E80429">
            <w:pPr>
              <w:jc w:val="center"/>
              <w:rPr>
                <w:b/>
                <w:sz w:val="18"/>
                <w:szCs w:val="20"/>
              </w:rPr>
            </w:pPr>
            <w:r w:rsidRPr="000977D6">
              <w:rPr>
                <w:rFonts w:eastAsia="DejaVu Serif"/>
                <w:color w:val="000000"/>
                <w:sz w:val="18"/>
                <w:szCs w:val="20"/>
                <w:lang w:eastAsia="es-SV"/>
              </w:rPr>
              <w:t>45111609</w:t>
            </w:r>
          </w:p>
        </w:tc>
        <w:tc>
          <w:tcPr>
            <w:tcW w:w="4188" w:type="dxa"/>
            <w:shd w:val="clear" w:color="auto" w:fill="FFFFFF" w:themeFill="background1"/>
            <w:vAlign w:val="center"/>
          </w:tcPr>
          <w:p w:rsidR="00B226D7" w:rsidRPr="000977D6" w:rsidRDefault="00B226D7" w:rsidP="00E80429">
            <w:pPr>
              <w:rPr>
                <w:b/>
                <w:sz w:val="20"/>
                <w:szCs w:val="20"/>
              </w:rPr>
            </w:pPr>
            <w:r w:rsidRPr="000977D6">
              <w:rPr>
                <w:rFonts w:eastAsia="DejaVu Serif"/>
                <w:color w:val="000000"/>
                <w:sz w:val="20"/>
                <w:szCs w:val="20"/>
                <w:lang w:eastAsia="es-SV"/>
              </w:rPr>
              <w:t>Proyector de multimedia de prestaciones medias</w:t>
            </w:r>
          </w:p>
        </w:tc>
        <w:tc>
          <w:tcPr>
            <w:tcW w:w="3286" w:type="dxa"/>
            <w:vMerge/>
            <w:shd w:val="clear" w:color="auto" w:fill="FFFFFF" w:themeFill="background1"/>
          </w:tcPr>
          <w:p w:rsidR="00B226D7" w:rsidRPr="00543DFF" w:rsidRDefault="00B226D7" w:rsidP="00E80429">
            <w:pPr>
              <w:jc w:val="center"/>
              <w:rPr>
                <w:rFonts w:ascii="Bembo Std" w:hAnsi="Bembo Std" w:cs="Arial"/>
                <w:b/>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67"/>
          <w:jc w:val="center"/>
        </w:trPr>
        <w:tc>
          <w:tcPr>
            <w:tcW w:w="2589" w:type="dxa"/>
            <w:gridSpan w:val="3"/>
            <w:tcBorders>
              <w:left w:val="single" w:sz="4" w:space="0" w:color="000000"/>
              <w:bottom w:val="single" w:sz="4" w:space="0" w:color="000000"/>
            </w:tcBorders>
            <w:shd w:val="clear" w:color="auto" w:fill="auto"/>
          </w:tcPr>
          <w:p w:rsidR="00B226D7" w:rsidRPr="00563D07" w:rsidRDefault="00B226D7" w:rsidP="00E80429">
            <w:pPr>
              <w:snapToGrid w:val="0"/>
              <w:spacing w:after="200" w:line="276" w:lineRule="auto"/>
              <w:jc w:val="both"/>
              <w:rPr>
                <w:sz w:val="18"/>
                <w:szCs w:val="18"/>
              </w:rPr>
            </w:pPr>
            <w:r w:rsidRPr="00563D07">
              <w:rPr>
                <w:sz w:val="18"/>
                <w:szCs w:val="18"/>
                <w:lang w:eastAsia="es-ES"/>
              </w:rPr>
              <w:t xml:space="preserve">Descripción </w:t>
            </w:r>
          </w:p>
        </w:tc>
        <w:tc>
          <w:tcPr>
            <w:tcW w:w="4801" w:type="dxa"/>
            <w:gridSpan w:val="2"/>
            <w:tcBorders>
              <w:left w:val="single" w:sz="4" w:space="0" w:color="000000"/>
              <w:bottom w:val="single" w:sz="4" w:space="0" w:color="000000"/>
              <w:right w:val="single" w:sz="4" w:space="0" w:color="000000"/>
            </w:tcBorders>
            <w:shd w:val="clear" w:color="auto" w:fill="auto"/>
          </w:tcPr>
          <w:p w:rsidR="00B226D7" w:rsidRDefault="00B226D7" w:rsidP="00E80429">
            <w:pPr>
              <w:tabs>
                <w:tab w:val="left" w:pos="557"/>
              </w:tabs>
              <w:snapToGrid w:val="0"/>
              <w:ind w:right="57"/>
              <w:rPr>
                <w:sz w:val="18"/>
                <w:szCs w:val="18"/>
              </w:rPr>
            </w:pPr>
          </w:p>
          <w:p w:rsidR="00B226D7" w:rsidRPr="00563D07" w:rsidRDefault="00B226D7" w:rsidP="00E80429">
            <w:pPr>
              <w:tabs>
                <w:tab w:val="left" w:pos="557"/>
              </w:tabs>
              <w:snapToGrid w:val="0"/>
              <w:ind w:right="57"/>
              <w:rPr>
                <w:sz w:val="18"/>
                <w:szCs w:val="18"/>
              </w:rPr>
            </w:pPr>
            <w:r w:rsidRPr="00563D07">
              <w:rPr>
                <w:sz w:val="18"/>
                <w:szCs w:val="18"/>
              </w:rPr>
              <w:t>Sistema de proyección</w:t>
            </w:r>
            <w:r>
              <w:rPr>
                <w:sz w:val="18"/>
                <w:szCs w:val="18"/>
              </w:rPr>
              <w:t>:</w:t>
            </w:r>
            <w:r w:rsidRPr="00563D07">
              <w:rPr>
                <w:sz w:val="18"/>
                <w:szCs w:val="18"/>
              </w:rPr>
              <w:tab/>
              <w:t>3LCD o DLP</w:t>
            </w:r>
          </w:p>
          <w:p w:rsidR="00B226D7" w:rsidRPr="00563D07" w:rsidRDefault="00B226D7" w:rsidP="00E80429">
            <w:pPr>
              <w:tabs>
                <w:tab w:val="left" w:pos="557"/>
              </w:tabs>
              <w:snapToGrid w:val="0"/>
              <w:ind w:right="57"/>
              <w:rPr>
                <w:sz w:val="18"/>
                <w:szCs w:val="18"/>
              </w:rPr>
            </w:pPr>
            <w:r w:rsidRPr="00563D07">
              <w:rPr>
                <w:sz w:val="18"/>
                <w:szCs w:val="18"/>
              </w:rPr>
              <w:t>Método de proyección</w:t>
            </w:r>
            <w:r>
              <w:rPr>
                <w:sz w:val="18"/>
                <w:szCs w:val="18"/>
              </w:rPr>
              <w:t>:</w:t>
            </w:r>
            <w:r w:rsidRPr="00563D07">
              <w:rPr>
                <w:sz w:val="18"/>
                <w:szCs w:val="18"/>
              </w:rPr>
              <w:tab/>
              <w:t>Delantero / Techo</w:t>
            </w:r>
          </w:p>
          <w:p w:rsidR="00B226D7" w:rsidRPr="00563D07" w:rsidRDefault="00B226D7" w:rsidP="00E80429">
            <w:pPr>
              <w:tabs>
                <w:tab w:val="left" w:pos="557"/>
              </w:tabs>
              <w:snapToGrid w:val="0"/>
              <w:ind w:right="57"/>
              <w:rPr>
                <w:sz w:val="18"/>
                <w:szCs w:val="18"/>
              </w:rPr>
            </w:pPr>
            <w:r w:rsidRPr="00563D07">
              <w:rPr>
                <w:sz w:val="18"/>
                <w:szCs w:val="18"/>
              </w:rPr>
              <w:t>Resolución Nativa</w:t>
            </w:r>
            <w:r>
              <w:rPr>
                <w:sz w:val="18"/>
                <w:szCs w:val="18"/>
              </w:rPr>
              <w:t>:</w:t>
            </w:r>
            <w:r w:rsidRPr="00563D07">
              <w:rPr>
                <w:sz w:val="18"/>
                <w:szCs w:val="18"/>
              </w:rPr>
              <w:tab/>
            </w:r>
            <w:r>
              <w:rPr>
                <w:sz w:val="18"/>
                <w:szCs w:val="18"/>
              </w:rPr>
              <w:t xml:space="preserve">                </w:t>
            </w:r>
            <w:r w:rsidRPr="00563D07">
              <w:rPr>
                <w:sz w:val="18"/>
                <w:szCs w:val="18"/>
              </w:rPr>
              <w:t>1280 x 800 (WXGA)</w:t>
            </w:r>
          </w:p>
          <w:p w:rsidR="00B226D7" w:rsidRPr="00563D07" w:rsidRDefault="00B226D7" w:rsidP="00E80429">
            <w:pPr>
              <w:tabs>
                <w:tab w:val="left" w:pos="557"/>
              </w:tabs>
              <w:snapToGrid w:val="0"/>
              <w:ind w:right="57"/>
              <w:rPr>
                <w:sz w:val="18"/>
                <w:szCs w:val="18"/>
              </w:rPr>
            </w:pPr>
            <w:r w:rsidRPr="00563D07">
              <w:rPr>
                <w:sz w:val="18"/>
                <w:szCs w:val="18"/>
              </w:rPr>
              <w:t>Relación de aspecto</w:t>
            </w:r>
            <w:r>
              <w:rPr>
                <w:sz w:val="18"/>
                <w:szCs w:val="18"/>
              </w:rPr>
              <w:t>:</w:t>
            </w:r>
            <w:r w:rsidRPr="00563D07">
              <w:rPr>
                <w:sz w:val="18"/>
                <w:szCs w:val="18"/>
              </w:rPr>
              <w:tab/>
              <w:t>16:9 o 16:10</w:t>
            </w:r>
          </w:p>
          <w:p w:rsidR="00B226D7" w:rsidRPr="00563D07" w:rsidRDefault="00B226D7" w:rsidP="00E80429">
            <w:pPr>
              <w:tabs>
                <w:tab w:val="left" w:pos="557"/>
              </w:tabs>
              <w:snapToGrid w:val="0"/>
              <w:ind w:right="57"/>
              <w:rPr>
                <w:sz w:val="18"/>
                <w:szCs w:val="18"/>
              </w:rPr>
            </w:pPr>
            <w:r w:rsidRPr="00563D07">
              <w:rPr>
                <w:sz w:val="18"/>
                <w:szCs w:val="18"/>
              </w:rPr>
              <w:t>Brillo</w:t>
            </w:r>
            <w:r>
              <w:rPr>
                <w:sz w:val="18"/>
                <w:szCs w:val="18"/>
              </w:rPr>
              <w:t>:</w:t>
            </w:r>
            <w:r w:rsidRPr="00563D07">
              <w:rPr>
                <w:sz w:val="18"/>
                <w:szCs w:val="18"/>
              </w:rPr>
              <w:tab/>
            </w:r>
            <w:r>
              <w:rPr>
                <w:sz w:val="18"/>
                <w:szCs w:val="18"/>
              </w:rPr>
              <w:t xml:space="preserve">                                   </w:t>
            </w:r>
            <w:r w:rsidRPr="00563D07">
              <w:rPr>
                <w:sz w:val="18"/>
                <w:szCs w:val="18"/>
              </w:rPr>
              <w:t>3600 lúmenes ANSI</w:t>
            </w:r>
          </w:p>
          <w:p w:rsidR="00B226D7" w:rsidRPr="00563D07" w:rsidRDefault="00B226D7" w:rsidP="00E80429">
            <w:pPr>
              <w:tabs>
                <w:tab w:val="left" w:pos="557"/>
              </w:tabs>
              <w:snapToGrid w:val="0"/>
              <w:ind w:right="57"/>
              <w:rPr>
                <w:sz w:val="18"/>
                <w:szCs w:val="18"/>
              </w:rPr>
            </w:pPr>
            <w:r w:rsidRPr="00563D07">
              <w:rPr>
                <w:sz w:val="18"/>
                <w:szCs w:val="18"/>
              </w:rPr>
              <w:t>Duración</w:t>
            </w:r>
            <w:r>
              <w:rPr>
                <w:sz w:val="18"/>
                <w:szCs w:val="18"/>
              </w:rPr>
              <w:t>:</w:t>
            </w:r>
            <w:r w:rsidRPr="00563D07">
              <w:rPr>
                <w:sz w:val="18"/>
                <w:szCs w:val="18"/>
              </w:rPr>
              <w:tab/>
            </w:r>
            <w:r>
              <w:rPr>
                <w:sz w:val="18"/>
                <w:szCs w:val="18"/>
              </w:rPr>
              <w:t xml:space="preserve">                                </w:t>
            </w:r>
            <w:r w:rsidRPr="00563D07">
              <w:rPr>
                <w:sz w:val="18"/>
                <w:szCs w:val="18"/>
              </w:rPr>
              <w:t xml:space="preserve">5,000 h (Normal) </w:t>
            </w:r>
          </w:p>
          <w:p w:rsidR="00B226D7" w:rsidRPr="00563D07" w:rsidRDefault="00B226D7" w:rsidP="00E80429">
            <w:pPr>
              <w:tabs>
                <w:tab w:val="left" w:pos="557"/>
              </w:tabs>
              <w:snapToGrid w:val="0"/>
              <w:ind w:right="57"/>
              <w:rPr>
                <w:sz w:val="18"/>
                <w:szCs w:val="18"/>
              </w:rPr>
            </w:pPr>
            <w:r w:rsidRPr="00563D07">
              <w:rPr>
                <w:sz w:val="18"/>
                <w:szCs w:val="18"/>
              </w:rPr>
              <w:t>Tamaño de pantalla</w:t>
            </w:r>
            <w:r>
              <w:rPr>
                <w:sz w:val="18"/>
                <w:szCs w:val="18"/>
              </w:rPr>
              <w:t>:</w:t>
            </w:r>
            <w:r w:rsidRPr="00563D07">
              <w:rPr>
                <w:sz w:val="18"/>
                <w:szCs w:val="18"/>
              </w:rPr>
              <w:tab/>
              <w:t>30" – 300"</w:t>
            </w:r>
          </w:p>
          <w:p w:rsidR="00B226D7" w:rsidRPr="00563D07" w:rsidRDefault="00B226D7" w:rsidP="00E80429">
            <w:pPr>
              <w:tabs>
                <w:tab w:val="left" w:pos="557"/>
              </w:tabs>
              <w:snapToGrid w:val="0"/>
              <w:ind w:right="57"/>
              <w:rPr>
                <w:sz w:val="18"/>
                <w:szCs w:val="18"/>
              </w:rPr>
            </w:pPr>
            <w:r w:rsidRPr="00563D07">
              <w:rPr>
                <w:sz w:val="18"/>
                <w:szCs w:val="18"/>
              </w:rPr>
              <w:t>Contraste</w:t>
            </w:r>
            <w:r>
              <w:rPr>
                <w:sz w:val="18"/>
                <w:szCs w:val="18"/>
              </w:rPr>
              <w:t>:</w:t>
            </w:r>
            <w:r w:rsidRPr="00563D07">
              <w:rPr>
                <w:sz w:val="18"/>
                <w:szCs w:val="18"/>
              </w:rPr>
              <w:tab/>
            </w:r>
            <w:r>
              <w:rPr>
                <w:sz w:val="18"/>
                <w:szCs w:val="18"/>
              </w:rPr>
              <w:t xml:space="preserve">                                </w:t>
            </w:r>
            <w:r w:rsidRPr="00563D07">
              <w:rPr>
                <w:sz w:val="18"/>
                <w:szCs w:val="18"/>
              </w:rPr>
              <w:t>22,000:1</w:t>
            </w:r>
          </w:p>
          <w:p w:rsidR="00B226D7" w:rsidRPr="00563D07" w:rsidRDefault="00B226D7" w:rsidP="00E80429">
            <w:pPr>
              <w:tabs>
                <w:tab w:val="left" w:pos="557"/>
              </w:tabs>
              <w:snapToGrid w:val="0"/>
              <w:ind w:right="57"/>
              <w:rPr>
                <w:sz w:val="18"/>
                <w:szCs w:val="18"/>
              </w:rPr>
            </w:pPr>
            <w:r w:rsidRPr="00563D07">
              <w:rPr>
                <w:sz w:val="18"/>
                <w:szCs w:val="18"/>
              </w:rPr>
              <w:t>Lente de proyección</w:t>
            </w:r>
            <w:r>
              <w:rPr>
                <w:sz w:val="18"/>
                <w:szCs w:val="18"/>
              </w:rPr>
              <w:t>:</w:t>
            </w:r>
            <w:r w:rsidRPr="00563D07">
              <w:rPr>
                <w:sz w:val="18"/>
                <w:szCs w:val="18"/>
              </w:rPr>
              <w:tab/>
              <w:t>Enfoque Manual</w:t>
            </w:r>
          </w:p>
          <w:p w:rsidR="00B226D7" w:rsidRPr="00563D07" w:rsidRDefault="00B226D7" w:rsidP="00E80429">
            <w:pPr>
              <w:tabs>
                <w:tab w:val="left" w:pos="557"/>
              </w:tabs>
              <w:snapToGrid w:val="0"/>
              <w:ind w:right="57"/>
              <w:rPr>
                <w:sz w:val="18"/>
                <w:szCs w:val="18"/>
              </w:rPr>
            </w:pPr>
            <w:r w:rsidRPr="00563D07">
              <w:rPr>
                <w:sz w:val="18"/>
                <w:szCs w:val="18"/>
              </w:rPr>
              <w:t>Relación de Zoom</w:t>
            </w:r>
            <w:r>
              <w:rPr>
                <w:sz w:val="18"/>
                <w:szCs w:val="18"/>
              </w:rPr>
              <w:t>:</w:t>
            </w:r>
            <w:r w:rsidRPr="00563D07">
              <w:rPr>
                <w:sz w:val="18"/>
                <w:szCs w:val="18"/>
              </w:rPr>
              <w:tab/>
            </w:r>
            <w:r>
              <w:rPr>
                <w:sz w:val="18"/>
                <w:szCs w:val="18"/>
              </w:rPr>
              <w:t xml:space="preserve">                </w:t>
            </w:r>
            <w:r w:rsidRPr="00563D07">
              <w:rPr>
                <w:sz w:val="18"/>
                <w:szCs w:val="18"/>
              </w:rPr>
              <w:t>1.0-1.2</w:t>
            </w:r>
          </w:p>
          <w:p w:rsidR="00B226D7" w:rsidRDefault="00B226D7" w:rsidP="00E80429">
            <w:pPr>
              <w:tabs>
                <w:tab w:val="left" w:pos="557"/>
              </w:tabs>
              <w:snapToGrid w:val="0"/>
              <w:ind w:right="57"/>
              <w:rPr>
                <w:sz w:val="18"/>
                <w:szCs w:val="18"/>
              </w:rPr>
            </w:pPr>
            <w:r w:rsidRPr="00563D07">
              <w:rPr>
                <w:sz w:val="18"/>
                <w:szCs w:val="18"/>
              </w:rPr>
              <w:t>Interfaces</w:t>
            </w:r>
            <w:r>
              <w:rPr>
                <w:sz w:val="18"/>
                <w:szCs w:val="18"/>
              </w:rPr>
              <w:t>:</w:t>
            </w:r>
            <w:r w:rsidRPr="00563D07">
              <w:rPr>
                <w:sz w:val="18"/>
                <w:szCs w:val="18"/>
              </w:rPr>
              <w:tab/>
            </w:r>
          </w:p>
          <w:p w:rsidR="00B226D7" w:rsidRPr="00563D07" w:rsidRDefault="00B226D7" w:rsidP="00E80429">
            <w:pPr>
              <w:tabs>
                <w:tab w:val="left" w:pos="557"/>
              </w:tabs>
              <w:snapToGrid w:val="0"/>
              <w:ind w:right="57"/>
              <w:rPr>
                <w:sz w:val="18"/>
                <w:szCs w:val="18"/>
              </w:rPr>
            </w:pPr>
            <w:r w:rsidRPr="00563D07">
              <w:rPr>
                <w:sz w:val="18"/>
                <w:szCs w:val="18"/>
              </w:rPr>
              <w:t>•</w:t>
            </w:r>
            <w:r w:rsidRPr="00563D07">
              <w:rPr>
                <w:sz w:val="18"/>
                <w:szCs w:val="18"/>
              </w:rPr>
              <w:tab/>
              <w:t>1x USB mini tipo B</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1x HDMI</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1x Video in</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2x VGA</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1x RS-232</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1x Audio in/out</w:t>
            </w:r>
          </w:p>
          <w:p w:rsidR="00B226D7" w:rsidRPr="00563D07" w:rsidRDefault="00B226D7" w:rsidP="00E80429">
            <w:pPr>
              <w:tabs>
                <w:tab w:val="left" w:pos="557"/>
              </w:tabs>
              <w:snapToGrid w:val="0"/>
              <w:ind w:right="57"/>
              <w:rPr>
                <w:sz w:val="18"/>
                <w:szCs w:val="18"/>
                <w:lang w:val="en-US"/>
              </w:rPr>
            </w:pPr>
            <w:r w:rsidRPr="00563D07">
              <w:rPr>
                <w:sz w:val="18"/>
                <w:szCs w:val="18"/>
                <w:lang w:val="en-US"/>
              </w:rPr>
              <w:t>•</w:t>
            </w:r>
            <w:r w:rsidRPr="00563D07">
              <w:rPr>
                <w:sz w:val="18"/>
                <w:szCs w:val="18"/>
                <w:lang w:val="en-US"/>
              </w:rPr>
              <w:tab/>
              <w:t>1x Monitor out</w:t>
            </w:r>
          </w:p>
          <w:p w:rsidR="00B226D7" w:rsidRPr="00563D07" w:rsidRDefault="00B226D7" w:rsidP="00E80429">
            <w:pPr>
              <w:tabs>
                <w:tab w:val="left" w:pos="557"/>
              </w:tabs>
              <w:snapToGrid w:val="0"/>
              <w:ind w:right="57"/>
              <w:rPr>
                <w:sz w:val="18"/>
                <w:szCs w:val="18"/>
                <w:lang w:val="en-US"/>
              </w:rPr>
            </w:pPr>
            <w:r w:rsidRPr="00563D07">
              <w:rPr>
                <w:sz w:val="18"/>
                <w:szCs w:val="18"/>
                <w:lang w:val="en-US"/>
              </w:rPr>
              <w:tab/>
            </w:r>
          </w:p>
          <w:p w:rsidR="00B226D7" w:rsidRPr="00563D07" w:rsidRDefault="00B226D7" w:rsidP="00E80429">
            <w:pPr>
              <w:tabs>
                <w:tab w:val="left" w:pos="557"/>
              </w:tabs>
              <w:snapToGrid w:val="0"/>
              <w:ind w:right="57"/>
              <w:rPr>
                <w:sz w:val="18"/>
                <w:szCs w:val="18"/>
              </w:rPr>
            </w:pPr>
            <w:r w:rsidRPr="00563D07">
              <w:rPr>
                <w:sz w:val="18"/>
                <w:szCs w:val="18"/>
              </w:rPr>
              <w:lastRenderedPageBreak/>
              <w:t>Corrección trapezoidal</w:t>
            </w:r>
            <w:r>
              <w:rPr>
                <w:sz w:val="18"/>
                <w:szCs w:val="18"/>
              </w:rPr>
              <w:t>:</w:t>
            </w:r>
            <w:r w:rsidRPr="00563D07">
              <w:rPr>
                <w:sz w:val="18"/>
                <w:szCs w:val="18"/>
              </w:rPr>
              <w:tab/>
              <w:t>Vertical +-40°</w:t>
            </w:r>
          </w:p>
          <w:p w:rsidR="00B226D7" w:rsidRPr="00563D07" w:rsidRDefault="00B226D7" w:rsidP="00E80429">
            <w:pPr>
              <w:tabs>
                <w:tab w:val="left" w:pos="557"/>
              </w:tabs>
              <w:snapToGrid w:val="0"/>
              <w:ind w:right="57"/>
              <w:rPr>
                <w:sz w:val="18"/>
                <w:szCs w:val="18"/>
              </w:rPr>
            </w:pPr>
            <w:r w:rsidRPr="00563D07">
              <w:rPr>
                <w:sz w:val="18"/>
                <w:szCs w:val="18"/>
              </w:rPr>
              <w:t>Parlantes internos</w:t>
            </w:r>
            <w:r>
              <w:rPr>
                <w:sz w:val="18"/>
                <w:szCs w:val="18"/>
              </w:rPr>
              <w:t>:</w:t>
            </w:r>
            <w:r w:rsidRPr="00563D07">
              <w:rPr>
                <w:sz w:val="18"/>
                <w:szCs w:val="18"/>
              </w:rPr>
              <w:tab/>
              <w:t>Incluidos por lo menos de 2W</w:t>
            </w:r>
          </w:p>
          <w:p w:rsidR="00B226D7" w:rsidRPr="00563D07" w:rsidRDefault="00B226D7" w:rsidP="00E80429">
            <w:pPr>
              <w:tabs>
                <w:tab w:val="left" w:pos="557"/>
              </w:tabs>
              <w:snapToGrid w:val="0"/>
              <w:ind w:right="57"/>
              <w:rPr>
                <w:sz w:val="18"/>
                <w:szCs w:val="18"/>
              </w:rPr>
            </w:pPr>
            <w:r w:rsidRPr="00563D07">
              <w:rPr>
                <w:sz w:val="18"/>
                <w:szCs w:val="18"/>
              </w:rPr>
              <w:t>Peso</w:t>
            </w:r>
            <w:r>
              <w:rPr>
                <w:sz w:val="18"/>
                <w:szCs w:val="18"/>
              </w:rPr>
              <w:t>:</w:t>
            </w:r>
            <w:r w:rsidRPr="00563D07">
              <w:rPr>
                <w:sz w:val="18"/>
                <w:szCs w:val="18"/>
              </w:rPr>
              <w:tab/>
              <w:t xml:space="preserve">No mayor a 8 </w:t>
            </w:r>
            <w:proofErr w:type="spellStart"/>
            <w:r w:rsidRPr="00563D07">
              <w:rPr>
                <w:sz w:val="18"/>
                <w:szCs w:val="18"/>
              </w:rPr>
              <w:t>lbs</w:t>
            </w:r>
            <w:proofErr w:type="spellEnd"/>
          </w:p>
          <w:p w:rsidR="00B226D7" w:rsidRPr="00563D07" w:rsidRDefault="00B226D7" w:rsidP="00E80429">
            <w:pPr>
              <w:tabs>
                <w:tab w:val="left" w:pos="557"/>
              </w:tabs>
              <w:snapToGrid w:val="0"/>
              <w:ind w:right="57"/>
              <w:rPr>
                <w:sz w:val="18"/>
                <w:szCs w:val="18"/>
              </w:rPr>
            </w:pPr>
            <w:r w:rsidRPr="00563D07">
              <w:rPr>
                <w:sz w:val="18"/>
                <w:szCs w:val="18"/>
              </w:rPr>
              <w:t>Accesorios</w:t>
            </w:r>
            <w:r>
              <w:rPr>
                <w:sz w:val="18"/>
                <w:szCs w:val="18"/>
              </w:rPr>
              <w:t>:</w:t>
            </w:r>
            <w:r w:rsidRPr="00563D07">
              <w:rPr>
                <w:sz w:val="18"/>
                <w:szCs w:val="18"/>
              </w:rPr>
              <w:tab/>
            </w:r>
          </w:p>
          <w:p w:rsidR="00B226D7" w:rsidRPr="00563D07" w:rsidRDefault="00B226D7" w:rsidP="00E80429">
            <w:pPr>
              <w:tabs>
                <w:tab w:val="left" w:pos="557"/>
              </w:tabs>
              <w:snapToGrid w:val="0"/>
              <w:ind w:right="57"/>
              <w:rPr>
                <w:sz w:val="18"/>
                <w:szCs w:val="18"/>
              </w:rPr>
            </w:pPr>
            <w:r w:rsidRPr="00563D07">
              <w:rPr>
                <w:sz w:val="18"/>
                <w:szCs w:val="18"/>
              </w:rPr>
              <w:t>Cable Poder</w:t>
            </w:r>
            <w:r>
              <w:rPr>
                <w:sz w:val="18"/>
                <w:szCs w:val="18"/>
              </w:rPr>
              <w:t>:</w:t>
            </w:r>
            <w:r w:rsidRPr="00563D07">
              <w:rPr>
                <w:sz w:val="18"/>
                <w:szCs w:val="18"/>
              </w:rPr>
              <w:tab/>
              <w:t>Incluido</w:t>
            </w:r>
          </w:p>
          <w:p w:rsidR="00B226D7" w:rsidRPr="00563D07" w:rsidRDefault="00B226D7" w:rsidP="00E80429">
            <w:pPr>
              <w:tabs>
                <w:tab w:val="left" w:pos="557"/>
              </w:tabs>
              <w:snapToGrid w:val="0"/>
              <w:ind w:right="57"/>
              <w:rPr>
                <w:sz w:val="18"/>
                <w:szCs w:val="18"/>
              </w:rPr>
            </w:pPr>
            <w:r w:rsidRPr="00563D07">
              <w:rPr>
                <w:sz w:val="18"/>
                <w:szCs w:val="18"/>
              </w:rPr>
              <w:t>Cable HDMI</w:t>
            </w:r>
            <w:r>
              <w:rPr>
                <w:sz w:val="18"/>
                <w:szCs w:val="18"/>
              </w:rPr>
              <w:t>:</w:t>
            </w:r>
            <w:r w:rsidRPr="00563D07">
              <w:rPr>
                <w:sz w:val="18"/>
                <w:szCs w:val="18"/>
              </w:rPr>
              <w:tab/>
              <w:t>Incluido</w:t>
            </w:r>
          </w:p>
          <w:p w:rsidR="00B226D7" w:rsidRDefault="00B226D7" w:rsidP="00E80429">
            <w:pPr>
              <w:tabs>
                <w:tab w:val="left" w:pos="557"/>
              </w:tabs>
              <w:snapToGrid w:val="0"/>
              <w:ind w:right="57"/>
              <w:rPr>
                <w:sz w:val="18"/>
                <w:szCs w:val="18"/>
              </w:rPr>
            </w:pPr>
            <w:r w:rsidRPr="00563D07">
              <w:rPr>
                <w:sz w:val="18"/>
                <w:szCs w:val="18"/>
              </w:rPr>
              <w:t>Maletín</w:t>
            </w:r>
            <w:r>
              <w:rPr>
                <w:sz w:val="18"/>
                <w:szCs w:val="18"/>
              </w:rPr>
              <w:t>:</w:t>
            </w:r>
            <w:r w:rsidRPr="00563D07">
              <w:rPr>
                <w:sz w:val="18"/>
                <w:szCs w:val="18"/>
              </w:rPr>
              <w:tab/>
            </w:r>
            <w:r>
              <w:rPr>
                <w:sz w:val="18"/>
                <w:szCs w:val="18"/>
              </w:rPr>
              <w:t xml:space="preserve">               </w:t>
            </w:r>
            <w:r w:rsidRPr="00563D07">
              <w:rPr>
                <w:sz w:val="18"/>
                <w:szCs w:val="18"/>
              </w:rPr>
              <w:t>Incluido</w:t>
            </w:r>
          </w:p>
          <w:p w:rsidR="00B226D7" w:rsidRDefault="00B226D7" w:rsidP="00E80429">
            <w:pPr>
              <w:tabs>
                <w:tab w:val="left" w:pos="557"/>
              </w:tabs>
              <w:snapToGrid w:val="0"/>
              <w:ind w:right="57"/>
              <w:rPr>
                <w:sz w:val="18"/>
                <w:szCs w:val="18"/>
              </w:rPr>
            </w:pPr>
          </w:p>
          <w:p w:rsidR="00B226D7" w:rsidRPr="00563D07" w:rsidRDefault="00B226D7" w:rsidP="00E80429">
            <w:pPr>
              <w:tabs>
                <w:tab w:val="left" w:pos="557"/>
              </w:tabs>
              <w:snapToGrid w:val="0"/>
              <w:ind w:right="57"/>
              <w:rPr>
                <w:sz w:val="18"/>
                <w:szCs w:val="18"/>
              </w:rPr>
            </w:pPr>
          </w:p>
        </w:tc>
        <w:tc>
          <w:tcPr>
            <w:tcW w:w="3286" w:type="dxa"/>
            <w:tcBorders>
              <w:left w:val="single" w:sz="4" w:space="0" w:color="000001"/>
              <w:right w:val="single" w:sz="4" w:space="0" w:color="000001"/>
            </w:tcBorders>
            <w:shd w:val="clear" w:color="auto" w:fill="FFFFFF"/>
          </w:tcPr>
          <w:p w:rsidR="00B226D7" w:rsidRPr="00543DFF" w:rsidRDefault="00B226D7" w:rsidP="00E80429">
            <w:pPr>
              <w:suppressAutoHyphens w:val="0"/>
              <w:jc w:val="both"/>
              <w:rPr>
                <w:rFonts w:ascii="Bembo Std" w:eastAsia="MS Mincho" w:hAnsi="Bembo Std" w:cstheme="minorHAnsi"/>
                <w:sz w:val="20"/>
                <w:szCs w:val="20"/>
                <w:lang w:val="es-ES" w:eastAsia="es-ES"/>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B226D7" w:rsidRPr="00563D07" w:rsidRDefault="00B226D7" w:rsidP="00E80429">
            <w:pPr>
              <w:snapToGrid w:val="0"/>
              <w:spacing w:after="200" w:line="276" w:lineRule="auto"/>
              <w:jc w:val="both"/>
              <w:rPr>
                <w:sz w:val="18"/>
                <w:szCs w:val="18"/>
              </w:rPr>
            </w:pPr>
            <w:r w:rsidRPr="00563D07">
              <w:rPr>
                <w:sz w:val="18"/>
                <w:szCs w:val="18"/>
                <w:lang w:eastAsia="es-ES"/>
              </w:rPr>
              <w:lastRenderedPageBreak/>
              <w:t>Características Eléctricas</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B226D7" w:rsidRPr="000977D6" w:rsidRDefault="00B226D7" w:rsidP="00B226D7">
            <w:pPr>
              <w:numPr>
                <w:ilvl w:val="0"/>
                <w:numId w:val="2"/>
              </w:numPr>
              <w:suppressAutoHyphens w:val="0"/>
              <w:spacing w:line="276" w:lineRule="auto"/>
              <w:rPr>
                <w:rFonts w:eastAsia="Arial"/>
                <w:color w:val="000000"/>
                <w:sz w:val="20"/>
                <w:szCs w:val="20"/>
                <w:lang w:eastAsia="es-SV"/>
              </w:rPr>
            </w:pPr>
            <w:r w:rsidRPr="000977D6">
              <w:rPr>
                <w:rFonts w:eastAsia="Verdana"/>
                <w:color w:val="000000"/>
                <w:sz w:val="20"/>
                <w:szCs w:val="20"/>
                <w:lang w:eastAsia="es-SV"/>
              </w:rPr>
              <w:t>Fuente de alimentación eléctrica</w:t>
            </w:r>
          </w:p>
          <w:p w:rsidR="00B226D7" w:rsidRPr="000977D6" w:rsidRDefault="00B226D7" w:rsidP="00B226D7">
            <w:pPr>
              <w:numPr>
                <w:ilvl w:val="1"/>
                <w:numId w:val="2"/>
              </w:numPr>
              <w:suppressAutoHyphens w:val="0"/>
              <w:spacing w:line="276" w:lineRule="auto"/>
              <w:rPr>
                <w:rFonts w:eastAsia="Arial"/>
                <w:color w:val="000000"/>
                <w:sz w:val="20"/>
                <w:szCs w:val="20"/>
                <w:lang w:eastAsia="es-SV"/>
              </w:rPr>
            </w:pPr>
            <w:r w:rsidRPr="000977D6">
              <w:rPr>
                <w:rFonts w:eastAsia="Verdana"/>
                <w:color w:val="000000"/>
                <w:sz w:val="20"/>
                <w:szCs w:val="20"/>
                <w:lang w:eastAsia="es-SV"/>
              </w:rPr>
              <w:t xml:space="preserve">Entrada: 100 a 240 VAC, (+/-10%), 50/60 Hz </w:t>
            </w:r>
          </w:p>
          <w:p w:rsidR="00B226D7" w:rsidRPr="000977D6" w:rsidRDefault="00B226D7" w:rsidP="00B226D7">
            <w:pPr>
              <w:numPr>
                <w:ilvl w:val="1"/>
                <w:numId w:val="2"/>
              </w:numPr>
              <w:suppressAutoHyphens w:val="0"/>
              <w:spacing w:line="276" w:lineRule="auto"/>
              <w:rPr>
                <w:rFonts w:eastAsia="Arial"/>
                <w:color w:val="000000"/>
                <w:sz w:val="20"/>
                <w:szCs w:val="20"/>
                <w:lang w:eastAsia="es-SV"/>
              </w:rPr>
            </w:pPr>
            <w:r w:rsidRPr="000977D6">
              <w:rPr>
                <w:rFonts w:eastAsia="Verdana"/>
                <w:color w:val="000000"/>
                <w:sz w:val="20"/>
                <w:szCs w:val="20"/>
                <w:lang w:eastAsia="es-SV"/>
              </w:rPr>
              <w:t>Cordón de alimentación con toma corriente macho polarizado.</w:t>
            </w:r>
          </w:p>
          <w:p w:rsidR="00B226D7" w:rsidRPr="000977D6" w:rsidRDefault="00B226D7" w:rsidP="00E80429">
            <w:pPr>
              <w:pStyle w:val="WW-Predeterminado"/>
              <w:snapToGrid w:val="0"/>
              <w:jc w:val="both"/>
              <w:rPr>
                <w:sz w:val="18"/>
                <w:szCs w:val="18"/>
                <w:lang w:val="es-SV"/>
              </w:rPr>
            </w:pP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top w:val="single" w:sz="4" w:space="0" w:color="000000"/>
              <w:left w:val="single" w:sz="4" w:space="0" w:color="000000"/>
              <w:bottom w:val="single" w:sz="4" w:space="0" w:color="000000"/>
            </w:tcBorders>
            <w:shd w:val="clear" w:color="auto" w:fill="auto"/>
          </w:tcPr>
          <w:p w:rsidR="00B226D7" w:rsidRPr="00563D07" w:rsidRDefault="00B226D7" w:rsidP="00E80429">
            <w:pPr>
              <w:snapToGrid w:val="0"/>
              <w:spacing w:after="200" w:line="276" w:lineRule="auto"/>
              <w:jc w:val="both"/>
              <w:rPr>
                <w:sz w:val="18"/>
                <w:szCs w:val="18"/>
              </w:rPr>
            </w:pPr>
            <w:r>
              <w:rPr>
                <w:sz w:val="18"/>
                <w:szCs w:val="18"/>
                <w:lang w:eastAsia="es-ES"/>
              </w:rPr>
              <w:t>Información Técnica Requerida</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tcPr>
          <w:p w:rsidR="00B226D7" w:rsidRPr="000977D6" w:rsidRDefault="00B226D7" w:rsidP="00B226D7">
            <w:pPr>
              <w:numPr>
                <w:ilvl w:val="0"/>
                <w:numId w:val="1"/>
              </w:numPr>
              <w:suppressAutoHyphens w:val="0"/>
              <w:spacing w:line="276" w:lineRule="auto"/>
              <w:rPr>
                <w:rFonts w:eastAsia="Arial"/>
                <w:color w:val="000000"/>
                <w:sz w:val="20"/>
                <w:szCs w:val="20"/>
                <w:lang w:eastAsia="es-SV"/>
              </w:rPr>
            </w:pPr>
            <w:r w:rsidRPr="000977D6">
              <w:rPr>
                <w:rFonts w:eastAsia="Verdana"/>
                <w:color w:val="000000"/>
                <w:sz w:val="20"/>
                <w:szCs w:val="20"/>
                <w:lang w:eastAsia="es-SV"/>
              </w:rPr>
              <w:t xml:space="preserve">Manuales </w:t>
            </w:r>
          </w:p>
          <w:p w:rsidR="00B226D7" w:rsidRPr="000977D6" w:rsidRDefault="00B226D7" w:rsidP="00B226D7">
            <w:pPr>
              <w:pStyle w:val="WW-Predeterminado"/>
              <w:numPr>
                <w:ilvl w:val="0"/>
                <w:numId w:val="3"/>
              </w:numPr>
              <w:ind w:right="57"/>
              <w:jc w:val="both"/>
              <w:rPr>
                <w:sz w:val="18"/>
                <w:szCs w:val="18"/>
              </w:rPr>
            </w:pPr>
            <w:r w:rsidRPr="000977D6">
              <w:rPr>
                <w:rFonts w:eastAsia="Verdana"/>
                <w:color w:val="000000"/>
                <w:sz w:val="20"/>
                <w:szCs w:val="20"/>
                <w:lang w:val="es-SV" w:eastAsia="es-SV" w:bidi="ar-SA"/>
              </w:rPr>
              <w:t>De uso del equipo y puede ser en digital</w:t>
            </w:r>
            <w:r>
              <w:rPr>
                <w:rFonts w:eastAsia="Verdana"/>
                <w:color w:val="000000"/>
                <w:sz w:val="20"/>
                <w:szCs w:val="20"/>
                <w:lang w:val="es-SV" w:eastAsia="es-SV" w:bidi="ar-SA"/>
              </w:rPr>
              <w:t>.</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B226D7" w:rsidRPr="00563D07" w:rsidRDefault="00B226D7" w:rsidP="00E80429">
            <w:pPr>
              <w:snapToGrid w:val="0"/>
              <w:spacing w:after="200" w:line="276" w:lineRule="auto"/>
              <w:jc w:val="both"/>
              <w:rPr>
                <w:sz w:val="18"/>
                <w:szCs w:val="18"/>
              </w:rPr>
            </w:pPr>
            <w:r w:rsidRPr="00563D07">
              <w:rPr>
                <w:sz w:val="18"/>
                <w:szCs w:val="18"/>
                <w:lang w:eastAsia="es-ES"/>
              </w:rPr>
              <w:t>Garantía</w:t>
            </w:r>
          </w:p>
        </w:tc>
        <w:tc>
          <w:tcPr>
            <w:tcW w:w="4801" w:type="dxa"/>
            <w:gridSpan w:val="2"/>
            <w:tcBorders>
              <w:left w:val="single" w:sz="4" w:space="0" w:color="000000"/>
              <w:right w:val="single" w:sz="4" w:space="0" w:color="000000"/>
            </w:tcBorders>
            <w:shd w:val="clear" w:color="auto" w:fill="auto"/>
          </w:tcPr>
          <w:p w:rsidR="00B226D7" w:rsidRPr="000977D6" w:rsidRDefault="00B226D7" w:rsidP="00E80429">
            <w:pPr>
              <w:pStyle w:val="WW-Predeterminado"/>
              <w:snapToGrid w:val="0"/>
              <w:ind w:right="57"/>
              <w:jc w:val="both"/>
              <w:rPr>
                <w:sz w:val="18"/>
                <w:szCs w:val="18"/>
              </w:rPr>
            </w:pPr>
            <w:r>
              <w:rPr>
                <w:rFonts w:eastAsia="Verdana"/>
                <w:color w:val="000000"/>
                <w:sz w:val="20"/>
                <w:szCs w:val="20"/>
                <w:lang w:val="es-SV" w:eastAsia="es-SV" w:bidi="ar-SA"/>
              </w:rPr>
              <w:t>Garantía de 1 año</w:t>
            </w:r>
            <w:r w:rsidRPr="000977D6">
              <w:rPr>
                <w:rFonts w:eastAsia="Verdana"/>
                <w:color w:val="000000"/>
                <w:sz w:val="20"/>
                <w:szCs w:val="20"/>
                <w:lang w:val="es-SV" w:eastAsia="es-SV" w:bidi="ar-SA"/>
              </w:rPr>
              <w:t xml:space="preserve"> contra desperfectos de fabricación en el proyector y por lo menos 3 meses en lámpara</w:t>
            </w:r>
            <w:r>
              <w:rPr>
                <w:rFonts w:eastAsia="Verdana"/>
                <w:color w:val="000000"/>
                <w:sz w:val="20"/>
                <w:szCs w:val="20"/>
                <w:lang w:val="es-SV" w:eastAsia="es-SV" w:bidi="ar-SA"/>
              </w:rPr>
              <w:t>.</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tcBorders>
            <w:shd w:val="clear" w:color="auto" w:fill="auto"/>
          </w:tcPr>
          <w:p w:rsidR="00B226D7" w:rsidRPr="00563D07" w:rsidRDefault="00B226D7" w:rsidP="00E80429">
            <w:pPr>
              <w:snapToGrid w:val="0"/>
              <w:spacing w:after="200" w:line="276" w:lineRule="auto"/>
              <w:jc w:val="both"/>
              <w:rPr>
                <w:sz w:val="18"/>
                <w:szCs w:val="18"/>
                <w:lang w:eastAsia="es-ES"/>
              </w:rPr>
            </w:pPr>
            <w:r w:rsidRPr="00563D07">
              <w:rPr>
                <w:sz w:val="18"/>
                <w:szCs w:val="18"/>
                <w:lang w:eastAsia="es-ES"/>
              </w:rPr>
              <w:t>Lugar de entrega</w:t>
            </w:r>
          </w:p>
        </w:tc>
        <w:tc>
          <w:tcPr>
            <w:tcW w:w="4801" w:type="dxa"/>
            <w:gridSpan w:val="2"/>
            <w:tcBorders>
              <w:left w:val="single" w:sz="4" w:space="0" w:color="000000"/>
              <w:right w:val="single" w:sz="4" w:space="0" w:color="000000"/>
            </w:tcBorders>
            <w:shd w:val="clear" w:color="auto" w:fill="auto"/>
          </w:tcPr>
          <w:p w:rsidR="00B226D7" w:rsidRPr="00D23A7C" w:rsidRDefault="00B226D7" w:rsidP="00E80429">
            <w:pPr>
              <w:suppressAutoHyphens w:val="0"/>
              <w:jc w:val="both"/>
              <w:rPr>
                <w:rFonts w:eastAsia="Arial"/>
                <w:color w:val="000000"/>
                <w:sz w:val="18"/>
                <w:szCs w:val="18"/>
                <w:lang w:eastAsia="es-SV"/>
              </w:rPr>
            </w:pPr>
            <w:r w:rsidRPr="00D23A7C">
              <w:rPr>
                <w:rFonts w:eastAsia="Arial"/>
                <w:color w:val="000000"/>
                <w:sz w:val="18"/>
                <w:szCs w:val="18"/>
                <w:lang w:eastAsia="es-SV"/>
              </w:rPr>
              <w:t>Urbanización Lomas de Altamira Boulevard Altamira y Av. República de Ecuador No.33 San Salvador entre calzada guardabarranco y Av. Cenzontle,</w:t>
            </w:r>
          </w:p>
          <w:p w:rsidR="00B226D7" w:rsidRPr="00563D07" w:rsidRDefault="00B226D7" w:rsidP="00E80429">
            <w:pPr>
              <w:pStyle w:val="WW-Predeterminado"/>
              <w:snapToGrid w:val="0"/>
              <w:ind w:right="57"/>
              <w:jc w:val="both"/>
              <w:rPr>
                <w:rFonts w:eastAsia="Verdana"/>
                <w:color w:val="000000"/>
                <w:sz w:val="18"/>
                <w:szCs w:val="18"/>
                <w:lang w:val="es-SV" w:eastAsia="es-SV" w:bidi="ar-SA"/>
              </w:rPr>
            </w:pPr>
            <w:r w:rsidRPr="00563D07">
              <w:rPr>
                <w:rFonts w:eastAsia="Arial"/>
                <w:color w:val="000000"/>
                <w:sz w:val="18"/>
                <w:szCs w:val="18"/>
                <w:lang w:val="es-SV" w:eastAsia="es-SV" w:bidi="ar-SA"/>
              </w:rPr>
              <w:t>San Salvador, El Salvador. Para efectos de generar la documentación de recepción se hará en el Almacén el paraíso Final 6ª Calle Oriente N°1105, Colonia El Paraíso, Barrio San Esteban, San Salvador con la presencia del delegado de la empresa y el administrador de la Orden de Compra</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r w:rsidR="00B226D7" w:rsidRPr="00E401B4" w:rsidTr="00E80429">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shd w:val="clear" w:color="auto" w:fill="auto"/>
          <w:tblCellMar>
            <w:left w:w="99" w:type="dxa"/>
            <w:right w:w="108" w:type="dxa"/>
          </w:tblCellMar>
        </w:tblPrEx>
        <w:trPr>
          <w:trHeight w:val="352"/>
          <w:jc w:val="center"/>
        </w:trPr>
        <w:tc>
          <w:tcPr>
            <w:tcW w:w="2589" w:type="dxa"/>
            <w:gridSpan w:val="3"/>
            <w:tcBorders>
              <w:left w:val="single" w:sz="4" w:space="0" w:color="000000"/>
              <w:bottom w:val="single" w:sz="4" w:space="0" w:color="000000"/>
            </w:tcBorders>
            <w:shd w:val="clear" w:color="auto" w:fill="auto"/>
          </w:tcPr>
          <w:p w:rsidR="00B226D7" w:rsidRPr="00563D07" w:rsidRDefault="00B226D7" w:rsidP="00E80429">
            <w:pPr>
              <w:snapToGrid w:val="0"/>
              <w:spacing w:after="200" w:line="276" w:lineRule="auto"/>
              <w:jc w:val="both"/>
              <w:rPr>
                <w:sz w:val="18"/>
                <w:szCs w:val="18"/>
                <w:lang w:eastAsia="es-ES"/>
              </w:rPr>
            </w:pPr>
            <w:r>
              <w:rPr>
                <w:sz w:val="18"/>
                <w:szCs w:val="18"/>
                <w:lang w:eastAsia="es-ES"/>
              </w:rPr>
              <w:t>Entrega</w:t>
            </w:r>
          </w:p>
        </w:tc>
        <w:tc>
          <w:tcPr>
            <w:tcW w:w="4801" w:type="dxa"/>
            <w:gridSpan w:val="2"/>
            <w:tcBorders>
              <w:left w:val="single" w:sz="4" w:space="0" w:color="000000"/>
              <w:bottom w:val="single" w:sz="4" w:space="0" w:color="000000"/>
              <w:right w:val="single" w:sz="4" w:space="0" w:color="000000"/>
            </w:tcBorders>
            <w:shd w:val="clear" w:color="auto" w:fill="auto"/>
          </w:tcPr>
          <w:p w:rsidR="00B226D7" w:rsidRPr="00D23A7C" w:rsidRDefault="00B226D7" w:rsidP="00E80429">
            <w:pPr>
              <w:suppressAutoHyphens w:val="0"/>
              <w:jc w:val="both"/>
              <w:rPr>
                <w:rFonts w:eastAsia="Arial"/>
                <w:color w:val="000000"/>
                <w:sz w:val="18"/>
                <w:szCs w:val="18"/>
                <w:lang w:eastAsia="es-SV"/>
              </w:rPr>
            </w:pPr>
            <w:r w:rsidRPr="008D2FF6">
              <w:rPr>
                <w:rFonts w:eastAsia="Arial"/>
                <w:color w:val="000000"/>
                <w:sz w:val="18"/>
                <w:szCs w:val="20"/>
                <w:lang w:eastAsia="es-SV"/>
              </w:rPr>
              <w:t>60 días después de la distribución de la Orden de Compra</w:t>
            </w:r>
            <w:r>
              <w:rPr>
                <w:rFonts w:eastAsia="Arial"/>
                <w:color w:val="000000"/>
                <w:sz w:val="18"/>
                <w:szCs w:val="20"/>
                <w:lang w:eastAsia="es-SV"/>
              </w:rPr>
              <w:t>.</w:t>
            </w:r>
          </w:p>
        </w:tc>
        <w:tc>
          <w:tcPr>
            <w:tcW w:w="3286" w:type="dxa"/>
            <w:tcBorders>
              <w:left w:val="single" w:sz="4" w:space="0" w:color="000001"/>
              <w:right w:val="single" w:sz="4" w:space="0" w:color="000001"/>
            </w:tcBorders>
            <w:shd w:val="clear" w:color="auto" w:fill="FFFFFF"/>
          </w:tcPr>
          <w:p w:rsidR="00B226D7" w:rsidRPr="00543DFF" w:rsidRDefault="00B226D7" w:rsidP="00E80429">
            <w:pPr>
              <w:rPr>
                <w:rFonts w:ascii="Bembo Std" w:hAnsi="Bembo Std"/>
                <w:spacing w:val="1"/>
                <w:w w:val="107"/>
                <w:sz w:val="20"/>
                <w:szCs w:val="20"/>
              </w:rPr>
            </w:pPr>
          </w:p>
        </w:tc>
      </w:tr>
    </w:tbl>
    <w:p w:rsidR="00B226D7"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 xml:space="preserve">Firma del </w:t>
      </w:r>
      <w:r>
        <w:rPr>
          <w:sz w:val="22"/>
          <w:szCs w:val="22"/>
        </w:rPr>
        <w:t>Proveedor</w:t>
      </w:r>
      <w:r w:rsidRPr="00E20D9F">
        <w:rPr>
          <w:sz w:val="22"/>
          <w:szCs w:val="22"/>
        </w:rPr>
        <w:tab/>
      </w:r>
    </w:p>
    <w:p w:rsidR="00B226D7" w:rsidRDefault="00B226D7" w:rsidP="00B226D7">
      <w:pPr>
        <w:jc w:val="both"/>
        <w:rPr>
          <w:sz w:val="22"/>
          <w:szCs w:val="22"/>
        </w:rPr>
      </w:pPr>
      <w:r w:rsidRPr="00E20D9F">
        <w:rPr>
          <w:sz w:val="22"/>
          <w:szCs w:val="22"/>
        </w:rPr>
        <w:t xml:space="preserve">Sello del Proveedor </w:t>
      </w:r>
    </w:p>
    <w:p w:rsidR="00B226D7" w:rsidRDefault="00B226D7" w:rsidP="00B226D7">
      <w:pPr>
        <w:jc w:val="both"/>
        <w:rPr>
          <w:sz w:val="22"/>
          <w:szCs w:val="22"/>
        </w:rPr>
      </w:pPr>
    </w:p>
    <w:p w:rsidR="00B226D7" w:rsidRPr="00E20D9F" w:rsidRDefault="00B226D7" w:rsidP="00B226D7">
      <w:pPr>
        <w:jc w:val="both"/>
        <w:rPr>
          <w:sz w:val="22"/>
          <w:szCs w:val="22"/>
        </w:rPr>
      </w:pPr>
    </w:p>
    <w:p w:rsidR="00B226D7" w:rsidRDefault="00B226D7" w:rsidP="00B226D7">
      <w:pPr>
        <w:jc w:val="center"/>
        <w:rPr>
          <w:b/>
          <w:bCs/>
          <w:sz w:val="22"/>
          <w:szCs w:val="22"/>
        </w:rPr>
      </w:pPr>
    </w:p>
    <w:p w:rsidR="00B226D7" w:rsidRDefault="00B226D7" w:rsidP="00B226D7">
      <w:pPr>
        <w:jc w:val="center"/>
        <w:rPr>
          <w:b/>
          <w:bCs/>
          <w:sz w:val="22"/>
          <w:szCs w:val="22"/>
        </w:rPr>
      </w:pPr>
    </w:p>
    <w:p w:rsidR="00B226D7" w:rsidRDefault="00B226D7" w:rsidP="00B226D7">
      <w:pPr>
        <w:jc w:val="center"/>
        <w:rPr>
          <w:b/>
          <w:bCs/>
          <w:sz w:val="22"/>
          <w:szCs w:val="22"/>
        </w:rPr>
      </w:pPr>
    </w:p>
    <w:p w:rsidR="00B226D7" w:rsidRDefault="00B226D7" w:rsidP="00B226D7">
      <w:pPr>
        <w:jc w:val="center"/>
        <w:rPr>
          <w:b/>
          <w:bCs/>
          <w:sz w:val="22"/>
          <w:szCs w:val="22"/>
        </w:rPr>
      </w:pPr>
    </w:p>
    <w:p w:rsidR="00B226D7" w:rsidRDefault="00B226D7" w:rsidP="00B226D7">
      <w:pPr>
        <w:jc w:val="center"/>
        <w:rPr>
          <w:b/>
          <w:bCs/>
          <w:sz w:val="22"/>
          <w:szCs w:val="22"/>
        </w:rPr>
      </w:pPr>
    </w:p>
    <w:p w:rsidR="00B226D7" w:rsidRDefault="00B226D7" w:rsidP="00B226D7">
      <w:pPr>
        <w:jc w:val="center"/>
        <w:rPr>
          <w:b/>
          <w:bCs/>
          <w:sz w:val="22"/>
          <w:szCs w:val="22"/>
        </w:rPr>
      </w:pPr>
    </w:p>
    <w:p w:rsidR="00B226D7" w:rsidRDefault="00B226D7" w:rsidP="00B226D7">
      <w:pPr>
        <w:suppressAutoHyphens w:val="0"/>
        <w:spacing w:after="160" w:line="259" w:lineRule="auto"/>
        <w:rPr>
          <w:b/>
          <w:bCs/>
          <w:sz w:val="22"/>
          <w:szCs w:val="22"/>
        </w:rPr>
      </w:pPr>
      <w:r>
        <w:rPr>
          <w:b/>
          <w:bCs/>
          <w:sz w:val="22"/>
          <w:szCs w:val="22"/>
        </w:rPr>
        <w:br w:type="page"/>
      </w:r>
    </w:p>
    <w:p w:rsidR="00B226D7" w:rsidRDefault="00B226D7" w:rsidP="00B226D7">
      <w:pPr>
        <w:jc w:val="center"/>
        <w:rPr>
          <w:b/>
          <w:bCs/>
          <w:sz w:val="22"/>
          <w:szCs w:val="22"/>
        </w:rPr>
      </w:pPr>
    </w:p>
    <w:p w:rsidR="00B226D7" w:rsidRDefault="00B226D7" w:rsidP="00B226D7">
      <w:pPr>
        <w:jc w:val="center"/>
        <w:rPr>
          <w:b/>
          <w:bCs/>
          <w:sz w:val="22"/>
          <w:szCs w:val="22"/>
        </w:rPr>
      </w:pPr>
    </w:p>
    <w:p w:rsidR="00B226D7" w:rsidRPr="00E20D9F" w:rsidRDefault="00B226D7" w:rsidP="00B226D7">
      <w:pPr>
        <w:jc w:val="center"/>
        <w:rPr>
          <w:b/>
          <w:bCs/>
          <w:sz w:val="22"/>
          <w:szCs w:val="22"/>
        </w:rPr>
      </w:pPr>
      <w:r w:rsidRPr="00E20D9F">
        <w:rPr>
          <w:b/>
          <w:bCs/>
          <w:sz w:val="22"/>
          <w:szCs w:val="22"/>
        </w:rPr>
        <w:t>ANEXO N°4: DECLARACIÓN DE MANTENIMIENTO DE LA OFERTA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Fecha: [indicar la fecha (día, mes y año) de presentación de la oferta]</w:t>
      </w:r>
    </w:p>
    <w:p w:rsidR="00B226D7" w:rsidRPr="00EE6CD1" w:rsidRDefault="00B226D7" w:rsidP="00B226D7">
      <w:pPr>
        <w:jc w:val="both"/>
        <w:rPr>
          <w:sz w:val="22"/>
          <w:szCs w:val="22"/>
        </w:rPr>
      </w:pPr>
    </w:p>
    <w:p w:rsidR="00B226D7" w:rsidRPr="00E20D9F" w:rsidRDefault="00B226D7" w:rsidP="00B226D7">
      <w:pPr>
        <w:jc w:val="both"/>
        <w:rPr>
          <w:sz w:val="22"/>
          <w:szCs w:val="22"/>
        </w:rPr>
      </w:pPr>
      <w:r w:rsidRPr="00E20D9F">
        <w:rPr>
          <w:sz w:val="22"/>
          <w:szCs w:val="22"/>
          <w:lang w:val="pt-BR"/>
        </w:rPr>
        <w:t>SDC. No</w:t>
      </w:r>
      <w:r>
        <w:rPr>
          <w:sz w:val="22"/>
          <w:szCs w:val="22"/>
          <w:lang w:val="pt-BR"/>
        </w:rPr>
        <w:t xml:space="preserve">.: </w:t>
      </w:r>
      <w:r w:rsidRPr="00E20D9F">
        <w:rPr>
          <w:sz w:val="22"/>
          <w:szCs w:val="22"/>
          <w:lang w:val="pt-BR"/>
        </w:rPr>
        <w:t>N°</w:t>
      </w:r>
      <w:r>
        <w:rPr>
          <w:sz w:val="22"/>
          <w:szCs w:val="22"/>
          <w:lang w:val="pt-BR"/>
        </w:rPr>
        <w:t>RECOVID-69-RFQ-GO-BIS</w:t>
      </w:r>
      <w:r w:rsidRPr="00E20D9F">
        <w:rPr>
          <w:sz w:val="22"/>
          <w:szCs w:val="22"/>
          <w:lang w:val="pt-BR"/>
        </w:rPr>
        <w:t xml:space="preserve"> denominad</w:t>
      </w:r>
      <w:r>
        <w:rPr>
          <w:sz w:val="22"/>
          <w:szCs w:val="22"/>
          <w:lang w:val="pt-BR"/>
        </w:rPr>
        <w:t xml:space="preserve">o </w:t>
      </w:r>
      <w:r w:rsidRPr="00E20D9F">
        <w:rPr>
          <w:sz w:val="22"/>
          <w:szCs w:val="22"/>
        </w:rPr>
        <w:t>“</w:t>
      </w:r>
      <w:r>
        <w:rPr>
          <w:sz w:val="22"/>
          <w:szCs w:val="22"/>
        </w:rPr>
        <w:t>ADQUISICIÓN DE EQUIPO DE COMPUTO PARA SER UTILIADO EN LA UGP-PI” (SEGUNDO PROCESO)</w:t>
      </w:r>
      <w:r w:rsidRPr="00E20D9F">
        <w:rPr>
          <w:sz w:val="22"/>
          <w:szCs w:val="22"/>
        </w:rPr>
        <w:t>.</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Nosotros, los suscritos, declaramos que:</w:t>
      </w:r>
    </w:p>
    <w:p w:rsidR="00B226D7" w:rsidRPr="00E20D9F" w:rsidRDefault="00B226D7" w:rsidP="00B226D7">
      <w:pPr>
        <w:jc w:val="both"/>
        <w:rPr>
          <w:sz w:val="22"/>
          <w:szCs w:val="22"/>
        </w:rPr>
      </w:pPr>
      <w:r w:rsidRPr="00E20D9F">
        <w:rPr>
          <w:sz w:val="22"/>
          <w:szCs w:val="22"/>
        </w:rPr>
        <w:t>Entendemos que, de acuerdo con sus condiciones, las ofertas deberán estar respaldadas por una Declaración de Mantenimiento de la Oferta.</w:t>
      </w:r>
    </w:p>
    <w:p w:rsidR="00B226D7" w:rsidRPr="00E20D9F" w:rsidRDefault="00B226D7" w:rsidP="00B226D7">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Pr="00632CCC">
        <w:rPr>
          <w:b/>
          <w:sz w:val="22"/>
          <w:szCs w:val="22"/>
        </w:rPr>
        <w:t>2 años</w:t>
      </w:r>
      <w:r w:rsidRPr="00E20D9F">
        <w:rPr>
          <w:sz w:val="22"/>
          <w:szCs w:val="22"/>
        </w:rPr>
        <w:t xml:space="preserve"> contados a partir de la fecha de presentación de ofertas, si violamos nuestra(s) obligación(es) bajo las condiciones de la oferta si:</w:t>
      </w:r>
    </w:p>
    <w:p w:rsidR="00B226D7" w:rsidRPr="00E20D9F" w:rsidRDefault="00B226D7" w:rsidP="00B226D7">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rsidR="00B226D7" w:rsidRPr="00E20D9F" w:rsidRDefault="00B226D7" w:rsidP="00B226D7">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Pr>
          <w:sz w:val="22"/>
          <w:szCs w:val="22"/>
        </w:rPr>
        <w:t>, (iii) no cumplimos con el suministro pactado o su modificativa.</w:t>
      </w:r>
    </w:p>
    <w:p w:rsidR="00B226D7" w:rsidRPr="00E20D9F" w:rsidRDefault="00B226D7" w:rsidP="00B226D7">
      <w:pPr>
        <w:jc w:val="both"/>
        <w:rPr>
          <w:sz w:val="22"/>
          <w:szCs w:val="22"/>
        </w:rPr>
      </w:pPr>
    </w:p>
    <w:p w:rsidR="00B226D7" w:rsidRPr="00E20D9F" w:rsidRDefault="00B226D7" w:rsidP="00B226D7">
      <w:pPr>
        <w:jc w:val="both"/>
        <w:rPr>
          <w:sz w:val="22"/>
          <w:szCs w:val="22"/>
        </w:rPr>
      </w:pPr>
      <w:bookmarkStart w:id="0"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 xml:space="preserve">Firmada: [firma de la persona cuyo nombre y capacidad se indican]. </w:t>
      </w:r>
    </w:p>
    <w:p w:rsidR="00B226D7" w:rsidRPr="00E20D9F" w:rsidRDefault="00B226D7" w:rsidP="00B226D7">
      <w:pPr>
        <w:jc w:val="both"/>
        <w:rPr>
          <w:sz w:val="22"/>
          <w:szCs w:val="22"/>
        </w:rPr>
      </w:pPr>
      <w:r w:rsidRPr="00E20D9F">
        <w:rPr>
          <w:sz w:val="22"/>
          <w:szCs w:val="22"/>
        </w:rPr>
        <w:t>En capacidad de [indicar la capacidad jurídica de la persona que firma la Declaración de Mantenimiento de la Oferta]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Nombre: [nombre completo de la persona que firma la Declaración de Mantenimiento de la Oferta]</w:t>
      </w:r>
    </w:p>
    <w:p w:rsidR="00B226D7" w:rsidRPr="00E20D9F" w:rsidRDefault="00B226D7" w:rsidP="00B226D7">
      <w:pPr>
        <w:jc w:val="both"/>
        <w:rPr>
          <w:sz w:val="22"/>
          <w:szCs w:val="22"/>
        </w:rPr>
      </w:pPr>
      <w:r w:rsidRPr="00E20D9F">
        <w:rPr>
          <w:sz w:val="22"/>
          <w:szCs w:val="22"/>
        </w:rPr>
        <w:t>Debidamente autorizado para firmar la oferta por y en nombre de: [nombre completo del Licitante]</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rsidR="00B226D7" w:rsidRPr="00E20D9F" w:rsidRDefault="00B226D7" w:rsidP="00B226D7">
      <w:pPr>
        <w:jc w:val="both"/>
        <w:rPr>
          <w:sz w:val="22"/>
          <w:szCs w:val="22"/>
        </w:rPr>
      </w:pPr>
      <w:r w:rsidRPr="00E20D9F">
        <w:rPr>
          <w:sz w:val="22"/>
          <w:szCs w:val="22"/>
        </w:rPr>
        <w:t>Sello Oficial de la Corporación (si corresponde)</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Default="00B226D7" w:rsidP="00B226D7">
      <w:pPr>
        <w:jc w:val="both"/>
        <w:rPr>
          <w:sz w:val="22"/>
          <w:szCs w:val="22"/>
        </w:rPr>
      </w:pPr>
    </w:p>
    <w:p w:rsidR="00B226D7"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Default="00B226D7" w:rsidP="00B226D7">
      <w:pPr>
        <w:jc w:val="center"/>
        <w:rPr>
          <w:b/>
          <w:bCs/>
          <w:sz w:val="22"/>
          <w:szCs w:val="22"/>
        </w:rPr>
      </w:pPr>
    </w:p>
    <w:p w:rsidR="00B226D7" w:rsidRPr="00E20D9F" w:rsidRDefault="00B226D7" w:rsidP="00B226D7">
      <w:pPr>
        <w:jc w:val="center"/>
        <w:rPr>
          <w:b/>
          <w:bCs/>
          <w:sz w:val="22"/>
          <w:szCs w:val="22"/>
        </w:rPr>
      </w:pPr>
      <w:r w:rsidRPr="00E20D9F">
        <w:rPr>
          <w:b/>
          <w:bCs/>
          <w:sz w:val="22"/>
          <w:szCs w:val="22"/>
        </w:rPr>
        <w:lastRenderedPageBreak/>
        <w:t>ANEXO N°5</w:t>
      </w:r>
      <w:r>
        <w:rPr>
          <w:b/>
          <w:bCs/>
          <w:sz w:val="22"/>
          <w:szCs w:val="22"/>
        </w:rPr>
        <w:t xml:space="preserve"> </w:t>
      </w:r>
      <w:r w:rsidRPr="00E20D9F">
        <w:rPr>
          <w:b/>
          <w:bCs/>
          <w:sz w:val="22"/>
          <w:szCs w:val="22"/>
        </w:rPr>
        <w:t>DECLARACIÓN JURADA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Señores</w:t>
      </w:r>
    </w:p>
    <w:p w:rsidR="00B226D7" w:rsidRPr="00E20D9F" w:rsidRDefault="00B226D7" w:rsidP="00B226D7">
      <w:pPr>
        <w:jc w:val="both"/>
        <w:rPr>
          <w:sz w:val="22"/>
          <w:szCs w:val="22"/>
        </w:rPr>
      </w:pPr>
      <w:r w:rsidRPr="00E20D9F">
        <w:rPr>
          <w:sz w:val="22"/>
          <w:szCs w:val="22"/>
        </w:rPr>
        <w:t>Unidad de Gestión de Programas y Proyectos de I</w:t>
      </w:r>
      <w:bookmarkStart w:id="1" w:name="_GoBack"/>
      <w:bookmarkEnd w:id="1"/>
      <w:r w:rsidRPr="00E20D9F">
        <w:rPr>
          <w:sz w:val="22"/>
          <w:szCs w:val="22"/>
        </w:rPr>
        <w:t>nversión</w:t>
      </w:r>
    </w:p>
    <w:p w:rsidR="00B226D7" w:rsidRPr="00E20D9F" w:rsidRDefault="00B226D7" w:rsidP="00B226D7">
      <w:pPr>
        <w:jc w:val="both"/>
        <w:rPr>
          <w:sz w:val="22"/>
          <w:szCs w:val="22"/>
        </w:rPr>
      </w:pPr>
      <w:r w:rsidRPr="00E20D9F">
        <w:rPr>
          <w:sz w:val="22"/>
          <w:szCs w:val="22"/>
        </w:rPr>
        <w:t>Presente</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Atendiendo la invitación recibida para participar en el proceso de Solicitud de Cotización N°</w:t>
      </w:r>
      <w:r w:rsidRPr="006D3470">
        <w:rPr>
          <w:sz w:val="22"/>
          <w:szCs w:val="22"/>
          <w:lang w:val="pt-BR"/>
        </w:rPr>
        <w:t xml:space="preserve"> </w:t>
      </w:r>
      <w:r>
        <w:rPr>
          <w:sz w:val="22"/>
          <w:szCs w:val="22"/>
          <w:lang w:val="pt-BR"/>
        </w:rPr>
        <w:t>RECOVID-69-RFQ-GO-BIS</w:t>
      </w:r>
      <w:r w:rsidRPr="00E20D9F">
        <w:rPr>
          <w:sz w:val="22"/>
          <w:szCs w:val="22"/>
        </w:rPr>
        <w:t xml:space="preserve"> </w:t>
      </w:r>
      <w:r>
        <w:rPr>
          <w:sz w:val="22"/>
          <w:szCs w:val="22"/>
        </w:rPr>
        <w:t>d</w:t>
      </w:r>
      <w:r w:rsidRPr="00E20D9F">
        <w:rPr>
          <w:sz w:val="22"/>
          <w:szCs w:val="22"/>
        </w:rPr>
        <w:t>enomina</w:t>
      </w:r>
      <w:r>
        <w:rPr>
          <w:sz w:val="22"/>
          <w:szCs w:val="22"/>
        </w:rPr>
        <w:t xml:space="preserve">do </w:t>
      </w:r>
      <w:r w:rsidRPr="00E20D9F">
        <w:rPr>
          <w:sz w:val="22"/>
          <w:szCs w:val="22"/>
        </w:rPr>
        <w:t>“</w:t>
      </w:r>
      <w:r>
        <w:rPr>
          <w:sz w:val="22"/>
          <w:szCs w:val="22"/>
        </w:rPr>
        <w:t xml:space="preserve">ADQUISICIÓN DE EQUIPO DE COMPUTO PARA SER UTILIADO EN LA UGP-PI” (SEGUNDO PROCESO), </w:t>
      </w:r>
      <w:r w:rsidRPr="00E20D9F">
        <w:rPr>
          <w:sz w:val="22"/>
          <w:szCs w:val="22"/>
        </w:rPr>
        <w:t>para ser entregados en _____, detallados en los documentos adjuntos a esta carta.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Al presentar la propuesta como _______________________ (persona natural, persona jurídica o asociación, según aplique), declaro bajo juramento, que:</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B226D7" w:rsidRPr="00E20D9F" w:rsidRDefault="00B226D7" w:rsidP="00B226D7">
      <w:pPr>
        <w:jc w:val="both"/>
        <w:rPr>
          <w:sz w:val="22"/>
          <w:szCs w:val="22"/>
        </w:rPr>
      </w:pPr>
      <w:r w:rsidRPr="00E20D9F">
        <w:rPr>
          <w:sz w:val="22"/>
          <w:szCs w:val="22"/>
        </w:rPr>
        <w:t xml:space="preserve"> </w:t>
      </w:r>
    </w:p>
    <w:p w:rsidR="00B226D7" w:rsidRPr="00E20D9F" w:rsidRDefault="00B226D7" w:rsidP="00B226D7">
      <w:pPr>
        <w:jc w:val="both"/>
        <w:rPr>
          <w:sz w:val="22"/>
          <w:szCs w:val="22"/>
        </w:rPr>
      </w:pPr>
      <w:r w:rsidRPr="00E20D9F">
        <w:rPr>
          <w:sz w:val="22"/>
          <w:szCs w:val="22"/>
        </w:rPr>
        <w:t>Garantizo la veracidad y exactitud de la información y las declaraciones incluidas en los documentos de la oferta, formularios y otros anexos.</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ab/>
        <w:t>Atentamente,</w:t>
      </w:r>
    </w:p>
    <w:p w:rsidR="00B226D7" w:rsidRPr="00E20D9F" w:rsidRDefault="00B226D7" w:rsidP="00B226D7">
      <w:pPr>
        <w:jc w:val="both"/>
        <w:rPr>
          <w:sz w:val="22"/>
          <w:szCs w:val="22"/>
        </w:rPr>
      </w:pPr>
      <w:r w:rsidRPr="00E20D9F">
        <w:rPr>
          <w:sz w:val="22"/>
          <w:szCs w:val="22"/>
        </w:rPr>
        <w:tab/>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Pr="00E20D9F" w:rsidRDefault="00B226D7" w:rsidP="00B226D7">
      <w:pPr>
        <w:jc w:val="both"/>
        <w:rPr>
          <w:sz w:val="22"/>
          <w:szCs w:val="22"/>
        </w:rPr>
      </w:pPr>
      <w:r w:rsidRPr="00E20D9F">
        <w:rPr>
          <w:sz w:val="22"/>
          <w:szCs w:val="22"/>
        </w:rPr>
        <w:t>Nombre y firma del Representante Legal, Nombre de la Empresa</w:t>
      </w:r>
    </w:p>
    <w:p w:rsidR="00B226D7" w:rsidRPr="00E20D9F" w:rsidRDefault="00B226D7" w:rsidP="00B226D7">
      <w:pPr>
        <w:jc w:val="both"/>
        <w:rPr>
          <w:sz w:val="22"/>
          <w:szCs w:val="22"/>
        </w:rPr>
      </w:pPr>
      <w:r w:rsidRPr="00E20D9F">
        <w:rPr>
          <w:sz w:val="22"/>
          <w:szCs w:val="22"/>
        </w:rPr>
        <w:t>o persona natural</w:t>
      </w:r>
    </w:p>
    <w:p w:rsidR="00B226D7" w:rsidRPr="00E20D9F" w:rsidRDefault="00B226D7" w:rsidP="00B226D7">
      <w:pPr>
        <w:jc w:val="both"/>
        <w:rPr>
          <w:sz w:val="22"/>
          <w:szCs w:val="22"/>
        </w:rPr>
      </w:pPr>
      <w:r w:rsidRPr="00E20D9F">
        <w:rPr>
          <w:sz w:val="22"/>
          <w:szCs w:val="22"/>
        </w:rPr>
        <w:t>(Lugar y fecha)</w:t>
      </w:r>
    </w:p>
    <w:p w:rsidR="00B226D7" w:rsidRPr="00E20D9F" w:rsidRDefault="00B226D7" w:rsidP="00B226D7">
      <w:pPr>
        <w:jc w:val="both"/>
        <w:rPr>
          <w:sz w:val="22"/>
          <w:szCs w:val="22"/>
        </w:rPr>
      </w:pPr>
    </w:p>
    <w:p w:rsidR="00B226D7" w:rsidRPr="00E20D9F" w:rsidRDefault="00B226D7" w:rsidP="00B226D7">
      <w:pPr>
        <w:jc w:val="both"/>
        <w:rPr>
          <w:sz w:val="22"/>
          <w:szCs w:val="22"/>
        </w:rPr>
      </w:pPr>
    </w:p>
    <w:p w:rsidR="00B226D7" w:rsidRDefault="00B226D7"/>
    <w:sectPr w:rsidR="00B226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5FF" w:usb2="0A246029" w:usb3="00000000" w:csb0="000001FF" w:csb1="00000000"/>
  </w:font>
  <w:font w:name="Bembo Std">
    <w:altName w:val="Cambria"/>
    <w:panose1 w:val="00000000000000000000"/>
    <w:charset w:val="00"/>
    <w:family w:val="roman"/>
    <w:notTrueType/>
    <w:pitch w:val="variable"/>
    <w:sig w:usb0="00000003" w:usb1="00000001" w:usb2="00000000" w:usb3="00000000" w:csb0="00000001" w:csb1="00000000"/>
  </w:font>
  <w:font w:name="DejaVu Serif">
    <w:charset w:val="00"/>
    <w:family w:val="roman"/>
    <w:pitch w:val="variable"/>
    <w:sig w:usb0="E50006FF" w:usb1="5200F9FB" w:usb2="0A04002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1" w15:restartNumberingAfterBreak="0">
    <w:nsid w:val="615536B3"/>
    <w:multiLevelType w:val="multilevel"/>
    <w:tmpl w:val="738A077E"/>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2" w15:restartNumberingAfterBreak="0">
    <w:nsid w:val="6981371D"/>
    <w:multiLevelType w:val="hybridMultilevel"/>
    <w:tmpl w:val="05C841C2"/>
    <w:lvl w:ilvl="0" w:tplc="44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D7"/>
    <w:rsid w:val="00217E55"/>
    <w:rsid w:val="00B226D7"/>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086C"/>
  <w15:chartTrackingRefBased/>
  <w15:docId w15:val="{013BCFD2-92B2-4815-880F-E08D4041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D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W-Predeterminado">
    <w:name w:val="WW-Predeterminado"/>
    <w:rsid w:val="00B226D7"/>
    <w:pPr>
      <w:tabs>
        <w:tab w:val="left" w:pos="708"/>
      </w:tabs>
      <w:suppressAutoHyphens/>
      <w:spacing w:after="0" w:line="100" w:lineRule="atLeast"/>
    </w:pPr>
    <w:rPr>
      <w:rFonts w:ascii="Times New Roman" w:eastAsia="Times New Roman" w:hAnsi="Times New Roman" w:cs="Times New Roman"/>
      <w:color w:val="00000A"/>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1722</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2022-07-20T18:16:00Z</dcterms:created>
  <dcterms:modified xsi:type="dcterms:W3CDTF">2022-07-20T18:19:00Z</dcterms:modified>
</cp:coreProperties>
</file>