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03" w:rsidRPr="008803AB" w:rsidRDefault="00637703" w:rsidP="00637703">
      <w:pPr>
        <w:suppressAutoHyphens w:val="0"/>
        <w:spacing w:after="160" w:line="259" w:lineRule="auto"/>
        <w:jc w:val="center"/>
        <w:rPr>
          <w:rFonts w:ascii="Bembo Std" w:hAnsi="Bembo Std"/>
          <w:b/>
          <w:bCs/>
          <w:sz w:val="22"/>
          <w:szCs w:val="22"/>
        </w:rPr>
      </w:pPr>
      <w:r w:rsidRPr="008803AB">
        <w:rPr>
          <w:rFonts w:ascii="Bembo Std" w:hAnsi="Bembo Std"/>
          <w:b/>
          <w:bCs/>
          <w:sz w:val="22"/>
          <w:szCs w:val="22"/>
        </w:rPr>
        <w:t>ANEXO N°1: FORMULARIO DE LA OFERTA</w:t>
      </w:r>
    </w:p>
    <w:p w:rsidR="00637703" w:rsidRPr="008803AB" w:rsidRDefault="00637703" w:rsidP="00637703">
      <w:pPr>
        <w:jc w:val="both"/>
        <w:rPr>
          <w:rFonts w:ascii="Bembo Std" w:hAnsi="Bembo Std"/>
          <w:sz w:val="22"/>
          <w:szCs w:val="22"/>
        </w:rPr>
      </w:pP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r w:rsidRPr="008803AB">
        <w:rPr>
          <w:rFonts w:ascii="Bembo Std" w:hAnsi="Bembo Std"/>
          <w:sz w:val="22"/>
          <w:szCs w:val="22"/>
        </w:rPr>
        <w:tab/>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(Lugar y fecha)</w:t>
      </w:r>
    </w:p>
    <w:p w:rsidR="00637703" w:rsidRPr="008803AB" w:rsidRDefault="00637703" w:rsidP="00637703">
      <w:pPr>
        <w:jc w:val="both"/>
        <w:rPr>
          <w:rFonts w:ascii="Bembo Std" w:hAnsi="Bembo Std"/>
          <w:sz w:val="22"/>
          <w:szCs w:val="22"/>
        </w:rPr>
      </w:pPr>
      <w:r w:rsidRPr="008803AB">
        <w:rPr>
          <w:rFonts w:ascii="Bembo Std" w:hAnsi="Bembo Std"/>
          <w:sz w:val="22"/>
          <w:szCs w:val="22"/>
        </w:rPr>
        <w:t>Señores</w:t>
      </w:r>
    </w:p>
    <w:p w:rsidR="00637703" w:rsidRPr="008803AB" w:rsidRDefault="00637703" w:rsidP="00637703">
      <w:pPr>
        <w:jc w:val="both"/>
        <w:rPr>
          <w:rFonts w:ascii="Bembo Std" w:hAnsi="Bembo Std"/>
          <w:sz w:val="22"/>
          <w:szCs w:val="22"/>
        </w:rPr>
      </w:pPr>
      <w:r w:rsidRPr="008803AB">
        <w:rPr>
          <w:rFonts w:ascii="Bembo Std" w:hAnsi="Bembo Std"/>
          <w:sz w:val="22"/>
          <w:szCs w:val="22"/>
        </w:rPr>
        <w:t>__________________________________________</w:t>
      </w:r>
    </w:p>
    <w:p w:rsidR="00637703" w:rsidRPr="008803AB" w:rsidRDefault="00637703" w:rsidP="00637703">
      <w:pPr>
        <w:jc w:val="both"/>
        <w:rPr>
          <w:rFonts w:ascii="Bembo Std" w:hAnsi="Bembo Std"/>
          <w:sz w:val="22"/>
          <w:szCs w:val="22"/>
        </w:rPr>
      </w:pPr>
      <w:r w:rsidRPr="008803AB">
        <w:rPr>
          <w:rFonts w:ascii="Bembo Std" w:hAnsi="Bembo Std"/>
          <w:sz w:val="22"/>
          <w:szCs w:val="22"/>
        </w:rPr>
        <w:t>Dirección: __________________________________</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Solicitud de Cotización N°: </w:t>
      </w:r>
      <w:r>
        <w:rPr>
          <w:rFonts w:ascii="Bembo Std" w:hAnsi="Bembo Std"/>
          <w:sz w:val="22"/>
          <w:szCs w:val="22"/>
        </w:rPr>
        <w:t>RECOVID-209-RFQ-GO</w:t>
      </w:r>
      <w:r w:rsidRPr="008803AB">
        <w:rPr>
          <w:rFonts w:ascii="Bembo Std" w:hAnsi="Bembo Std"/>
          <w:sz w:val="22"/>
          <w:szCs w:val="22"/>
        </w:rPr>
        <w:t xml:space="preserve"> denominado “</w:t>
      </w:r>
      <w:r w:rsidRPr="006E1178">
        <w:rPr>
          <w:rFonts w:ascii="Bembo Std" w:hAnsi="Bembo Std"/>
          <w:sz w:val="22"/>
          <w:szCs w:val="22"/>
        </w:rPr>
        <w:t>ADQUI</w:t>
      </w:r>
      <w:r>
        <w:rPr>
          <w:rFonts w:ascii="Bembo Std" w:hAnsi="Bembo Std"/>
          <w:sz w:val="22"/>
          <w:szCs w:val="22"/>
        </w:rPr>
        <w:t>SICIÓN DE EQUIPO DE RAYOS “X” MÓ</w:t>
      </w:r>
      <w:r w:rsidRPr="006E1178">
        <w:rPr>
          <w:rFonts w:ascii="Bembo Std" w:hAnsi="Bembo Std"/>
          <w:sz w:val="22"/>
          <w:szCs w:val="22"/>
        </w:rPr>
        <w:t>VIL PARA HOSPITALES NACIONALES PRIORIZADOS</w:t>
      </w:r>
      <w:r w:rsidRPr="008803AB">
        <w:rPr>
          <w:rFonts w:ascii="Bembo Std" w:hAnsi="Bembo Std"/>
          <w:sz w:val="22"/>
          <w:szCs w:val="22"/>
        </w:rPr>
        <w:t>”</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Nombre y dirección del Ofertante: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_____</w:t>
      </w:r>
      <w:proofErr w:type="gramStart"/>
      <w:r w:rsidRPr="008803AB">
        <w:rPr>
          <w:rFonts w:ascii="Bembo Std" w:hAnsi="Bembo Std"/>
          <w:sz w:val="22"/>
          <w:szCs w:val="22"/>
        </w:rPr>
        <w:t>_(</w:t>
      </w:r>
      <w:proofErr w:type="gramEnd"/>
      <w:r w:rsidRPr="008803AB">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Para el Ítem 1 el precio total de nuestra oferta, a continuación, es: __________________ [indicar el precio total de la oferta del Ítem en palabras y en cifras, indicando las cifras respectivas en diferentes monedas];</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La validez de nuestra oferta es de</w:t>
      </w:r>
      <w:r>
        <w:rPr>
          <w:rFonts w:ascii="Bembo Std" w:hAnsi="Bembo Std"/>
          <w:sz w:val="22"/>
          <w:szCs w:val="22"/>
        </w:rPr>
        <w:t xml:space="preserve"> sesenta 60</w:t>
      </w:r>
      <w:r w:rsidRPr="008803AB">
        <w:rPr>
          <w:rFonts w:ascii="Bembo Std" w:hAnsi="Bembo Std"/>
          <w:sz w:val="22"/>
          <w:szCs w:val="22"/>
        </w:rPr>
        <w:t xml:space="preserve"> días contados a partir del día establecido para la presentación de la oferta. </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Firma y sello del Ofertante</w:t>
      </w:r>
      <w:r w:rsidRPr="008803AB">
        <w:rPr>
          <w:rFonts w:ascii="Bembo Std" w:hAnsi="Bembo Std"/>
          <w:sz w:val="22"/>
          <w:szCs w:val="22"/>
        </w:rPr>
        <w:tab/>
      </w:r>
    </w:p>
    <w:p w:rsidR="00637703" w:rsidRPr="008803AB" w:rsidRDefault="00637703" w:rsidP="00637703">
      <w:pPr>
        <w:jc w:val="both"/>
        <w:rPr>
          <w:rFonts w:ascii="Bembo Std" w:hAnsi="Bembo Std"/>
          <w:sz w:val="22"/>
          <w:szCs w:val="22"/>
        </w:rPr>
      </w:pPr>
      <w:r w:rsidRPr="008803AB">
        <w:rPr>
          <w:rFonts w:ascii="Bembo Std" w:hAnsi="Bembo Std"/>
          <w:sz w:val="22"/>
          <w:szCs w:val="22"/>
        </w:rPr>
        <w:t>Teléfono de contacto</w:t>
      </w: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Dirección: </w:t>
      </w:r>
    </w:p>
    <w:p w:rsidR="00637703" w:rsidRPr="008803AB" w:rsidRDefault="00637703" w:rsidP="00637703">
      <w:pPr>
        <w:jc w:val="both"/>
        <w:rPr>
          <w:rFonts w:ascii="Bembo Std" w:hAnsi="Bembo Std"/>
          <w:sz w:val="22"/>
          <w:szCs w:val="22"/>
        </w:rPr>
      </w:pPr>
      <w:r w:rsidRPr="008803AB">
        <w:rPr>
          <w:rFonts w:ascii="Bembo Std" w:hAnsi="Bembo Std"/>
          <w:sz w:val="22"/>
          <w:szCs w:val="22"/>
        </w:rPr>
        <w:t>E-mail:</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suppressAutoHyphens w:val="0"/>
        <w:spacing w:after="160" w:line="259" w:lineRule="auto"/>
        <w:rPr>
          <w:rFonts w:ascii="Bembo Std" w:hAnsi="Bembo Std"/>
          <w:b/>
          <w:bCs/>
          <w:sz w:val="22"/>
          <w:szCs w:val="22"/>
        </w:rPr>
      </w:pPr>
    </w:p>
    <w:p w:rsidR="00637703" w:rsidRPr="008803AB" w:rsidRDefault="00637703" w:rsidP="00637703">
      <w:pPr>
        <w:suppressAutoHyphens w:val="0"/>
        <w:spacing w:after="160" w:line="259" w:lineRule="auto"/>
        <w:rPr>
          <w:rFonts w:ascii="Bembo Std" w:hAnsi="Bembo Std"/>
          <w:b/>
          <w:bCs/>
          <w:sz w:val="22"/>
          <w:szCs w:val="22"/>
        </w:rPr>
      </w:pPr>
      <w:r w:rsidRPr="008803AB">
        <w:rPr>
          <w:rFonts w:ascii="Bembo Std" w:hAnsi="Bembo Std"/>
          <w:b/>
          <w:bCs/>
          <w:sz w:val="22"/>
          <w:szCs w:val="22"/>
        </w:rPr>
        <w:br w:type="page"/>
      </w:r>
    </w:p>
    <w:p w:rsidR="00637703" w:rsidRPr="00554FAF" w:rsidRDefault="00637703" w:rsidP="00637703">
      <w:pPr>
        <w:suppressAutoHyphens w:val="0"/>
        <w:spacing w:after="160" w:line="259" w:lineRule="auto"/>
        <w:jc w:val="center"/>
        <w:rPr>
          <w:rFonts w:ascii="Bembo Std" w:hAnsi="Bembo Std"/>
          <w:b/>
          <w:bCs/>
          <w:sz w:val="22"/>
          <w:szCs w:val="22"/>
        </w:rPr>
      </w:pPr>
      <w:r w:rsidRPr="00554FAF">
        <w:rPr>
          <w:rFonts w:ascii="Bembo Std" w:hAnsi="Bembo Std"/>
          <w:b/>
          <w:bCs/>
          <w:sz w:val="22"/>
          <w:szCs w:val="22"/>
        </w:rPr>
        <w:lastRenderedPageBreak/>
        <w:t>ANEXO 2</w:t>
      </w:r>
    </w:p>
    <w:p w:rsidR="00637703" w:rsidRPr="00A27A42" w:rsidRDefault="00637703" w:rsidP="00637703">
      <w:pPr>
        <w:jc w:val="center"/>
        <w:rPr>
          <w:rFonts w:ascii="Arial Narrow" w:hAnsi="Arial Narrow"/>
          <w:b/>
          <w:bCs/>
          <w:sz w:val="22"/>
          <w:szCs w:val="22"/>
        </w:rPr>
      </w:pPr>
    </w:p>
    <w:p w:rsidR="00637703" w:rsidRPr="0024077D" w:rsidRDefault="00637703" w:rsidP="00637703">
      <w:pPr>
        <w:suppressAutoHyphens w:val="0"/>
        <w:spacing w:after="160" w:line="259" w:lineRule="auto"/>
        <w:jc w:val="center"/>
        <w:rPr>
          <w:rFonts w:ascii="Bembo" w:hAnsi="Bembo"/>
          <w:b/>
          <w:bCs/>
          <w:sz w:val="22"/>
          <w:szCs w:val="22"/>
        </w:rPr>
      </w:pPr>
      <w:r w:rsidRPr="00554FAF">
        <w:rPr>
          <w:rFonts w:ascii="Bembo Std" w:hAnsi="Bembo Std"/>
          <w:b/>
          <w:bCs/>
          <w:sz w:val="22"/>
          <w:szCs w:val="22"/>
        </w:rPr>
        <w:t>FORMULARIO DE INFORMACIÓN GENERAL DEL OFERENTE</w:t>
      </w:r>
      <w:r w:rsidRPr="0024077D">
        <w:rPr>
          <w:rFonts w:ascii="Bembo" w:hAnsi="Bembo"/>
          <w:b/>
          <w:bCs/>
          <w:sz w:val="22"/>
          <w:szCs w:val="22"/>
        </w:rPr>
        <w:t xml:space="preserve"> </w:t>
      </w:r>
    </w:p>
    <w:p w:rsidR="00637703" w:rsidRPr="00A27A42" w:rsidRDefault="00637703" w:rsidP="00637703">
      <w:pPr>
        <w:tabs>
          <w:tab w:val="center" w:pos="4680"/>
        </w:tabs>
        <w:spacing w:line="240" w:lineRule="atLeast"/>
        <w:rPr>
          <w:rFonts w:ascii="Arial Narrow" w:hAnsi="Arial Narrow" w:cs="Calibri"/>
          <w:sz w:val="22"/>
          <w:szCs w:val="22"/>
        </w:rPr>
      </w:pPr>
      <w:r w:rsidRPr="00A27A42">
        <w:rPr>
          <w:rFonts w:ascii="Arial Narrow" w:hAnsi="Arial Narrow" w:cs="Calibri"/>
          <w:sz w:val="22"/>
          <w:szCs w:val="22"/>
        </w:rPr>
        <w:t>Señores</w:t>
      </w:r>
    </w:p>
    <w:p w:rsidR="00637703" w:rsidRPr="00A27A42" w:rsidRDefault="00637703" w:rsidP="00637703">
      <w:pPr>
        <w:spacing w:line="240" w:lineRule="atLeast"/>
        <w:jc w:val="both"/>
        <w:rPr>
          <w:rFonts w:ascii="Arial Narrow" w:hAnsi="Arial Narrow" w:cs="Calibri"/>
          <w:b/>
          <w:sz w:val="22"/>
          <w:szCs w:val="22"/>
        </w:rPr>
      </w:pPr>
      <w:r w:rsidRPr="00A27A42">
        <w:rPr>
          <w:rFonts w:ascii="Arial Narrow" w:hAnsi="Arial Narrow" w:cs="Calibri"/>
          <w:b/>
          <w:sz w:val="22"/>
          <w:szCs w:val="22"/>
          <w:lang w:eastAsia="es-ES"/>
        </w:rPr>
        <w:t>MINSAL</w:t>
      </w:r>
    </w:p>
    <w:p w:rsidR="00637703" w:rsidRPr="000C26D8" w:rsidRDefault="00637703" w:rsidP="00637703">
      <w:pPr>
        <w:jc w:val="both"/>
        <w:rPr>
          <w:rFonts w:ascii="Bembo Std" w:hAnsi="Bembo Std"/>
          <w:sz w:val="22"/>
          <w:szCs w:val="22"/>
        </w:rPr>
      </w:pPr>
    </w:p>
    <w:p w:rsidR="00637703" w:rsidRPr="00A27A42" w:rsidRDefault="00637703" w:rsidP="00637703">
      <w:pPr>
        <w:jc w:val="both"/>
        <w:rPr>
          <w:rFonts w:ascii="Arial Narrow" w:hAnsi="Arial Narrow" w:cs="Calibri"/>
          <w:sz w:val="22"/>
          <w:szCs w:val="22"/>
        </w:rPr>
      </w:pPr>
      <w:r w:rsidRPr="000C26D8">
        <w:rPr>
          <w:rFonts w:ascii="Bembo Std" w:hAnsi="Bembo Std"/>
          <w:sz w:val="22"/>
          <w:szCs w:val="22"/>
        </w:rPr>
        <w:t>El que suscribe, Representante Legal de ......................................................, identificado con Documento de Identidad N° ......................, DECLARA BAJO JURAMENTO que la siguiente información de mi representada se sujeta a la verdad</w:t>
      </w:r>
      <w:r w:rsidRPr="00A27A42">
        <w:rPr>
          <w:rFonts w:ascii="Arial Narrow" w:hAnsi="Arial Narrow" w:cs="Calibri"/>
          <w:sz w:val="22"/>
          <w:szCs w:val="22"/>
        </w:rPr>
        <w:t>:</w:t>
      </w:r>
    </w:p>
    <w:p w:rsidR="00637703" w:rsidRPr="00A27A42" w:rsidRDefault="00637703" w:rsidP="00637703">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7703" w:rsidRPr="00A27A42" w:rsidTr="00BE7C07">
        <w:trPr>
          <w:jc w:val="center"/>
        </w:trPr>
        <w:tc>
          <w:tcPr>
            <w:tcW w:w="3946" w:type="dxa"/>
            <w:gridSpan w:val="2"/>
            <w:tcBorders>
              <w:top w:val="double" w:sz="6" w:space="0" w:color="auto"/>
              <w:left w:val="doub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r>
      <w:tr w:rsidR="00637703" w:rsidRPr="00A27A42" w:rsidTr="00BE7C07">
        <w:trPr>
          <w:jc w:val="center"/>
        </w:trPr>
        <w:tc>
          <w:tcPr>
            <w:tcW w:w="3946" w:type="dxa"/>
            <w:gridSpan w:val="2"/>
            <w:tcBorders>
              <w:top w:val="single" w:sz="6" w:space="0" w:color="auto"/>
              <w:left w:val="doub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r>
      <w:tr w:rsidR="00637703" w:rsidRPr="00A27A42" w:rsidTr="00BE7C07">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r>
      <w:tr w:rsidR="00637703" w:rsidRPr="00A27A42" w:rsidTr="00BE7C07">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r w:rsidRPr="00A27A42">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rsidR="00637703" w:rsidRPr="00A27A42" w:rsidRDefault="00637703" w:rsidP="00BE7C07">
            <w:pPr>
              <w:spacing w:line="240" w:lineRule="atLeast"/>
              <w:jc w:val="both"/>
              <w:rPr>
                <w:rFonts w:ascii="Arial Narrow" w:hAnsi="Arial Narrow" w:cs="Calibri"/>
                <w:sz w:val="22"/>
                <w:szCs w:val="22"/>
              </w:rPr>
            </w:pPr>
          </w:p>
        </w:tc>
      </w:tr>
    </w:tbl>
    <w:p w:rsidR="00637703" w:rsidRPr="00A27A42" w:rsidRDefault="00637703" w:rsidP="00637703">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rsidR="00637703" w:rsidRPr="00A27A42" w:rsidRDefault="00637703" w:rsidP="00637703">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rsidR="00637703" w:rsidRPr="00A27A42" w:rsidRDefault="00637703" w:rsidP="00637703">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A27A42">
        <w:rPr>
          <w:rFonts w:ascii="Arial Narrow" w:hAnsi="Arial Narrow" w:cs="Calibri"/>
          <w:b/>
          <w:i/>
          <w:sz w:val="22"/>
          <w:szCs w:val="22"/>
          <w:lang w:val="es-SV"/>
        </w:rPr>
        <w:t>Información del Representante Legal:</w:t>
      </w:r>
    </w:p>
    <w:p w:rsidR="00637703" w:rsidRPr="00A27A42" w:rsidRDefault="00637703" w:rsidP="00637703">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7703" w:rsidRPr="00A27A42" w:rsidTr="00BE7C07">
        <w:trPr>
          <w:cantSplit/>
          <w:trHeight w:val="440"/>
        </w:trPr>
        <w:tc>
          <w:tcPr>
            <w:tcW w:w="9270" w:type="dxa"/>
          </w:tcPr>
          <w:p w:rsidR="00637703" w:rsidRPr="00A27A42" w:rsidRDefault="00637703" w:rsidP="00BE7C07">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Información del representante autorizado del Oferente:</w:t>
            </w:r>
          </w:p>
          <w:p w:rsidR="00637703" w:rsidRPr="00A27A42" w:rsidRDefault="00637703" w:rsidP="00BE7C07">
            <w:pPr>
              <w:spacing w:line="240" w:lineRule="atLeast"/>
              <w:ind w:left="360" w:hanging="360"/>
              <w:jc w:val="both"/>
              <w:rPr>
                <w:rFonts w:ascii="Arial Narrow" w:hAnsi="Arial Narrow" w:cs="Calibri"/>
                <w:i/>
                <w:spacing w:val="-2"/>
                <w:sz w:val="22"/>
                <w:szCs w:val="22"/>
              </w:rPr>
            </w:pPr>
            <w:r w:rsidRPr="00A27A42">
              <w:rPr>
                <w:rFonts w:ascii="Arial Narrow" w:hAnsi="Arial Narrow" w:cs="Calibri"/>
                <w:spacing w:val="-2"/>
                <w:sz w:val="22"/>
                <w:szCs w:val="22"/>
              </w:rPr>
              <w:tab/>
              <w:t xml:space="preserve">Nombre: </w:t>
            </w:r>
            <w:r w:rsidRPr="00A27A42">
              <w:rPr>
                <w:rFonts w:ascii="Arial Narrow" w:hAnsi="Arial Narrow" w:cs="Calibri"/>
                <w:i/>
                <w:spacing w:val="-2"/>
                <w:sz w:val="22"/>
                <w:szCs w:val="22"/>
              </w:rPr>
              <w:t>[indicar el nombre del representante autorizado]</w:t>
            </w:r>
          </w:p>
          <w:p w:rsidR="00637703" w:rsidRPr="00A27A42" w:rsidRDefault="00637703" w:rsidP="00BE7C07">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Números de teléfono: [indicar los números de teléfono y facsímile del representante autorizado]</w:t>
            </w:r>
          </w:p>
          <w:p w:rsidR="00637703" w:rsidRPr="00A27A42" w:rsidRDefault="00637703" w:rsidP="00BE7C07">
            <w:pPr>
              <w:spacing w:line="240" w:lineRule="atLeast"/>
              <w:ind w:left="360" w:hanging="18"/>
              <w:jc w:val="both"/>
              <w:rPr>
                <w:rFonts w:ascii="Arial Narrow" w:hAnsi="Arial Narrow" w:cs="Calibri"/>
                <w:i/>
                <w:spacing w:val="-2"/>
                <w:sz w:val="22"/>
                <w:szCs w:val="22"/>
              </w:rPr>
            </w:pPr>
            <w:r w:rsidRPr="00A27A42">
              <w:rPr>
                <w:rFonts w:ascii="Arial Narrow" w:hAnsi="Arial Narrow" w:cs="Calibri"/>
                <w:spacing w:val="-2"/>
                <w:sz w:val="22"/>
                <w:szCs w:val="22"/>
              </w:rPr>
              <w:t>Dirección de correo electrónico: [indicar la dirección de correo electrónico del representante autorizado]</w:t>
            </w:r>
          </w:p>
        </w:tc>
      </w:tr>
    </w:tbl>
    <w:p w:rsidR="00637703" w:rsidRPr="00A27A42" w:rsidRDefault="00637703" w:rsidP="00637703">
      <w:pPr>
        <w:spacing w:line="240" w:lineRule="atLeast"/>
        <w:ind w:right="-45"/>
        <w:jc w:val="both"/>
        <w:rPr>
          <w:rFonts w:ascii="Arial Narrow" w:hAnsi="Arial Narrow" w:cs="Calibri"/>
          <w:sz w:val="22"/>
          <w:szCs w:val="22"/>
        </w:rPr>
      </w:pPr>
    </w:p>
    <w:p w:rsidR="00637703" w:rsidRPr="000C26D8" w:rsidRDefault="00637703" w:rsidP="00637703">
      <w:pPr>
        <w:jc w:val="both"/>
        <w:rPr>
          <w:rFonts w:ascii="Bembo Std" w:hAnsi="Bembo Std"/>
          <w:sz w:val="22"/>
          <w:szCs w:val="22"/>
        </w:rPr>
      </w:pPr>
      <w:r w:rsidRPr="000C26D8">
        <w:rPr>
          <w:rFonts w:ascii="Bembo Std" w:hAnsi="Bembo Std"/>
          <w:sz w:val="22"/>
          <w:szCs w:val="22"/>
        </w:rPr>
        <w:t>El Salvador, ... de</w:t>
      </w:r>
      <w:proofErr w:type="gramStart"/>
      <w:r w:rsidRPr="000C26D8">
        <w:rPr>
          <w:rFonts w:ascii="Bembo Std" w:hAnsi="Bembo Std"/>
          <w:sz w:val="22"/>
          <w:szCs w:val="22"/>
        </w:rPr>
        <w:t xml:space="preserve"> ..</w:t>
      </w:r>
      <w:proofErr w:type="gramEnd"/>
      <w:r w:rsidRPr="000C26D8">
        <w:rPr>
          <w:rFonts w:ascii="Bembo Std" w:hAnsi="Bembo Std"/>
          <w:sz w:val="22"/>
          <w:szCs w:val="22"/>
        </w:rPr>
        <w:t>………...... del …….</w:t>
      </w:r>
    </w:p>
    <w:p w:rsidR="00637703" w:rsidRPr="000C26D8" w:rsidRDefault="00637703" w:rsidP="00637703">
      <w:pPr>
        <w:jc w:val="both"/>
        <w:rPr>
          <w:rFonts w:ascii="Bembo Std" w:hAnsi="Bembo Std"/>
          <w:sz w:val="22"/>
          <w:szCs w:val="22"/>
        </w:rPr>
      </w:pPr>
    </w:p>
    <w:p w:rsidR="00637703" w:rsidRPr="000C26D8" w:rsidRDefault="00637703" w:rsidP="00637703">
      <w:pPr>
        <w:jc w:val="both"/>
        <w:rPr>
          <w:rFonts w:ascii="Bembo Std" w:hAnsi="Bembo Std"/>
          <w:sz w:val="22"/>
          <w:szCs w:val="22"/>
        </w:rPr>
      </w:pPr>
    </w:p>
    <w:p w:rsidR="00637703" w:rsidRPr="000C26D8" w:rsidRDefault="00637703" w:rsidP="00637703">
      <w:pPr>
        <w:jc w:val="both"/>
        <w:rPr>
          <w:rFonts w:ascii="Bembo Std" w:hAnsi="Bembo Std"/>
          <w:sz w:val="22"/>
          <w:szCs w:val="22"/>
        </w:rPr>
      </w:pPr>
    </w:p>
    <w:p w:rsidR="00637703" w:rsidRPr="000C26D8" w:rsidRDefault="00637703" w:rsidP="00637703">
      <w:pPr>
        <w:jc w:val="both"/>
        <w:rPr>
          <w:rFonts w:ascii="Bembo Std" w:hAnsi="Bembo Std"/>
          <w:sz w:val="22"/>
          <w:szCs w:val="22"/>
        </w:rPr>
      </w:pPr>
    </w:p>
    <w:p w:rsidR="00637703" w:rsidRPr="000C26D8" w:rsidRDefault="00637703" w:rsidP="00637703">
      <w:pPr>
        <w:jc w:val="both"/>
        <w:rPr>
          <w:rFonts w:ascii="Bembo Std" w:hAnsi="Bembo Std"/>
          <w:sz w:val="22"/>
          <w:szCs w:val="22"/>
        </w:rPr>
      </w:pPr>
      <w:r w:rsidRPr="000C26D8">
        <w:rPr>
          <w:rFonts w:ascii="Bembo Std" w:hAnsi="Bembo Std"/>
          <w:sz w:val="22"/>
          <w:szCs w:val="22"/>
        </w:rPr>
        <w:t>Firma y sello del oferente</w:t>
      </w:r>
    </w:p>
    <w:p w:rsidR="00637703" w:rsidRPr="000C26D8" w:rsidRDefault="00637703" w:rsidP="00637703">
      <w:pPr>
        <w:jc w:val="both"/>
        <w:rPr>
          <w:rFonts w:ascii="Bembo Std" w:hAnsi="Bembo Std"/>
          <w:sz w:val="22"/>
          <w:szCs w:val="22"/>
        </w:rPr>
      </w:pPr>
      <w:r w:rsidRPr="000C26D8">
        <w:rPr>
          <w:rFonts w:ascii="Bembo Std" w:hAnsi="Bembo Std"/>
          <w:sz w:val="22"/>
          <w:szCs w:val="22"/>
        </w:rPr>
        <w:t>(Representante Legal o Apoderado Legal</w:t>
      </w:r>
    </w:p>
    <w:p w:rsidR="00637703" w:rsidRPr="000C26D8" w:rsidRDefault="00637703" w:rsidP="00637703">
      <w:pPr>
        <w:jc w:val="both"/>
        <w:rPr>
          <w:rFonts w:ascii="Bembo Std" w:hAnsi="Bembo Std"/>
          <w:sz w:val="22"/>
          <w:szCs w:val="22"/>
        </w:rPr>
      </w:pPr>
    </w:p>
    <w:p w:rsidR="00637703" w:rsidRPr="00A27A42" w:rsidRDefault="00637703" w:rsidP="00637703">
      <w:pPr>
        <w:jc w:val="center"/>
        <w:rPr>
          <w:rFonts w:ascii="Arial Narrow" w:hAnsi="Arial Narrow"/>
          <w:b/>
          <w:bCs/>
          <w:sz w:val="22"/>
          <w:szCs w:val="22"/>
        </w:rPr>
      </w:pPr>
    </w:p>
    <w:p w:rsidR="00637703" w:rsidRPr="00A27A42" w:rsidRDefault="00637703" w:rsidP="00637703">
      <w:pPr>
        <w:jc w:val="center"/>
        <w:rPr>
          <w:rFonts w:ascii="Arial Narrow" w:hAnsi="Arial Narrow"/>
          <w:b/>
          <w:bCs/>
          <w:sz w:val="22"/>
          <w:szCs w:val="22"/>
        </w:rPr>
      </w:pPr>
    </w:p>
    <w:p w:rsidR="00637703" w:rsidRPr="00A27A42" w:rsidRDefault="00637703" w:rsidP="00637703">
      <w:pPr>
        <w:jc w:val="center"/>
        <w:rPr>
          <w:rFonts w:ascii="Arial Narrow" w:hAnsi="Arial Narrow"/>
          <w:b/>
          <w:bCs/>
          <w:sz w:val="22"/>
          <w:szCs w:val="22"/>
        </w:rPr>
      </w:pPr>
    </w:p>
    <w:p w:rsidR="00637703" w:rsidRPr="00A27A42" w:rsidRDefault="00637703" w:rsidP="00637703">
      <w:pPr>
        <w:jc w:val="center"/>
        <w:rPr>
          <w:rFonts w:ascii="Arial Narrow" w:hAnsi="Arial Narrow"/>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Default="00637703" w:rsidP="00637703">
      <w:pPr>
        <w:suppressAutoHyphens w:val="0"/>
        <w:spacing w:after="160" w:line="259" w:lineRule="auto"/>
        <w:rPr>
          <w:rFonts w:ascii="Bembo Std" w:hAnsi="Bembo Std"/>
          <w:b/>
          <w:bCs/>
          <w:sz w:val="22"/>
          <w:szCs w:val="22"/>
        </w:rPr>
      </w:pPr>
    </w:p>
    <w:p w:rsidR="00637703" w:rsidRPr="008803AB" w:rsidRDefault="00637703" w:rsidP="00637703">
      <w:pPr>
        <w:suppressAutoHyphens w:val="0"/>
        <w:spacing w:after="160" w:line="259" w:lineRule="auto"/>
        <w:rPr>
          <w:rFonts w:ascii="Bembo Std" w:hAnsi="Bembo Std"/>
          <w:b/>
          <w:bCs/>
          <w:sz w:val="22"/>
          <w:szCs w:val="22"/>
        </w:rPr>
      </w:pPr>
    </w:p>
    <w:p w:rsidR="00637703" w:rsidRPr="008803AB" w:rsidRDefault="00637703" w:rsidP="00637703">
      <w:pPr>
        <w:jc w:val="center"/>
        <w:rPr>
          <w:rFonts w:ascii="Bembo Std" w:hAnsi="Bembo Std"/>
          <w:sz w:val="22"/>
          <w:szCs w:val="22"/>
        </w:rPr>
      </w:pPr>
      <w:r w:rsidRPr="008803AB">
        <w:rPr>
          <w:rFonts w:ascii="Bembo Std" w:hAnsi="Bembo Std"/>
          <w:b/>
          <w:bCs/>
          <w:sz w:val="22"/>
          <w:szCs w:val="22"/>
        </w:rPr>
        <w:t xml:space="preserve">ANEXO </w:t>
      </w:r>
      <w:r>
        <w:rPr>
          <w:rFonts w:ascii="Bembo Std" w:hAnsi="Bembo Std"/>
          <w:b/>
          <w:bCs/>
          <w:sz w:val="22"/>
          <w:szCs w:val="22"/>
        </w:rPr>
        <w:t>N°3</w:t>
      </w:r>
      <w:r w:rsidRPr="008803AB">
        <w:rPr>
          <w:rFonts w:ascii="Bembo Std" w:hAnsi="Bembo Std"/>
          <w:b/>
          <w:bCs/>
          <w:sz w:val="22"/>
          <w:szCs w:val="22"/>
        </w:rPr>
        <w:t>: LISTA DE CANTIDADES Y PRECIOS DE LOS BIENES Y SERVICIOS CONEXOS</w:t>
      </w:r>
    </w:p>
    <w:p w:rsidR="00637703" w:rsidRDefault="00637703" w:rsidP="00637703">
      <w:pPr>
        <w:jc w:val="both"/>
        <w:rPr>
          <w:rFonts w:ascii="Bembo Std" w:hAnsi="Bembo Std"/>
          <w:sz w:val="18"/>
          <w:szCs w:val="18"/>
        </w:rPr>
      </w:pP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637703" w:rsidRPr="00AE1374" w:rsidTr="00BE7C07">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637703" w:rsidRPr="003935DA" w:rsidRDefault="00637703" w:rsidP="00BE7C07">
            <w:pPr>
              <w:jc w:val="center"/>
              <w:rPr>
                <w:rFonts w:eastAsia="DejaVu Sans"/>
                <w:b/>
                <w:sz w:val="20"/>
                <w:szCs w:val="22"/>
              </w:rPr>
            </w:pPr>
            <w:r w:rsidRPr="003935DA">
              <w:rPr>
                <w:rFonts w:ascii="Bembo Std" w:eastAsia="DejaVu Sans" w:hAnsi="Bembo Std"/>
                <w:b/>
                <w:sz w:val="20"/>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rsidR="00637703" w:rsidRPr="003935DA" w:rsidRDefault="00637703" w:rsidP="00BE7C07">
            <w:pPr>
              <w:jc w:val="center"/>
              <w:rPr>
                <w:rFonts w:eastAsia="DejaVu Sans"/>
                <w:b/>
                <w:sz w:val="20"/>
                <w:szCs w:val="22"/>
              </w:rPr>
            </w:pPr>
            <w:r w:rsidRPr="003935DA">
              <w:rPr>
                <w:rFonts w:ascii="Bembo Std" w:eastAsia="DejaVu Sans" w:hAnsi="Bembo Std"/>
                <w:b/>
                <w:sz w:val="20"/>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637703" w:rsidRPr="003935DA" w:rsidRDefault="00637703" w:rsidP="00BE7C07">
            <w:pPr>
              <w:jc w:val="center"/>
              <w:rPr>
                <w:rFonts w:ascii="Bembo Std" w:eastAsia="DejaVu Sans" w:hAnsi="Bembo Std"/>
                <w:b/>
                <w:sz w:val="20"/>
                <w:szCs w:val="22"/>
              </w:rPr>
            </w:pPr>
            <w:r w:rsidRPr="003935DA">
              <w:rPr>
                <w:rFonts w:ascii="Bembo Std" w:eastAsia="DejaVu Sans" w:hAnsi="Bembo Std"/>
                <w:b/>
                <w:sz w:val="20"/>
                <w:szCs w:val="22"/>
              </w:rPr>
              <w:t>CANTIDAD</w:t>
            </w:r>
          </w:p>
          <w:p w:rsidR="00637703" w:rsidRPr="003935DA" w:rsidRDefault="00637703" w:rsidP="00BE7C07">
            <w:pPr>
              <w:jc w:val="center"/>
              <w:rPr>
                <w:rFonts w:eastAsia="DejaVu Sans"/>
                <w:b/>
                <w:sz w:val="20"/>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637703" w:rsidRPr="003935DA" w:rsidRDefault="00637703" w:rsidP="00BE7C07">
            <w:pPr>
              <w:jc w:val="center"/>
              <w:rPr>
                <w:rFonts w:eastAsia="DejaVu Sans"/>
                <w:b/>
                <w:sz w:val="20"/>
                <w:szCs w:val="22"/>
              </w:rPr>
            </w:pPr>
            <w:r w:rsidRPr="003935DA">
              <w:rPr>
                <w:rFonts w:ascii="Bembo Std" w:eastAsia="DejaVu Sans" w:hAnsi="Bembo Std"/>
                <w:b/>
                <w:sz w:val="20"/>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637703" w:rsidRPr="003935DA" w:rsidRDefault="00637703" w:rsidP="00BE7C07">
            <w:pPr>
              <w:jc w:val="center"/>
              <w:rPr>
                <w:rFonts w:ascii="Bembo Std" w:eastAsia="DejaVu Sans" w:hAnsi="Bembo Std"/>
                <w:b/>
                <w:sz w:val="20"/>
                <w:szCs w:val="22"/>
              </w:rPr>
            </w:pPr>
            <w:r w:rsidRPr="003935DA">
              <w:rPr>
                <w:rFonts w:ascii="Bembo Std" w:eastAsia="DejaVu Sans" w:hAnsi="Bembo Std"/>
                <w:b/>
                <w:sz w:val="20"/>
                <w:szCs w:val="22"/>
              </w:rPr>
              <w:t>PRECIO UNITARIO US$</w:t>
            </w:r>
          </w:p>
          <w:p w:rsidR="00637703" w:rsidRPr="003935DA" w:rsidRDefault="00637703" w:rsidP="00BE7C07">
            <w:pPr>
              <w:jc w:val="center"/>
              <w:rPr>
                <w:rFonts w:eastAsia="DejaVu Sans"/>
                <w:b/>
                <w:sz w:val="20"/>
                <w:szCs w:val="22"/>
              </w:rPr>
            </w:pPr>
            <w:r w:rsidRPr="003935DA">
              <w:rPr>
                <w:rFonts w:ascii="Bembo Std" w:eastAsia="DejaVu Sans" w:hAnsi="Bembo Std"/>
                <w:b/>
                <w:sz w:val="20"/>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637703" w:rsidRPr="003935DA" w:rsidRDefault="00637703" w:rsidP="00BE7C07">
            <w:pPr>
              <w:jc w:val="center"/>
              <w:rPr>
                <w:rFonts w:ascii="Bembo Std" w:eastAsia="DejaVu Sans" w:hAnsi="Bembo Std"/>
                <w:b/>
                <w:sz w:val="20"/>
                <w:szCs w:val="22"/>
              </w:rPr>
            </w:pPr>
            <w:r w:rsidRPr="003935DA">
              <w:rPr>
                <w:rFonts w:ascii="Bembo Std" w:eastAsia="DejaVu Sans" w:hAnsi="Bembo Std"/>
                <w:b/>
                <w:sz w:val="20"/>
                <w:szCs w:val="22"/>
              </w:rPr>
              <w:t>TOTAL, US$</w:t>
            </w:r>
          </w:p>
          <w:p w:rsidR="00637703" w:rsidRPr="003935DA" w:rsidRDefault="00637703" w:rsidP="00BE7C07">
            <w:pPr>
              <w:jc w:val="center"/>
              <w:rPr>
                <w:rFonts w:eastAsia="DejaVu Sans"/>
                <w:b/>
                <w:sz w:val="20"/>
                <w:szCs w:val="22"/>
              </w:rPr>
            </w:pPr>
            <w:r w:rsidRPr="003935DA">
              <w:rPr>
                <w:rFonts w:ascii="Bembo Std" w:eastAsia="DejaVu Sans" w:hAnsi="Bembo Std"/>
                <w:b/>
                <w:sz w:val="20"/>
                <w:szCs w:val="22"/>
              </w:rPr>
              <w:t>(INCLUYE IVA)</w:t>
            </w:r>
          </w:p>
        </w:tc>
      </w:tr>
      <w:tr w:rsidR="00637703" w:rsidRPr="00203FE4" w:rsidTr="00BE7C07">
        <w:trPr>
          <w:trHeight w:val="28"/>
        </w:trPr>
        <w:tc>
          <w:tcPr>
            <w:tcW w:w="906" w:type="dxa"/>
            <w:tcBorders>
              <w:top w:val="single" w:sz="2" w:space="0" w:color="000000"/>
              <w:left w:val="single" w:sz="2" w:space="0" w:color="000000"/>
              <w:bottom w:val="single" w:sz="4" w:space="0" w:color="auto"/>
              <w:right w:val="nil"/>
            </w:tcBorders>
            <w:shd w:val="clear" w:color="auto" w:fill="auto"/>
            <w:vAlign w:val="center"/>
          </w:tcPr>
          <w:p w:rsidR="00637703" w:rsidRPr="00203FE4" w:rsidRDefault="00637703" w:rsidP="00BE7C07">
            <w:pPr>
              <w:jc w:val="center"/>
              <w:rPr>
                <w:rFonts w:eastAsia="DejaVu Sans"/>
                <w:sz w:val="18"/>
                <w:szCs w:val="18"/>
              </w:rPr>
            </w:pPr>
          </w:p>
        </w:tc>
        <w:tc>
          <w:tcPr>
            <w:tcW w:w="8739" w:type="dxa"/>
            <w:gridSpan w:val="5"/>
            <w:tcBorders>
              <w:top w:val="single" w:sz="2" w:space="0" w:color="000000"/>
              <w:left w:val="single" w:sz="2" w:space="0" w:color="000000"/>
              <w:bottom w:val="single" w:sz="2" w:space="0" w:color="000000"/>
              <w:right w:val="single" w:sz="2" w:space="0" w:color="000000"/>
            </w:tcBorders>
            <w:shd w:val="clear" w:color="auto" w:fill="auto"/>
          </w:tcPr>
          <w:p w:rsidR="00637703" w:rsidRPr="003B7C07" w:rsidRDefault="00637703" w:rsidP="00BE7C07">
            <w:pPr>
              <w:rPr>
                <w:rFonts w:eastAsia="DejaVu Sans"/>
                <w:b/>
                <w:sz w:val="18"/>
                <w:szCs w:val="18"/>
              </w:rPr>
            </w:pPr>
            <w:r w:rsidRPr="003B7C07">
              <w:rPr>
                <w:rFonts w:ascii="Bembo Std" w:hAnsi="Bembo Std" w:cs="Calibri"/>
                <w:b/>
                <w:color w:val="000000"/>
                <w:sz w:val="20"/>
                <w:szCs w:val="20"/>
                <w:lang w:eastAsia="es-SV"/>
              </w:rPr>
              <w:t>Bienes:</w:t>
            </w:r>
          </w:p>
        </w:tc>
      </w:tr>
      <w:tr w:rsidR="00637703" w:rsidRPr="00203FE4" w:rsidTr="00BE7C07">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rsidR="00637703" w:rsidRPr="00203FE4" w:rsidRDefault="00637703" w:rsidP="00BE7C07">
            <w:pPr>
              <w:jc w:val="center"/>
              <w:rPr>
                <w:rFonts w:eastAsia="DejaVu Sans"/>
                <w:sz w:val="18"/>
                <w:szCs w:val="18"/>
              </w:rPr>
            </w:pPr>
            <w:r w:rsidRPr="00203FE4">
              <w:rPr>
                <w:rFonts w:eastAsia="DejaVu Sans"/>
                <w:sz w:val="18"/>
                <w:szCs w:val="18"/>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rsidR="00637703" w:rsidRPr="00203FE4" w:rsidRDefault="00637703" w:rsidP="00BE7C07">
            <w:pPr>
              <w:rPr>
                <w:rFonts w:eastAsia="DejaVu Sans"/>
                <w:sz w:val="18"/>
                <w:szCs w:val="18"/>
              </w:rPr>
            </w:pPr>
            <w:r>
              <w:rPr>
                <w:rFonts w:ascii="Bembo Std" w:hAnsi="Bembo Std" w:cs="Calibri"/>
                <w:color w:val="000000"/>
                <w:sz w:val="20"/>
                <w:szCs w:val="20"/>
                <w:lang w:eastAsia="es-SV"/>
              </w:rPr>
              <w:t>EQUIPO DE RAYOS “X” MÓVIL</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r>
      <w:tr w:rsidR="00637703" w:rsidRPr="00203FE4" w:rsidTr="00BE7C07">
        <w:trPr>
          <w:trHeight w:val="28"/>
        </w:trPr>
        <w:tc>
          <w:tcPr>
            <w:tcW w:w="906" w:type="dxa"/>
            <w:vMerge w:val="restart"/>
            <w:tcBorders>
              <w:top w:val="single" w:sz="2" w:space="0" w:color="000000"/>
              <w:left w:val="single" w:sz="2" w:space="0" w:color="000000"/>
              <w:right w:val="nil"/>
            </w:tcBorders>
            <w:shd w:val="clear" w:color="auto" w:fill="auto"/>
            <w:vAlign w:val="center"/>
          </w:tcPr>
          <w:p w:rsidR="00637703" w:rsidRPr="00203FE4" w:rsidRDefault="00637703" w:rsidP="00BE7C07">
            <w:pPr>
              <w:jc w:val="center"/>
              <w:rPr>
                <w:rFonts w:eastAsia="DejaVu Sans"/>
                <w:sz w:val="18"/>
                <w:szCs w:val="18"/>
              </w:rPr>
            </w:pPr>
            <w:r>
              <w:rPr>
                <w:rFonts w:eastAsia="DejaVu Sans"/>
                <w:sz w:val="18"/>
                <w:szCs w:val="18"/>
              </w:rPr>
              <w:t>3</w:t>
            </w:r>
          </w:p>
        </w:tc>
        <w:tc>
          <w:tcPr>
            <w:tcW w:w="8739"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3B7C07" w:rsidRDefault="00637703" w:rsidP="00BE7C07">
            <w:pPr>
              <w:rPr>
                <w:rFonts w:ascii="Bembo Std" w:hAnsi="Bembo Std" w:cs="Calibri"/>
                <w:b/>
                <w:color w:val="000000"/>
                <w:sz w:val="20"/>
                <w:szCs w:val="20"/>
                <w:lang w:eastAsia="es-SV"/>
              </w:rPr>
            </w:pPr>
            <w:r w:rsidRPr="003B7C07">
              <w:rPr>
                <w:rFonts w:ascii="Bembo Std" w:hAnsi="Bembo Std" w:cs="Calibri"/>
                <w:b/>
                <w:color w:val="000000"/>
                <w:sz w:val="20"/>
                <w:szCs w:val="20"/>
                <w:lang w:eastAsia="es-SV"/>
              </w:rPr>
              <w:t>Servicios Conexos:</w:t>
            </w:r>
          </w:p>
        </w:tc>
      </w:tr>
      <w:tr w:rsidR="00637703" w:rsidRPr="00203FE4" w:rsidTr="00BE7C07">
        <w:trPr>
          <w:trHeight w:val="28"/>
        </w:trPr>
        <w:tc>
          <w:tcPr>
            <w:tcW w:w="906" w:type="dxa"/>
            <w:vMerge/>
            <w:tcBorders>
              <w:left w:val="single" w:sz="2" w:space="0" w:color="000000"/>
              <w:right w:val="nil"/>
            </w:tcBorders>
            <w:shd w:val="clear" w:color="auto" w:fill="auto"/>
          </w:tcPr>
          <w:p w:rsidR="00637703" w:rsidRPr="00203FE4" w:rsidRDefault="00637703" w:rsidP="00BE7C07">
            <w:pPr>
              <w:jc w:val="center"/>
              <w:rPr>
                <w:rFonts w:eastAsia="DejaVu Sans"/>
                <w:sz w:val="18"/>
                <w:szCs w:val="18"/>
              </w:rPr>
            </w:pPr>
          </w:p>
        </w:tc>
        <w:tc>
          <w:tcPr>
            <w:tcW w:w="3260" w:type="dxa"/>
            <w:tcBorders>
              <w:top w:val="single" w:sz="2" w:space="0" w:color="000000"/>
              <w:left w:val="single" w:sz="2" w:space="0" w:color="000000"/>
              <w:bottom w:val="single" w:sz="2" w:space="0" w:color="000000"/>
              <w:right w:val="nil"/>
            </w:tcBorders>
            <w:shd w:val="clear" w:color="auto" w:fill="auto"/>
          </w:tcPr>
          <w:p w:rsidR="00637703" w:rsidRPr="003B7C07" w:rsidRDefault="00637703" w:rsidP="00BE7C07">
            <w:pPr>
              <w:rPr>
                <w:rFonts w:ascii="Bembo Std" w:hAnsi="Bembo Std" w:cs="Calibri"/>
                <w:color w:val="000000"/>
                <w:sz w:val="20"/>
                <w:szCs w:val="20"/>
                <w:lang w:eastAsia="es-SV"/>
              </w:rPr>
            </w:pPr>
            <w:r w:rsidRPr="003B7C07">
              <w:rPr>
                <w:rFonts w:ascii="Bembo Std" w:hAnsi="Bembo Std" w:cs="Calibri"/>
                <w:color w:val="000000"/>
                <w:sz w:val="20"/>
                <w:szCs w:val="20"/>
                <w:lang w:eastAsia="es-SV"/>
              </w:rPr>
              <w:t>Capacitación: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jc w:val="center"/>
              <w:rPr>
                <w:rFonts w:eastAsia="DejaVu Sans"/>
                <w:sz w:val="18"/>
                <w:szCs w:val="18"/>
              </w:rPr>
            </w:pPr>
          </w:p>
        </w:tc>
      </w:tr>
      <w:tr w:rsidR="00637703" w:rsidRPr="00203FE4" w:rsidTr="00BE7C07">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rPr>
                <w:rFonts w:eastAsia="DejaVu Sans"/>
                <w:sz w:val="18"/>
                <w:szCs w:val="18"/>
              </w:rPr>
            </w:pPr>
            <w:r w:rsidRPr="00203FE4">
              <w:rPr>
                <w:rFonts w:eastAsia="DejaVu Sans"/>
                <w:sz w:val="18"/>
                <w:szCs w:val="18"/>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37703" w:rsidRPr="00203FE4" w:rsidRDefault="00637703" w:rsidP="00BE7C07">
            <w:pPr>
              <w:rPr>
                <w:rFonts w:eastAsia="DejaVu Sans"/>
                <w:sz w:val="18"/>
                <w:szCs w:val="18"/>
              </w:rPr>
            </w:pPr>
          </w:p>
        </w:tc>
      </w:tr>
    </w:tbl>
    <w:p w:rsidR="00637703" w:rsidRPr="008803AB" w:rsidRDefault="00637703" w:rsidP="00637703">
      <w:pPr>
        <w:jc w:val="both"/>
        <w:rPr>
          <w:rFonts w:ascii="Bembo Std" w:hAnsi="Bembo Std"/>
          <w:sz w:val="18"/>
          <w:szCs w:val="18"/>
        </w:rPr>
      </w:pPr>
    </w:p>
    <w:p w:rsidR="00637703" w:rsidRPr="008803AB" w:rsidRDefault="00637703" w:rsidP="00637703">
      <w:pPr>
        <w:jc w:val="both"/>
        <w:rPr>
          <w:rFonts w:ascii="Bembo Std" w:hAnsi="Bembo Std"/>
          <w:sz w:val="22"/>
          <w:szCs w:val="22"/>
        </w:rPr>
      </w:pPr>
    </w:p>
    <w:p w:rsidR="00637703" w:rsidRDefault="00637703" w:rsidP="00637703">
      <w:pPr>
        <w:tabs>
          <w:tab w:val="left" w:pos="0"/>
        </w:tabs>
        <w:spacing w:line="240" w:lineRule="atLeast"/>
        <w:jc w:val="both"/>
        <w:rPr>
          <w:rFonts w:ascii="Bembo Std" w:hAnsi="Bembo Std" w:cs="Calibri"/>
          <w:bCs/>
          <w:spacing w:val="-3"/>
          <w:sz w:val="22"/>
          <w:lang w:val="es-ES_tradnl" w:eastAsia="en-US"/>
        </w:rPr>
      </w:pPr>
    </w:p>
    <w:p w:rsidR="00637703" w:rsidRPr="008803AB" w:rsidRDefault="00637703" w:rsidP="00637703">
      <w:pPr>
        <w:tabs>
          <w:tab w:val="left" w:pos="0"/>
        </w:tabs>
        <w:spacing w:line="240" w:lineRule="atLeast"/>
        <w:jc w:val="both"/>
        <w:rPr>
          <w:rFonts w:ascii="Bembo Std" w:hAnsi="Bembo Std" w:cs="Calibri"/>
          <w:bCs/>
          <w:spacing w:val="-3"/>
          <w:sz w:val="22"/>
          <w:lang w:val="es-ES_tradnl" w:eastAsia="en-US"/>
        </w:rPr>
      </w:pPr>
      <w:r w:rsidRPr="008803AB">
        <w:rPr>
          <w:rFonts w:ascii="Bembo Std" w:hAnsi="Bembo Std" w:cs="Calibri"/>
          <w:bCs/>
          <w:spacing w:val="-3"/>
          <w:sz w:val="22"/>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37703" w:rsidRPr="008803AB" w:rsidRDefault="00637703" w:rsidP="00637703">
      <w:pPr>
        <w:tabs>
          <w:tab w:val="left" w:pos="0"/>
        </w:tabs>
        <w:spacing w:line="240" w:lineRule="atLeast"/>
        <w:jc w:val="both"/>
        <w:rPr>
          <w:rFonts w:ascii="Bembo Std" w:hAnsi="Bembo Std" w:cs="Calibri"/>
          <w:color w:val="4472C4"/>
          <w:sz w:val="22"/>
          <w:lang w:val="es-CO"/>
        </w:rPr>
      </w:pPr>
      <w:r w:rsidRPr="008803AB">
        <w:rPr>
          <w:rFonts w:ascii="Bembo Std" w:hAnsi="Bembo Std" w:cs="Calibri"/>
          <w:bCs/>
          <w:color w:val="4472C4"/>
          <w:spacing w:val="-3"/>
          <w:sz w:val="22"/>
          <w:lang w:val="es-ES_tradnl" w:eastAsia="en-US"/>
        </w:rPr>
        <w:t>[</w:t>
      </w:r>
      <w:r w:rsidRPr="008803AB">
        <w:rPr>
          <w:rFonts w:ascii="Bembo Std" w:hAnsi="Bembo Std" w:cs="Calibri"/>
          <w:bCs/>
          <w:i/>
          <w:color w:val="4472C4"/>
          <w:spacing w:val="-3"/>
          <w:sz w:val="22"/>
          <w:lang w:val="es-ES_tradnl" w:eastAsia="en-US"/>
        </w:rPr>
        <w:t>El precio ofertado deberá ser consignado únicamente con dos decimales]</w:t>
      </w:r>
    </w:p>
    <w:p w:rsidR="00637703" w:rsidRPr="008803AB" w:rsidRDefault="00637703" w:rsidP="00637703">
      <w:pPr>
        <w:tabs>
          <w:tab w:val="left" w:pos="0"/>
        </w:tabs>
        <w:spacing w:line="240" w:lineRule="atLeast"/>
        <w:jc w:val="both"/>
        <w:rPr>
          <w:rFonts w:ascii="Bembo Std" w:hAnsi="Bembo Std" w:cs="Calibri"/>
          <w:sz w:val="22"/>
        </w:rPr>
      </w:pPr>
      <w:r w:rsidRPr="008803AB">
        <w:rPr>
          <w:rFonts w:ascii="Bembo Std" w:hAnsi="Bembo Std" w:cs="Calibri"/>
          <w:b/>
          <w:sz w:val="22"/>
          <w:lang w:val="es-CO"/>
        </w:rPr>
        <w:t>Impuestos:</w:t>
      </w:r>
      <w:r w:rsidRPr="008803AB">
        <w:rPr>
          <w:rFonts w:ascii="Bembo Std" w:hAnsi="Bembo Std" w:cs="Calibri"/>
          <w:sz w:val="22"/>
          <w:lang w:val="es-CO"/>
        </w:rPr>
        <w:t xml:space="preserve"> El precio arriba expresado incluye todos los tributos, impuesto y/o cargos, comisiones, etc. y cualquier gravamen que recaiga o pueda recaer sobre el bien a proveer o la actividad del proveedor, </w:t>
      </w:r>
      <w:r w:rsidRPr="008803AB">
        <w:rPr>
          <w:rFonts w:ascii="Bembo Std" w:hAnsi="Bembo Std" w:cs="Calibri"/>
          <w:bCs/>
          <w:spacing w:val="-3"/>
          <w:sz w:val="22"/>
          <w:lang w:val="es-ES_tradnl" w:eastAsia="en-US"/>
        </w:rPr>
        <w:t>incluyendo el IVA</w:t>
      </w:r>
      <w:r w:rsidRPr="008803AB">
        <w:rPr>
          <w:rFonts w:ascii="Bembo Std" w:hAnsi="Bembo Std" w:cs="Calibri"/>
          <w:sz w:val="22"/>
          <w:lang w:val="es-CO"/>
        </w:rPr>
        <w:t>.</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País de Origen de los bienes es: </w:t>
      </w:r>
    </w:p>
    <w:p w:rsidR="00637703"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Plazo de entrega es: </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Firma del Ofertante: ______________________</w:t>
      </w:r>
      <w:r w:rsidRPr="008803AB">
        <w:rPr>
          <w:rFonts w:ascii="Bembo Std" w:hAnsi="Bembo Std"/>
          <w:sz w:val="22"/>
          <w:szCs w:val="22"/>
        </w:rPr>
        <w:tab/>
      </w:r>
    </w:p>
    <w:p w:rsidR="00637703" w:rsidRPr="008803AB" w:rsidRDefault="00637703" w:rsidP="00637703">
      <w:pPr>
        <w:jc w:val="both"/>
        <w:rPr>
          <w:rFonts w:ascii="Bembo Std" w:hAnsi="Bembo Std"/>
          <w:sz w:val="22"/>
          <w:szCs w:val="22"/>
        </w:rPr>
      </w:pPr>
      <w:r w:rsidRPr="008803AB">
        <w:rPr>
          <w:rFonts w:ascii="Bembo Std" w:hAnsi="Bembo Std"/>
          <w:sz w:val="22"/>
          <w:szCs w:val="22"/>
        </w:rPr>
        <w:t>Sello del Oferente: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suppressAutoHyphens w:val="0"/>
        <w:spacing w:after="160" w:line="259" w:lineRule="auto"/>
        <w:rPr>
          <w:rFonts w:ascii="Bembo Std" w:hAnsi="Bembo Std"/>
          <w:sz w:val="22"/>
          <w:szCs w:val="22"/>
        </w:rPr>
      </w:pPr>
      <w:r w:rsidRPr="008803AB">
        <w:rPr>
          <w:rFonts w:ascii="Bembo Std" w:hAnsi="Bembo Std"/>
          <w:sz w:val="22"/>
          <w:szCs w:val="22"/>
        </w:rPr>
        <w:br w:type="page"/>
      </w:r>
    </w:p>
    <w:p w:rsidR="00637703" w:rsidRDefault="00637703" w:rsidP="00637703">
      <w:pPr>
        <w:jc w:val="center"/>
        <w:rPr>
          <w:rFonts w:ascii="Bembo Std" w:hAnsi="Bembo Std"/>
          <w:b/>
          <w:bCs/>
          <w:sz w:val="22"/>
          <w:szCs w:val="22"/>
        </w:rPr>
      </w:pPr>
      <w:r w:rsidRPr="002B2C7A">
        <w:rPr>
          <w:rFonts w:ascii="Bembo Std" w:hAnsi="Bembo Std"/>
          <w:b/>
          <w:bCs/>
          <w:sz w:val="22"/>
          <w:szCs w:val="22"/>
        </w:rPr>
        <w:lastRenderedPageBreak/>
        <w:t>ANEXO N°4: CUMPLIMIENTO DE ESPECIFICACIONES TÉCNICAS</w:t>
      </w:r>
    </w:p>
    <w:p w:rsidR="00637703" w:rsidRPr="008803AB" w:rsidRDefault="00637703" w:rsidP="00637703">
      <w:pPr>
        <w:jc w:val="center"/>
        <w:rPr>
          <w:rFonts w:ascii="Bembo Std" w:hAnsi="Bembo Std"/>
          <w:b/>
          <w:bCs/>
          <w:sz w:val="22"/>
          <w:szCs w:val="22"/>
        </w:rPr>
      </w:pPr>
    </w:p>
    <w:tbl>
      <w:tblPr>
        <w:tblW w:w="9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773"/>
        <w:gridCol w:w="1156"/>
        <w:gridCol w:w="1149"/>
        <w:gridCol w:w="5053"/>
        <w:gridCol w:w="1444"/>
      </w:tblGrid>
      <w:tr w:rsidR="00637703" w:rsidTr="00BE7C07">
        <w:trPr>
          <w:trHeight w:val="258"/>
        </w:trPr>
        <w:tc>
          <w:tcPr>
            <w:tcW w:w="7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37703" w:rsidRPr="00BE1309" w:rsidRDefault="00637703" w:rsidP="00BE7C07">
            <w:pPr>
              <w:jc w:val="center"/>
              <w:rPr>
                <w:rFonts w:ascii="Bembo Std" w:eastAsia="DejaVu Sans" w:hAnsi="Bembo Std"/>
                <w:b/>
                <w:sz w:val="20"/>
                <w:szCs w:val="22"/>
              </w:rPr>
            </w:pPr>
            <w:r w:rsidRPr="00BE1309">
              <w:rPr>
                <w:rFonts w:ascii="Bembo Std" w:eastAsia="DejaVu Sans" w:hAnsi="Bembo Std"/>
                <w:b/>
                <w:sz w:val="20"/>
                <w:szCs w:val="22"/>
              </w:rPr>
              <w:t>ÍTEM</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37703" w:rsidRPr="00BE1309" w:rsidRDefault="00637703" w:rsidP="00BE7C07">
            <w:pPr>
              <w:keepNext/>
              <w:widowControl w:val="0"/>
              <w:tabs>
                <w:tab w:val="left" w:pos="1080"/>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CÓDIGO</w:t>
            </w:r>
          </w:p>
          <w:p w:rsidR="00637703" w:rsidRPr="00BE1309" w:rsidRDefault="00637703" w:rsidP="00BE7C07">
            <w:pPr>
              <w:keepNext/>
              <w:widowControl w:val="0"/>
              <w:tabs>
                <w:tab w:val="left" w:pos="1080"/>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MINSAL</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37703" w:rsidRPr="00BE1309" w:rsidRDefault="00637703" w:rsidP="00BE7C07">
            <w:pPr>
              <w:keepNext/>
              <w:widowControl w:val="0"/>
              <w:tabs>
                <w:tab w:val="left" w:pos="1080"/>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CÓDIGO</w:t>
            </w:r>
          </w:p>
          <w:p w:rsidR="00637703" w:rsidRPr="00BE1309" w:rsidRDefault="00637703" w:rsidP="00BE7C07">
            <w:pPr>
              <w:keepNext/>
              <w:widowControl w:val="0"/>
              <w:tabs>
                <w:tab w:val="left" w:pos="1080"/>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ONU</w:t>
            </w:r>
          </w:p>
        </w:tc>
        <w:tc>
          <w:tcPr>
            <w:tcW w:w="50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37703" w:rsidRPr="00BE1309" w:rsidRDefault="00637703" w:rsidP="00BE7C07">
            <w:pPr>
              <w:keepNext/>
              <w:widowControl w:val="0"/>
              <w:tabs>
                <w:tab w:val="left" w:pos="1080"/>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NOMBRE</w:t>
            </w:r>
          </w:p>
        </w:tc>
        <w:tc>
          <w:tcPr>
            <w:tcW w:w="14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37703" w:rsidRPr="00BE1309" w:rsidRDefault="00637703" w:rsidP="00BE7C07">
            <w:pPr>
              <w:keepNext/>
              <w:widowControl w:val="0"/>
              <w:tabs>
                <w:tab w:val="left" w:pos="928"/>
              </w:tabs>
              <w:ind w:left="1080" w:hanging="1080"/>
              <w:contextualSpacing/>
              <w:jc w:val="center"/>
              <w:outlineLvl w:val="1"/>
              <w:rPr>
                <w:rFonts w:ascii="Bembo Std" w:eastAsia="DejaVu Sans" w:hAnsi="Bembo Std"/>
                <w:b/>
                <w:sz w:val="20"/>
                <w:szCs w:val="22"/>
              </w:rPr>
            </w:pPr>
            <w:r w:rsidRPr="00BE1309">
              <w:rPr>
                <w:rFonts w:ascii="Bembo Std" w:eastAsia="DejaVu Sans" w:hAnsi="Bembo Std"/>
                <w:b/>
                <w:sz w:val="20"/>
                <w:szCs w:val="22"/>
              </w:rPr>
              <w:t>CANTIDAD</w:t>
            </w:r>
          </w:p>
        </w:tc>
      </w:tr>
      <w:tr w:rsidR="00637703" w:rsidTr="00BE7C07">
        <w:trPr>
          <w:trHeight w:val="297"/>
        </w:trPr>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703" w:rsidRPr="00BE1309" w:rsidRDefault="00637703" w:rsidP="00BE7C07">
            <w:pPr>
              <w:jc w:val="center"/>
              <w:rPr>
                <w:rFonts w:ascii="Bembo Std" w:eastAsia="DejaVu Sans" w:hAnsi="Bembo Std"/>
                <w:sz w:val="20"/>
                <w:szCs w:val="22"/>
              </w:rPr>
            </w:pPr>
            <w:r w:rsidRPr="00BE1309">
              <w:rPr>
                <w:rFonts w:ascii="Bembo Std" w:eastAsia="DejaVu Sans" w:hAnsi="Bembo Std"/>
                <w:sz w:val="20"/>
                <w:szCs w:val="22"/>
              </w:rPr>
              <w:t>1</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703" w:rsidRPr="00BE1309" w:rsidRDefault="00637703" w:rsidP="00BE7C07">
            <w:pPr>
              <w:keepNext/>
              <w:tabs>
                <w:tab w:val="left" w:pos="1080"/>
              </w:tabs>
              <w:snapToGrid w:val="0"/>
              <w:ind w:left="1080" w:hanging="1080"/>
              <w:contextualSpacing/>
              <w:jc w:val="center"/>
              <w:outlineLvl w:val="1"/>
              <w:rPr>
                <w:rFonts w:ascii="Bembo Std" w:eastAsia="DejaVu Sans" w:hAnsi="Bembo Std"/>
                <w:sz w:val="20"/>
                <w:szCs w:val="22"/>
              </w:rPr>
            </w:pPr>
            <w:r w:rsidRPr="00BE1309">
              <w:rPr>
                <w:rFonts w:ascii="Bembo Std" w:eastAsia="DejaVu Sans" w:hAnsi="Bembo Std"/>
                <w:sz w:val="20"/>
                <w:szCs w:val="22"/>
              </w:rPr>
              <w:t>60303360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703" w:rsidRPr="00BE1309" w:rsidRDefault="00637703" w:rsidP="00BE7C07">
            <w:pPr>
              <w:keepNext/>
              <w:tabs>
                <w:tab w:val="left" w:pos="1080"/>
              </w:tabs>
              <w:snapToGrid w:val="0"/>
              <w:ind w:left="1080" w:hanging="1080"/>
              <w:contextualSpacing/>
              <w:jc w:val="center"/>
              <w:outlineLvl w:val="1"/>
              <w:rPr>
                <w:rFonts w:ascii="Bembo Std" w:eastAsia="DejaVu Sans" w:hAnsi="Bembo Std"/>
                <w:sz w:val="20"/>
                <w:szCs w:val="22"/>
              </w:rPr>
            </w:pPr>
            <w:r w:rsidRPr="00BE1309">
              <w:rPr>
                <w:rFonts w:ascii="Bembo Std" w:eastAsia="DejaVu Sans" w:hAnsi="Bembo Std"/>
                <w:sz w:val="20"/>
                <w:szCs w:val="22"/>
              </w:rPr>
              <w:t>42201847</w:t>
            </w:r>
          </w:p>
        </w:tc>
        <w:tc>
          <w:tcPr>
            <w:tcW w:w="50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703" w:rsidRPr="00BE1309" w:rsidRDefault="00637703" w:rsidP="00BE7C07">
            <w:pPr>
              <w:snapToGrid w:val="0"/>
              <w:jc w:val="center"/>
              <w:rPr>
                <w:rFonts w:ascii="Bembo Std" w:eastAsia="DejaVu Sans" w:hAnsi="Bembo Std"/>
                <w:sz w:val="20"/>
                <w:szCs w:val="22"/>
              </w:rPr>
            </w:pPr>
            <w:r w:rsidRPr="00BE1309">
              <w:rPr>
                <w:rFonts w:ascii="Bembo Std" w:eastAsia="DejaVu Sans" w:hAnsi="Bembo Std"/>
                <w:sz w:val="20"/>
                <w:szCs w:val="22"/>
              </w:rPr>
              <w:t>EQUIPO DE RAYOS X MÓVIL</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703" w:rsidRPr="00BE1309" w:rsidRDefault="00637703" w:rsidP="00BE7C07">
            <w:pPr>
              <w:snapToGrid w:val="0"/>
              <w:jc w:val="center"/>
              <w:rPr>
                <w:rFonts w:ascii="Bembo Std" w:eastAsia="DejaVu Sans" w:hAnsi="Bembo Std"/>
                <w:sz w:val="20"/>
                <w:szCs w:val="22"/>
              </w:rPr>
            </w:pPr>
            <w:r w:rsidRPr="00BE1309">
              <w:rPr>
                <w:rFonts w:ascii="Bembo Std" w:eastAsia="DejaVu Sans" w:hAnsi="Bembo Std"/>
                <w:sz w:val="20"/>
                <w:szCs w:val="22"/>
              </w:rPr>
              <w:t>2</w:t>
            </w:r>
          </w:p>
        </w:tc>
      </w:tr>
    </w:tbl>
    <w:p w:rsidR="00637703" w:rsidRDefault="00637703" w:rsidP="00637703">
      <w:pPr>
        <w:ind w:left="425" w:hanging="425"/>
        <w:jc w:val="both"/>
        <w:rPr>
          <w:rFonts w:ascii="Bembo Std" w:hAnsi="Bembo Std"/>
        </w:rPr>
      </w:pPr>
    </w:p>
    <w:p w:rsidR="00637703" w:rsidRDefault="00637703" w:rsidP="00637703">
      <w:pPr>
        <w:ind w:left="425" w:hanging="425"/>
        <w:jc w:val="both"/>
        <w:rPr>
          <w:rFonts w:ascii="Bembo Std" w:hAnsi="Bembo Std"/>
        </w:rPr>
      </w:pPr>
    </w:p>
    <w:tbl>
      <w:tblPr>
        <w:tblStyle w:val="Tablaconcuadrcula2"/>
        <w:tblW w:w="9493" w:type="dxa"/>
        <w:tblInd w:w="0" w:type="dxa"/>
        <w:tblLook w:val="04A0" w:firstRow="1" w:lastRow="0" w:firstColumn="1" w:lastColumn="0" w:noHBand="0" w:noVBand="1"/>
      </w:tblPr>
      <w:tblGrid>
        <w:gridCol w:w="1693"/>
        <w:gridCol w:w="3411"/>
        <w:gridCol w:w="4389"/>
      </w:tblGrid>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Default="00637703" w:rsidP="00BE7C07">
            <w:pPr>
              <w:widowControl w:val="0"/>
              <w:tabs>
                <w:tab w:val="left" w:pos="603"/>
                <w:tab w:val="left" w:pos="709"/>
              </w:tabs>
              <w:ind w:right="-192"/>
              <w:jc w:val="both"/>
              <w:rPr>
                <w:rFonts w:cs="Arial"/>
                <w:b/>
                <w:sz w:val="22"/>
                <w:lang w:eastAsia="es-SV"/>
              </w:rPr>
            </w:pPr>
            <w:r w:rsidRPr="005F0729">
              <w:rPr>
                <w:rFonts w:ascii="Bembo Std" w:eastAsiaTheme="minorHAnsi" w:hAnsi="Bembo Std" w:cs="Arial"/>
                <w:b/>
                <w:sz w:val="20"/>
                <w:szCs w:val="22"/>
                <w:lang w:eastAsia="en-US"/>
              </w:rPr>
              <w:t>ESPECIFICACIONES TÉCNICAS REQUERIDAS</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s>
              <w:jc w:val="both"/>
              <w:rPr>
                <w:rFonts w:ascii="Bembo Std" w:eastAsiaTheme="minorHAnsi" w:hAnsi="Bembo Std" w:cs="Arial"/>
                <w:b/>
                <w:sz w:val="20"/>
                <w:szCs w:val="22"/>
                <w:lang w:eastAsia="en-US"/>
              </w:rPr>
            </w:pPr>
            <w:r w:rsidRPr="005F0729">
              <w:rPr>
                <w:rFonts w:ascii="Bembo Std" w:eastAsiaTheme="minorHAnsi" w:hAnsi="Bembo Std" w:cs="Arial"/>
                <w:b/>
                <w:sz w:val="20"/>
                <w:szCs w:val="22"/>
                <w:lang w:eastAsia="en-US"/>
              </w:rPr>
              <w:t>ESPECIFICACIONES TÉCNICAS REQUERIDAS</w:t>
            </w:r>
          </w:p>
          <w:p w:rsidR="00637703" w:rsidRDefault="00637703" w:rsidP="00BE7C07">
            <w:pPr>
              <w:widowControl w:val="0"/>
              <w:tabs>
                <w:tab w:val="left" w:pos="603"/>
                <w:tab w:val="left" w:pos="709"/>
              </w:tabs>
              <w:jc w:val="both"/>
              <w:rPr>
                <w:rFonts w:ascii="Bembo Std" w:eastAsiaTheme="minorHAnsi" w:hAnsi="Bembo Std" w:cs="Arial"/>
                <w:b/>
                <w:sz w:val="20"/>
                <w:szCs w:val="22"/>
                <w:lang w:eastAsia="en-US"/>
              </w:rPr>
            </w:pPr>
            <w:r>
              <w:rPr>
                <w:rFonts w:ascii="Bembo Std" w:eastAsiaTheme="minorHAnsi" w:hAnsi="Bembo Std" w:cs="Arial"/>
                <w:b/>
                <w:sz w:val="20"/>
                <w:szCs w:val="22"/>
                <w:lang w:eastAsia="en-US"/>
              </w:rPr>
              <w:t>Marca:</w:t>
            </w:r>
          </w:p>
          <w:p w:rsidR="00637703" w:rsidRDefault="00637703" w:rsidP="00BE7C07">
            <w:pPr>
              <w:widowControl w:val="0"/>
              <w:tabs>
                <w:tab w:val="left" w:pos="603"/>
                <w:tab w:val="left" w:pos="709"/>
              </w:tabs>
              <w:jc w:val="both"/>
              <w:rPr>
                <w:rFonts w:ascii="Bembo Std" w:eastAsiaTheme="minorHAnsi" w:hAnsi="Bembo Std" w:cs="Arial"/>
                <w:b/>
                <w:sz w:val="20"/>
                <w:szCs w:val="22"/>
                <w:lang w:eastAsia="en-US"/>
              </w:rPr>
            </w:pPr>
            <w:r>
              <w:rPr>
                <w:rFonts w:ascii="Bembo Std" w:eastAsiaTheme="minorHAnsi" w:hAnsi="Bembo Std" w:cs="Arial"/>
                <w:b/>
                <w:sz w:val="20"/>
                <w:szCs w:val="22"/>
                <w:lang w:eastAsia="en-US"/>
              </w:rPr>
              <w:t>Modelo:</w:t>
            </w:r>
          </w:p>
          <w:p w:rsidR="00637703" w:rsidRDefault="00637703" w:rsidP="00BE7C07">
            <w:pPr>
              <w:widowControl w:val="0"/>
              <w:tabs>
                <w:tab w:val="left" w:pos="603"/>
                <w:tab w:val="left" w:pos="709"/>
              </w:tabs>
              <w:ind w:left="267" w:hanging="267"/>
              <w:jc w:val="both"/>
              <w:rPr>
                <w:rFonts w:cs="Arial"/>
                <w:b/>
                <w:sz w:val="22"/>
                <w:lang w:eastAsia="es-SV"/>
              </w:rPr>
            </w:pPr>
            <w:r>
              <w:rPr>
                <w:rFonts w:ascii="Bembo Std" w:eastAsiaTheme="minorHAnsi" w:hAnsi="Bembo Std" w:cs="Arial"/>
                <w:b/>
                <w:sz w:val="20"/>
                <w:szCs w:val="22"/>
                <w:lang w:eastAsia="en-US"/>
              </w:rPr>
              <w:t>País de Origen:</w:t>
            </w:r>
          </w:p>
        </w:tc>
      </w:tr>
      <w:tr w:rsidR="00637703" w:rsidTr="00BE7C07">
        <w:tc>
          <w:tcPr>
            <w:tcW w:w="1693" w:type="dxa"/>
            <w:tcBorders>
              <w:top w:val="single" w:sz="4" w:space="0" w:color="auto"/>
              <w:left w:val="single" w:sz="4" w:space="0" w:color="auto"/>
              <w:bottom w:val="single" w:sz="4" w:space="0" w:color="auto"/>
              <w:right w:val="single" w:sz="4" w:space="0" w:color="auto"/>
            </w:tcBorders>
            <w:vAlign w:val="center"/>
            <w:hideMark/>
          </w:tcPr>
          <w:p w:rsidR="00637703" w:rsidRDefault="00637703" w:rsidP="00BE7C07">
            <w:pPr>
              <w:ind w:right="-107"/>
              <w:jc w:val="both"/>
              <w:rPr>
                <w:rFonts w:cs="Arial"/>
                <w:b/>
                <w:sz w:val="22"/>
                <w:lang w:eastAsia="es-SV"/>
              </w:rPr>
            </w:pPr>
            <w:r>
              <w:rPr>
                <w:rFonts w:cs="Arial"/>
                <w:b/>
                <w:sz w:val="22"/>
                <w:lang w:eastAsia="es-SV"/>
              </w:rPr>
              <w:t>Tipo de equipo</w:t>
            </w:r>
          </w:p>
        </w:tc>
        <w:tc>
          <w:tcPr>
            <w:tcW w:w="3411" w:type="dxa"/>
            <w:tcBorders>
              <w:top w:val="single" w:sz="4" w:space="0" w:color="auto"/>
              <w:left w:val="single" w:sz="4" w:space="0" w:color="auto"/>
              <w:bottom w:val="single" w:sz="4" w:space="0" w:color="auto"/>
              <w:right w:val="single" w:sz="4" w:space="0" w:color="auto"/>
            </w:tcBorders>
            <w:vAlign w:val="center"/>
            <w:hideMark/>
          </w:tcPr>
          <w:p w:rsidR="00637703" w:rsidRDefault="00637703" w:rsidP="00BE7C07">
            <w:pPr>
              <w:widowControl w:val="0"/>
              <w:tabs>
                <w:tab w:val="left" w:pos="603"/>
                <w:tab w:val="left" w:pos="709"/>
              </w:tabs>
              <w:ind w:right="-192"/>
              <w:jc w:val="both"/>
              <w:rPr>
                <w:rFonts w:cs="Arial"/>
                <w:b/>
                <w:sz w:val="22"/>
                <w:lang w:eastAsia="es-SV"/>
              </w:rPr>
            </w:pPr>
            <w:r>
              <w:rPr>
                <w:rFonts w:cs="Arial"/>
                <w:b/>
                <w:sz w:val="22"/>
                <w:lang w:eastAsia="es-SV"/>
              </w:rPr>
              <w:t>ESPECIALIZADO</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s>
              <w:ind w:left="267" w:hanging="267"/>
              <w:jc w:val="both"/>
              <w:rPr>
                <w:rFonts w:cs="Arial"/>
                <w:b/>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637703" w:rsidRDefault="00637703" w:rsidP="00BE7C07">
            <w:pPr>
              <w:widowControl w:val="0"/>
              <w:tabs>
                <w:tab w:val="left" w:pos="603"/>
                <w:tab w:val="left" w:pos="709"/>
              </w:tabs>
              <w:ind w:right="-192"/>
              <w:jc w:val="both"/>
              <w:rPr>
                <w:rFonts w:cs="Arial"/>
                <w:b/>
                <w:sz w:val="22"/>
                <w:lang w:eastAsia="es-SV"/>
              </w:rPr>
            </w:pPr>
            <w:r>
              <w:rPr>
                <w:rFonts w:cs="Arial"/>
                <w:b/>
                <w:sz w:val="22"/>
                <w:lang w:eastAsia="es-SV"/>
              </w:rPr>
              <w:t>DESCRIPCIÓN Y CARACTERÍSTICAS TÉCNICAS</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s>
              <w:ind w:left="267" w:hanging="267"/>
              <w:jc w:val="both"/>
              <w:rPr>
                <w:rFonts w:cs="Arial"/>
                <w:b/>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637703" w:rsidRDefault="00637703" w:rsidP="00BE7C07">
            <w:pPr>
              <w:widowControl w:val="0"/>
              <w:tabs>
                <w:tab w:val="left" w:pos="603"/>
                <w:tab w:val="left" w:pos="709"/>
                <w:tab w:val="left" w:pos="739"/>
              </w:tabs>
              <w:spacing w:after="240"/>
              <w:contextualSpacing/>
              <w:jc w:val="both"/>
              <w:rPr>
                <w:sz w:val="22"/>
                <w:lang w:eastAsia="es-SV"/>
              </w:rPr>
            </w:pPr>
            <w:r>
              <w:rPr>
                <w:sz w:val="22"/>
                <w:lang w:eastAsia="es-SV"/>
              </w:rPr>
              <w:t>Equipo radiográfico móvil, con detector digital, usado en sala de operaciones, cuidados intensivos, emergencia y hospitalización, para diagnóstico radiográfico, cuando el paciente no puede movilizarse a la sala de rayos X</w:t>
            </w:r>
          </w:p>
          <w:p w:rsidR="00637703" w:rsidRDefault="00637703" w:rsidP="00637703">
            <w:pPr>
              <w:widowControl w:val="0"/>
              <w:numPr>
                <w:ilvl w:val="0"/>
                <w:numId w:val="1"/>
              </w:numPr>
              <w:tabs>
                <w:tab w:val="left" w:pos="603"/>
                <w:tab w:val="left" w:pos="709"/>
                <w:tab w:val="left" w:pos="739"/>
              </w:tabs>
              <w:contextualSpacing/>
              <w:jc w:val="both"/>
              <w:rPr>
                <w:b/>
                <w:sz w:val="22"/>
                <w:lang w:eastAsia="es-SV"/>
              </w:rPr>
            </w:pPr>
            <w:r>
              <w:rPr>
                <w:b/>
                <w:sz w:val="22"/>
                <w:lang w:eastAsia="es-SV"/>
              </w:rPr>
              <w:t>GENERADOR: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Generador de alta frecuencia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Controlado por microprocesador o tecnología superior.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Potencia entre 25 a 35 KW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Rango de </w:t>
            </w:r>
            <w:proofErr w:type="spellStart"/>
            <w:r>
              <w:rPr>
                <w:sz w:val="22"/>
                <w:lang w:eastAsia="es-SV"/>
              </w:rPr>
              <w:t>KVp</w:t>
            </w:r>
            <w:proofErr w:type="spellEnd"/>
            <w:r>
              <w:rPr>
                <w:sz w:val="22"/>
                <w:lang w:eastAsia="es-SV"/>
              </w:rPr>
              <w:t>: 40-50KVp o menor a 125-135KVp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Corriente aproximada máxima de tubo: 300 a 400 </w:t>
            </w:r>
            <w:proofErr w:type="spellStart"/>
            <w:r>
              <w:rPr>
                <w:sz w:val="22"/>
                <w:lang w:eastAsia="es-SV"/>
              </w:rPr>
              <w:t>mA</w:t>
            </w:r>
            <w:proofErr w:type="spellEnd"/>
            <w:r>
              <w:rPr>
                <w:sz w:val="22"/>
                <w:lang w:eastAsia="es-SV"/>
              </w:rPr>
              <w:t xml:space="preserve">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Tiempo de exposición en un rango entre 5.0 ms o menor y 6.0 s o menor.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indicador visual y acústico de radiación.</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Exposición radiográfica con disparador manual alámbrico o inalámbrico. </w:t>
            </w:r>
          </w:p>
          <w:p w:rsidR="00637703" w:rsidRDefault="00637703" w:rsidP="00637703">
            <w:pPr>
              <w:widowControl w:val="0"/>
              <w:numPr>
                <w:ilvl w:val="0"/>
                <w:numId w:val="1"/>
              </w:numPr>
              <w:tabs>
                <w:tab w:val="left" w:pos="603"/>
                <w:tab w:val="left" w:pos="709"/>
                <w:tab w:val="left" w:pos="739"/>
              </w:tabs>
              <w:contextualSpacing/>
              <w:jc w:val="both"/>
              <w:rPr>
                <w:b/>
                <w:sz w:val="22"/>
                <w:lang w:eastAsia="es-SV"/>
              </w:rPr>
            </w:pPr>
            <w:r>
              <w:rPr>
                <w:b/>
                <w:sz w:val="22"/>
                <w:lang w:eastAsia="es-SV"/>
              </w:rPr>
              <w:t>TUBO DE RAYOS X:</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Tubo de rayos X de ánodo giratorio con velocidad igual o mayor a 3000 rpm.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Sistema de enfriamiento del tubo por medio líquido con protección contra sobre temperatura.</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sidRPr="00395EE8">
              <w:rPr>
                <w:sz w:val="22"/>
                <w:lang w:eastAsia="es-SV"/>
              </w:rPr>
              <w:t>Punto bifocal</w:t>
            </w:r>
            <w:r>
              <w:rPr>
                <w:sz w:val="22"/>
                <w:lang w:eastAsia="es-SV"/>
              </w:rPr>
              <w:t xml:space="preserve">, con punto focal fino no mayor a 0.8 mm y el punto focal grueso no mayor a 1.3 </w:t>
            </w:r>
            <w:proofErr w:type="spellStart"/>
            <w:r>
              <w:rPr>
                <w:sz w:val="22"/>
                <w:lang w:eastAsia="es-SV"/>
              </w:rPr>
              <w:t>mm.</w:t>
            </w:r>
            <w:proofErr w:type="spellEnd"/>
            <w:r>
              <w:rPr>
                <w:sz w:val="22"/>
                <w:lang w:eastAsia="es-SV"/>
              </w:rPr>
              <w:t xml:space="preserv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Capacidad de acumulación térmica del ánodo de 100 KHU o mayor.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Con protección de sobrecarga del tubo de rayos x. </w:t>
            </w:r>
          </w:p>
          <w:p w:rsidR="00637703" w:rsidRDefault="00637703" w:rsidP="00637703">
            <w:pPr>
              <w:widowControl w:val="0"/>
              <w:numPr>
                <w:ilvl w:val="0"/>
                <w:numId w:val="1"/>
              </w:numPr>
              <w:tabs>
                <w:tab w:val="left" w:pos="603"/>
                <w:tab w:val="left" w:pos="709"/>
                <w:tab w:val="left" w:pos="739"/>
              </w:tabs>
              <w:contextualSpacing/>
              <w:jc w:val="both"/>
              <w:rPr>
                <w:b/>
                <w:sz w:val="22"/>
                <w:lang w:eastAsia="es-SV"/>
              </w:rPr>
            </w:pPr>
            <w:r>
              <w:rPr>
                <w:b/>
                <w:sz w:val="22"/>
                <w:lang w:eastAsia="es-SV"/>
              </w:rPr>
              <w:t>COLIMADOR: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Colimador </w:t>
            </w:r>
            <w:proofErr w:type="spellStart"/>
            <w:r>
              <w:rPr>
                <w:sz w:val="22"/>
                <w:lang w:eastAsia="es-SV"/>
              </w:rPr>
              <w:t>multiplano</w:t>
            </w:r>
            <w:proofErr w:type="spellEnd"/>
            <w:r>
              <w:rPr>
                <w:sz w:val="22"/>
                <w:lang w:eastAsia="es-SV"/>
              </w:rPr>
              <w:t xml:space="preserve"> de ajuste manual</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haz luminoso del campo de radiación por medio de luz LED</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lastRenderedPageBreak/>
              <w:t xml:space="preserve">Intensidad de luz aproximada de 100 lux o mayor a una distancia foco-película de 100 cm aproximadamente.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Giro de ± 90°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Tamaño del campo de radiación ajustable. </w:t>
            </w:r>
          </w:p>
          <w:p w:rsidR="00637703" w:rsidRDefault="00637703" w:rsidP="00637703">
            <w:pPr>
              <w:widowControl w:val="0"/>
              <w:numPr>
                <w:ilvl w:val="0"/>
                <w:numId w:val="1"/>
              </w:numPr>
              <w:tabs>
                <w:tab w:val="left" w:pos="603"/>
                <w:tab w:val="left" w:pos="709"/>
                <w:tab w:val="left" w:pos="739"/>
              </w:tabs>
              <w:contextualSpacing/>
              <w:jc w:val="both"/>
              <w:rPr>
                <w:sz w:val="22"/>
                <w:lang w:eastAsia="es-SV"/>
              </w:rPr>
            </w:pPr>
            <w:r>
              <w:rPr>
                <w:b/>
                <w:sz w:val="22"/>
                <w:lang w:eastAsia="es-SV"/>
              </w:rPr>
              <w:t>DETECTOR DIGITAL:</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Detector digital inalámbrico de estado sólido a base de silicón amorfo y centellador a base de ioduro de cesio o tecnología mejorada.</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Matriz de adquisición de 2800 x 2000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Tamaño 14” x 17”</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Tamaño del píxel de 150 µm o menor.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sistema de carga de batería de detector integrado en compartimento del equipo</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Batería de litio recargable.</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Peso máximo del detector 8 libras o menor.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capacidad de carga de 300 libras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Con grado de protección frente a líquidos, igual a superior a IPX3 según norma IEC 60529.  </w:t>
            </w:r>
          </w:p>
          <w:p w:rsidR="00637703" w:rsidRDefault="00637703" w:rsidP="00637703">
            <w:pPr>
              <w:widowControl w:val="0"/>
              <w:numPr>
                <w:ilvl w:val="0"/>
                <w:numId w:val="1"/>
              </w:numPr>
              <w:tabs>
                <w:tab w:val="left" w:pos="603"/>
                <w:tab w:val="left" w:pos="709"/>
                <w:tab w:val="left" w:pos="739"/>
              </w:tabs>
              <w:contextualSpacing/>
              <w:jc w:val="both"/>
              <w:rPr>
                <w:b/>
                <w:sz w:val="22"/>
                <w:lang w:eastAsia="es-SV"/>
              </w:rPr>
            </w:pPr>
            <w:r>
              <w:rPr>
                <w:b/>
                <w:sz w:val="22"/>
                <w:lang w:eastAsia="es-SV"/>
              </w:rPr>
              <w:t>CONSOLA DE OPERACIÓN:</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Para manejo de todas las funciones del generador.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Pantalla de cristal líquido tipo </w:t>
            </w:r>
            <w:proofErr w:type="spellStart"/>
            <w:r>
              <w:rPr>
                <w:sz w:val="22"/>
                <w:lang w:eastAsia="es-SV"/>
              </w:rPr>
              <w:t>touchscreen</w:t>
            </w:r>
            <w:proofErr w:type="spellEnd"/>
            <w:r>
              <w:rPr>
                <w:sz w:val="22"/>
                <w:lang w:eastAsia="es-SV"/>
              </w:rPr>
              <w:t xml:space="preserve"> de 15” mínimo.</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Resolución de al menos 1 </w:t>
            </w:r>
            <w:proofErr w:type="spellStart"/>
            <w:r>
              <w:rPr>
                <w:sz w:val="22"/>
                <w:lang w:eastAsia="es-SV"/>
              </w:rPr>
              <w:t>MPixel</w:t>
            </w:r>
            <w:proofErr w:type="spellEnd"/>
            <w:r>
              <w:rPr>
                <w:sz w:val="22"/>
                <w:lang w:eastAsia="es-SV"/>
              </w:rPr>
              <w:t xml:space="preserv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Al menos 1024 niveles de gris.</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Con funciones para manipulación de imagen: rotación, arriba/abajo, brillo y contraste, función lupa, inversión de blanco/negro, anotaciones.</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Indicador de estado de la carga de batería.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Reconocimiento de detector.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Selección manual e indicación de los parámetros radiográficos (</w:t>
            </w:r>
            <w:proofErr w:type="spellStart"/>
            <w:r>
              <w:rPr>
                <w:sz w:val="22"/>
                <w:lang w:eastAsia="es-SV"/>
              </w:rPr>
              <w:t>kV</w:t>
            </w:r>
            <w:proofErr w:type="spellEnd"/>
            <w:r>
              <w:rPr>
                <w:sz w:val="22"/>
                <w:lang w:eastAsia="es-SV"/>
              </w:rPr>
              <w:t xml:space="preserve">, </w:t>
            </w:r>
            <w:proofErr w:type="spellStart"/>
            <w:r>
              <w:rPr>
                <w:sz w:val="22"/>
                <w:lang w:eastAsia="es-SV"/>
              </w:rPr>
              <w:t>mAs</w:t>
            </w:r>
            <w:proofErr w:type="spellEnd"/>
            <w:r>
              <w:rPr>
                <w:sz w:val="22"/>
                <w:lang w:eastAsia="es-SV"/>
              </w:rPr>
              <w:t xml:space="preserv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Indicación de ejecución de la exposición: visual y audible.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Permite la </w:t>
            </w:r>
            <w:proofErr w:type="spellStart"/>
            <w:r>
              <w:rPr>
                <w:sz w:val="22"/>
                <w:lang w:eastAsia="es-SV"/>
              </w:rPr>
              <w:t>previsualización</w:t>
            </w:r>
            <w:proofErr w:type="spellEnd"/>
            <w:r>
              <w:rPr>
                <w:sz w:val="22"/>
                <w:lang w:eastAsia="es-SV"/>
              </w:rPr>
              <w:t xml:space="preserve"> de imagen completa. </w:t>
            </w:r>
          </w:p>
          <w:p w:rsidR="00637703" w:rsidRPr="00CD3B75"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Técnicas </w:t>
            </w:r>
            <w:proofErr w:type="spellStart"/>
            <w:r>
              <w:rPr>
                <w:sz w:val="22"/>
                <w:lang w:eastAsia="es-SV"/>
              </w:rPr>
              <w:t>preprogramadas</w:t>
            </w:r>
            <w:proofErr w:type="spellEnd"/>
            <w:r>
              <w:rPr>
                <w:sz w:val="22"/>
                <w:lang w:eastAsia="es-SV"/>
              </w:rPr>
              <w:t xml:space="preserve"> para pacientes adultos y pediátricos.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Que cumpla con protocolo DICOM 3.0, incluyendo como mínimo: </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 xml:space="preserve">DICOM </w:t>
            </w:r>
            <w:proofErr w:type="spellStart"/>
            <w:r>
              <w:rPr>
                <w:sz w:val="22"/>
                <w:lang w:eastAsia="es-SV"/>
              </w:rPr>
              <w:t>Send</w:t>
            </w:r>
            <w:proofErr w:type="spellEnd"/>
            <w:r>
              <w:rPr>
                <w:sz w:val="22"/>
                <w:lang w:eastAsia="es-SV"/>
              </w:rPr>
              <w:t xml:space="preserve">, </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lastRenderedPageBreak/>
              <w:t xml:space="preserve">DICOM </w:t>
            </w:r>
            <w:proofErr w:type="spellStart"/>
            <w:r>
              <w:rPr>
                <w:sz w:val="22"/>
                <w:lang w:eastAsia="es-SV"/>
              </w:rPr>
              <w:t>Query</w:t>
            </w:r>
            <w:proofErr w:type="spellEnd"/>
            <w:r>
              <w:rPr>
                <w:sz w:val="22"/>
                <w:lang w:eastAsia="es-SV"/>
              </w:rPr>
              <w:t>/</w:t>
            </w:r>
            <w:proofErr w:type="spellStart"/>
            <w:r>
              <w:rPr>
                <w:sz w:val="22"/>
                <w:lang w:eastAsia="es-SV"/>
              </w:rPr>
              <w:t>Retrieve</w:t>
            </w:r>
            <w:proofErr w:type="spellEnd"/>
            <w:r>
              <w:rPr>
                <w:sz w:val="22"/>
                <w:lang w:eastAsia="es-SV"/>
              </w:rPr>
              <w:t xml:space="preserve">, </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 xml:space="preserve">DICOM </w:t>
            </w:r>
            <w:proofErr w:type="spellStart"/>
            <w:r>
              <w:rPr>
                <w:sz w:val="22"/>
                <w:lang w:eastAsia="es-SV"/>
              </w:rPr>
              <w:t>Print</w:t>
            </w:r>
            <w:proofErr w:type="spellEnd"/>
            <w:r>
              <w:rPr>
                <w:sz w:val="22"/>
                <w:lang w:eastAsia="es-SV"/>
              </w:rPr>
              <w:t xml:space="preserve">, </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 xml:space="preserve">DICOM </w:t>
            </w:r>
            <w:proofErr w:type="spellStart"/>
            <w:r>
              <w:rPr>
                <w:sz w:val="22"/>
                <w:lang w:eastAsia="es-SV"/>
              </w:rPr>
              <w:t>Worklist</w:t>
            </w:r>
            <w:proofErr w:type="spellEnd"/>
            <w:r>
              <w:rPr>
                <w:sz w:val="22"/>
                <w:lang w:eastAsia="es-SV"/>
              </w:rPr>
              <w:t xml:space="preserve">, </w:t>
            </w:r>
          </w:p>
          <w:p w:rsidR="00637703" w:rsidRPr="00395EE8" w:rsidRDefault="00637703" w:rsidP="00637703">
            <w:pPr>
              <w:widowControl w:val="0"/>
              <w:numPr>
                <w:ilvl w:val="2"/>
                <w:numId w:val="1"/>
              </w:numPr>
              <w:tabs>
                <w:tab w:val="left" w:pos="603"/>
                <w:tab w:val="left" w:pos="709"/>
                <w:tab w:val="left" w:pos="739"/>
              </w:tabs>
              <w:contextualSpacing/>
              <w:jc w:val="both"/>
              <w:rPr>
                <w:sz w:val="22"/>
                <w:lang w:eastAsia="es-SV"/>
              </w:rPr>
            </w:pPr>
            <w:r w:rsidRPr="00395EE8">
              <w:rPr>
                <w:sz w:val="22"/>
                <w:lang w:eastAsia="es-SV"/>
              </w:rPr>
              <w:t xml:space="preserve">DICOM Storage </w:t>
            </w:r>
            <w:proofErr w:type="spellStart"/>
            <w:r w:rsidRPr="00395EE8">
              <w:rPr>
                <w:sz w:val="22"/>
                <w:lang w:eastAsia="es-SV"/>
              </w:rPr>
              <w:t>Commitment</w:t>
            </w:r>
            <w:proofErr w:type="spellEnd"/>
            <w:r w:rsidRPr="00395EE8">
              <w:rPr>
                <w:sz w:val="22"/>
                <w:lang w:eastAsia="es-SV"/>
              </w:rPr>
              <w:t>.</w:t>
            </w:r>
          </w:p>
          <w:p w:rsidR="00637703" w:rsidRPr="00395EE8" w:rsidRDefault="00637703" w:rsidP="00637703">
            <w:pPr>
              <w:widowControl w:val="0"/>
              <w:numPr>
                <w:ilvl w:val="1"/>
                <w:numId w:val="1"/>
              </w:numPr>
              <w:tabs>
                <w:tab w:val="left" w:pos="603"/>
                <w:tab w:val="left" w:pos="709"/>
                <w:tab w:val="left" w:pos="739"/>
              </w:tabs>
              <w:contextualSpacing/>
              <w:jc w:val="both"/>
              <w:rPr>
                <w:sz w:val="22"/>
                <w:lang w:eastAsia="es-SV"/>
              </w:rPr>
            </w:pPr>
            <w:r w:rsidRPr="00395EE8">
              <w:rPr>
                <w:sz w:val="22"/>
                <w:lang w:eastAsia="es-SV"/>
              </w:rPr>
              <w:t>Con capacidad de memoria para 9,000 imágenes o mayor</w:t>
            </w:r>
          </w:p>
          <w:p w:rsidR="00637703" w:rsidRPr="00395EE8" w:rsidRDefault="00637703" w:rsidP="00637703">
            <w:pPr>
              <w:widowControl w:val="0"/>
              <w:numPr>
                <w:ilvl w:val="1"/>
                <w:numId w:val="1"/>
              </w:numPr>
              <w:tabs>
                <w:tab w:val="left" w:pos="603"/>
                <w:tab w:val="left" w:pos="709"/>
                <w:tab w:val="left" w:pos="739"/>
              </w:tabs>
              <w:contextualSpacing/>
              <w:jc w:val="both"/>
              <w:rPr>
                <w:sz w:val="22"/>
                <w:lang w:eastAsia="es-SV"/>
              </w:rPr>
            </w:pPr>
            <w:r w:rsidRPr="00395EE8">
              <w:rPr>
                <w:sz w:val="22"/>
                <w:lang w:eastAsia="es-SV"/>
              </w:rPr>
              <w:t>Conectividad</w:t>
            </w:r>
          </w:p>
          <w:p w:rsidR="00637703" w:rsidRPr="00395EE8" w:rsidRDefault="00637703" w:rsidP="00637703">
            <w:pPr>
              <w:widowControl w:val="0"/>
              <w:numPr>
                <w:ilvl w:val="2"/>
                <w:numId w:val="1"/>
              </w:numPr>
              <w:tabs>
                <w:tab w:val="left" w:pos="603"/>
                <w:tab w:val="left" w:pos="709"/>
                <w:tab w:val="left" w:pos="739"/>
              </w:tabs>
              <w:contextualSpacing/>
              <w:jc w:val="both"/>
              <w:rPr>
                <w:sz w:val="22"/>
                <w:lang w:eastAsia="es-SV"/>
              </w:rPr>
            </w:pPr>
            <w:r w:rsidRPr="00395EE8">
              <w:rPr>
                <w:sz w:val="22"/>
                <w:lang w:eastAsia="es-SV"/>
              </w:rPr>
              <w:t>Deberá de poderse conectar con la red existente en cada hospital, con capacidad de transferir imágenes hacia la red de datos de forma inalámbrica con conectividad WIFI 802.11ax o estándar superior.</w:t>
            </w:r>
          </w:p>
          <w:p w:rsidR="00637703" w:rsidRPr="00395EE8" w:rsidRDefault="00637703" w:rsidP="00637703">
            <w:pPr>
              <w:widowControl w:val="0"/>
              <w:numPr>
                <w:ilvl w:val="2"/>
                <w:numId w:val="1"/>
              </w:numPr>
              <w:tabs>
                <w:tab w:val="left" w:pos="603"/>
                <w:tab w:val="left" w:pos="709"/>
                <w:tab w:val="left" w:pos="739"/>
              </w:tabs>
              <w:contextualSpacing/>
              <w:jc w:val="both"/>
              <w:rPr>
                <w:sz w:val="22"/>
                <w:lang w:eastAsia="es-SV"/>
              </w:rPr>
            </w:pPr>
            <w:r w:rsidRPr="00395EE8">
              <w:rPr>
                <w:sz w:val="22"/>
                <w:lang w:eastAsia="es-SV"/>
              </w:rPr>
              <w:t>Conexión por medio de cable de red ethernet RJ45.</w:t>
            </w:r>
          </w:p>
          <w:p w:rsidR="00637703" w:rsidRPr="00395EE8" w:rsidRDefault="00637703" w:rsidP="00637703">
            <w:pPr>
              <w:widowControl w:val="0"/>
              <w:numPr>
                <w:ilvl w:val="2"/>
                <w:numId w:val="1"/>
              </w:numPr>
              <w:tabs>
                <w:tab w:val="left" w:pos="603"/>
                <w:tab w:val="left" w:pos="709"/>
                <w:tab w:val="left" w:pos="739"/>
              </w:tabs>
              <w:contextualSpacing/>
              <w:jc w:val="both"/>
              <w:rPr>
                <w:sz w:val="22"/>
                <w:lang w:eastAsia="es-SV"/>
              </w:rPr>
            </w:pPr>
            <w:r w:rsidRPr="00395EE8">
              <w:rPr>
                <w:sz w:val="22"/>
                <w:lang w:eastAsia="es-SV"/>
              </w:rPr>
              <w:t xml:space="preserve">Al menos 1 puerto USB para almacenamiento de imágenes en medios externos. </w:t>
            </w:r>
          </w:p>
          <w:p w:rsidR="00637703" w:rsidRPr="007B21AF" w:rsidRDefault="00637703" w:rsidP="00637703">
            <w:pPr>
              <w:widowControl w:val="0"/>
              <w:numPr>
                <w:ilvl w:val="2"/>
                <w:numId w:val="1"/>
              </w:numPr>
              <w:tabs>
                <w:tab w:val="left" w:pos="603"/>
                <w:tab w:val="left" w:pos="709"/>
                <w:tab w:val="left" w:pos="739"/>
              </w:tabs>
              <w:contextualSpacing/>
              <w:jc w:val="both"/>
              <w:rPr>
                <w:sz w:val="22"/>
                <w:lang w:eastAsia="es-SV"/>
              </w:rPr>
            </w:pPr>
            <w:r w:rsidRPr="00395EE8">
              <w:rPr>
                <w:sz w:val="22"/>
                <w:lang w:eastAsia="es-SV"/>
              </w:rPr>
              <w:t xml:space="preserve">Equipo deberá ser conectado a sistema PACS del hospital en caso de existir. Por lo que deberá coordinar con cada Jefe de DTIC </w:t>
            </w:r>
            <w:r w:rsidRPr="007B21AF">
              <w:rPr>
                <w:sz w:val="22"/>
                <w:lang w:eastAsia="es-SV"/>
              </w:rPr>
              <w:t>de cada hospital.</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Características técnicas computador interno del equipo:</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Microprocesador conforme requerimientos de fabricante.</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RAM: mayor o igual a 8GB</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Disco SSD de 500 GB o mayor.</w:t>
            </w:r>
          </w:p>
          <w:p w:rsidR="00637703" w:rsidRDefault="00637703" w:rsidP="00637703">
            <w:pPr>
              <w:widowControl w:val="0"/>
              <w:numPr>
                <w:ilvl w:val="2"/>
                <w:numId w:val="1"/>
              </w:numPr>
              <w:tabs>
                <w:tab w:val="left" w:pos="603"/>
                <w:tab w:val="left" w:pos="709"/>
                <w:tab w:val="left" w:pos="739"/>
              </w:tabs>
              <w:contextualSpacing/>
              <w:jc w:val="both"/>
              <w:rPr>
                <w:sz w:val="22"/>
                <w:lang w:eastAsia="es-SV"/>
              </w:rPr>
            </w:pPr>
            <w:r>
              <w:rPr>
                <w:sz w:val="22"/>
                <w:lang w:eastAsia="es-SV"/>
              </w:rPr>
              <w:t xml:space="preserve">Software de calibración y gestión de imágenes. </w:t>
            </w:r>
          </w:p>
          <w:p w:rsidR="00637703" w:rsidRDefault="00637703" w:rsidP="00637703">
            <w:pPr>
              <w:widowControl w:val="0"/>
              <w:numPr>
                <w:ilvl w:val="0"/>
                <w:numId w:val="1"/>
              </w:numPr>
              <w:tabs>
                <w:tab w:val="left" w:pos="603"/>
                <w:tab w:val="left" w:pos="709"/>
                <w:tab w:val="left" w:pos="739"/>
              </w:tabs>
              <w:contextualSpacing/>
              <w:jc w:val="both"/>
              <w:rPr>
                <w:b/>
                <w:sz w:val="22"/>
                <w:lang w:eastAsia="es-SV"/>
              </w:rPr>
            </w:pPr>
            <w:r>
              <w:rPr>
                <w:b/>
                <w:sz w:val="22"/>
                <w:lang w:eastAsia="es-SV"/>
              </w:rPr>
              <w:t>ESTRUCTURA:</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Estructura liviana y de fácil maniobrabilidad</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Movimiento motorizado.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Altura máxima del foco al Piso de 180cm o mayor.</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Brazo porta tubo emisor con movimiento telescópico por medio de columna contrapesada o brazo contrapesado.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Brazo porta tubo con giro de aproximadamente 180°.</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Compartimento para alojar detector de tamaño 14”x17”.</w:t>
            </w:r>
          </w:p>
          <w:p w:rsidR="00637703" w:rsidRDefault="00637703" w:rsidP="00637703">
            <w:pPr>
              <w:widowControl w:val="0"/>
              <w:numPr>
                <w:ilvl w:val="0"/>
                <w:numId w:val="1"/>
              </w:numPr>
              <w:tabs>
                <w:tab w:val="left" w:pos="603"/>
                <w:tab w:val="left" w:pos="709"/>
                <w:tab w:val="left" w:pos="739"/>
              </w:tabs>
              <w:contextualSpacing/>
              <w:jc w:val="both"/>
              <w:rPr>
                <w:sz w:val="22"/>
                <w:lang w:eastAsia="es-SV"/>
              </w:rPr>
            </w:pPr>
            <w:r>
              <w:rPr>
                <w:b/>
                <w:sz w:val="22"/>
                <w:lang w:eastAsia="es-SV"/>
              </w:rPr>
              <w:t>CONDICIONES ELÉCTRICAS</w:t>
            </w:r>
            <w:r>
              <w:rPr>
                <w:sz w:val="22"/>
                <w:lang w:eastAsia="es-SV"/>
              </w:rPr>
              <w:t>:</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Funcionamiento por medio de baterías tanto para la toma de placas como para la movilización del equipo.</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Para ser conectado directamente de la red eléctrica hospitalaria a 120 VCA ±10%, </w:t>
            </w:r>
            <w:r>
              <w:rPr>
                <w:sz w:val="22"/>
                <w:lang w:eastAsia="es-SV"/>
              </w:rPr>
              <w:lastRenderedPageBreak/>
              <w:t xml:space="preserve">60 Hz, 1 Fase. </w:t>
            </w:r>
          </w:p>
          <w:p w:rsidR="00637703" w:rsidRDefault="00637703" w:rsidP="00637703">
            <w:pPr>
              <w:widowControl w:val="0"/>
              <w:numPr>
                <w:ilvl w:val="1"/>
                <w:numId w:val="1"/>
              </w:numPr>
              <w:tabs>
                <w:tab w:val="left" w:pos="603"/>
                <w:tab w:val="left" w:pos="709"/>
                <w:tab w:val="left" w:pos="739"/>
              </w:tabs>
              <w:contextualSpacing/>
              <w:jc w:val="both"/>
              <w:rPr>
                <w:sz w:val="22"/>
                <w:lang w:eastAsia="es-SV"/>
              </w:rPr>
            </w:pPr>
            <w:r>
              <w:rPr>
                <w:sz w:val="22"/>
                <w:lang w:eastAsia="es-SV"/>
              </w:rPr>
              <w:t xml:space="preserve">Con cable de alimentación de al menos 290 cm de largo y toma corriente Grado Hospitalario. </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s>
              <w:jc w:val="both"/>
              <w:rPr>
                <w:rFonts w:cs="Arial"/>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637703" w:rsidRDefault="00637703" w:rsidP="00BE7C07">
            <w:pPr>
              <w:ind w:left="454" w:hanging="454"/>
              <w:jc w:val="both"/>
              <w:rPr>
                <w:b/>
                <w:sz w:val="22"/>
                <w:lang w:eastAsia="es-SV"/>
              </w:rPr>
            </w:pPr>
            <w:r>
              <w:rPr>
                <w:b/>
                <w:sz w:val="22"/>
                <w:lang w:eastAsia="es-SV"/>
              </w:rPr>
              <w:lastRenderedPageBreak/>
              <w:t>ACCESORIOS INCLUIDOS POR EQUIPO</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637703" w:rsidRDefault="00637703" w:rsidP="00637703">
            <w:pPr>
              <w:widowControl w:val="0"/>
              <w:numPr>
                <w:ilvl w:val="0"/>
                <w:numId w:val="1"/>
              </w:numPr>
              <w:tabs>
                <w:tab w:val="left" w:pos="603"/>
                <w:tab w:val="left" w:pos="709"/>
                <w:tab w:val="left" w:pos="739"/>
              </w:tabs>
              <w:contextualSpacing/>
              <w:jc w:val="both"/>
              <w:rPr>
                <w:bCs/>
                <w:sz w:val="22"/>
                <w:lang w:eastAsia="es-SV"/>
              </w:rPr>
            </w:pPr>
            <w:r>
              <w:rPr>
                <w:bCs/>
                <w:sz w:val="22"/>
                <w:lang w:eastAsia="es-SV"/>
              </w:rPr>
              <w:t>Un Delantal plomado con espesor equivalente de 0.5mm a 0.7mm, fabricado en material compuesto, que cubra bajo la rodilla.</w:t>
            </w:r>
          </w:p>
          <w:p w:rsidR="00637703" w:rsidRDefault="00637703" w:rsidP="00637703">
            <w:pPr>
              <w:widowControl w:val="0"/>
              <w:numPr>
                <w:ilvl w:val="0"/>
                <w:numId w:val="1"/>
              </w:numPr>
              <w:tabs>
                <w:tab w:val="left" w:pos="603"/>
                <w:tab w:val="left" w:pos="709"/>
                <w:tab w:val="left" w:pos="739"/>
              </w:tabs>
              <w:contextualSpacing/>
              <w:jc w:val="both"/>
              <w:rPr>
                <w:bCs/>
                <w:sz w:val="22"/>
                <w:lang w:eastAsia="es-SV"/>
              </w:rPr>
            </w:pPr>
            <w:r>
              <w:rPr>
                <w:bCs/>
                <w:sz w:val="22"/>
                <w:lang w:eastAsia="es-SV"/>
              </w:rPr>
              <w:t>Un protector de tiroides con espesor equivalente de 0.5mm a 0.7mm</w:t>
            </w:r>
          </w:p>
          <w:p w:rsidR="00637703" w:rsidRDefault="00637703" w:rsidP="00637703">
            <w:pPr>
              <w:widowControl w:val="0"/>
              <w:numPr>
                <w:ilvl w:val="0"/>
                <w:numId w:val="1"/>
              </w:numPr>
              <w:tabs>
                <w:tab w:val="left" w:pos="603"/>
                <w:tab w:val="left" w:pos="709"/>
                <w:tab w:val="left" w:pos="739"/>
              </w:tabs>
              <w:contextualSpacing/>
              <w:jc w:val="both"/>
              <w:rPr>
                <w:bCs/>
                <w:sz w:val="22"/>
                <w:lang w:eastAsia="es-SV"/>
              </w:rPr>
            </w:pPr>
            <w:r>
              <w:rPr>
                <w:bCs/>
                <w:sz w:val="22"/>
                <w:lang w:eastAsia="es-SV"/>
              </w:rPr>
              <w:t>Un par de lentes plomados.</w:t>
            </w:r>
            <w:r>
              <w:rPr>
                <w:sz w:val="22"/>
                <w:lang w:eastAsia="es-SV"/>
              </w:rPr>
              <w:t xml:space="preserve"> </w:t>
            </w:r>
          </w:p>
          <w:p w:rsidR="00637703" w:rsidRDefault="00637703" w:rsidP="00637703">
            <w:pPr>
              <w:widowControl w:val="0"/>
              <w:numPr>
                <w:ilvl w:val="0"/>
                <w:numId w:val="1"/>
              </w:numPr>
              <w:tabs>
                <w:tab w:val="left" w:pos="603"/>
                <w:tab w:val="left" w:pos="709"/>
                <w:tab w:val="left" w:pos="739"/>
              </w:tabs>
              <w:contextualSpacing/>
              <w:jc w:val="both"/>
              <w:rPr>
                <w:bCs/>
                <w:sz w:val="22"/>
                <w:lang w:eastAsia="es-SV"/>
              </w:rPr>
            </w:pPr>
            <w:r>
              <w:rPr>
                <w:bCs/>
                <w:sz w:val="22"/>
                <w:lang w:eastAsia="es-SV"/>
              </w:rPr>
              <w:t xml:space="preserve">Un (1) </w:t>
            </w:r>
            <w:proofErr w:type="spellStart"/>
            <w:r>
              <w:rPr>
                <w:bCs/>
                <w:sz w:val="22"/>
                <w:lang w:eastAsia="es-SV"/>
              </w:rPr>
              <w:t>Patch</w:t>
            </w:r>
            <w:proofErr w:type="spellEnd"/>
            <w:r>
              <w:rPr>
                <w:bCs/>
                <w:sz w:val="22"/>
                <w:lang w:eastAsia="es-SV"/>
              </w:rPr>
              <w:t xml:space="preserve"> </w:t>
            </w:r>
            <w:proofErr w:type="spellStart"/>
            <w:r>
              <w:rPr>
                <w:bCs/>
                <w:sz w:val="22"/>
                <w:lang w:eastAsia="es-SV"/>
              </w:rPr>
              <w:t>cord</w:t>
            </w:r>
            <w:proofErr w:type="spellEnd"/>
            <w:r>
              <w:rPr>
                <w:bCs/>
                <w:sz w:val="22"/>
                <w:lang w:eastAsia="es-SV"/>
              </w:rPr>
              <w:t xml:space="preserve"> (cable de red) para conectar a red ethernet de al menos 3 m de largo.</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Default="00637703" w:rsidP="00BE7C07">
            <w:pPr>
              <w:widowControl w:val="0"/>
              <w:tabs>
                <w:tab w:val="left" w:pos="603"/>
                <w:tab w:val="left" w:pos="709"/>
                <w:tab w:val="left" w:pos="739"/>
              </w:tabs>
              <w:contextualSpacing/>
              <w:jc w:val="both"/>
              <w:rPr>
                <w:bCs/>
                <w:sz w:val="22"/>
                <w:lang w:eastAsia="es-SV"/>
              </w:rPr>
            </w:pPr>
            <w:r>
              <w:rPr>
                <w:bCs/>
                <w:sz w:val="22"/>
                <w:lang w:eastAsia="es-SV"/>
              </w:rPr>
              <w:t>DOCUMENTOS A PRESENTAR</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Default="00637703" w:rsidP="00637703">
            <w:pPr>
              <w:pStyle w:val="Prrafodelista"/>
              <w:widowControl w:val="0"/>
              <w:numPr>
                <w:ilvl w:val="0"/>
                <w:numId w:val="1"/>
              </w:numPr>
              <w:tabs>
                <w:tab w:val="left" w:pos="603"/>
                <w:tab w:val="left" w:pos="709"/>
                <w:tab w:val="left" w:pos="739"/>
              </w:tabs>
              <w:jc w:val="both"/>
              <w:rPr>
                <w:bCs/>
                <w:sz w:val="22"/>
                <w:lang w:eastAsia="es-SV"/>
              </w:rPr>
            </w:pPr>
            <w:r>
              <w:rPr>
                <w:bCs/>
                <w:sz w:val="22"/>
                <w:lang w:eastAsia="es-SV"/>
              </w:rPr>
              <w:t>Con la oferta:</w:t>
            </w:r>
          </w:p>
          <w:p w:rsidR="00637703" w:rsidRDefault="00637703" w:rsidP="00637703">
            <w:pPr>
              <w:numPr>
                <w:ilvl w:val="1"/>
                <w:numId w:val="1"/>
              </w:numPr>
              <w:suppressAutoHyphens w:val="0"/>
              <w:overflowPunct w:val="0"/>
              <w:jc w:val="both"/>
              <w:textAlignment w:val="baseline"/>
              <w:rPr>
                <w:rFonts w:cs="Bembo Std"/>
                <w:color w:val="000000"/>
                <w:sz w:val="22"/>
                <w:szCs w:val="22"/>
                <w:lang w:eastAsia="es-SV"/>
              </w:rPr>
            </w:pPr>
            <w:r>
              <w:rPr>
                <w:rFonts w:cs="Bembo Std"/>
                <w:color w:val="000000"/>
                <w:sz w:val="22"/>
                <w:szCs w:val="22"/>
                <w:lang w:eastAsia="es-SV"/>
              </w:rPr>
              <w:t xml:space="preserve">Respaldo técnico: </w:t>
            </w:r>
          </w:p>
          <w:p w:rsidR="00637703" w:rsidRPr="0098304E" w:rsidRDefault="00637703" w:rsidP="00637703">
            <w:pPr>
              <w:numPr>
                <w:ilvl w:val="2"/>
                <w:numId w:val="1"/>
              </w:numPr>
              <w:suppressAutoHyphens w:val="0"/>
              <w:overflowPunct w:val="0"/>
              <w:jc w:val="both"/>
              <w:textAlignment w:val="baseline"/>
              <w:rPr>
                <w:rFonts w:cs="Bembo Std"/>
                <w:color w:val="000000"/>
                <w:sz w:val="22"/>
                <w:szCs w:val="22"/>
                <w:lang w:eastAsia="es-SV"/>
              </w:rPr>
            </w:pPr>
            <w:r w:rsidRPr="0098304E">
              <w:rPr>
                <w:rFonts w:cs="Bembo Std"/>
                <w:color w:val="000000"/>
                <w:sz w:val="22"/>
                <w:szCs w:val="22"/>
                <w:lang w:eastAsia="es-SV"/>
              </w:rPr>
              <w:t>Presentar documentación técnica, brochures, catálogos, manuales de usuario, manuales</w:t>
            </w:r>
            <w:r>
              <w:rPr>
                <w:rFonts w:cs="Bembo Std"/>
                <w:color w:val="000000"/>
                <w:sz w:val="22"/>
                <w:szCs w:val="22"/>
                <w:lang w:eastAsia="es-SV"/>
              </w:rPr>
              <w:t xml:space="preserve"> </w:t>
            </w:r>
            <w:r w:rsidRPr="0098304E">
              <w:rPr>
                <w:rFonts w:cs="Bembo Std"/>
                <w:color w:val="000000"/>
                <w:sz w:val="22"/>
                <w:szCs w:val="22"/>
                <w:lang w:eastAsia="es-SV"/>
              </w:rPr>
              <w:t>de servicio en la que se puedan verificar las especificaciones solicitadas.</w:t>
            </w:r>
          </w:p>
          <w:p w:rsidR="00637703" w:rsidRPr="0098304E" w:rsidRDefault="00637703" w:rsidP="00637703">
            <w:pPr>
              <w:numPr>
                <w:ilvl w:val="2"/>
                <w:numId w:val="1"/>
              </w:numPr>
              <w:suppressAutoHyphens w:val="0"/>
              <w:overflowPunct w:val="0"/>
              <w:jc w:val="both"/>
              <w:textAlignment w:val="baseline"/>
              <w:rPr>
                <w:rFonts w:cs="Bembo Std"/>
                <w:color w:val="000000"/>
                <w:sz w:val="22"/>
                <w:szCs w:val="22"/>
                <w:lang w:eastAsia="es-SV"/>
              </w:rPr>
            </w:pPr>
            <w:r w:rsidRPr="0098304E">
              <w:rPr>
                <w:rFonts w:cs="Bembo Std"/>
                <w:color w:val="000000"/>
                <w:sz w:val="22"/>
                <w:szCs w:val="22"/>
                <w:lang w:eastAsia="es-SV"/>
              </w:rPr>
              <w:t>Presentar cuadro comparativo de las especificaciones técnicas solicitadas contra las ofertadas referenciadas a</w:t>
            </w:r>
            <w:r>
              <w:rPr>
                <w:rFonts w:cs="Bembo Std"/>
                <w:color w:val="000000"/>
                <w:sz w:val="22"/>
                <w:szCs w:val="22"/>
                <w:lang w:eastAsia="es-SV"/>
              </w:rPr>
              <w:t xml:space="preserve"> número de</w:t>
            </w:r>
            <w:r w:rsidRPr="0098304E">
              <w:rPr>
                <w:rFonts w:cs="Bembo Std"/>
                <w:color w:val="000000"/>
                <w:sz w:val="22"/>
                <w:szCs w:val="22"/>
                <w:lang w:eastAsia="es-SV"/>
              </w:rPr>
              <w:t xml:space="preserve"> folio.</w:t>
            </w:r>
          </w:p>
          <w:p w:rsidR="00637703" w:rsidRDefault="00637703" w:rsidP="00637703">
            <w:pPr>
              <w:numPr>
                <w:ilvl w:val="1"/>
                <w:numId w:val="1"/>
              </w:numPr>
              <w:suppressAutoHyphens w:val="0"/>
              <w:overflowPunct w:val="0"/>
              <w:jc w:val="both"/>
              <w:textAlignment w:val="baseline"/>
              <w:rPr>
                <w:rFonts w:cs="Bembo Std"/>
                <w:color w:val="000000"/>
                <w:sz w:val="22"/>
                <w:szCs w:val="22"/>
                <w:lang w:eastAsia="es-SV"/>
              </w:rPr>
            </w:pPr>
            <w:r>
              <w:rPr>
                <w:rFonts w:cs="Bembo Std"/>
                <w:color w:val="000000"/>
                <w:sz w:val="22"/>
                <w:szCs w:val="22"/>
                <w:lang w:eastAsia="es-SV"/>
              </w:rPr>
              <w:t>Estándares y normativas:</w:t>
            </w:r>
          </w:p>
          <w:p w:rsidR="00637703" w:rsidRDefault="00637703" w:rsidP="00637703">
            <w:pPr>
              <w:numPr>
                <w:ilvl w:val="2"/>
                <w:numId w:val="1"/>
              </w:numPr>
              <w:suppressAutoHyphens w:val="0"/>
              <w:overflowPunct w:val="0"/>
              <w:jc w:val="both"/>
              <w:textAlignment w:val="baseline"/>
              <w:rPr>
                <w:rFonts w:cs="Bembo Std"/>
                <w:color w:val="000000"/>
                <w:sz w:val="22"/>
                <w:szCs w:val="22"/>
                <w:lang w:eastAsia="es-SV"/>
              </w:rPr>
            </w:pPr>
            <w:r>
              <w:rPr>
                <w:rFonts w:cs="Bembo Std"/>
                <w:color w:val="000000"/>
                <w:sz w:val="22"/>
                <w:szCs w:val="22"/>
                <w:lang w:eastAsia="es-SV"/>
              </w:rPr>
              <w:t>Sistema de gestión de la calidad para fabricantes de equipos médicos y servicios relacionados ISO 13485 (Presentar certificado vigente).</w:t>
            </w:r>
          </w:p>
          <w:p w:rsidR="00637703" w:rsidRDefault="00637703" w:rsidP="00637703">
            <w:pPr>
              <w:numPr>
                <w:ilvl w:val="2"/>
                <w:numId w:val="1"/>
              </w:numPr>
              <w:suppressAutoHyphens w:val="0"/>
              <w:overflowPunct w:val="0"/>
              <w:jc w:val="both"/>
              <w:textAlignment w:val="baseline"/>
              <w:rPr>
                <w:rFonts w:cs="Bembo Std"/>
                <w:color w:val="000000"/>
                <w:sz w:val="22"/>
                <w:szCs w:val="22"/>
                <w:lang w:eastAsia="es-SV"/>
              </w:rPr>
            </w:pPr>
            <w:r>
              <w:rPr>
                <w:rFonts w:cs="Bembo Std"/>
                <w:color w:val="000000"/>
                <w:sz w:val="22"/>
                <w:szCs w:val="22"/>
                <w:lang w:eastAsia="es-SV"/>
              </w:rPr>
              <w:t>Aprobada su comercialización por Directiva 93/42CEE (marcado CE) para la Comunidad Europea, PMDA o JPAL para Japón y FDA para los Estados Unidos de América. (Presentar documentación de respaldo).</w:t>
            </w:r>
          </w:p>
          <w:p w:rsidR="00637703" w:rsidRPr="00A87701" w:rsidRDefault="00637703" w:rsidP="00637703">
            <w:pPr>
              <w:pStyle w:val="Prrafodelista"/>
              <w:widowControl w:val="0"/>
              <w:numPr>
                <w:ilvl w:val="2"/>
                <w:numId w:val="1"/>
              </w:numPr>
              <w:tabs>
                <w:tab w:val="left" w:pos="603"/>
                <w:tab w:val="left" w:pos="709"/>
                <w:tab w:val="left" w:pos="739"/>
              </w:tabs>
              <w:jc w:val="both"/>
              <w:rPr>
                <w:bCs/>
                <w:sz w:val="22"/>
                <w:lang w:eastAsia="es-SV"/>
              </w:rPr>
            </w:pPr>
            <w:r>
              <w:rPr>
                <w:rFonts w:cs="Bembo Std"/>
                <w:color w:val="000000"/>
                <w:sz w:val="22"/>
                <w:szCs w:val="22"/>
                <w:lang w:eastAsia="es-SV"/>
              </w:rPr>
              <w:t>Norma de seguridad eléctrica IEC 60601-1 (Presentar documentación de respaldo).</w:t>
            </w:r>
          </w:p>
          <w:p w:rsidR="00637703" w:rsidRPr="00A87701" w:rsidRDefault="00637703" w:rsidP="00637703">
            <w:pPr>
              <w:pStyle w:val="Prrafodelista"/>
              <w:widowControl w:val="0"/>
              <w:numPr>
                <w:ilvl w:val="2"/>
                <w:numId w:val="1"/>
              </w:numPr>
              <w:tabs>
                <w:tab w:val="left" w:pos="603"/>
                <w:tab w:val="left" w:pos="709"/>
                <w:tab w:val="left" w:pos="739"/>
              </w:tabs>
              <w:jc w:val="both"/>
              <w:rPr>
                <w:bCs/>
                <w:sz w:val="22"/>
                <w:lang w:eastAsia="es-SV"/>
              </w:rPr>
            </w:pPr>
            <w:r>
              <w:rPr>
                <w:rFonts w:cs="Arial"/>
                <w:sz w:val="22"/>
              </w:rPr>
              <w:t>Declaración de conformidad del estándar DICOM 3.0</w:t>
            </w:r>
          </w:p>
          <w:p w:rsidR="00637703" w:rsidRDefault="00637703" w:rsidP="00637703">
            <w:pPr>
              <w:pStyle w:val="Prrafodelista"/>
              <w:widowControl w:val="0"/>
              <w:numPr>
                <w:ilvl w:val="1"/>
                <w:numId w:val="1"/>
              </w:numPr>
              <w:tabs>
                <w:tab w:val="left" w:pos="603"/>
                <w:tab w:val="left" w:pos="709"/>
                <w:tab w:val="left" w:pos="739"/>
              </w:tabs>
              <w:jc w:val="both"/>
              <w:rPr>
                <w:bCs/>
                <w:sz w:val="22"/>
                <w:lang w:eastAsia="es-SV"/>
              </w:rPr>
            </w:pPr>
            <w:r>
              <w:rPr>
                <w:bCs/>
                <w:sz w:val="22"/>
                <w:lang w:eastAsia="es-SV"/>
              </w:rPr>
              <w:t>Cartas compromiso:</w:t>
            </w:r>
          </w:p>
          <w:p w:rsidR="00637703" w:rsidRPr="005B1005" w:rsidRDefault="00637703" w:rsidP="00637703">
            <w:pPr>
              <w:pStyle w:val="Textosinformato"/>
              <w:numPr>
                <w:ilvl w:val="2"/>
                <w:numId w:val="1"/>
              </w:numPr>
              <w:spacing w:line="276" w:lineRule="auto"/>
              <w:rPr>
                <w:rFonts w:ascii="Bembo Std" w:hAnsi="Bembo Std" w:cs="Arial"/>
                <w:sz w:val="22"/>
                <w:szCs w:val="22"/>
                <w:lang w:val="es-SV"/>
              </w:rPr>
            </w:pPr>
            <w:r w:rsidRPr="005B1005">
              <w:rPr>
                <w:rFonts w:ascii="Bembo Std" w:hAnsi="Bembo Std" w:cs="Arial"/>
                <w:sz w:val="22"/>
                <w:szCs w:val="22"/>
                <w:lang w:val="es-SV"/>
              </w:rPr>
              <w:t xml:space="preserve">Los equipos a suministrar deberán ser totalmente nuevos con un tiempo de fabricación no mayor a 12 meses y de tecnología reciente, no reconstruidos o modificados, </w:t>
            </w:r>
            <w:r w:rsidRPr="005B1005">
              <w:rPr>
                <w:rFonts w:ascii="Bembo Std" w:hAnsi="Bembo Std" w:cs="Arial"/>
                <w:sz w:val="22"/>
                <w:szCs w:val="22"/>
                <w:lang w:val="es-SV"/>
              </w:rPr>
              <w:lastRenderedPageBreak/>
              <w:t xml:space="preserve">para cada Hospital entregados, instalados y calibrados, para uso inmediato previo comisionamiento y pruebas de aceptación por parte de la Institución. </w:t>
            </w:r>
          </w:p>
          <w:p w:rsidR="00637703" w:rsidRPr="005B1005" w:rsidRDefault="00637703" w:rsidP="00637703">
            <w:pPr>
              <w:pStyle w:val="Textosinformato"/>
              <w:numPr>
                <w:ilvl w:val="2"/>
                <w:numId w:val="1"/>
              </w:numPr>
              <w:spacing w:line="276" w:lineRule="auto"/>
              <w:rPr>
                <w:rFonts w:ascii="Bembo Std" w:hAnsi="Bembo Std" w:cs="Arial"/>
                <w:sz w:val="22"/>
                <w:szCs w:val="22"/>
                <w:lang w:val="es-SV"/>
              </w:rPr>
            </w:pPr>
            <w:r w:rsidRPr="005B1005">
              <w:rPr>
                <w:rFonts w:ascii="Bembo Std" w:hAnsi="Bembo Std" w:cs="Arial"/>
                <w:sz w:val="22"/>
                <w:szCs w:val="22"/>
                <w:lang w:val="es-SV"/>
              </w:rPr>
              <w:t xml:space="preserve">Al momento de la recepción se deberá colocar una placa ya sea Calcomanía o </w:t>
            </w:r>
            <w:proofErr w:type="spellStart"/>
            <w:r w:rsidRPr="005B1005">
              <w:rPr>
                <w:rFonts w:ascii="Bembo Std" w:hAnsi="Bembo Std" w:cs="Arial"/>
                <w:sz w:val="22"/>
                <w:szCs w:val="22"/>
                <w:lang w:val="es-SV"/>
              </w:rPr>
              <w:t>Stícker</w:t>
            </w:r>
            <w:proofErr w:type="spellEnd"/>
            <w:r w:rsidRPr="005B1005">
              <w:rPr>
                <w:rFonts w:ascii="Bembo Std" w:hAnsi="Bembo Std" w:cs="Arial"/>
                <w:sz w:val="22"/>
                <w:szCs w:val="22"/>
                <w:lang w:val="es-SV"/>
              </w:rPr>
              <w:t xml:space="preserve"> o Viñeta metalizada en un lugar visible en cada componente del o los equipos en la que pueda visualizarse: marca, modelo, casa productora, año de fabricación, país de origen, No. de Contrato, Vigencia de la garantía, teléfono de contacto en caso de falla del bien.</w:t>
            </w:r>
          </w:p>
          <w:p w:rsidR="00637703" w:rsidRPr="005B1005" w:rsidRDefault="00637703" w:rsidP="00637703">
            <w:pPr>
              <w:pStyle w:val="Textosinformato"/>
              <w:numPr>
                <w:ilvl w:val="2"/>
                <w:numId w:val="1"/>
              </w:numPr>
              <w:spacing w:line="276" w:lineRule="auto"/>
              <w:rPr>
                <w:rFonts w:ascii="Bembo Std" w:hAnsi="Bembo Std" w:cs="Arial"/>
                <w:sz w:val="22"/>
                <w:szCs w:val="22"/>
                <w:lang w:val="es-SV"/>
              </w:rPr>
            </w:pPr>
            <w:r w:rsidRPr="005B1005">
              <w:rPr>
                <w:rFonts w:ascii="Bembo Std" w:hAnsi="Bembo Std" w:cs="Arial"/>
                <w:sz w:val="22"/>
                <w:szCs w:val="22"/>
                <w:lang w:val="es-SV"/>
              </w:rPr>
              <w:t>Los licitantes ya sean nacionales o extranjeros o sus representantes en El Salvador, deben contar, al momento de la instalación de los bienes, con la autorización vigente expedida por la Dirección de Protección Radiológica del Ministerio de Salud para realizar actividades relacionadas a radiaciones ionizantes.</w:t>
            </w:r>
          </w:p>
          <w:p w:rsidR="00637703" w:rsidRDefault="00637703" w:rsidP="00637703">
            <w:pPr>
              <w:numPr>
                <w:ilvl w:val="2"/>
                <w:numId w:val="1"/>
              </w:numPr>
              <w:suppressAutoHyphens w:val="0"/>
              <w:spacing w:line="276" w:lineRule="auto"/>
              <w:jc w:val="both"/>
              <w:rPr>
                <w:rFonts w:cs="Arial"/>
                <w:bCs/>
                <w:sz w:val="22"/>
              </w:rPr>
            </w:pPr>
            <w:r>
              <w:rPr>
                <w:rFonts w:cs="Arial"/>
                <w:bCs/>
                <w:sz w:val="22"/>
              </w:rPr>
              <w:t xml:space="preserve">Compromiso por escrito del </w:t>
            </w:r>
            <w:proofErr w:type="spellStart"/>
            <w:r>
              <w:rPr>
                <w:rFonts w:cs="Arial"/>
                <w:bCs/>
                <w:sz w:val="22"/>
              </w:rPr>
              <w:t>suministrante</w:t>
            </w:r>
            <w:proofErr w:type="spellEnd"/>
            <w:r>
              <w:rPr>
                <w:rFonts w:cs="Arial"/>
                <w:bCs/>
                <w:sz w:val="22"/>
              </w:rPr>
              <w:t xml:space="preserve"> en tener la disponibilidad de repuestos para los bienes y/o equipos por un período mínimo de cinco (5) años.</w:t>
            </w:r>
          </w:p>
          <w:p w:rsidR="00637703" w:rsidRDefault="00637703" w:rsidP="00637703">
            <w:pPr>
              <w:numPr>
                <w:ilvl w:val="2"/>
                <w:numId w:val="1"/>
              </w:numPr>
              <w:suppressAutoHyphens w:val="0"/>
              <w:spacing w:line="276" w:lineRule="auto"/>
              <w:jc w:val="both"/>
              <w:rPr>
                <w:rFonts w:cs="Arial"/>
                <w:bCs/>
                <w:sz w:val="22"/>
              </w:rPr>
            </w:pPr>
            <w:r>
              <w:rPr>
                <w:rFonts w:cs="Arial"/>
                <w:bCs/>
                <w:sz w:val="22"/>
              </w:rPr>
              <w:t>Deberá realizar actualizaciones de los programas (software) durante el periodo de garantía.</w:t>
            </w:r>
          </w:p>
          <w:p w:rsidR="00637703" w:rsidRDefault="00637703" w:rsidP="00637703">
            <w:pPr>
              <w:numPr>
                <w:ilvl w:val="2"/>
                <w:numId w:val="1"/>
              </w:numPr>
              <w:suppressAutoHyphens w:val="0"/>
              <w:spacing w:line="276" w:lineRule="auto"/>
              <w:jc w:val="both"/>
              <w:rPr>
                <w:rFonts w:cs="Arial"/>
                <w:bCs/>
                <w:sz w:val="22"/>
              </w:rPr>
            </w:pPr>
            <w:r>
              <w:rPr>
                <w:rFonts w:cs="Arial"/>
                <w:bCs/>
                <w:sz w:val="22"/>
              </w:rPr>
              <w:t>Asignar una Bitácora o libro de control para cada equipo, elaborada y suministrada por el contratista.</w:t>
            </w:r>
          </w:p>
          <w:p w:rsidR="00637703" w:rsidRPr="0098304E" w:rsidRDefault="00637703" w:rsidP="00637703">
            <w:pPr>
              <w:numPr>
                <w:ilvl w:val="2"/>
                <w:numId w:val="1"/>
              </w:numPr>
              <w:suppressAutoHyphens w:val="0"/>
              <w:spacing w:line="276" w:lineRule="auto"/>
              <w:jc w:val="both"/>
              <w:rPr>
                <w:rFonts w:cs="Arial"/>
                <w:bCs/>
                <w:sz w:val="22"/>
              </w:rPr>
            </w:pPr>
            <w:r>
              <w:rPr>
                <w:rFonts w:cs="Arial"/>
                <w:bCs/>
                <w:sz w:val="22"/>
              </w:rPr>
              <w:t>El listado de accesorios a incluir por equipo.</w:t>
            </w:r>
          </w:p>
          <w:p w:rsidR="00637703" w:rsidRDefault="00637703" w:rsidP="00637703">
            <w:pPr>
              <w:pStyle w:val="Prrafodelista"/>
              <w:widowControl w:val="0"/>
              <w:numPr>
                <w:ilvl w:val="0"/>
                <w:numId w:val="1"/>
              </w:numPr>
              <w:tabs>
                <w:tab w:val="left" w:pos="603"/>
                <w:tab w:val="left" w:pos="709"/>
                <w:tab w:val="left" w:pos="739"/>
              </w:tabs>
              <w:jc w:val="both"/>
              <w:rPr>
                <w:bCs/>
                <w:sz w:val="22"/>
                <w:lang w:eastAsia="es-SV"/>
              </w:rPr>
            </w:pPr>
            <w:r>
              <w:rPr>
                <w:bCs/>
                <w:sz w:val="22"/>
                <w:lang w:eastAsia="es-SV"/>
              </w:rPr>
              <w:lastRenderedPageBreak/>
              <w:t>Con los equipos:</w:t>
            </w:r>
          </w:p>
          <w:p w:rsidR="00637703" w:rsidRDefault="00637703" w:rsidP="00637703">
            <w:pPr>
              <w:numPr>
                <w:ilvl w:val="1"/>
                <w:numId w:val="1"/>
              </w:numPr>
              <w:suppressAutoHyphens w:val="0"/>
              <w:overflowPunct w:val="0"/>
              <w:jc w:val="both"/>
              <w:textAlignment w:val="baseline"/>
              <w:rPr>
                <w:rFonts w:cs="Arial"/>
                <w:color w:val="000000"/>
                <w:sz w:val="22"/>
                <w:szCs w:val="22"/>
                <w:lang w:eastAsia="es-SV"/>
              </w:rPr>
            </w:pPr>
            <w:r>
              <w:rPr>
                <w:rFonts w:cs="Arial"/>
                <w:color w:val="000000"/>
                <w:sz w:val="22"/>
                <w:szCs w:val="22"/>
                <w:lang w:eastAsia="es-SV"/>
              </w:rPr>
              <w:t>Manual de Operación en castellano.</w:t>
            </w:r>
          </w:p>
          <w:p w:rsidR="00637703" w:rsidRPr="00395EE8" w:rsidRDefault="00637703" w:rsidP="00637703">
            <w:pPr>
              <w:numPr>
                <w:ilvl w:val="1"/>
                <w:numId w:val="1"/>
              </w:numPr>
              <w:suppressAutoHyphens w:val="0"/>
              <w:overflowPunct w:val="0"/>
              <w:jc w:val="both"/>
              <w:textAlignment w:val="baseline"/>
              <w:rPr>
                <w:rFonts w:cs="Arial"/>
                <w:color w:val="000000"/>
                <w:sz w:val="22"/>
                <w:szCs w:val="22"/>
                <w:lang w:eastAsia="es-SV"/>
              </w:rPr>
            </w:pPr>
            <w:r w:rsidRPr="00395EE8">
              <w:rPr>
                <w:rFonts w:cs="Arial"/>
                <w:color w:val="000000"/>
                <w:sz w:val="22"/>
                <w:szCs w:val="22"/>
                <w:lang w:eastAsia="es-SV"/>
              </w:rPr>
              <w:t xml:space="preserve">Manual de servicio y </w:t>
            </w:r>
            <w:r>
              <w:rPr>
                <w:rFonts w:cs="Arial"/>
                <w:color w:val="000000"/>
                <w:sz w:val="22"/>
                <w:szCs w:val="22"/>
                <w:lang w:eastAsia="es-SV"/>
              </w:rPr>
              <w:t>m</w:t>
            </w:r>
            <w:r w:rsidRPr="00395EE8">
              <w:rPr>
                <w:rFonts w:cs="Arial"/>
                <w:color w:val="000000"/>
                <w:sz w:val="22"/>
                <w:szCs w:val="22"/>
                <w:lang w:eastAsia="es-SV"/>
              </w:rPr>
              <w:t>anual de partes</w:t>
            </w:r>
            <w:r>
              <w:rPr>
                <w:rFonts w:cs="Arial"/>
                <w:color w:val="000000"/>
                <w:sz w:val="22"/>
                <w:szCs w:val="22"/>
                <w:lang w:eastAsia="es-SV"/>
              </w:rPr>
              <w:t>, p</w:t>
            </w:r>
            <w:r w:rsidRPr="00395EE8">
              <w:rPr>
                <w:rFonts w:cs="Bembo Std"/>
                <w:sz w:val="22"/>
              </w:rPr>
              <w:t>referiblemente en castellano, o en inglés.</w:t>
            </w:r>
          </w:p>
          <w:p w:rsidR="00637703" w:rsidRPr="00395EE8" w:rsidRDefault="00637703" w:rsidP="00637703">
            <w:pPr>
              <w:numPr>
                <w:ilvl w:val="1"/>
                <w:numId w:val="1"/>
              </w:numPr>
              <w:suppressAutoHyphens w:val="0"/>
              <w:overflowPunct w:val="0"/>
              <w:jc w:val="both"/>
              <w:textAlignment w:val="baseline"/>
              <w:rPr>
                <w:rFonts w:cs="Arial"/>
                <w:color w:val="000000"/>
                <w:sz w:val="22"/>
                <w:szCs w:val="22"/>
                <w:lang w:eastAsia="es-SV"/>
              </w:rPr>
            </w:pPr>
            <w:r w:rsidRPr="00395EE8">
              <w:rPr>
                <w:rFonts w:cs="Bembo Std"/>
                <w:sz w:val="22"/>
              </w:rPr>
              <w:t>Deberá entregar a la una copia física y digital de los Manuales por equipo.</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Default="00637703" w:rsidP="00BE7C07">
            <w:pPr>
              <w:widowControl w:val="0"/>
              <w:tabs>
                <w:tab w:val="left" w:pos="603"/>
                <w:tab w:val="left" w:pos="709"/>
                <w:tab w:val="left" w:pos="739"/>
              </w:tabs>
              <w:jc w:val="both"/>
              <w:rPr>
                <w:bCs/>
                <w:sz w:val="22"/>
                <w:lang w:eastAsia="es-SV"/>
              </w:rPr>
            </w:pPr>
            <w:r>
              <w:rPr>
                <w:bCs/>
                <w:sz w:val="22"/>
                <w:lang w:eastAsia="es-SV"/>
              </w:rPr>
              <w:lastRenderedPageBreak/>
              <w:t>TIEMPO DE ENTREGA</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Pr="00A87701" w:rsidRDefault="00637703" w:rsidP="00637703">
            <w:pPr>
              <w:pStyle w:val="Prrafodelista"/>
              <w:widowControl w:val="0"/>
              <w:numPr>
                <w:ilvl w:val="0"/>
                <w:numId w:val="1"/>
              </w:numPr>
              <w:tabs>
                <w:tab w:val="left" w:pos="603"/>
                <w:tab w:val="left" w:pos="709"/>
                <w:tab w:val="left" w:pos="739"/>
              </w:tabs>
              <w:jc w:val="both"/>
              <w:rPr>
                <w:bCs/>
                <w:sz w:val="22"/>
                <w:lang w:eastAsia="es-SV"/>
              </w:rPr>
            </w:pPr>
            <w:r>
              <w:rPr>
                <w:bCs/>
                <w:sz w:val="22"/>
                <w:lang w:eastAsia="es-SV"/>
              </w:rPr>
              <w:t xml:space="preserve">Tiempo de entrega de 30 días calendario </w:t>
            </w:r>
            <w:r w:rsidRPr="00A04A62">
              <w:rPr>
                <w:bCs/>
                <w:sz w:val="22"/>
                <w:lang w:eastAsia="es-SV"/>
              </w:rPr>
              <w:t>contados a partir de un día después de la distribución de contrato</w:t>
            </w:r>
            <w:r>
              <w:rPr>
                <w:bCs/>
                <w:sz w:val="22"/>
                <w:lang w:eastAsia="es-SV"/>
              </w:rPr>
              <w:t>.</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Pr="00395EE8" w:rsidRDefault="00637703" w:rsidP="00BE7C07">
            <w:pPr>
              <w:widowControl w:val="0"/>
              <w:tabs>
                <w:tab w:val="left" w:pos="603"/>
                <w:tab w:val="left" w:pos="709"/>
                <w:tab w:val="left" w:pos="739"/>
              </w:tabs>
              <w:jc w:val="both"/>
              <w:rPr>
                <w:bCs/>
                <w:sz w:val="22"/>
                <w:lang w:eastAsia="es-SV"/>
              </w:rPr>
            </w:pPr>
            <w:r>
              <w:rPr>
                <w:bCs/>
                <w:sz w:val="22"/>
                <w:lang w:eastAsia="es-SV"/>
              </w:rPr>
              <w:t>GARANTÍA</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Pr="0098304E" w:rsidRDefault="00637703" w:rsidP="00637703">
            <w:pPr>
              <w:pStyle w:val="Prrafodelista"/>
              <w:numPr>
                <w:ilvl w:val="0"/>
                <w:numId w:val="1"/>
              </w:numPr>
              <w:suppressAutoHyphens w:val="0"/>
              <w:spacing w:line="276" w:lineRule="auto"/>
              <w:rPr>
                <w:rFonts w:cs="Bembo Std"/>
                <w:color w:val="000000"/>
                <w:sz w:val="22"/>
                <w:lang w:eastAsia="es-SV"/>
              </w:rPr>
            </w:pPr>
            <w:r>
              <w:rPr>
                <w:rFonts w:cs="Bembo Std"/>
                <w:color w:val="000000"/>
                <w:sz w:val="22"/>
                <w:lang w:eastAsia="es-SV"/>
              </w:rPr>
              <w:t>G</w:t>
            </w:r>
            <w:r w:rsidRPr="00A87701">
              <w:rPr>
                <w:rFonts w:cs="Bembo Std"/>
                <w:color w:val="000000"/>
                <w:sz w:val="22"/>
                <w:lang w:eastAsia="es-SV"/>
              </w:rPr>
              <w:t xml:space="preserve">arantía mínima de </w:t>
            </w:r>
            <w:r>
              <w:rPr>
                <w:rFonts w:cs="Bembo Std"/>
                <w:color w:val="000000"/>
                <w:sz w:val="22"/>
                <w:lang w:eastAsia="es-SV"/>
              </w:rPr>
              <w:t>un</w:t>
            </w:r>
            <w:r w:rsidRPr="00A87701">
              <w:rPr>
                <w:rFonts w:cs="Bembo Std"/>
                <w:color w:val="000000"/>
                <w:sz w:val="22"/>
                <w:lang w:eastAsia="es-SV"/>
              </w:rPr>
              <w:t xml:space="preserve"> (</w:t>
            </w:r>
            <w:r>
              <w:rPr>
                <w:rFonts w:cs="Bembo Std"/>
                <w:color w:val="000000"/>
                <w:sz w:val="22"/>
                <w:lang w:eastAsia="es-SV"/>
              </w:rPr>
              <w:t>1</w:t>
            </w:r>
            <w:r w:rsidRPr="00A87701">
              <w:rPr>
                <w:rFonts w:cs="Bembo Std"/>
                <w:color w:val="000000"/>
                <w:sz w:val="22"/>
                <w:lang w:eastAsia="es-SV"/>
              </w:rPr>
              <w:t>)</w:t>
            </w:r>
            <w:r>
              <w:rPr>
                <w:rFonts w:cs="Bembo Std"/>
                <w:color w:val="000000"/>
                <w:sz w:val="22"/>
                <w:lang w:eastAsia="es-SV"/>
              </w:rPr>
              <w:t xml:space="preserve"> año contra desperfectos de fábrica del equipo.</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Pr="00395EE8" w:rsidRDefault="00637703" w:rsidP="00BE7C07">
            <w:pPr>
              <w:widowControl w:val="0"/>
              <w:tabs>
                <w:tab w:val="left" w:pos="603"/>
                <w:tab w:val="left" w:pos="709"/>
                <w:tab w:val="left" w:pos="739"/>
              </w:tabs>
              <w:jc w:val="both"/>
              <w:rPr>
                <w:rFonts w:cs="Bembo Std"/>
                <w:color w:val="000000"/>
                <w:sz w:val="22"/>
                <w:lang w:eastAsia="es-SV"/>
              </w:rPr>
            </w:pPr>
            <w:r>
              <w:rPr>
                <w:rFonts w:cs="Bembo Std"/>
                <w:color w:val="000000"/>
                <w:sz w:val="22"/>
                <w:lang w:eastAsia="es-SV"/>
              </w:rPr>
              <w:t>CAPACITACIÓN</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r w:rsidR="00637703" w:rsidTr="00BE7C07">
        <w:tc>
          <w:tcPr>
            <w:tcW w:w="5104" w:type="dxa"/>
            <w:gridSpan w:val="2"/>
            <w:tcBorders>
              <w:top w:val="single" w:sz="4" w:space="0" w:color="auto"/>
              <w:left w:val="single" w:sz="4" w:space="0" w:color="auto"/>
              <w:bottom w:val="single" w:sz="4" w:space="0" w:color="auto"/>
              <w:right w:val="single" w:sz="4" w:space="0" w:color="auto"/>
            </w:tcBorders>
            <w:vAlign w:val="center"/>
          </w:tcPr>
          <w:p w:rsidR="00637703" w:rsidRDefault="00637703" w:rsidP="00637703">
            <w:pPr>
              <w:numPr>
                <w:ilvl w:val="0"/>
                <w:numId w:val="1"/>
              </w:numPr>
              <w:suppressAutoHyphens w:val="0"/>
              <w:spacing w:line="276" w:lineRule="auto"/>
              <w:jc w:val="both"/>
              <w:rPr>
                <w:rFonts w:cs="Arial"/>
                <w:bCs/>
                <w:sz w:val="22"/>
              </w:rPr>
            </w:pPr>
            <w:r w:rsidRPr="00E46056">
              <w:rPr>
                <w:rFonts w:cs="Arial"/>
                <w:bCs/>
                <w:sz w:val="22"/>
              </w:rPr>
              <w:t xml:space="preserve">Para personal Usuario: </w:t>
            </w:r>
          </w:p>
          <w:p w:rsidR="00637703" w:rsidRDefault="00637703" w:rsidP="00637703">
            <w:pPr>
              <w:numPr>
                <w:ilvl w:val="1"/>
                <w:numId w:val="1"/>
              </w:numPr>
              <w:suppressAutoHyphens w:val="0"/>
              <w:spacing w:line="276" w:lineRule="auto"/>
              <w:jc w:val="both"/>
              <w:rPr>
                <w:rFonts w:cs="Arial"/>
                <w:bCs/>
                <w:sz w:val="22"/>
              </w:rPr>
            </w:pPr>
            <w:r>
              <w:rPr>
                <w:rFonts w:cs="Arial"/>
                <w:bCs/>
                <w:sz w:val="22"/>
              </w:rPr>
              <w:t>Se</w:t>
            </w:r>
            <w:r w:rsidRPr="00E46056">
              <w:rPr>
                <w:rFonts w:cs="Arial"/>
                <w:bCs/>
                <w:sz w:val="22"/>
              </w:rPr>
              <w:t xml:space="preserve"> proporcionarán capacitaciones en las instalaciones de cada hospital</w:t>
            </w:r>
            <w:r>
              <w:rPr>
                <w:rFonts w:cs="Arial"/>
                <w:bCs/>
                <w:sz w:val="22"/>
              </w:rPr>
              <w:t xml:space="preserve"> en una jornada de 8 horas,</w:t>
            </w:r>
            <w:r w:rsidRPr="00E46056">
              <w:rPr>
                <w:rFonts w:cs="Arial"/>
                <w:bCs/>
                <w:sz w:val="22"/>
              </w:rPr>
              <w:t xml:space="preserve"> las cuales deben de contener en su temario como mínimo: aplicaciones clínicas y de uso en general, manejo del equipo bajo condiciones normales y de error, fallas comunes y limpieza, dichas capacitaciones serán a entera satisfacción de la Jefatura de Radiología</w:t>
            </w:r>
            <w:r>
              <w:rPr>
                <w:rFonts w:cs="Arial"/>
                <w:bCs/>
                <w:sz w:val="22"/>
              </w:rPr>
              <w:t>.</w:t>
            </w:r>
          </w:p>
          <w:p w:rsidR="00637703" w:rsidRDefault="00637703" w:rsidP="00637703">
            <w:pPr>
              <w:numPr>
                <w:ilvl w:val="1"/>
                <w:numId w:val="1"/>
              </w:numPr>
              <w:suppressAutoHyphens w:val="0"/>
              <w:spacing w:line="276" w:lineRule="auto"/>
              <w:jc w:val="both"/>
              <w:rPr>
                <w:rFonts w:cs="Arial"/>
                <w:bCs/>
                <w:sz w:val="22"/>
              </w:rPr>
            </w:pPr>
            <w:r w:rsidRPr="0098304E">
              <w:rPr>
                <w:rFonts w:cs="Arial"/>
                <w:bCs/>
                <w:sz w:val="22"/>
              </w:rPr>
              <w:t>El programa de capacitación debe estar autorizado por la Jefatura de Radiología de cada uno del tipo de capacitación a implementar: Médico, Licenciado, Enfermería.</w:t>
            </w:r>
          </w:p>
          <w:p w:rsidR="00637703" w:rsidRDefault="00637703" w:rsidP="00637703">
            <w:pPr>
              <w:numPr>
                <w:ilvl w:val="0"/>
                <w:numId w:val="1"/>
              </w:numPr>
              <w:suppressAutoHyphens w:val="0"/>
              <w:spacing w:line="276" w:lineRule="auto"/>
              <w:jc w:val="both"/>
              <w:rPr>
                <w:rFonts w:cs="Arial"/>
                <w:bCs/>
                <w:sz w:val="22"/>
              </w:rPr>
            </w:pPr>
            <w:r w:rsidRPr="0098304E">
              <w:rPr>
                <w:rFonts w:cs="Arial"/>
                <w:bCs/>
                <w:sz w:val="22"/>
              </w:rPr>
              <w:t xml:space="preserve">Para personal de Mantenimiento: </w:t>
            </w:r>
          </w:p>
          <w:p w:rsidR="00637703" w:rsidRDefault="00637703" w:rsidP="00637703">
            <w:pPr>
              <w:numPr>
                <w:ilvl w:val="1"/>
                <w:numId w:val="1"/>
              </w:numPr>
              <w:suppressAutoHyphens w:val="0"/>
              <w:spacing w:line="276" w:lineRule="auto"/>
              <w:jc w:val="both"/>
              <w:rPr>
                <w:rFonts w:cs="Arial"/>
                <w:bCs/>
                <w:sz w:val="22"/>
              </w:rPr>
            </w:pPr>
            <w:r w:rsidRPr="0098304E">
              <w:rPr>
                <w:rFonts w:cs="Arial"/>
                <w:bCs/>
                <w:sz w:val="22"/>
              </w:rPr>
              <w:t>Para los todos los ítems se proporcionarán capacitaciones en las instalaciones de cada hospital</w:t>
            </w:r>
            <w:r>
              <w:rPr>
                <w:rFonts w:cs="Arial"/>
                <w:bCs/>
                <w:sz w:val="22"/>
              </w:rPr>
              <w:t>, en una jornada de 8 horas,</w:t>
            </w:r>
            <w:r w:rsidRPr="0098304E">
              <w:rPr>
                <w:rFonts w:cs="Arial"/>
                <w:bCs/>
                <w:sz w:val="22"/>
              </w:rPr>
              <w:t xml:space="preserve">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637703" w:rsidRDefault="00637703" w:rsidP="00637703">
            <w:pPr>
              <w:numPr>
                <w:ilvl w:val="1"/>
                <w:numId w:val="1"/>
              </w:numPr>
              <w:suppressAutoHyphens w:val="0"/>
              <w:spacing w:line="276" w:lineRule="auto"/>
              <w:jc w:val="both"/>
              <w:rPr>
                <w:rFonts w:cs="Arial"/>
                <w:bCs/>
                <w:sz w:val="22"/>
              </w:rPr>
            </w:pPr>
            <w:r w:rsidRPr="0098304E">
              <w:rPr>
                <w:rFonts w:cs="Arial"/>
                <w:bCs/>
                <w:sz w:val="22"/>
              </w:rPr>
              <w:lastRenderedPageBreak/>
              <w:t xml:space="preserve">El programa de capacitación para personal de mantenimiento debe estar autorizado por el Jefe de Mantenimiento </w:t>
            </w:r>
          </w:p>
          <w:p w:rsidR="00637703" w:rsidRDefault="00637703" w:rsidP="00637703">
            <w:pPr>
              <w:numPr>
                <w:ilvl w:val="0"/>
                <w:numId w:val="1"/>
              </w:numPr>
              <w:suppressAutoHyphens w:val="0"/>
              <w:spacing w:line="276" w:lineRule="auto"/>
              <w:jc w:val="both"/>
              <w:rPr>
                <w:rFonts w:cs="Arial"/>
                <w:bCs/>
                <w:sz w:val="22"/>
              </w:rPr>
            </w:pPr>
            <w:r w:rsidRPr="0098304E">
              <w:rPr>
                <w:rFonts w:cs="Arial"/>
                <w:bCs/>
                <w:sz w:val="22"/>
              </w:rPr>
              <w:t>El proveedor adjudicado se comprometerá a que las capacitaciones deberán ser impartidas por personal especializado en cada uno de los temas y certificado por el fabricante (deberán presentar certificados).</w:t>
            </w:r>
          </w:p>
          <w:p w:rsidR="00637703" w:rsidRPr="0098304E" w:rsidRDefault="00637703" w:rsidP="00637703">
            <w:pPr>
              <w:numPr>
                <w:ilvl w:val="0"/>
                <w:numId w:val="1"/>
              </w:numPr>
              <w:suppressAutoHyphens w:val="0"/>
              <w:spacing w:line="276" w:lineRule="auto"/>
              <w:jc w:val="both"/>
              <w:rPr>
                <w:rFonts w:cs="Arial"/>
                <w:bCs/>
                <w:sz w:val="22"/>
              </w:rPr>
            </w:pPr>
            <w:r w:rsidRPr="0098304E">
              <w:rPr>
                <w:rFonts w:cs="Arial"/>
                <w:bCs/>
                <w:sz w:val="22"/>
              </w:rPr>
              <w:t>Incluir todo el material de apoyo y equipo requerido para desarrollar las correspondientes capacitaciones solicitadas.</w:t>
            </w:r>
            <w:r w:rsidRPr="0098304E">
              <w:rPr>
                <w:rFonts w:eastAsia="Arial Unicode MS" w:cs="Arial"/>
                <w:color w:val="00000A"/>
                <w:sz w:val="22"/>
                <w:lang w:bidi="hi-IN"/>
              </w:rPr>
              <w:t xml:space="preserve"> </w:t>
            </w:r>
          </w:p>
        </w:tc>
        <w:tc>
          <w:tcPr>
            <w:tcW w:w="4389" w:type="dxa"/>
            <w:tcBorders>
              <w:top w:val="single" w:sz="4" w:space="0" w:color="auto"/>
              <w:left w:val="single" w:sz="4" w:space="0" w:color="auto"/>
              <w:bottom w:val="single" w:sz="4" w:space="0" w:color="auto"/>
              <w:right w:val="single" w:sz="4" w:space="0" w:color="auto"/>
            </w:tcBorders>
          </w:tcPr>
          <w:p w:rsidR="00637703" w:rsidRDefault="00637703" w:rsidP="00BE7C07">
            <w:pPr>
              <w:widowControl w:val="0"/>
              <w:tabs>
                <w:tab w:val="left" w:pos="603"/>
                <w:tab w:val="left" w:pos="709"/>
                <w:tab w:val="left" w:pos="739"/>
              </w:tabs>
              <w:ind w:left="454"/>
              <w:contextualSpacing/>
              <w:jc w:val="both"/>
              <w:rPr>
                <w:rFonts w:cs="Arial"/>
                <w:color w:val="000000"/>
                <w:sz w:val="22"/>
                <w:lang w:eastAsia="es-SV"/>
              </w:rPr>
            </w:pPr>
          </w:p>
        </w:tc>
      </w:tr>
    </w:tbl>
    <w:p w:rsidR="00637703" w:rsidRDefault="00637703" w:rsidP="00637703">
      <w:pPr>
        <w:ind w:left="425" w:hanging="425"/>
        <w:jc w:val="both"/>
        <w:rPr>
          <w:rFonts w:ascii="Bembo Std" w:hAnsi="Bembo Std"/>
        </w:rPr>
      </w:pPr>
    </w:p>
    <w:p w:rsidR="00637703" w:rsidRDefault="00637703" w:rsidP="00637703">
      <w:pPr>
        <w:ind w:left="425" w:hanging="425"/>
        <w:jc w:val="both"/>
        <w:rPr>
          <w:rFonts w:ascii="Bembo Std" w:hAnsi="Bembo Std"/>
        </w:rPr>
      </w:pPr>
    </w:p>
    <w:p w:rsidR="00637703" w:rsidRDefault="00637703" w:rsidP="00637703"/>
    <w:p w:rsidR="00637703" w:rsidRDefault="00637703" w:rsidP="00637703"/>
    <w:p w:rsidR="00637703" w:rsidRDefault="00637703" w:rsidP="00637703"/>
    <w:p w:rsidR="00637703" w:rsidRPr="00476800" w:rsidRDefault="00637703" w:rsidP="00637703">
      <w:pPr>
        <w:jc w:val="both"/>
        <w:rPr>
          <w:rFonts w:ascii="Bembo Std" w:hAnsi="Bembo Std"/>
          <w:sz w:val="22"/>
          <w:szCs w:val="22"/>
        </w:rPr>
      </w:pPr>
      <w:r>
        <w:rPr>
          <w:rFonts w:ascii="Bembo Std" w:eastAsia="DejaVu Sans" w:hAnsi="Bembo Std"/>
          <w:sz w:val="22"/>
          <w:szCs w:val="22"/>
        </w:rPr>
        <w:t xml:space="preserve">Firma </w:t>
      </w:r>
      <w:r w:rsidRPr="00476800">
        <w:rPr>
          <w:rFonts w:ascii="Bembo Std" w:hAnsi="Bembo Std"/>
          <w:sz w:val="22"/>
          <w:szCs w:val="22"/>
        </w:rPr>
        <w:t>del Proveedor</w:t>
      </w:r>
      <w:r w:rsidRPr="00476800">
        <w:rPr>
          <w:rFonts w:ascii="Bembo Std" w:hAnsi="Bembo Std"/>
          <w:sz w:val="22"/>
          <w:szCs w:val="22"/>
        </w:rPr>
        <w:tab/>
      </w:r>
    </w:p>
    <w:p w:rsidR="00637703" w:rsidRPr="008803AB" w:rsidRDefault="00637703" w:rsidP="00637703">
      <w:pPr>
        <w:jc w:val="both"/>
        <w:rPr>
          <w:rFonts w:ascii="Bembo Std" w:hAnsi="Bembo Std"/>
          <w:b/>
          <w:bCs/>
          <w:sz w:val="22"/>
          <w:szCs w:val="22"/>
        </w:rPr>
      </w:pPr>
      <w:r w:rsidRPr="00476800">
        <w:rPr>
          <w:rFonts w:ascii="Bembo Std" w:hAnsi="Bembo Std"/>
          <w:sz w:val="22"/>
          <w:szCs w:val="22"/>
        </w:rPr>
        <w:t xml:space="preserve">Sello del Proveedor </w:t>
      </w:r>
      <w:r w:rsidRPr="008803AB">
        <w:rPr>
          <w:rFonts w:ascii="Bembo Std" w:hAnsi="Bembo Std"/>
          <w:b/>
          <w:bCs/>
          <w:sz w:val="22"/>
          <w:szCs w:val="22"/>
        </w:rPr>
        <w:br w:type="page"/>
      </w:r>
    </w:p>
    <w:p w:rsidR="00637703" w:rsidRPr="008803AB" w:rsidRDefault="00637703" w:rsidP="00637703">
      <w:pPr>
        <w:jc w:val="center"/>
        <w:rPr>
          <w:rFonts w:ascii="Bembo Std" w:hAnsi="Bembo Std"/>
          <w:b/>
          <w:bCs/>
          <w:sz w:val="22"/>
          <w:szCs w:val="22"/>
        </w:rPr>
      </w:pPr>
      <w:r w:rsidRPr="008803AB">
        <w:rPr>
          <w:rFonts w:ascii="Bembo Std" w:hAnsi="Bembo Std"/>
          <w:b/>
          <w:bCs/>
          <w:sz w:val="22"/>
          <w:szCs w:val="22"/>
        </w:rPr>
        <w:lastRenderedPageBreak/>
        <w:t xml:space="preserve">ANEXO </w:t>
      </w:r>
      <w:r>
        <w:rPr>
          <w:rFonts w:ascii="Bembo Std" w:hAnsi="Bembo Std"/>
          <w:b/>
          <w:bCs/>
          <w:sz w:val="22"/>
          <w:szCs w:val="22"/>
        </w:rPr>
        <w:t>N°5</w:t>
      </w:r>
      <w:r w:rsidRPr="008803AB">
        <w:rPr>
          <w:rFonts w:ascii="Bembo Std" w:hAnsi="Bembo Std"/>
          <w:b/>
          <w:bCs/>
          <w:sz w:val="22"/>
          <w:szCs w:val="22"/>
        </w:rPr>
        <w:t>: DECLARACIÓN DE MANTENIMIENTO DE LA OFERTA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Fecha: [indicar la fecha (día, mes y año) de presentación de la oferta]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lang w:val="pt-BR"/>
        </w:rPr>
        <w:t>SDC. No.: N°</w:t>
      </w:r>
      <w:r>
        <w:rPr>
          <w:rFonts w:ascii="Bembo Std" w:hAnsi="Bembo Std"/>
          <w:sz w:val="22"/>
          <w:szCs w:val="22"/>
          <w:lang w:val="pt-BR"/>
        </w:rPr>
        <w:t>RECOVID-209-RFQ-GO</w:t>
      </w:r>
      <w:r w:rsidRPr="008803AB">
        <w:rPr>
          <w:rFonts w:ascii="Bembo Std" w:hAnsi="Bembo Std"/>
          <w:sz w:val="22"/>
          <w:szCs w:val="22"/>
          <w:lang w:val="pt-BR"/>
        </w:rPr>
        <w:t xml:space="preserve"> denominado </w:t>
      </w:r>
      <w:r w:rsidRPr="008803AB">
        <w:rPr>
          <w:rFonts w:ascii="Bembo Std" w:hAnsi="Bembo Std"/>
          <w:sz w:val="22"/>
          <w:szCs w:val="22"/>
        </w:rPr>
        <w:t>“</w:t>
      </w:r>
      <w:r w:rsidRPr="006E1178">
        <w:rPr>
          <w:rFonts w:ascii="Bembo Std" w:hAnsi="Bembo Std"/>
          <w:sz w:val="22"/>
          <w:szCs w:val="22"/>
        </w:rPr>
        <w:t>ADQUI</w:t>
      </w:r>
      <w:r>
        <w:rPr>
          <w:rFonts w:ascii="Bembo Std" w:hAnsi="Bembo Std"/>
          <w:sz w:val="22"/>
          <w:szCs w:val="22"/>
        </w:rPr>
        <w:t>SICIÓN DE EQUIPO DE RAYOS “X” MÓ</w:t>
      </w:r>
      <w:r w:rsidRPr="006E1178">
        <w:rPr>
          <w:rFonts w:ascii="Bembo Std" w:hAnsi="Bembo Std"/>
          <w:sz w:val="22"/>
          <w:szCs w:val="22"/>
        </w:rPr>
        <w:t>VIL PARA HOSPITALES NACIONALES PRIORIZADOS</w:t>
      </w:r>
      <w:r w:rsidRPr="008803AB">
        <w:rPr>
          <w:rFonts w:ascii="Bembo Std" w:hAnsi="Bembo Std"/>
          <w:sz w:val="22"/>
          <w:szCs w:val="22"/>
        </w:rPr>
        <w:t>”.</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Nosotros, los suscritos, declaramos que:</w:t>
      </w:r>
    </w:p>
    <w:p w:rsidR="00637703" w:rsidRPr="008803AB" w:rsidRDefault="00637703" w:rsidP="00637703">
      <w:pPr>
        <w:jc w:val="both"/>
        <w:rPr>
          <w:rFonts w:ascii="Bembo Std" w:hAnsi="Bembo Std"/>
          <w:sz w:val="22"/>
          <w:szCs w:val="22"/>
        </w:rPr>
      </w:pPr>
      <w:r w:rsidRPr="008803AB">
        <w:rPr>
          <w:rFonts w:ascii="Bembo Std" w:hAnsi="Bembo Std"/>
          <w:sz w:val="22"/>
          <w:szCs w:val="22"/>
        </w:rPr>
        <w:t>Entendemos que, de acuerdo con sus condiciones, las ofertas deberán estar respaldadas por una Declaración de Mantenimiento de la Oferta.</w:t>
      </w:r>
    </w:p>
    <w:p w:rsidR="00637703" w:rsidRDefault="00637703" w:rsidP="00637703">
      <w:pPr>
        <w:jc w:val="both"/>
        <w:rPr>
          <w:rFonts w:ascii="Bembo Std" w:hAnsi="Bembo Std"/>
          <w:sz w:val="22"/>
          <w:szCs w:val="22"/>
        </w:rPr>
      </w:pPr>
      <w:r w:rsidRPr="008803AB">
        <w:rPr>
          <w:rFonts w:ascii="Bembo Std" w:hAnsi="Bembo Std"/>
          <w:sz w:val="22"/>
          <w:szCs w:val="22"/>
        </w:rPr>
        <w:t>Aceptamos que automáticamente seremos declarados inelegibles para participar en cualquier SDC de contrato con el Comprador por un período de 1 año para el literal (a) y 3 años para el literal (b) contados a partir de la fecha de presentación de ofertas, si violamos nuestra(s) obligación(es) bajo las condiciones de la oferta si:</w:t>
      </w:r>
    </w:p>
    <w:p w:rsidR="00637703" w:rsidRPr="008803AB" w:rsidRDefault="00637703" w:rsidP="00637703">
      <w:pPr>
        <w:jc w:val="both"/>
        <w:rPr>
          <w:rFonts w:ascii="Bembo Std" w:hAnsi="Bembo Std"/>
          <w:sz w:val="22"/>
          <w:szCs w:val="22"/>
        </w:rPr>
      </w:pPr>
    </w:p>
    <w:p w:rsidR="00637703" w:rsidRDefault="00637703" w:rsidP="00637703">
      <w:pPr>
        <w:jc w:val="both"/>
        <w:rPr>
          <w:rFonts w:ascii="Bembo Std" w:hAnsi="Bembo Std"/>
          <w:sz w:val="22"/>
          <w:szCs w:val="22"/>
        </w:rPr>
      </w:pPr>
      <w:r w:rsidRPr="008803AB">
        <w:rPr>
          <w:rFonts w:ascii="Bembo Std" w:hAnsi="Bembo Std"/>
          <w:sz w:val="22"/>
          <w:szCs w:val="22"/>
        </w:rPr>
        <w:t>(a)</w:t>
      </w:r>
      <w:r w:rsidRPr="008803AB">
        <w:rPr>
          <w:rFonts w:ascii="Bembo Std" w:hAnsi="Bembo Std"/>
          <w:sz w:val="22"/>
          <w:szCs w:val="22"/>
        </w:rPr>
        <w:tab/>
        <w:t>retiráramos nuestra oferta durante el período de vigencia de la oferta especificado por nosotros en el Formulario de Oferta; o</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(b)</w:t>
      </w:r>
      <w:r w:rsidRPr="008803AB">
        <w:rPr>
          <w:rFonts w:ascii="Bembo Std" w:hAnsi="Bembo Std"/>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bookmarkStart w:id="0" w:name="_Hlk48118682"/>
      <w:r w:rsidRPr="008803AB">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Firmada: [firma de la persona cuyo nombre y capacidad se indican]. </w:t>
      </w:r>
    </w:p>
    <w:p w:rsidR="00637703" w:rsidRPr="008803AB" w:rsidRDefault="00637703" w:rsidP="00637703">
      <w:pPr>
        <w:jc w:val="both"/>
        <w:rPr>
          <w:rFonts w:ascii="Bembo Std" w:hAnsi="Bembo Std"/>
          <w:sz w:val="22"/>
          <w:szCs w:val="22"/>
        </w:rPr>
      </w:pPr>
      <w:r w:rsidRPr="008803AB">
        <w:rPr>
          <w:rFonts w:ascii="Bembo Std" w:hAnsi="Bembo Std"/>
          <w:sz w:val="22"/>
          <w:szCs w:val="22"/>
        </w:rPr>
        <w:t>En capacidad de [indicar la capacidad jurídica de la persona que firma la Declaración de Mantenimiento de la Oferta]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Nombre: [nombre completo de la persona que firma la Declaración de Mantenimiento de la Oferta]</w:t>
      </w:r>
    </w:p>
    <w:p w:rsidR="00637703" w:rsidRPr="008803AB" w:rsidRDefault="00637703" w:rsidP="00637703">
      <w:pPr>
        <w:jc w:val="both"/>
        <w:rPr>
          <w:rFonts w:ascii="Bembo Std" w:hAnsi="Bembo Std"/>
          <w:sz w:val="22"/>
          <w:szCs w:val="22"/>
        </w:rPr>
      </w:pPr>
      <w:r w:rsidRPr="008803AB">
        <w:rPr>
          <w:rFonts w:ascii="Bembo Std" w:hAnsi="Bembo Std"/>
          <w:sz w:val="22"/>
          <w:szCs w:val="22"/>
        </w:rPr>
        <w:t>Debidamente autorizado para firmar la oferta por y en nombre de: [nombre completo del Licitante]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Fechada el ____________ día de ______________ </w:t>
      </w:r>
      <w:proofErr w:type="spellStart"/>
      <w:r w:rsidRPr="008803AB">
        <w:rPr>
          <w:rFonts w:ascii="Bembo Std" w:hAnsi="Bembo Std"/>
          <w:sz w:val="22"/>
          <w:szCs w:val="22"/>
        </w:rPr>
        <w:t>de</w:t>
      </w:r>
      <w:proofErr w:type="spellEnd"/>
      <w:r w:rsidRPr="008803AB">
        <w:rPr>
          <w:rFonts w:ascii="Bembo Std" w:hAnsi="Bembo Std"/>
          <w:sz w:val="22"/>
          <w:szCs w:val="22"/>
        </w:rPr>
        <w:t xml:space="preserve"> 20_____________ [indicar la fecha de la firma]</w:t>
      </w:r>
    </w:p>
    <w:p w:rsidR="00637703" w:rsidRPr="008803AB" w:rsidRDefault="00637703" w:rsidP="00637703">
      <w:pPr>
        <w:jc w:val="both"/>
        <w:rPr>
          <w:rFonts w:ascii="Bembo Std" w:hAnsi="Bembo Std"/>
          <w:sz w:val="22"/>
          <w:szCs w:val="22"/>
        </w:rPr>
      </w:pPr>
      <w:r w:rsidRPr="008803AB">
        <w:rPr>
          <w:rFonts w:ascii="Bembo Std" w:hAnsi="Bembo Std"/>
          <w:sz w:val="22"/>
          <w:szCs w:val="22"/>
        </w:rPr>
        <w:t>Sello Oficial de la Corporación (si corresponde)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center"/>
        <w:rPr>
          <w:rFonts w:ascii="Bembo Std" w:hAnsi="Bembo Std"/>
          <w:b/>
          <w:bCs/>
          <w:sz w:val="22"/>
          <w:szCs w:val="22"/>
        </w:rPr>
      </w:pPr>
      <w:r w:rsidRPr="008803AB">
        <w:rPr>
          <w:rFonts w:ascii="Bembo Std" w:hAnsi="Bembo Std"/>
          <w:b/>
          <w:bCs/>
          <w:sz w:val="22"/>
          <w:szCs w:val="22"/>
        </w:rPr>
        <w:t>ANEXO</w:t>
      </w:r>
      <w:r>
        <w:rPr>
          <w:rFonts w:ascii="Bembo Std" w:hAnsi="Bembo Std"/>
          <w:b/>
          <w:bCs/>
          <w:sz w:val="22"/>
          <w:szCs w:val="22"/>
        </w:rPr>
        <w:t xml:space="preserve"> N°6</w:t>
      </w:r>
      <w:r w:rsidRPr="008803AB">
        <w:rPr>
          <w:rFonts w:ascii="Bembo Std" w:hAnsi="Bembo Std"/>
          <w:b/>
          <w:bCs/>
          <w:sz w:val="22"/>
          <w:szCs w:val="22"/>
        </w:rPr>
        <w:t xml:space="preserve"> DECLARACIÓN JURADA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Señores</w:t>
      </w:r>
    </w:p>
    <w:p w:rsidR="00637703" w:rsidRPr="008803AB" w:rsidRDefault="00637703" w:rsidP="00637703">
      <w:pPr>
        <w:jc w:val="both"/>
        <w:rPr>
          <w:rFonts w:ascii="Bembo Std" w:hAnsi="Bembo Std"/>
          <w:sz w:val="22"/>
          <w:szCs w:val="22"/>
        </w:rPr>
      </w:pPr>
      <w:r w:rsidRPr="008803AB">
        <w:rPr>
          <w:rFonts w:ascii="Bembo Std" w:hAnsi="Bembo Std"/>
          <w:sz w:val="22"/>
          <w:szCs w:val="22"/>
        </w:rPr>
        <w:t>Unidad de Gestión de Programas y Proyectos de Inversión</w:t>
      </w:r>
    </w:p>
    <w:p w:rsidR="00637703" w:rsidRPr="008803AB" w:rsidRDefault="00637703" w:rsidP="00637703">
      <w:pPr>
        <w:jc w:val="both"/>
        <w:rPr>
          <w:rFonts w:ascii="Bembo Std" w:hAnsi="Bembo Std"/>
          <w:sz w:val="22"/>
          <w:szCs w:val="22"/>
        </w:rPr>
      </w:pPr>
      <w:r w:rsidRPr="008803AB">
        <w:rPr>
          <w:rFonts w:ascii="Bembo Std" w:hAnsi="Bembo Std"/>
          <w:sz w:val="22"/>
          <w:szCs w:val="22"/>
        </w:rPr>
        <w:t>Presente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Atendiendo la invitación recibida para participar en el proceso de Solicitud de Cotización N°</w:t>
      </w:r>
      <w:r w:rsidRPr="008803AB">
        <w:rPr>
          <w:rFonts w:ascii="Bembo Std" w:hAnsi="Bembo Std"/>
          <w:sz w:val="22"/>
          <w:szCs w:val="22"/>
          <w:lang w:val="pt-BR"/>
        </w:rPr>
        <w:t xml:space="preserve"> </w:t>
      </w:r>
      <w:r>
        <w:rPr>
          <w:rFonts w:ascii="Bembo Std" w:hAnsi="Bembo Std"/>
          <w:sz w:val="22"/>
          <w:szCs w:val="22"/>
          <w:lang w:val="pt-BR"/>
        </w:rPr>
        <w:t>RECOVID-209-RFQ-GO</w:t>
      </w:r>
      <w:r w:rsidRPr="008803AB">
        <w:rPr>
          <w:rFonts w:ascii="Bembo Std" w:hAnsi="Bembo Std"/>
          <w:sz w:val="22"/>
          <w:szCs w:val="22"/>
        </w:rPr>
        <w:t xml:space="preserve"> denominado “</w:t>
      </w:r>
      <w:r w:rsidRPr="006E1178">
        <w:rPr>
          <w:rFonts w:ascii="Bembo Std" w:hAnsi="Bembo Std"/>
          <w:sz w:val="22"/>
          <w:szCs w:val="22"/>
        </w:rPr>
        <w:t>ADQUI</w:t>
      </w:r>
      <w:r>
        <w:rPr>
          <w:rFonts w:ascii="Bembo Std" w:hAnsi="Bembo Std"/>
          <w:sz w:val="22"/>
          <w:szCs w:val="22"/>
        </w:rPr>
        <w:t>SICIÓN DE EQUIPO DE RAYOS “X” MÓ</w:t>
      </w:r>
      <w:r w:rsidRPr="006E1178">
        <w:rPr>
          <w:rFonts w:ascii="Bembo Std" w:hAnsi="Bembo Std"/>
          <w:sz w:val="22"/>
          <w:szCs w:val="22"/>
        </w:rPr>
        <w:t>VIL PARA HOSPITALES NACIONALES PRIORIZADOS</w:t>
      </w:r>
      <w:r w:rsidRPr="008803AB">
        <w:rPr>
          <w:rFonts w:ascii="Bembo Std" w:hAnsi="Bembo Std"/>
          <w:sz w:val="22"/>
          <w:szCs w:val="22"/>
        </w:rPr>
        <w:t>”, para ser entregados en _____, detallados en los documentos adjuntos a esta carta.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Al presentar la propuesta como _______________________ (persona natural, persona jurídica o asociación, según aplique), declaro bajo juramento, que:</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Me comprometo a entregar y proveer los servicios con sujeción a los requisitos que se estipulan en las Especificaciones Técnicas y por los precios detallados en mi Oferta.</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637703" w:rsidRPr="008803AB" w:rsidRDefault="00637703" w:rsidP="00637703">
      <w:pPr>
        <w:jc w:val="both"/>
        <w:rPr>
          <w:rFonts w:ascii="Bembo Std" w:hAnsi="Bembo Std"/>
          <w:sz w:val="22"/>
          <w:szCs w:val="22"/>
        </w:rPr>
      </w:pPr>
      <w:r w:rsidRPr="008803AB">
        <w:rPr>
          <w:rFonts w:ascii="Bembo Std" w:hAnsi="Bembo Std"/>
          <w:sz w:val="22"/>
          <w:szCs w:val="22"/>
        </w:rPr>
        <w:t xml:space="preserve"> </w:t>
      </w:r>
    </w:p>
    <w:p w:rsidR="00637703" w:rsidRPr="008803AB" w:rsidRDefault="00637703" w:rsidP="00637703">
      <w:pPr>
        <w:jc w:val="both"/>
        <w:rPr>
          <w:rFonts w:ascii="Bembo Std" w:hAnsi="Bembo Std"/>
          <w:sz w:val="22"/>
          <w:szCs w:val="22"/>
        </w:rPr>
      </w:pPr>
      <w:r w:rsidRPr="008803AB">
        <w:rPr>
          <w:rFonts w:ascii="Bembo Std" w:hAnsi="Bembo Std"/>
          <w:sz w:val="22"/>
          <w:szCs w:val="22"/>
        </w:rPr>
        <w:t>Garantizo la veracidad y exactitud de la información y las declaraciones incluidas en los documentos de la oferta, formularios y otros anexos.</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Me comprometo a no incurrir o denunciar cualquier acto relacionado con prácticas prohibidas que fuere de mi conocimiento durante el desarrollo del proceso.</w:t>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ab/>
        <w:t>Atentamente,</w:t>
      </w:r>
    </w:p>
    <w:p w:rsidR="00637703" w:rsidRPr="008803AB" w:rsidRDefault="00637703" w:rsidP="00637703">
      <w:pPr>
        <w:jc w:val="both"/>
        <w:rPr>
          <w:rFonts w:ascii="Bembo Std" w:hAnsi="Bembo Std"/>
          <w:sz w:val="22"/>
          <w:szCs w:val="22"/>
        </w:rPr>
      </w:pPr>
      <w:r w:rsidRPr="008803AB">
        <w:rPr>
          <w:rFonts w:ascii="Bembo Std" w:hAnsi="Bembo Std"/>
          <w:sz w:val="22"/>
          <w:szCs w:val="22"/>
        </w:rPr>
        <w:tab/>
      </w: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r w:rsidRPr="008803AB">
        <w:rPr>
          <w:rFonts w:ascii="Bembo Std" w:hAnsi="Bembo Std"/>
          <w:sz w:val="22"/>
          <w:szCs w:val="22"/>
        </w:rPr>
        <w:t>Nombre y firma del Representante Legal, Nombre de la Empresa</w:t>
      </w:r>
    </w:p>
    <w:p w:rsidR="00637703" w:rsidRPr="008803AB" w:rsidRDefault="00637703" w:rsidP="00637703">
      <w:pPr>
        <w:jc w:val="both"/>
        <w:rPr>
          <w:rFonts w:ascii="Bembo Std" w:hAnsi="Bembo Std"/>
          <w:sz w:val="22"/>
          <w:szCs w:val="22"/>
        </w:rPr>
      </w:pPr>
      <w:r w:rsidRPr="008803AB">
        <w:rPr>
          <w:rFonts w:ascii="Bembo Std" w:hAnsi="Bembo Std"/>
          <w:sz w:val="22"/>
          <w:szCs w:val="22"/>
        </w:rPr>
        <w:t>o persona natural</w:t>
      </w:r>
    </w:p>
    <w:p w:rsidR="00637703" w:rsidRPr="008803AB" w:rsidRDefault="00637703" w:rsidP="00637703">
      <w:pPr>
        <w:jc w:val="both"/>
        <w:rPr>
          <w:rFonts w:ascii="Bembo Std" w:hAnsi="Bembo Std"/>
          <w:sz w:val="22"/>
          <w:szCs w:val="22"/>
        </w:rPr>
      </w:pPr>
      <w:r w:rsidRPr="008803AB">
        <w:rPr>
          <w:rFonts w:ascii="Bembo Std" w:hAnsi="Bembo Std"/>
          <w:sz w:val="22"/>
          <w:szCs w:val="22"/>
        </w:rPr>
        <w:t>(Lugar y fecha)</w:t>
      </w:r>
    </w:p>
    <w:p w:rsidR="00637703" w:rsidRPr="008803AB" w:rsidRDefault="00637703" w:rsidP="00637703">
      <w:pPr>
        <w:jc w:val="both"/>
        <w:rPr>
          <w:rFonts w:ascii="Bembo Std" w:hAnsi="Bembo Std"/>
          <w:sz w:val="22"/>
          <w:szCs w:val="22"/>
        </w:rPr>
      </w:pPr>
      <w:bookmarkStart w:id="1" w:name="_GoBack"/>
      <w:bookmarkEnd w:id="1"/>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2"/>
          <w:szCs w:val="22"/>
        </w:rPr>
      </w:pPr>
    </w:p>
    <w:p w:rsidR="00637703" w:rsidRPr="008803AB" w:rsidRDefault="00637703" w:rsidP="00637703">
      <w:pPr>
        <w:jc w:val="both"/>
        <w:rPr>
          <w:rFonts w:ascii="Bembo Std" w:hAnsi="Bembo Std"/>
          <w:sz w:val="20"/>
          <w:szCs w:val="20"/>
        </w:rPr>
      </w:pPr>
    </w:p>
    <w:p w:rsidR="00637703" w:rsidRPr="008803AB"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637703" w:rsidRDefault="00637703" w:rsidP="00637703">
      <w:pPr>
        <w:jc w:val="both"/>
        <w:rPr>
          <w:rFonts w:ascii="Bembo Std" w:hAnsi="Bembo Std"/>
          <w:sz w:val="20"/>
          <w:szCs w:val="20"/>
        </w:rPr>
      </w:pPr>
    </w:p>
    <w:p w:rsidR="002D065E" w:rsidRDefault="00637703"/>
    <w:sectPr w:rsidR="002D0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embo">
    <w:altName w:val="Bembo"/>
    <w:charset w:val="00"/>
    <w:family w:val="roman"/>
    <w:pitch w:val="variable"/>
    <w:sig w:usb0="80000003" w:usb1="00000000" w:usb2="00000000" w:usb3="00000000" w:csb0="00000001" w:csb1="00000000"/>
  </w:font>
  <w:font w:name="DejaVu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36794"/>
    <w:multiLevelType w:val="multilevel"/>
    <w:tmpl w:val="5C56B3D2"/>
    <w:lvl w:ilvl="0">
      <w:start w:val="1"/>
      <w:numFmt w:val="decimal"/>
      <w:lvlText w:val="%1."/>
      <w:lvlJc w:val="left"/>
      <w:pPr>
        <w:ind w:left="454" w:hanging="454"/>
      </w:pPr>
      <w:rPr>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b/>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03"/>
    <w:rsid w:val="000F4E0A"/>
    <w:rsid w:val="00217E55"/>
    <w:rsid w:val="00637703"/>
    <w:rsid w:val="00657957"/>
    <w:rsid w:val="00722765"/>
    <w:rsid w:val="00833FB7"/>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3085A-577D-4F7D-8986-BB728351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03"/>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Subtle Emphasis,TITULO A,Lista 123,Titulo de Fígura,corp de texte,3,Titulo 4,List Paragraph-Thesis,Párrafo con sangria,Normal 2,Main numbered paragraph"/>
    <w:basedOn w:val="Normal"/>
    <w:link w:val="PrrafodelistaCar"/>
    <w:uiPriority w:val="34"/>
    <w:qFormat/>
    <w:rsid w:val="00637703"/>
    <w:pPr>
      <w:ind w:left="720"/>
      <w:contextualSpacing/>
    </w:p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3 Car,Titulo 4 Car,List Paragraph-Thesis Car"/>
    <w:link w:val="Prrafodelista"/>
    <w:uiPriority w:val="34"/>
    <w:qFormat/>
    <w:rsid w:val="00637703"/>
    <w:rPr>
      <w:rFonts w:ascii="Times New Roman" w:eastAsia="Times New Roman" w:hAnsi="Times New Roman" w:cs="Times New Roman"/>
      <w:sz w:val="24"/>
      <w:szCs w:val="24"/>
      <w:lang w:eastAsia="zh-CN"/>
    </w:rPr>
  </w:style>
  <w:style w:type="paragraph" w:customStyle="1" w:styleId="toa">
    <w:name w:val="toa"/>
    <w:basedOn w:val="Normal"/>
    <w:rsid w:val="00637703"/>
    <w:pPr>
      <w:tabs>
        <w:tab w:val="left" w:pos="9000"/>
        <w:tab w:val="right" w:pos="9360"/>
      </w:tabs>
      <w:spacing w:after="160" w:line="259" w:lineRule="auto"/>
    </w:pPr>
    <w:rPr>
      <w:rFonts w:ascii="Courier New" w:hAnsi="Courier New"/>
      <w:sz w:val="20"/>
      <w:szCs w:val="20"/>
      <w:lang w:val="en-US" w:eastAsia="es-SV"/>
    </w:rPr>
  </w:style>
  <w:style w:type="paragraph" w:styleId="Textosinformato">
    <w:name w:val="Plain Text"/>
    <w:basedOn w:val="Normal"/>
    <w:link w:val="TextosinformatoCar"/>
    <w:rsid w:val="00637703"/>
    <w:pPr>
      <w:suppressAutoHyphens w:val="0"/>
      <w:jc w:val="both"/>
    </w:pPr>
    <w:rPr>
      <w:rFonts w:ascii="Consolas" w:hAnsi="Consolas"/>
      <w:sz w:val="21"/>
      <w:szCs w:val="21"/>
      <w:lang w:val="en-US" w:eastAsia="en-US"/>
    </w:rPr>
  </w:style>
  <w:style w:type="character" w:customStyle="1" w:styleId="TextosinformatoCar">
    <w:name w:val="Texto sin formato Car"/>
    <w:basedOn w:val="Fuentedeprrafopredeter"/>
    <w:link w:val="Textosinformato"/>
    <w:rsid w:val="00637703"/>
    <w:rPr>
      <w:rFonts w:ascii="Consolas" w:eastAsia="Times New Roman" w:hAnsi="Consolas" w:cs="Times New Roman"/>
      <w:sz w:val="21"/>
      <w:szCs w:val="21"/>
      <w:lang w:val="en-US"/>
    </w:rPr>
  </w:style>
  <w:style w:type="table" w:customStyle="1" w:styleId="Tablaconcuadrcula2">
    <w:name w:val="Tabla con cuadrícula2"/>
    <w:basedOn w:val="Tablanormal"/>
    <w:rsid w:val="006377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2471</Words>
  <Characters>13592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2024-05-10T16:21:00Z</dcterms:created>
  <dcterms:modified xsi:type="dcterms:W3CDTF">2024-05-10T16:23:00Z</dcterms:modified>
</cp:coreProperties>
</file>