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Pr="00327175" w:rsidRDefault="00CB3591" w:rsidP="008B3DEC">
      <w:pPr>
        <w:jc w:val="both"/>
        <w:rPr>
          <w:rFonts w:ascii="Arial Narrow" w:hAnsi="Arial Narrow"/>
          <w:b/>
          <w:sz w:val="20"/>
          <w:szCs w:val="20"/>
        </w:rPr>
      </w:pPr>
    </w:p>
    <w:p w14:paraId="52FE3BA9" w14:textId="77777777" w:rsidR="00CB3591" w:rsidRPr="00327175" w:rsidRDefault="00CB3591" w:rsidP="008B3DEC">
      <w:pPr>
        <w:jc w:val="both"/>
        <w:rPr>
          <w:rFonts w:ascii="Arial Narrow" w:hAnsi="Arial Narrow"/>
          <w:b/>
          <w:sz w:val="20"/>
          <w:szCs w:val="20"/>
        </w:rPr>
      </w:pPr>
    </w:p>
    <w:p w14:paraId="2B1756BB" w14:textId="77777777" w:rsidR="00CB3591" w:rsidRPr="00327175" w:rsidRDefault="00CB3591" w:rsidP="008B3DEC">
      <w:pPr>
        <w:jc w:val="both"/>
        <w:rPr>
          <w:rFonts w:ascii="Arial Narrow" w:hAnsi="Arial Narrow"/>
          <w:b/>
          <w:sz w:val="20"/>
          <w:szCs w:val="20"/>
        </w:rPr>
      </w:pPr>
    </w:p>
    <w:p w14:paraId="5672B35A" w14:textId="125214DD" w:rsidR="00CB3591" w:rsidRPr="00327175" w:rsidRDefault="009867E9" w:rsidP="00E76821">
      <w:pPr>
        <w:pStyle w:val="Encabezado2"/>
        <w:jc w:val="center"/>
        <w:rPr>
          <w:rFonts w:ascii="Arial Narrow" w:hAnsi="Arial Narrow"/>
          <w:i w:val="0"/>
          <w:iCs w:val="0"/>
          <w:sz w:val="36"/>
          <w:szCs w:val="36"/>
        </w:rPr>
      </w:pPr>
      <w:r>
        <w:rPr>
          <w:rFonts w:ascii="Arial Narrow" w:hAnsi="Arial Narrow"/>
          <w:i w:val="0"/>
          <w:iCs w:val="0"/>
          <w:sz w:val="36"/>
          <w:szCs w:val="36"/>
        </w:rPr>
        <w:t xml:space="preserve">FORMULARIOS DE LA </w:t>
      </w:r>
      <w:r w:rsidR="00CB3591" w:rsidRPr="00327175">
        <w:rPr>
          <w:rFonts w:ascii="Arial Narrow" w:hAnsi="Arial Narrow"/>
          <w:i w:val="0"/>
          <w:iCs w:val="0"/>
          <w:sz w:val="36"/>
          <w:szCs w:val="36"/>
        </w:rPr>
        <w:t>SOLICITUD DE COTIZACIÓN</w:t>
      </w:r>
    </w:p>
    <w:p w14:paraId="77DD003D" w14:textId="052B4B6E" w:rsidR="00CB3591" w:rsidRPr="00327175" w:rsidRDefault="00CB3591" w:rsidP="00327175">
      <w:pPr>
        <w:keepNext/>
        <w:tabs>
          <w:tab w:val="left" w:pos="8978"/>
        </w:tabs>
        <w:suppressAutoHyphens w:val="0"/>
        <w:spacing w:line="100" w:lineRule="atLeast"/>
        <w:ind w:left="1080" w:hanging="360"/>
        <w:jc w:val="center"/>
        <w:rPr>
          <w:rFonts w:ascii="Arial Narrow" w:hAnsi="Arial Narrow"/>
          <w:b/>
          <w:bCs/>
          <w:color w:val="00000A"/>
          <w:sz w:val="36"/>
          <w:szCs w:val="36"/>
          <w:lang w:val="es-ES" w:eastAsia="en-US"/>
        </w:rPr>
      </w:pPr>
      <w:r w:rsidRPr="00327175">
        <w:rPr>
          <w:rFonts w:ascii="Arial Narrow" w:hAnsi="Arial Narrow"/>
          <w:b/>
          <w:bCs/>
          <w:color w:val="00000A"/>
          <w:sz w:val="36"/>
          <w:szCs w:val="36"/>
          <w:lang w:val="es-ES" w:eastAsia="en-US"/>
        </w:rPr>
        <w:t>SDC</w:t>
      </w:r>
    </w:p>
    <w:p w14:paraId="01F16AE0" w14:textId="77777777" w:rsidR="00CB3591" w:rsidRPr="00327175" w:rsidRDefault="00CB3591" w:rsidP="00E76821">
      <w:pPr>
        <w:keepNext/>
        <w:tabs>
          <w:tab w:val="left" w:pos="8978"/>
        </w:tabs>
        <w:suppressAutoHyphens w:val="0"/>
        <w:spacing w:line="100" w:lineRule="atLeast"/>
        <w:ind w:left="1080" w:hanging="360"/>
        <w:jc w:val="center"/>
        <w:rPr>
          <w:rFonts w:ascii="Arial Narrow" w:hAnsi="Arial Narrow"/>
          <w:b/>
          <w:bCs/>
          <w:i/>
          <w:iCs/>
          <w:color w:val="00000A"/>
          <w:szCs w:val="28"/>
          <w:lang w:eastAsia="en-US"/>
        </w:rPr>
      </w:pPr>
    </w:p>
    <w:p w14:paraId="76C75E8C" w14:textId="616EE1A2" w:rsidR="00CB3591" w:rsidRPr="00327175" w:rsidRDefault="00CB3591" w:rsidP="00E76821">
      <w:pPr>
        <w:spacing w:after="200" w:line="276" w:lineRule="auto"/>
        <w:jc w:val="center"/>
        <w:rPr>
          <w:rFonts w:ascii="Arial Narrow" w:hAnsi="Arial Narrow"/>
          <w:b/>
          <w:bCs/>
          <w:color w:val="00000A"/>
          <w:sz w:val="36"/>
          <w:szCs w:val="36"/>
          <w:lang w:val="es-CO" w:eastAsia="es-AR"/>
        </w:rPr>
      </w:pPr>
      <w:bookmarkStart w:id="0" w:name="_Hlk50126362"/>
      <w:bookmarkStart w:id="1" w:name="_GoBack"/>
      <w:bookmarkEnd w:id="1"/>
      <w:r w:rsidRPr="00327175">
        <w:rPr>
          <w:rFonts w:ascii="Arial Narrow" w:hAnsi="Arial Narrow"/>
          <w:b/>
          <w:bCs/>
          <w:color w:val="00000A"/>
          <w:sz w:val="36"/>
          <w:szCs w:val="36"/>
          <w:lang w:val="es-CO" w:eastAsia="es-AR"/>
        </w:rPr>
        <w:t>N°</w:t>
      </w:r>
      <w:r w:rsidR="00BB3C29" w:rsidRPr="00327175">
        <w:rPr>
          <w:rFonts w:ascii="Arial Narrow" w:hAnsi="Arial Narrow"/>
          <w:b/>
          <w:bCs/>
          <w:color w:val="00000A"/>
          <w:sz w:val="36"/>
          <w:szCs w:val="36"/>
          <w:lang w:val="es-CO" w:eastAsia="es-AR"/>
        </w:rPr>
        <w:t>ANCDP-</w:t>
      </w:r>
      <w:r w:rsidR="00405DE7" w:rsidRPr="00327175">
        <w:rPr>
          <w:rFonts w:ascii="Arial Narrow" w:hAnsi="Arial Narrow"/>
          <w:b/>
          <w:bCs/>
          <w:color w:val="00000A"/>
          <w:sz w:val="36"/>
          <w:szCs w:val="36"/>
          <w:lang w:val="es-CO" w:eastAsia="es-AR"/>
        </w:rPr>
        <w:t>3</w:t>
      </w:r>
      <w:r w:rsidR="009618C3" w:rsidRPr="00327175">
        <w:rPr>
          <w:rFonts w:ascii="Arial Narrow" w:hAnsi="Arial Narrow"/>
          <w:b/>
          <w:bCs/>
          <w:color w:val="00000A"/>
          <w:sz w:val="36"/>
          <w:szCs w:val="36"/>
          <w:lang w:val="es-CO" w:eastAsia="es-AR"/>
        </w:rPr>
        <w:t>2</w:t>
      </w:r>
      <w:r w:rsidR="00BB3C29" w:rsidRPr="00327175">
        <w:rPr>
          <w:rFonts w:ascii="Arial Narrow" w:hAnsi="Arial Narrow"/>
          <w:b/>
          <w:bCs/>
          <w:color w:val="00000A"/>
          <w:sz w:val="36"/>
          <w:szCs w:val="36"/>
          <w:lang w:val="es-CO" w:eastAsia="es-AR"/>
        </w:rPr>
        <w:t>-RFQ-GO</w:t>
      </w:r>
    </w:p>
    <w:p w14:paraId="59831393" w14:textId="77777777" w:rsidR="00CB3591" w:rsidRPr="00327175" w:rsidRDefault="00CB3591" w:rsidP="00E76821">
      <w:pPr>
        <w:spacing w:after="200" w:line="276" w:lineRule="auto"/>
        <w:jc w:val="center"/>
        <w:rPr>
          <w:rFonts w:ascii="Arial Narrow" w:hAnsi="Arial Narrow"/>
          <w:bCs/>
          <w:color w:val="00000A"/>
          <w:sz w:val="36"/>
          <w:szCs w:val="36"/>
          <w:lang w:val="es-CO" w:eastAsia="es-AR"/>
        </w:rPr>
      </w:pPr>
      <w:r w:rsidRPr="00327175">
        <w:rPr>
          <w:rFonts w:ascii="Arial Narrow" w:hAnsi="Arial Narrow"/>
          <w:bCs/>
          <w:color w:val="00000A"/>
          <w:sz w:val="36"/>
          <w:szCs w:val="36"/>
          <w:lang w:val="es-CO" w:eastAsia="es-AR"/>
        </w:rPr>
        <w:t>Denominación:</w:t>
      </w:r>
    </w:p>
    <w:p w14:paraId="1492CBD7" w14:textId="7052C704" w:rsidR="00CB3591" w:rsidRPr="00327175" w:rsidRDefault="00CB3591" w:rsidP="00E76821">
      <w:pPr>
        <w:spacing w:after="200" w:line="276" w:lineRule="auto"/>
        <w:jc w:val="center"/>
        <w:rPr>
          <w:rFonts w:ascii="Arial Narrow" w:hAnsi="Arial Narrow"/>
          <w:b/>
          <w:bCs/>
          <w:color w:val="00000A"/>
          <w:sz w:val="36"/>
          <w:szCs w:val="36"/>
          <w:lang w:val="es-CO" w:eastAsia="es-AR"/>
        </w:rPr>
      </w:pPr>
      <w:r w:rsidRPr="00327175">
        <w:rPr>
          <w:rFonts w:ascii="Arial Narrow" w:hAnsi="Arial Narrow"/>
          <w:b/>
          <w:bCs/>
          <w:color w:val="00000A"/>
          <w:sz w:val="36"/>
          <w:szCs w:val="36"/>
          <w:lang w:val="es-CO" w:eastAsia="es-AR"/>
        </w:rPr>
        <w:t>“</w:t>
      </w:r>
      <w:r w:rsidR="009618C3" w:rsidRPr="00327175">
        <w:rPr>
          <w:rFonts w:ascii="Arial Narrow" w:hAnsi="Arial Narrow"/>
          <w:b/>
          <w:bCs/>
          <w:color w:val="00000A"/>
          <w:sz w:val="36"/>
          <w:szCs w:val="36"/>
          <w:lang w:val="es-CO" w:eastAsia="es-AR"/>
        </w:rPr>
        <w:t>MOBILIARIO PARA PERSONAL TÉCNICO DE LA OFICINA DE ENFERMEDADES NO TRANSMISIBL</w:t>
      </w:r>
      <w:r w:rsidR="00336592" w:rsidRPr="00327175">
        <w:rPr>
          <w:rFonts w:ascii="Arial Narrow" w:hAnsi="Arial Narrow"/>
          <w:b/>
          <w:bCs/>
          <w:color w:val="00000A"/>
          <w:sz w:val="36"/>
          <w:szCs w:val="36"/>
          <w:lang w:val="es-CO" w:eastAsia="es-AR"/>
        </w:rPr>
        <w:t>ES</w:t>
      </w:r>
      <w:r w:rsidRPr="00327175">
        <w:rPr>
          <w:rFonts w:ascii="Arial Narrow" w:hAnsi="Arial Narrow"/>
          <w:b/>
          <w:bCs/>
          <w:color w:val="00000A"/>
          <w:sz w:val="36"/>
          <w:szCs w:val="36"/>
          <w:lang w:val="es-CO" w:eastAsia="es-AR"/>
        </w:rPr>
        <w:t>”</w:t>
      </w:r>
    </w:p>
    <w:bookmarkEnd w:id="0"/>
    <w:p w14:paraId="5EA2BDFC" w14:textId="77777777" w:rsidR="00CB3591" w:rsidRPr="00327175" w:rsidRDefault="00CB3591" w:rsidP="00E76821">
      <w:pPr>
        <w:spacing w:after="200" w:line="276" w:lineRule="auto"/>
        <w:jc w:val="center"/>
        <w:rPr>
          <w:rFonts w:ascii="Arial Narrow" w:hAnsi="Arial Narrow"/>
          <w:b/>
          <w:bCs/>
          <w:color w:val="00000A"/>
          <w:sz w:val="32"/>
          <w:szCs w:val="32"/>
          <w:lang w:val="es-CO" w:eastAsia="es-AR"/>
        </w:rPr>
      </w:pPr>
    </w:p>
    <w:p w14:paraId="2FA31D07" w14:textId="77777777" w:rsidR="00CB3591" w:rsidRPr="00327175" w:rsidRDefault="00CB3591" w:rsidP="00E76821">
      <w:pPr>
        <w:spacing w:after="200" w:line="276" w:lineRule="auto"/>
        <w:rPr>
          <w:rFonts w:ascii="Arial Narrow" w:hAnsi="Arial Narrow"/>
          <w:b/>
          <w:color w:val="00000A"/>
          <w:sz w:val="32"/>
          <w:szCs w:val="32"/>
          <w:lang w:eastAsia="es-AR"/>
        </w:rPr>
      </w:pPr>
    </w:p>
    <w:p w14:paraId="4463E14D" w14:textId="74F7DD95" w:rsidR="00CB3591" w:rsidRPr="00327175" w:rsidRDefault="00CB3591" w:rsidP="00CB3591">
      <w:pPr>
        <w:tabs>
          <w:tab w:val="left" w:pos="3819"/>
        </w:tabs>
        <w:jc w:val="center"/>
        <w:rPr>
          <w:rFonts w:ascii="Arial Narrow" w:hAnsi="Arial Narrow"/>
          <w:b/>
          <w:sz w:val="20"/>
          <w:szCs w:val="20"/>
        </w:rPr>
      </w:pPr>
    </w:p>
    <w:p w14:paraId="68F64406" w14:textId="1FF859F8" w:rsidR="00E76821" w:rsidRPr="00327175" w:rsidRDefault="00E76821" w:rsidP="00E76821">
      <w:pPr>
        <w:suppressAutoHyphens w:val="0"/>
        <w:spacing w:before="60" w:after="60" w:line="259" w:lineRule="auto"/>
        <w:jc w:val="center"/>
        <w:rPr>
          <w:rFonts w:ascii="Arial Narrow" w:eastAsia="Calibri" w:hAnsi="Arial Narrow"/>
          <w:sz w:val="28"/>
          <w:szCs w:val="28"/>
          <w:lang w:val="es-ES" w:eastAsia="en-US"/>
        </w:rPr>
      </w:pPr>
      <w:r w:rsidRPr="00327175">
        <w:rPr>
          <w:rFonts w:ascii="Arial Narrow" w:eastAsia="Calibri" w:hAnsi="Arial Narrow"/>
          <w:b/>
          <w:sz w:val="28"/>
          <w:szCs w:val="28"/>
          <w:lang w:val="es-ES" w:eastAsia="en-US"/>
        </w:rPr>
        <w:t xml:space="preserve">Proyecto: </w:t>
      </w:r>
      <w:r w:rsidR="005A291C" w:rsidRPr="00327175">
        <w:rPr>
          <w:rFonts w:ascii="Arial Narrow" w:eastAsia="Calibri" w:hAnsi="Arial Narrow"/>
          <w:b/>
          <w:sz w:val="28"/>
          <w:szCs w:val="28"/>
          <w:lang w:val="es-ES" w:eastAsia="en-US"/>
        </w:rPr>
        <w:t>DONACIÓN</w:t>
      </w:r>
      <w:r w:rsidR="005A291C" w:rsidRPr="00327175">
        <w:rPr>
          <w:rFonts w:ascii="Arial Narrow" w:eastAsia="Calibri" w:hAnsi="Arial Narrow"/>
          <w:sz w:val="22"/>
          <w:szCs w:val="22"/>
          <w:lang w:eastAsia="en-US"/>
        </w:rPr>
        <w:t xml:space="preserve"> </w:t>
      </w:r>
      <w:r w:rsidR="00BB3C29" w:rsidRPr="00327175">
        <w:rPr>
          <w:rFonts w:ascii="Arial Narrow" w:eastAsia="Calibri" w:hAnsi="Arial Narrow"/>
          <w:b/>
          <w:sz w:val="28"/>
          <w:szCs w:val="28"/>
          <w:lang w:val="es-ES" w:eastAsia="en-US"/>
        </w:rPr>
        <w:t>ABORDAJE DE ENFERMEDADES NO TRANSMISIBLES</w:t>
      </w:r>
    </w:p>
    <w:p w14:paraId="4A9C7DAF" w14:textId="77777777" w:rsidR="00E76821" w:rsidRPr="00327175" w:rsidRDefault="00E76821" w:rsidP="00E76821">
      <w:pPr>
        <w:suppressAutoHyphens w:val="0"/>
        <w:spacing w:before="60" w:after="60" w:line="259" w:lineRule="auto"/>
        <w:jc w:val="center"/>
        <w:rPr>
          <w:rFonts w:ascii="Arial Narrow" w:eastAsia="Calibri" w:hAnsi="Arial Narrow"/>
          <w:b/>
          <w:i/>
          <w:sz w:val="28"/>
          <w:szCs w:val="28"/>
          <w:lang w:eastAsia="en-US"/>
        </w:rPr>
      </w:pPr>
      <w:r w:rsidRPr="00327175">
        <w:rPr>
          <w:rFonts w:ascii="Arial Narrow" w:eastAsia="Calibri" w:hAnsi="Arial Narrow"/>
          <w:b/>
          <w:iCs/>
          <w:sz w:val="28"/>
          <w:szCs w:val="28"/>
          <w:lang w:eastAsia="en-US"/>
        </w:rPr>
        <w:t>Comprador</w:t>
      </w:r>
      <w:r w:rsidRPr="00327175">
        <w:rPr>
          <w:rFonts w:ascii="Arial Narrow" w:eastAsia="Calibri" w:hAnsi="Arial Narrow"/>
          <w:b/>
          <w:sz w:val="28"/>
          <w:szCs w:val="28"/>
          <w:lang w:eastAsia="en-US"/>
        </w:rPr>
        <w:t>:  MINISTERIO DE SALUD</w:t>
      </w:r>
    </w:p>
    <w:p w14:paraId="708E84CD" w14:textId="77777777" w:rsidR="00E76821" w:rsidRPr="00327175" w:rsidRDefault="00E76821" w:rsidP="00E76821">
      <w:pPr>
        <w:suppressAutoHyphens w:val="0"/>
        <w:spacing w:before="60" w:after="60" w:line="259" w:lineRule="auto"/>
        <w:ind w:right="-540"/>
        <w:jc w:val="center"/>
        <w:rPr>
          <w:rFonts w:ascii="Arial Narrow" w:eastAsia="Calibri" w:hAnsi="Arial Narrow"/>
          <w:b/>
          <w:sz w:val="28"/>
          <w:szCs w:val="28"/>
          <w:lang w:eastAsia="en-US"/>
        </w:rPr>
      </w:pPr>
      <w:r w:rsidRPr="00327175">
        <w:rPr>
          <w:rFonts w:ascii="Arial Narrow" w:eastAsia="Calibri" w:hAnsi="Arial Narrow"/>
          <w:b/>
          <w:sz w:val="28"/>
          <w:szCs w:val="28"/>
          <w:lang w:eastAsia="en-US"/>
        </w:rPr>
        <w:t>País: EL SALVADOR</w:t>
      </w:r>
    </w:p>
    <w:p w14:paraId="5DDE58C7" w14:textId="5873340E" w:rsidR="00CB3591" w:rsidRPr="00327175" w:rsidRDefault="00CB3591" w:rsidP="00CB3591">
      <w:pPr>
        <w:jc w:val="center"/>
        <w:rPr>
          <w:rFonts w:ascii="Arial Narrow" w:hAnsi="Arial Narrow"/>
          <w:b/>
          <w:sz w:val="20"/>
          <w:szCs w:val="20"/>
        </w:rPr>
      </w:pPr>
    </w:p>
    <w:p w14:paraId="56A4A479" w14:textId="77777777" w:rsidR="00CB3591" w:rsidRPr="00327175" w:rsidRDefault="00CB3591" w:rsidP="00CB3591">
      <w:pPr>
        <w:jc w:val="center"/>
        <w:rPr>
          <w:rFonts w:ascii="Arial Narrow" w:hAnsi="Arial Narrow"/>
          <w:b/>
          <w:sz w:val="20"/>
          <w:szCs w:val="20"/>
        </w:rPr>
      </w:pPr>
    </w:p>
    <w:p w14:paraId="00186A80" w14:textId="77777777" w:rsidR="00CB3591" w:rsidRPr="00327175" w:rsidRDefault="00CB3591" w:rsidP="00CB3591">
      <w:pPr>
        <w:jc w:val="center"/>
        <w:rPr>
          <w:rFonts w:ascii="Arial Narrow" w:hAnsi="Arial Narrow"/>
          <w:b/>
          <w:sz w:val="20"/>
          <w:szCs w:val="20"/>
        </w:rPr>
      </w:pPr>
    </w:p>
    <w:p w14:paraId="5F5B2DD9" w14:textId="77777777" w:rsidR="00CB3591" w:rsidRPr="00327175" w:rsidRDefault="00CB3591" w:rsidP="008B3DEC">
      <w:pPr>
        <w:jc w:val="both"/>
        <w:rPr>
          <w:rFonts w:ascii="Arial Narrow" w:hAnsi="Arial Narrow"/>
          <w:b/>
          <w:sz w:val="20"/>
          <w:szCs w:val="20"/>
        </w:rPr>
      </w:pPr>
    </w:p>
    <w:p w14:paraId="79EEE16F" w14:textId="77777777" w:rsidR="00CB3591" w:rsidRPr="00327175" w:rsidRDefault="00CB3591" w:rsidP="008B3DEC">
      <w:pPr>
        <w:jc w:val="both"/>
        <w:rPr>
          <w:rFonts w:ascii="Arial Narrow" w:hAnsi="Arial Narrow"/>
          <w:b/>
          <w:sz w:val="20"/>
          <w:szCs w:val="20"/>
        </w:rPr>
      </w:pPr>
    </w:p>
    <w:p w14:paraId="542C1DE3" w14:textId="77777777" w:rsidR="00CB3591" w:rsidRPr="00327175" w:rsidRDefault="00CB3591" w:rsidP="008B3DEC">
      <w:pPr>
        <w:jc w:val="both"/>
        <w:rPr>
          <w:rFonts w:ascii="Arial Narrow" w:hAnsi="Arial Narrow"/>
          <w:b/>
          <w:sz w:val="20"/>
          <w:szCs w:val="20"/>
        </w:rPr>
      </w:pPr>
    </w:p>
    <w:p w14:paraId="3D88F134" w14:textId="77777777" w:rsidR="00CB3591" w:rsidRPr="00327175" w:rsidRDefault="00CB3591" w:rsidP="008B3DEC">
      <w:pPr>
        <w:jc w:val="both"/>
        <w:rPr>
          <w:rFonts w:ascii="Arial Narrow" w:hAnsi="Arial Narrow"/>
          <w:b/>
          <w:sz w:val="20"/>
          <w:szCs w:val="20"/>
        </w:rPr>
      </w:pPr>
    </w:p>
    <w:p w14:paraId="3AD48BB8" w14:textId="4DE19458" w:rsidR="00CB3591" w:rsidRPr="00327175" w:rsidRDefault="00CB3591" w:rsidP="008B3DEC">
      <w:pPr>
        <w:jc w:val="both"/>
        <w:rPr>
          <w:rFonts w:ascii="Arial Narrow" w:hAnsi="Arial Narrow"/>
          <w:b/>
          <w:sz w:val="20"/>
          <w:szCs w:val="20"/>
        </w:rPr>
      </w:pPr>
    </w:p>
    <w:p w14:paraId="6204E110" w14:textId="703B0EA2" w:rsidR="00E76821" w:rsidRPr="00327175" w:rsidRDefault="00E76821" w:rsidP="008B3DEC">
      <w:pPr>
        <w:jc w:val="both"/>
        <w:rPr>
          <w:rFonts w:ascii="Arial Narrow" w:hAnsi="Arial Narrow"/>
          <w:b/>
          <w:sz w:val="20"/>
          <w:szCs w:val="20"/>
        </w:rPr>
      </w:pPr>
    </w:p>
    <w:p w14:paraId="24AD454E" w14:textId="30D4ACC3" w:rsidR="00E76821" w:rsidRPr="00327175" w:rsidRDefault="00E76821" w:rsidP="00E76821">
      <w:pPr>
        <w:jc w:val="center"/>
        <w:rPr>
          <w:rFonts w:ascii="Arial Narrow" w:hAnsi="Arial Narrow"/>
          <w:b/>
          <w:sz w:val="28"/>
          <w:szCs w:val="28"/>
        </w:rPr>
      </w:pPr>
      <w:r w:rsidRPr="00327175">
        <w:rPr>
          <w:rFonts w:ascii="Arial Narrow" w:hAnsi="Arial Narrow"/>
          <w:b/>
          <w:sz w:val="28"/>
          <w:szCs w:val="28"/>
        </w:rPr>
        <w:t xml:space="preserve">Emitido en: </w:t>
      </w:r>
      <w:r w:rsidR="00036DF9" w:rsidRPr="00327175">
        <w:rPr>
          <w:rFonts w:ascii="Arial Narrow" w:hAnsi="Arial Narrow"/>
          <w:b/>
          <w:sz w:val="28"/>
          <w:szCs w:val="28"/>
        </w:rPr>
        <w:t>junio</w:t>
      </w:r>
      <w:r w:rsidR="00BB3C29" w:rsidRPr="00327175">
        <w:rPr>
          <w:rFonts w:ascii="Arial Narrow" w:hAnsi="Arial Narrow"/>
          <w:b/>
          <w:sz w:val="28"/>
          <w:szCs w:val="28"/>
        </w:rPr>
        <w:t xml:space="preserve"> de 202</w:t>
      </w:r>
      <w:r w:rsidR="0077336E" w:rsidRPr="00327175">
        <w:rPr>
          <w:rFonts w:ascii="Arial Narrow" w:hAnsi="Arial Narrow"/>
          <w:b/>
          <w:sz w:val="28"/>
          <w:szCs w:val="28"/>
        </w:rPr>
        <w:t>2</w:t>
      </w:r>
    </w:p>
    <w:p w14:paraId="45EC9344" w14:textId="77777777" w:rsidR="00E76821" w:rsidRPr="00327175" w:rsidRDefault="00E76821" w:rsidP="008B3DEC">
      <w:pPr>
        <w:jc w:val="both"/>
        <w:rPr>
          <w:rFonts w:ascii="Arial Narrow" w:hAnsi="Arial Narrow"/>
          <w:b/>
          <w:sz w:val="20"/>
          <w:szCs w:val="20"/>
        </w:rPr>
      </w:pPr>
    </w:p>
    <w:p w14:paraId="639A1755" w14:textId="77777777" w:rsidR="009618C3" w:rsidRPr="00327175" w:rsidRDefault="009618C3" w:rsidP="001C567B">
      <w:pPr>
        <w:jc w:val="center"/>
        <w:rPr>
          <w:rFonts w:ascii="Arial Narrow" w:hAnsi="Arial Narrow"/>
          <w:b/>
          <w:bCs/>
          <w:sz w:val="22"/>
          <w:szCs w:val="22"/>
        </w:rPr>
      </w:pPr>
      <w:bookmarkStart w:id="2" w:name="_Toc480792203"/>
    </w:p>
    <w:p w14:paraId="63410863" w14:textId="77777777" w:rsidR="009618C3" w:rsidRPr="00327175" w:rsidRDefault="009618C3" w:rsidP="001C567B">
      <w:pPr>
        <w:jc w:val="center"/>
        <w:rPr>
          <w:rFonts w:ascii="Arial Narrow" w:hAnsi="Arial Narrow"/>
          <w:b/>
          <w:bCs/>
          <w:sz w:val="22"/>
          <w:szCs w:val="22"/>
        </w:rPr>
      </w:pPr>
    </w:p>
    <w:p w14:paraId="7DEE54AC" w14:textId="77777777" w:rsidR="009618C3" w:rsidRPr="00327175" w:rsidRDefault="009618C3" w:rsidP="001C567B">
      <w:pPr>
        <w:jc w:val="center"/>
        <w:rPr>
          <w:rFonts w:ascii="Arial Narrow" w:hAnsi="Arial Narrow"/>
          <w:b/>
          <w:bCs/>
          <w:sz w:val="22"/>
          <w:szCs w:val="22"/>
        </w:rPr>
      </w:pPr>
    </w:p>
    <w:p w14:paraId="443F6E29" w14:textId="77777777" w:rsidR="00327175" w:rsidRDefault="00327175" w:rsidP="001C567B">
      <w:pPr>
        <w:jc w:val="center"/>
        <w:rPr>
          <w:rFonts w:ascii="Arial Narrow" w:hAnsi="Arial Narrow"/>
          <w:b/>
          <w:bCs/>
          <w:sz w:val="22"/>
          <w:szCs w:val="22"/>
        </w:rPr>
      </w:pPr>
    </w:p>
    <w:p w14:paraId="3FB5373C" w14:textId="77777777" w:rsidR="00327175" w:rsidRDefault="00327175" w:rsidP="001C567B">
      <w:pPr>
        <w:jc w:val="center"/>
        <w:rPr>
          <w:rFonts w:ascii="Arial Narrow" w:hAnsi="Arial Narrow"/>
          <w:b/>
          <w:bCs/>
          <w:sz w:val="22"/>
          <w:szCs w:val="22"/>
        </w:rPr>
      </w:pPr>
    </w:p>
    <w:p w14:paraId="084BE41B" w14:textId="77777777" w:rsidR="00327175" w:rsidRDefault="00327175" w:rsidP="001C567B">
      <w:pPr>
        <w:jc w:val="center"/>
        <w:rPr>
          <w:rFonts w:ascii="Arial Narrow" w:hAnsi="Arial Narrow"/>
          <w:b/>
          <w:bCs/>
          <w:sz w:val="22"/>
          <w:szCs w:val="22"/>
        </w:rPr>
      </w:pPr>
    </w:p>
    <w:p w14:paraId="1385484A" w14:textId="77777777" w:rsidR="00327175" w:rsidRDefault="00327175" w:rsidP="001C567B">
      <w:pPr>
        <w:jc w:val="center"/>
        <w:rPr>
          <w:rFonts w:ascii="Arial Narrow" w:hAnsi="Arial Narrow"/>
          <w:b/>
          <w:bCs/>
          <w:sz w:val="22"/>
          <w:szCs w:val="22"/>
        </w:rPr>
      </w:pPr>
    </w:p>
    <w:p w14:paraId="6DE45571" w14:textId="77777777" w:rsidR="00327175" w:rsidRDefault="00327175" w:rsidP="001C567B">
      <w:pPr>
        <w:jc w:val="center"/>
        <w:rPr>
          <w:rFonts w:ascii="Arial Narrow" w:hAnsi="Arial Narrow"/>
          <w:b/>
          <w:bCs/>
          <w:sz w:val="22"/>
          <w:szCs w:val="22"/>
        </w:rPr>
      </w:pPr>
    </w:p>
    <w:p w14:paraId="2C6C9FE1" w14:textId="77777777" w:rsidR="00327175" w:rsidRDefault="00327175" w:rsidP="001C567B">
      <w:pPr>
        <w:jc w:val="center"/>
        <w:rPr>
          <w:rFonts w:ascii="Arial Narrow" w:hAnsi="Arial Narrow"/>
          <w:b/>
          <w:bCs/>
          <w:sz w:val="22"/>
          <w:szCs w:val="22"/>
        </w:rPr>
      </w:pPr>
    </w:p>
    <w:p w14:paraId="6F2E84D6" w14:textId="12946B3C" w:rsidR="008B3DEC" w:rsidRPr="00327175" w:rsidRDefault="008B3DEC" w:rsidP="00C54251">
      <w:pPr>
        <w:jc w:val="center"/>
        <w:rPr>
          <w:rFonts w:ascii="Arial Narrow" w:eastAsia="DejaVu Sans" w:hAnsi="Arial Narrow"/>
          <w:b/>
          <w:bCs/>
          <w:sz w:val="22"/>
          <w:szCs w:val="22"/>
        </w:rPr>
      </w:pPr>
      <w:r w:rsidRPr="00327175">
        <w:rPr>
          <w:rFonts w:ascii="Arial Narrow" w:hAnsi="Arial Narrow"/>
          <w:b/>
          <w:bCs/>
          <w:sz w:val="22"/>
          <w:szCs w:val="22"/>
        </w:rPr>
        <w:t xml:space="preserve">ANEXO </w:t>
      </w:r>
      <w:r w:rsidR="00C54251" w:rsidRPr="00327175">
        <w:rPr>
          <w:rFonts w:ascii="Arial Narrow" w:hAnsi="Arial Narrow"/>
          <w:b/>
          <w:bCs/>
          <w:sz w:val="22"/>
          <w:szCs w:val="22"/>
        </w:rPr>
        <w:t>N°1</w:t>
      </w:r>
      <w:r w:rsidRPr="00327175">
        <w:rPr>
          <w:rFonts w:ascii="Arial Narrow" w:hAnsi="Arial Narrow"/>
          <w:b/>
          <w:bCs/>
          <w:sz w:val="22"/>
          <w:szCs w:val="22"/>
        </w:rPr>
        <w:t>: FORMULARIO DE LA OFERTA</w:t>
      </w:r>
    </w:p>
    <w:p w14:paraId="414D364D" w14:textId="77777777" w:rsidR="00C54251" w:rsidRPr="00327175" w:rsidRDefault="008B3DEC" w:rsidP="008B3DEC">
      <w:pPr>
        <w:jc w:val="both"/>
        <w:rPr>
          <w:rFonts w:ascii="Arial Narrow" w:hAnsi="Arial Narrow"/>
          <w:sz w:val="22"/>
          <w:szCs w:val="22"/>
        </w:rPr>
      </w:pPr>
      <w:r w:rsidRPr="00327175">
        <w:rPr>
          <w:rFonts w:ascii="Arial Narrow" w:hAnsi="Arial Narrow"/>
          <w:sz w:val="22"/>
          <w:szCs w:val="22"/>
        </w:rPr>
        <w:tab/>
      </w:r>
      <w:r w:rsidRPr="00327175">
        <w:rPr>
          <w:rFonts w:ascii="Arial Narrow" w:hAnsi="Arial Narrow"/>
          <w:sz w:val="22"/>
          <w:szCs w:val="22"/>
        </w:rPr>
        <w:tab/>
      </w:r>
      <w:r w:rsidRPr="00327175">
        <w:rPr>
          <w:rFonts w:ascii="Arial Narrow" w:hAnsi="Arial Narrow"/>
          <w:sz w:val="22"/>
          <w:szCs w:val="22"/>
        </w:rPr>
        <w:tab/>
      </w:r>
      <w:r w:rsidRPr="00327175">
        <w:rPr>
          <w:rFonts w:ascii="Arial Narrow" w:hAnsi="Arial Narrow"/>
          <w:sz w:val="22"/>
          <w:szCs w:val="22"/>
        </w:rPr>
        <w:tab/>
      </w:r>
      <w:r w:rsidRPr="00327175">
        <w:rPr>
          <w:rFonts w:ascii="Arial Narrow" w:hAnsi="Arial Narrow"/>
          <w:sz w:val="22"/>
          <w:szCs w:val="22"/>
        </w:rPr>
        <w:tab/>
      </w:r>
      <w:r w:rsidRPr="00327175">
        <w:rPr>
          <w:rFonts w:ascii="Arial Narrow" w:hAnsi="Arial Narrow"/>
          <w:sz w:val="22"/>
          <w:szCs w:val="22"/>
        </w:rPr>
        <w:tab/>
      </w:r>
    </w:p>
    <w:p w14:paraId="201532CF" w14:textId="77777777" w:rsidR="00C54251" w:rsidRPr="00327175" w:rsidRDefault="00C54251" w:rsidP="008B3DEC">
      <w:pPr>
        <w:jc w:val="both"/>
        <w:rPr>
          <w:rFonts w:ascii="Arial Narrow" w:hAnsi="Arial Narrow"/>
          <w:sz w:val="22"/>
          <w:szCs w:val="22"/>
        </w:rPr>
      </w:pPr>
    </w:p>
    <w:p w14:paraId="66AB00C6" w14:textId="4A28F393" w:rsidR="008B3DEC" w:rsidRPr="00327175" w:rsidRDefault="008B3DEC" w:rsidP="008B3DEC">
      <w:pPr>
        <w:jc w:val="both"/>
        <w:rPr>
          <w:rFonts w:ascii="Arial Narrow" w:hAnsi="Arial Narrow"/>
          <w:sz w:val="22"/>
          <w:szCs w:val="22"/>
        </w:rPr>
      </w:pPr>
      <w:r w:rsidRPr="00327175">
        <w:rPr>
          <w:rFonts w:ascii="Arial Narrow" w:hAnsi="Arial Narrow"/>
          <w:sz w:val="22"/>
          <w:szCs w:val="22"/>
        </w:rPr>
        <w:t>(Lugar y fecha)</w:t>
      </w:r>
    </w:p>
    <w:p w14:paraId="49498FA9"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lastRenderedPageBreak/>
        <w:t>Señores</w:t>
      </w:r>
    </w:p>
    <w:p w14:paraId="2619172B"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__________________________________________</w:t>
      </w:r>
    </w:p>
    <w:p w14:paraId="2B9A9F1E"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Dirección: __________________________________</w:t>
      </w:r>
    </w:p>
    <w:p w14:paraId="30909F46" w14:textId="77777777" w:rsidR="00295E1A" w:rsidRPr="00327175" w:rsidRDefault="00295E1A" w:rsidP="008B3DEC">
      <w:pPr>
        <w:jc w:val="both"/>
        <w:rPr>
          <w:rFonts w:ascii="Arial Narrow" w:hAnsi="Arial Narrow"/>
          <w:sz w:val="22"/>
          <w:szCs w:val="22"/>
        </w:rPr>
      </w:pPr>
    </w:p>
    <w:p w14:paraId="65D71B36" w14:textId="48787974"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Solicitud de Cotización N°: </w:t>
      </w:r>
      <w:r w:rsidR="00D46EEF" w:rsidRPr="00327175">
        <w:rPr>
          <w:rFonts w:ascii="Arial Narrow" w:hAnsi="Arial Narrow"/>
          <w:sz w:val="22"/>
          <w:szCs w:val="22"/>
        </w:rPr>
        <w:t>ANCDP</w:t>
      </w:r>
      <w:r w:rsidR="00A04151" w:rsidRPr="00327175">
        <w:rPr>
          <w:rFonts w:ascii="Arial Narrow" w:hAnsi="Arial Narrow"/>
          <w:sz w:val="22"/>
          <w:szCs w:val="22"/>
        </w:rPr>
        <w:t>-</w:t>
      </w:r>
      <w:r w:rsidR="007A1B5A" w:rsidRPr="00327175">
        <w:rPr>
          <w:rFonts w:ascii="Arial Narrow" w:hAnsi="Arial Narrow"/>
          <w:sz w:val="22"/>
          <w:szCs w:val="22"/>
        </w:rPr>
        <w:t>3</w:t>
      </w:r>
      <w:r w:rsidR="009618C3" w:rsidRPr="00327175">
        <w:rPr>
          <w:rFonts w:ascii="Arial Narrow" w:hAnsi="Arial Narrow"/>
          <w:sz w:val="22"/>
          <w:szCs w:val="22"/>
        </w:rPr>
        <w:t>2</w:t>
      </w:r>
      <w:r w:rsidR="00A04151" w:rsidRPr="00327175">
        <w:rPr>
          <w:rFonts w:ascii="Arial Narrow" w:hAnsi="Arial Narrow"/>
          <w:sz w:val="22"/>
          <w:szCs w:val="22"/>
        </w:rPr>
        <w:t>-RFQ-GO</w:t>
      </w:r>
    </w:p>
    <w:p w14:paraId="083BD43E" w14:textId="16893FE7"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Adquisición de: </w:t>
      </w:r>
      <w:r w:rsidR="009618C3" w:rsidRPr="00327175">
        <w:rPr>
          <w:rFonts w:ascii="Arial Narrow" w:hAnsi="Arial Narrow"/>
          <w:sz w:val="22"/>
          <w:szCs w:val="22"/>
        </w:rPr>
        <w:t>“MOBILIARIO PARA PERSONAL TÉCNICO DE LA OFICINA DE ENFERMEDADES NO TRANSMISIBLES”</w:t>
      </w:r>
      <w:r w:rsidR="00A04151" w:rsidRPr="00327175">
        <w:rPr>
          <w:rFonts w:ascii="Arial Narrow" w:hAnsi="Arial Narrow"/>
          <w:sz w:val="22"/>
          <w:szCs w:val="22"/>
        </w:rPr>
        <w:t>.</w:t>
      </w:r>
    </w:p>
    <w:p w14:paraId="6CF66E14" w14:textId="77777777" w:rsidR="00295E1A" w:rsidRPr="00327175" w:rsidRDefault="00295E1A" w:rsidP="008B3DEC">
      <w:pPr>
        <w:jc w:val="both"/>
        <w:rPr>
          <w:rFonts w:ascii="Arial Narrow" w:hAnsi="Arial Narrow"/>
          <w:sz w:val="22"/>
          <w:szCs w:val="22"/>
        </w:rPr>
      </w:pPr>
    </w:p>
    <w:p w14:paraId="7A49F808" w14:textId="373AFC86" w:rsidR="008B3DEC" w:rsidRPr="00327175" w:rsidRDefault="008B3DEC" w:rsidP="008B3DEC">
      <w:pPr>
        <w:jc w:val="both"/>
        <w:rPr>
          <w:rFonts w:ascii="Arial Narrow" w:hAnsi="Arial Narrow"/>
          <w:sz w:val="22"/>
          <w:szCs w:val="22"/>
        </w:rPr>
      </w:pPr>
      <w:r w:rsidRPr="00327175">
        <w:rPr>
          <w:rFonts w:ascii="Arial Narrow" w:hAnsi="Arial Narrow"/>
          <w:sz w:val="22"/>
          <w:szCs w:val="22"/>
        </w:rPr>
        <w:t>Nombre y dirección del Ofertante:</w:t>
      </w:r>
    </w:p>
    <w:p w14:paraId="02BD3CE0" w14:textId="77777777" w:rsidR="008B3DEC" w:rsidRPr="00327175" w:rsidRDefault="008B3DEC" w:rsidP="008B3DEC">
      <w:pPr>
        <w:jc w:val="both"/>
        <w:rPr>
          <w:rFonts w:ascii="Arial Narrow" w:hAnsi="Arial Narrow"/>
          <w:sz w:val="22"/>
          <w:szCs w:val="22"/>
        </w:rPr>
      </w:pPr>
    </w:p>
    <w:p w14:paraId="30D51B7E" w14:textId="78E42A61" w:rsidR="008B3DEC" w:rsidRPr="00327175" w:rsidRDefault="008B3DEC" w:rsidP="008B3DEC">
      <w:pPr>
        <w:jc w:val="both"/>
        <w:rPr>
          <w:rFonts w:ascii="Arial Narrow" w:hAnsi="Arial Narrow"/>
          <w:sz w:val="22"/>
          <w:szCs w:val="22"/>
        </w:rPr>
      </w:pPr>
      <w:r w:rsidRPr="00327175">
        <w:rPr>
          <w:rFonts w:ascii="Arial Narrow" w:hAnsi="Arial Narrow"/>
          <w:sz w:val="22"/>
          <w:szCs w:val="22"/>
        </w:rPr>
        <w:t>_____</w:t>
      </w:r>
      <w:proofErr w:type="gramStart"/>
      <w:r w:rsidRPr="00327175">
        <w:rPr>
          <w:rFonts w:ascii="Arial Narrow" w:hAnsi="Arial Narrow"/>
          <w:sz w:val="22"/>
          <w:szCs w:val="22"/>
        </w:rPr>
        <w:t>_(</w:t>
      </w:r>
      <w:proofErr w:type="gramEnd"/>
      <w:r w:rsidRPr="00327175">
        <w:rPr>
          <w:rFonts w:ascii="Arial Narrow" w:hAnsi="Arial Narrow"/>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327175" w:rsidRDefault="00C54251" w:rsidP="008B3DEC">
      <w:pPr>
        <w:jc w:val="both"/>
        <w:rPr>
          <w:rFonts w:ascii="Arial Narrow" w:hAnsi="Arial Narrow"/>
          <w:sz w:val="22"/>
          <w:szCs w:val="22"/>
        </w:rPr>
      </w:pPr>
    </w:p>
    <w:p w14:paraId="7A8C7A81" w14:textId="74B3B615"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Para el Lote </w:t>
      </w:r>
      <w:r w:rsidR="00C54251" w:rsidRPr="00327175">
        <w:rPr>
          <w:rFonts w:ascii="Arial Narrow" w:hAnsi="Arial Narrow"/>
          <w:sz w:val="22"/>
          <w:szCs w:val="22"/>
        </w:rPr>
        <w:t>1</w:t>
      </w:r>
      <w:r w:rsidRPr="00327175">
        <w:rPr>
          <w:rFonts w:ascii="Arial Narrow" w:hAnsi="Arial Narrow"/>
          <w:sz w:val="22"/>
          <w:szCs w:val="22"/>
        </w:rPr>
        <w:t xml:space="preserve"> el precio total de nuestra oferta, a continuación, es: __________________ [indicar el precio total de la oferta del lote en palabras y en cifras, indicando las cifras respectivas en diferentes monedas];</w:t>
      </w:r>
    </w:p>
    <w:p w14:paraId="146F9669" w14:textId="77777777" w:rsidR="00A04151" w:rsidRPr="00327175" w:rsidRDefault="00A04151" w:rsidP="008B3DEC">
      <w:pPr>
        <w:jc w:val="both"/>
        <w:rPr>
          <w:rFonts w:ascii="Arial Narrow" w:hAnsi="Arial Narrow"/>
          <w:sz w:val="22"/>
          <w:szCs w:val="22"/>
        </w:rPr>
      </w:pPr>
    </w:p>
    <w:p w14:paraId="52F5A571" w14:textId="09120C54" w:rsidR="008B3DEC" w:rsidRPr="00327175" w:rsidRDefault="008B3DEC" w:rsidP="008B3DEC">
      <w:pPr>
        <w:jc w:val="both"/>
        <w:rPr>
          <w:rFonts w:ascii="Arial Narrow" w:hAnsi="Arial Narrow"/>
          <w:sz w:val="22"/>
          <w:szCs w:val="22"/>
        </w:rPr>
      </w:pPr>
      <w:r w:rsidRPr="00327175">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327175" w:rsidRDefault="008B3DEC" w:rsidP="008B3DEC">
      <w:pPr>
        <w:jc w:val="both"/>
        <w:rPr>
          <w:rFonts w:ascii="Arial Narrow" w:hAnsi="Arial Narrow"/>
          <w:sz w:val="22"/>
          <w:szCs w:val="22"/>
        </w:rPr>
      </w:pPr>
    </w:p>
    <w:p w14:paraId="787FFB96" w14:textId="3A2CFDD7"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La validez de nuestra oferta es de _____ días contados a partir del día establecido para la presentación de la oferta. </w:t>
      </w:r>
    </w:p>
    <w:p w14:paraId="60E3916B" w14:textId="77777777" w:rsidR="008B3DEC" w:rsidRPr="00327175" w:rsidRDefault="008B3DEC" w:rsidP="008B3DEC">
      <w:pPr>
        <w:jc w:val="both"/>
        <w:rPr>
          <w:rFonts w:ascii="Arial Narrow" w:hAnsi="Arial Narrow"/>
          <w:sz w:val="22"/>
          <w:szCs w:val="22"/>
        </w:rPr>
      </w:pPr>
    </w:p>
    <w:p w14:paraId="154E8D51"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Firma y sello del Ofertante</w:t>
      </w:r>
      <w:r w:rsidRPr="00327175">
        <w:rPr>
          <w:rFonts w:ascii="Arial Narrow" w:hAnsi="Arial Narrow"/>
          <w:sz w:val="22"/>
          <w:szCs w:val="22"/>
        </w:rPr>
        <w:tab/>
      </w:r>
    </w:p>
    <w:p w14:paraId="01900EEE"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Teléfono de contacto</w:t>
      </w:r>
    </w:p>
    <w:p w14:paraId="0E998446"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Dirección: </w:t>
      </w:r>
    </w:p>
    <w:p w14:paraId="327433AB"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E-mail:</w:t>
      </w:r>
    </w:p>
    <w:p w14:paraId="2EEEFBFB" w14:textId="77777777" w:rsidR="008B3DEC" w:rsidRPr="00327175" w:rsidRDefault="008B3DEC" w:rsidP="008B3DEC">
      <w:pPr>
        <w:jc w:val="both"/>
        <w:rPr>
          <w:rFonts w:ascii="Arial Narrow" w:hAnsi="Arial Narrow"/>
          <w:sz w:val="22"/>
          <w:szCs w:val="22"/>
        </w:rPr>
      </w:pPr>
    </w:p>
    <w:p w14:paraId="214587A4" w14:textId="77777777" w:rsidR="008B3DEC" w:rsidRPr="00327175" w:rsidRDefault="008B3DEC" w:rsidP="008B3DEC">
      <w:pPr>
        <w:jc w:val="both"/>
        <w:rPr>
          <w:rFonts w:ascii="Arial Narrow" w:hAnsi="Arial Narrow"/>
          <w:sz w:val="22"/>
          <w:szCs w:val="22"/>
        </w:rPr>
      </w:pPr>
    </w:p>
    <w:p w14:paraId="04565E0D" w14:textId="77777777" w:rsidR="00A04151" w:rsidRPr="00327175" w:rsidRDefault="00A04151" w:rsidP="008B3DEC">
      <w:pPr>
        <w:jc w:val="both"/>
        <w:rPr>
          <w:rFonts w:ascii="Arial Narrow" w:hAnsi="Arial Narrow"/>
          <w:sz w:val="22"/>
          <w:szCs w:val="22"/>
        </w:rPr>
      </w:pPr>
    </w:p>
    <w:p w14:paraId="67550850" w14:textId="77777777" w:rsidR="00A04151" w:rsidRPr="00327175" w:rsidRDefault="00A04151" w:rsidP="008B3DEC">
      <w:pPr>
        <w:jc w:val="both"/>
        <w:rPr>
          <w:rFonts w:ascii="Arial Narrow" w:hAnsi="Arial Narrow"/>
          <w:sz w:val="22"/>
          <w:szCs w:val="22"/>
        </w:rPr>
      </w:pPr>
    </w:p>
    <w:p w14:paraId="05B28C50" w14:textId="77777777" w:rsidR="00A04151" w:rsidRPr="00327175" w:rsidRDefault="00A04151" w:rsidP="008B3DEC">
      <w:pPr>
        <w:jc w:val="both"/>
        <w:rPr>
          <w:rFonts w:ascii="Arial Narrow" w:hAnsi="Arial Narrow"/>
          <w:sz w:val="22"/>
          <w:szCs w:val="22"/>
        </w:rPr>
      </w:pPr>
    </w:p>
    <w:p w14:paraId="5CF32E39" w14:textId="77777777" w:rsidR="00A04151" w:rsidRPr="00327175" w:rsidRDefault="00A04151" w:rsidP="008B3DEC">
      <w:pPr>
        <w:jc w:val="both"/>
        <w:rPr>
          <w:rFonts w:ascii="Arial Narrow" w:hAnsi="Arial Narrow"/>
          <w:sz w:val="22"/>
          <w:szCs w:val="22"/>
        </w:rPr>
      </w:pPr>
    </w:p>
    <w:p w14:paraId="78B7AF95" w14:textId="77777777" w:rsidR="00A04151" w:rsidRPr="00327175" w:rsidRDefault="00A04151" w:rsidP="008B3DEC">
      <w:pPr>
        <w:jc w:val="both"/>
        <w:rPr>
          <w:rFonts w:ascii="Arial Narrow" w:hAnsi="Arial Narrow"/>
          <w:sz w:val="22"/>
          <w:szCs w:val="22"/>
        </w:rPr>
      </w:pPr>
    </w:p>
    <w:p w14:paraId="2ACCB9E3" w14:textId="77777777" w:rsidR="00A04151" w:rsidRPr="00327175" w:rsidRDefault="00A04151" w:rsidP="008B3DEC">
      <w:pPr>
        <w:jc w:val="both"/>
        <w:rPr>
          <w:rFonts w:ascii="Arial Narrow" w:hAnsi="Arial Narrow"/>
          <w:sz w:val="22"/>
          <w:szCs w:val="22"/>
        </w:rPr>
      </w:pPr>
    </w:p>
    <w:p w14:paraId="32DBF1BF" w14:textId="19E191C7" w:rsidR="00A04151" w:rsidRPr="00327175" w:rsidRDefault="00A04151" w:rsidP="008B3DEC">
      <w:pPr>
        <w:jc w:val="both"/>
        <w:rPr>
          <w:rFonts w:ascii="Arial Narrow" w:hAnsi="Arial Narrow"/>
          <w:sz w:val="22"/>
          <w:szCs w:val="22"/>
        </w:rPr>
      </w:pPr>
    </w:p>
    <w:p w14:paraId="7DA243B3" w14:textId="550C2402" w:rsidR="003E17CF" w:rsidRPr="00327175" w:rsidRDefault="003E17CF" w:rsidP="008B3DEC">
      <w:pPr>
        <w:jc w:val="both"/>
        <w:rPr>
          <w:rFonts w:ascii="Arial Narrow" w:hAnsi="Arial Narrow"/>
          <w:sz w:val="22"/>
          <w:szCs w:val="22"/>
        </w:rPr>
      </w:pPr>
    </w:p>
    <w:p w14:paraId="4DCE55D7" w14:textId="77777777" w:rsidR="003E17CF" w:rsidRPr="00327175" w:rsidRDefault="003E17CF" w:rsidP="008B3DEC">
      <w:pPr>
        <w:jc w:val="both"/>
        <w:rPr>
          <w:rFonts w:ascii="Arial Narrow" w:hAnsi="Arial Narrow"/>
          <w:sz w:val="22"/>
          <w:szCs w:val="22"/>
        </w:rPr>
      </w:pPr>
    </w:p>
    <w:p w14:paraId="3EB9DC41" w14:textId="77777777" w:rsidR="00A04151" w:rsidRPr="00327175" w:rsidRDefault="00A04151" w:rsidP="008B3DEC">
      <w:pPr>
        <w:jc w:val="both"/>
        <w:rPr>
          <w:rFonts w:ascii="Arial Narrow" w:hAnsi="Arial Narrow"/>
          <w:sz w:val="22"/>
          <w:szCs w:val="22"/>
        </w:rPr>
      </w:pPr>
    </w:p>
    <w:p w14:paraId="657EC8AF" w14:textId="77777777" w:rsidR="00A04151" w:rsidRPr="00327175" w:rsidRDefault="00A04151" w:rsidP="008B3DEC">
      <w:pPr>
        <w:jc w:val="both"/>
        <w:rPr>
          <w:rFonts w:ascii="Arial Narrow" w:hAnsi="Arial Narrow"/>
          <w:sz w:val="22"/>
          <w:szCs w:val="22"/>
        </w:rPr>
      </w:pPr>
    </w:p>
    <w:p w14:paraId="115CDB61" w14:textId="1C53AE67" w:rsidR="00A04151" w:rsidRPr="00327175" w:rsidRDefault="00A04151" w:rsidP="008B3DEC">
      <w:pPr>
        <w:jc w:val="both"/>
        <w:rPr>
          <w:rFonts w:ascii="Arial Narrow" w:hAnsi="Arial Narrow"/>
          <w:sz w:val="22"/>
          <w:szCs w:val="22"/>
        </w:rPr>
      </w:pPr>
    </w:p>
    <w:p w14:paraId="5C79599C" w14:textId="77777777" w:rsidR="00A04151" w:rsidRPr="00327175" w:rsidRDefault="00A04151" w:rsidP="008B3DEC">
      <w:pPr>
        <w:jc w:val="both"/>
        <w:rPr>
          <w:rFonts w:ascii="Arial Narrow" w:hAnsi="Arial Narrow"/>
          <w:sz w:val="22"/>
          <w:szCs w:val="22"/>
        </w:rPr>
      </w:pPr>
    </w:p>
    <w:p w14:paraId="7387CBAF" w14:textId="77777777" w:rsidR="00391926" w:rsidRDefault="00391926" w:rsidP="00E65B5A">
      <w:pPr>
        <w:jc w:val="center"/>
        <w:rPr>
          <w:rFonts w:ascii="Arial Narrow" w:hAnsi="Arial Narrow"/>
          <w:b/>
          <w:bCs/>
          <w:sz w:val="22"/>
          <w:szCs w:val="22"/>
        </w:rPr>
      </w:pPr>
    </w:p>
    <w:p w14:paraId="3712D3F8" w14:textId="77777777" w:rsidR="00391926" w:rsidRDefault="00391926" w:rsidP="00E65B5A">
      <w:pPr>
        <w:jc w:val="center"/>
        <w:rPr>
          <w:rFonts w:ascii="Arial Narrow" w:hAnsi="Arial Narrow"/>
          <w:b/>
          <w:bCs/>
          <w:sz w:val="22"/>
          <w:szCs w:val="22"/>
        </w:rPr>
      </w:pPr>
    </w:p>
    <w:p w14:paraId="76F8200A" w14:textId="77777777" w:rsidR="00391926" w:rsidRDefault="00391926" w:rsidP="00E65B5A">
      <w:pPr>
        <w:jc w:val="center"/>
        <w:rPr>
          <w:rFonts w:ascii="Arial Narrow" w:hAnsi="Arial Narrow"/>
          <w:b/>
          <w:bCs/>
          <w:sz w:val="22"/>
          <w:szCs w:val="22"/>
        </w:rPr>
      </w:pPr>
    </w:p>
    <w:p w14:paraId="03716A4C" w14:textId="685A9AF9" w:rsidR="008B3DEC" w:rsidRPr="00327175" w:rsidRDefault="008B3DEC" w:rsidP="00E65B5A">
      <w:pPr>
        <w:jc w:val="center"/>
        <w:rPr>
          <w:rFonts w:ascii="Arial Narrow" w:hAnsi="Arial Narrow"/>
          <w:b/>
          <w:bCs/>
          <w:sz w:val="22"/>
          <w:szCs w:val="22"/>
        </w:rPr>
      </w:pPr>
      <w:r w:rsidRPr="00327175">
        <w:rPr>
          <w:rFonts w:ascii="Arial Narrow" w:hAnsi="Arial Narrow"/>
          <w:b/>
          <w:bCs/>
          <w:sz w:val="22"/>
          <w:szCs w:val="22"/>
        </w:rPr>
        <w:t xml:space="preserve">ANEXO </w:t>
      </w:r>
      <w:r w:rsidR="00A04151" w:rsidRPr="00327175">
        <w:rPr>
          <w:rFonts w:ascii="Arial Narrow" w:hAnsi="Arial Narrow"/>
          <w:b/>
          <w:bCs/>
          <w:sz w:val="22"/>
          <w:szCs w:val="22"/>
        </w:rPr>
        <w:t>N°2</w:t>
      </w:r>
      <w:r w:rsidRPr="00327175">
        <w:rPr>
          <w:rFonts w:ascii="Arial Narrow" w:hAnsi="Arial Narrow"/>
          <w:b/>
          <w:bCs/>
          <w:sz w:val="22"/>
          <w:szCs w:val="22"/>
        </w:rPr>
        <w:t>: LISTA DE CANTIDADES Y PRECIOS</w:t>
      </w:r>
    </w:p>
    <w:p w14:paraId="4F11744F" w14:textId="6BA7EADD" w:rsidR="00336592" w:rsidRPr="00327175" w:rsidRDefault="00336592" w:rsidP="00E65B5A">
      <w:pPr>
        <w:jc w:val="center"/>
        <w:rPr>
          <w:rFonts w:ascii="Arial Narrow" w:hAnsi="Arial Narrow"/>
          <w:b/>
          <w:bCs/>
          <w:sz w:val="22"/>
          <w:szCs w:val="22"/>
        </w:rPr>
      </w:pPr>
    </w:p>
    <w:tbl>
      <w:tblPr>
        <w:tblpPr w:leftFromText="141" w:rightFromText="141" w:vertAnchor="text" w:horzAnchor="margin"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336592" w:rsidRPr="00327175" w14:paraId="53AADEB2" w14:textId="77777777" w:rsidTr="00327175">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5C097C0"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lastRenderedPageBreak/>
              <w:t>ITEM</w:t>
            </w:r>
          </w:p>
        </w:tc>
        <w:tc>
          <w:tcPr>
            <w:tcW w:w="3260" w:type="dxa"/>
            <w:tcBorders>
              <w:top w:val="single" w:sz="2" w:space="0" w:color="000000"/>
              <w:left w:val="single" w:sz="2" w:space="0" w:color="000000"/>
              <w:bottom w:val="single" w:sz="2" w:space="0" w:color="000000"/>
              <w:right w:val="nil"/>
            </w:tcBorders>
            <w:shd w:val="clear" w:color="auto" w:fill="CCCCCC"/>
          </w:tcPr>
          <w:p w14:paraId="388A7DD0"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34095EF8"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CANTIDAD</w:t>
            </w:r>
          </w:p>
          <w:p w14:paraId="668D11BB" w14:textId="77777777" w:rsidR="00336592" w:rsidRPr="00327175" w:rsidRDefault="00336592" w:rsidP="00327175">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4CEE1145"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41951D7"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PRECIO UNITARIO</w:t>
            </w:r>
          </w:p>
          <w:p w14:paraId="3A6593C6"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65E2F7A2"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TOTAL</w:t>
            </w:r>
          </w:p>
          <w:p w14:paraId="4F42E07C"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(INCLUYE IVA)</w:t>
            </w:r>
          </w:p>
        </w:tc>
      </w:tr>
      <w:tr w:rsidR="00336592" w:rsidRPr="00327175" w14:paraId="1736B9CE" w14:textId="77777777" w:rsidTr="00327175">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5D2E30D9" w14:textId="77777777" w:rsidR="00336592" w:rsidRPr="00327175" w:rsidRDefault="00336592" w:rsidP="00327175">
            <w:pPr>
              <w:jc w:val="center"/>
              <w:rPr>
                <w:rFonts w:ascii="Arial Narrow" w:eastAsia="DejaVu Sans" w:hAnsi="Arial Narrow"/>
                <w:sz w:val="22"/>
                <w:szCs w:val="22"/>
              </w:rPr>
            </w:pPr>
            <w:r w:rsidRPr="00327175">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5014DB09" w14:textId="77777777" w:rsidR="00336592" w:rsidRPr="00327175" w:rsidRDefault="00336592" w:rsidP="00327175">
            <w:pP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23B8D1" w14:textId="77777777" w:rsidR="00336592" w:rsidRPr="00327175" w:rsidRDefault="00336592" w:rsidP="00327175">
            <w:pP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4760DE2" w14:textId="77777777" w:rsidR="00336592" w:rsidRPr="00327175" w:rsidRDefault="00336592" w:rsidP="00327175">
            <w:pP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FFF566B" w14:textId="77777777" w:rsidR="00336592" w:rsidRPr="00327175" w:rsidRDefault="00336592" w:rsidP="00327175">
            <w:pPr>
              <w:rPr>
                <w:rFonts w:ascii="Arial Narrow" w:eastAsia="DejaVu Sans" w:hAnsi="Arial Narrow"/>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1A30D00" w14:textId="77777777" w:rsidR="00336592" w:rsidRPr="00327175" w:rsidRDefault="00336592" w:rsidP="00327175">
            <w:pPr>
              <w:rPr>
                <w:rFonts w:ascii="Arial Narrow" w:eastAsia="DejaVu Sans" w:hAnsi="Arial Narrow"/>
                <w:sz w:val="22"/>
                <w:szCs w:val="22"/>
              </w:rPr>
            </w:pPr>
          </w:p>
        </w:tc>
      </w:tr>
      <w:tr w:rsidR="00336592" w:rsidRPr="00327175" w14:paraId="29746521" w14:textId="77777777" w:rsidTr="00327175">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2982D09B" w14:textId="77777777" w:rsidR="00336592" w:rsidRPr="00327175" w:rsidRDefault="00336592" w:rsidP="00327175">
            <w:pPr>
              <w:rPr>
                <w:rFonts w:ascii="Arial Narrow" w:eastAsia="DejaVu Sans" w:hAnsi="Arial Narrow"/>
                <w:sz w:val="22"/>
                <w:szCs w:val="22"/>
              </w:rPr>
            </w:pPr>
            <w:r w:rsidRPr="00327175">
              <w:rPr>
                <w:rFonts w:ascii="Arial Narrow" w:eastAsia="DejaVu Sans" w:hAnsi="Arial Narrow"/>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A8989B3" w14:textId="77777777" w:rsidR="00336592" w:rsidRPr="00327175" w:rsidRDefault="00336592" w:rsidP="00327175">
            <w:pPr>
              <w:rPr>
                <w:rFonts w:ascii="Arial Narrow" w:eastAsia="DejaVu Sans" w:hAnsi="Arial Narrow"/>
                <w:sz w:val="22"/>
                <w:szCs w:val="22"/>
              </w:rPr>
            </w:pPr>
          </w:p>
        </w:tc>
      </w:tr>
    </w:tbl>
    <w:p w14:paraId="23EA1D45" w14:textId="677192A4" w:rsidR="00336592" w:rsidRPr="00327175" w:rsidRDefault="00336592" w:rsidP="00E65B5A">
      <w:pPr>
        <w:jc w:val="center"/>
        <w:rPr>
          <w:rFonts w:ascii="Arial Narrow" w:hAnsi="Arial Narrow"/>
          <w:b/>
          <w:bCs/>
          <w:sz w:val="22"/>
          <w:szCs w:val="22"/>
        </w:rPr>
      </w:pPr>
    </w:p>
    <w:p w14:paraId="0B138EB9" w14:textId="08570D54" w:rsidR="00336592" w:rsidRPr="00327175" w:rsidRDefault="00336592" w:rsidP="00E65B5A">
      <w:pPr>
        <w:jc w:val="center"/>
        <w:rPr>
          <w:rFonts w:ascii="Arial Narrow" w:hAnsi="Arial Narrow"/>
          <w:b/>
          <w:bCs/>
          <w:sz w:val="22"/>
          <w:szCs w:val="22"/>
        </w:rPr>
      </w:pPr>
    </w:p>
    <w:p w14:paraId="0EA6F2E3" w14:textId="77777777" w:rsidR="00336592" w:rsidRPr="00327175" w:rsidRDefault="00336592" w:rsidP="00E65B5A">
      <w:pPr>
        <w:jc w:val="center"/>
        <w:rPr>
          <w:rFonts w:ascii="Arial Narrow" w:hAnsi="Arial Narrow"/>
          <w:b/>
          <w:bCs/>
          <w:sz w:val="22"/>
          <w:szCs w:val="22"/>
        </w:rPr>
      </w:pPr>
    </w:p>
    <w:p w14:paraId="40EAB11F" w14:textId="49574DC3" w:rsidR="00A04151" w:rsidRPr="00327175" w:rsidRDefault="00A04151" w:rsidP="008B3DEC">
      <w:pPr>
        <w:jc w:val="both"/>
        <w:rPr>
          <w:rFonts w:ascii="Arial Narrow" w:hAnsi="Arial Narrow"/>
          <w:sz w:val="22"/>
          <w:szCs w:val="22"/>
        </w:rPr>
      </w:pPr>
      <w:r w:rsidRPr="00327175">
        <w:rPr>
          <w:rFonts w:ascii="Arial Narrow" w:hAnsi="Arial Narrow"/>
          <w:sz w:val="22"/>
          <w:szCs w:val="22"/>
        </w:rPr>
        <w:t xml:space="preserve">País de Origen de los bienes: </w:t>
      </w:r>
    </w:p>
    <w:p w14:paraId="354F01F0" w14:textId="0ACE5635" w:rsidR="00A04151" w:rsidRPr="00327175" w:rsidRDefault="00A04151" w:rsidP="008B3DEC">
      <w:pPr>
        <w:jc w:val="both"/>
        <w:rPr>
          <w:rFonts w:ascii="Arial Narrow" w:hAnsi="Arial Narrow"/>
          <w:sz w:val="22"/>
          <w:szCs w:val="22"/>
        </w:rPr>
      </w:pPr>
      <w:r w:rsidRPr="00327175">
        <w:rPr>
          <w:rFonts w:ascii="Arial Narrow" w:hAnsi="Arial Narrow"/>
          <w:sz w:val="22"/>
          <w:szCs w:val="22"/>
        </w:rPr>
        <w:t xml:space="preserve">Plazo de entrega: </w:t>
      </w:r>
    </w:p>
    <w:p w14:paraId="74C95C58" w14:textId="77777777" w:rsidR="008B3DEC" w:rsidRPr="00327175" w:rsidRDefault="008B3DEC" w:rsidP="008B3DEC">
      <w:pPr>
        <w:jc w:val="both"/>
        <w:rPr>
          <w:rFonts w:ascii="Arial Narrow" w:hAnsi="Arial Narrow"/>
          <w:sz w:val="22"/>
          <w:szCs w:val="22"/>
        </w:rPr>
      </w:pPr>
    </w:p>
    <w:p w14:paraId="6BE89BDE" w14:textId="77777777" w:rsidR="008B3DEC" w:rsidRPr="00327175" w:rsidRDefault="008B3DEC" w:rsidP="008B3DEC">
      <w:pPr>
        <w:jc w:val="both"/>
        <w:rPr>
          <w:rFonts w:ascii="Arial Narrow" w:hAnsi="Arial Narrow"/>
          <w:sz w:val="22"/>
          <w:szCs w:val="22"/>
        </w:rPr>
      </w:pPr>
    </w:p>
    <w:p w14:paraId="55B0963F"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Firma del Ofertante</w:t>
      </w:r>
      <w:r w:rsidRPr="00327175">
        <w:rPr>
          <w:rFonts w:ascii="Arial Narrow" w:hAnsi="Arial Narrow"/>
          <w:sz w:val="22"/>
          <w:szCs w:val="22"/>
        </w:rPr>
        <w:tab/>
      </w:r>
    </w:p>
    <w:p w14:paraId="7280DFCD"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Sello del Proveedor</w:t>
      </w:r>
    </w:p>
    <w:p w14:paraId="5516B169" w14:textId="77777777" w:rsidR="008B3DEC" w:rsidRPr="00327175" w:rsidRDefault="008B3DEC" w:rsidP="008B3DEC">
      <w:pPr>
        <w:jc w:val="both"/>
        <w:rPr>
          <w:rFonts w:ascii="Arial Narrow" w:hAnsi="Arial Narrow"/>
          <w:sz w:val="22"/>
          <w:szCs w:val="22"/>
        </w:rPr>
      </w:pPr>
    </w:p>
    <w:p w14:paraId="62A0DF63" w14:textId="77777777" w:rsidR="008B3DEC" w:rsidRPr="00327175" w:rsidRDefault="008B3DEC" w:rsidP="008B3DEC">
      <w:pPr>
        <w:jc w:val="both"/>
        <w:rPr>
          <w:rFonts w:ascii="Arial Narrow" w:hAnsi="Arial Narrow"/>
          <w:sz w:val="22"/>
          <w:szCs w:val="22"/>
        </w:rPr>
      </w:pPr>
    </w:p>
    <w:p w14:paraId="71B05CF3" w14:textId="77777777" w:rsidR="00A04151" w:rsidRPr="00327175" w:rsidRDefault="00A04151" w:rsidP="008B3DEC">
      <w:pPr>
        <w:jc w:val="both"/>
        <w:rPr>
          <w:rFonts w:ascii="Arial Narrow" w:hAnsi="Arial Narrow"/>
          <w:sz w:val="22"/>
          <w:szCs w:val="22"/>
        </w:rPr>
      </w:pPr>
    </w:p>
    <w:p w14:paraId="68E8EFD5" w14:textId="77777777" w:rsidR="00A04151" w:rsidRPr="00327175" w:rsidRDefault="00A04151" w:rsidP="008B3DEC">
      <w:pPr>
        <w:jc w:val="both"/>
        <w:rPr>
          <w:rFonts w:ascii="Arial Narrow" w:hAnsi="Arial Narrow"/>
          <w:sz w:val="22"/>
          <w:szCs w:val="22"/>
        </w:rPr>
      </w:pPr>
    </w:p>
    <w:p w14:paraId="491B4070" w14:textId="77777777" w:rsidR="00A04151" w:rsidRPr="00327175" w:rsidRDefault="00A04151" w:rsidP="008B3DEC">
      <w:pPr>
        <w:jc w:val="both"/>
        <w:rPr>
          <w:rFonts w:ascii="Arial Narrow" w:hAnsi="Arial Narrow"/>
          <w:sz w:val="22"/>
          <w:szCs w:val="22"/>
        </w:rPr>
      </w:pPr>
    </w:p>
    <w:p w14:paraId="1DE9D9FD" w14:textId="77777777" w:rsidR="00A04151" w:rsidRPr="00327175" w:rsidRDefault="00A04151" w:rsidP="008B3DEC">
      <w:pPr>
        <w:jc w:val="both"/>
        <w:rPr>
          <w:rFonts w:ascii="Arial Narrow" w:hAnsi="Arial Narrow"/>
          <w:sz w:val="22"/>
          <w:szCs w:val="22"/>
        </w:rPr>
      </w:pPr>
    </w:p>
    <w:p w14:paraId="08947207" w14:textId="77777777" w:rsidR="00A04151" w:rsidRPr="00327175" w:rsidRDefault="00A04151" w:rsidP="008B3DEC">
      <w:pPr>
        <w:jc w:val="both"/>
        <w:rPr>
          <w:rFonts w:ascii="Arial Narrow" w:hAnsi="Arial Narrow"/>
          <w:sz w:val="22"/>
          <w:szCs w:val="22"/>
        </w:rPr>
      </w:pPr>
    </w:p>
    <w:p w14:paraId="5E0CDEED" w14:textId="77777777" w:rsidR="00A04151" w:rsidRPr="00327175" w:rsidRDefault="00A04151" w:rsidP="008B3DEC">
      <w:pPr>
        <w:jc w:val="both"/>
        <w:rPr>
          <w:rFonts w:ascii="Arial Narrow" w:hAnsi="Arial Narrow"/>
          <w:sz w:val="22"/>
          <w:szCs w:val="22"/>
        </w:rPr>
      </w:pPr>
    </w:p>
    <w:p w14:paraId="2309C5F1" w14:textId="77777777" w:rsidR="00A04151" w:rsidRPr="00327175" w:rsidRDefault="00A04151" w:rsidP="008B3DEC">
      <w:pPr>
        <w:jc w:val="both"/>
        <w:rPr>
          <w:rFonts w:ascii="Arial Narrow" w:hAnsi="Arial Narrow"/>
          <w:sz w:val="22"/>
          <w:szCs w:val="22"/>
        </w:rPr>
      </w:pPr>
    </w:p>
    <w:p w14:paraId="6F2315C1" w14:textId="77777777" w:rsidR="00A04151" w:rsidRPr="00327175" w:rsidRDefault="00A04151" w:rsidP="008B3DEC">
      <w:pPr>
        <w:jc w:val="both"/>
        <w:rPr>
          <w:rFonts w:ascii="Arial Narrow" w:hAnsi="Arial Narrow"/>
          <w:sz w:val="22"/>
          <w:szCs w:val="22"/>
        </w:rPr>
      </w:pPr>
    </w:p>
    <w:p w14:paraId="061A9198" w14:textId="77777777" w:rsidR="00A04151" w:rsidRPr="00327175" w:rsidRDefault="00A04151" w:rsidP="008B3DEC">
      <w:pPr>
        <w:jc w:val="both"/>
        <w:rPr>
          <w:rFonts w:ascii="Arial Narrow" w:hAnsi="Arial Narrow"/>
          <w:sz w:val="22"/>
          <w:szCs w:val="22"/>
        </w:rPr>
      </w:pPr>
    </w:p>
    <w:p w14:paraId="516BD0B5" w14:textId="77777777" w:rsidR="00A04151" w:rsidRPr="00327175" w:rsidRDefault="00A04151" w:rsidP="008B3DEC">
      <w:pPr>
        <w:jc w:val="both"/>
        <w:rPr>
          <w:rFonts w:ascii="Arial Narrow" w:hAnsi="Arial Narrow"/>
          <w:sz w:val="22"/>
          <w:szCs w:val="22"/>
        </w:rPr>
      </w:pPr>
    </w:p>
    <w:p w14:paraId="1E793685" w14:textId="77777777" w:rsidR="00A04151" w:rsidRPr="00327175" w:rsidRDefault="00A04151" w:rsidP="008B3DEC">
      <w:pPr>
        <w:jc w:val="both"/>
        <w:rPr>
          <w:rFonts w:ascii="Arial Narrow" w:hAnsi="Arial Narrow"/>
          <w:sz w:val="22"/>
          <w:szCs w:val="22"/>
        </w:rPr>
      </w:pPr>
    </w:p>
    <w:p w14:paraId="06EE8721" w14:textId="77777777" w:rsidR="00A04151" w:rsidRPr="00327175" w:rsidRDefault="00A04151" w:rsidP="008B3DEC">
      <w:pPr>
        <w:jc w:val="both"/>
        <w:rPr>
          <w:rFonts w:ascii="Arial Narrow" w:hAnsi="Arial Narrow"/>
          <w:sz w:val="22"/>
          <w:szCs w:val="22"/>
        </w:rPr>
      </w:pPr>
    </w:p>
    <w:p w14:paraId="5545DC64" w14:textId="77777777" w:rsidR="00A04151" w:rsidRPr="00327175" w:rsidRDefault="00A04151" w:rsidP="008B3DEC">
      <w:pPr>
        <w:jc w:val="both"/>
        <w:rPr>
          <w:rFonts w:ascii="Arial Narrow" w:hAnsi="Arial Narrow"/>
          <w:sz w:val="22"/>
          <w:szCs w:val="22"/>
        </w:rPr>
      </w:pPr>
    </w:p>
    <w:p w14:paraId="4108DF7E" w14:textId="77777777" w:rsidR="00A04151" w:rsidRPr="00327175" w:rsidRDefault="00A04151" w:rsidP="008B3DEC">
      <w:pPr>
        <w:jc w:val="both"/>
        <w:rPr>
          <w:rFonts w:ascii="Arial Narrow" w:hAnsi="Arial Narrow"/>
          <w:sz w:val="22"/>
          <w:szCs w:val="22"/>
        </w:rPr>
      </w:pPr>
    </w:p>
    <w:p w14:paraId="27F92ADE" w14:textId="77777777" w:rsidR="00A04151" w:rsidRPr="00327175" w:rsidRDefault="00A04151" w:rsidP="008B3DEC">
      <w:pPr>
        <w:jc w:val="both"/>
        <w:rPr>
          <w:rFonts w:ascii="Arial Narrow" w:hAnsi="Arial Narrow"/>
          <w:sz w:val="22"/>
          <w:szCs w:val="22"/>
        </w:rPr>
      </w:pPr>
    </w:p>
    <w:p w14:paraId="7AB7299A" w14:textId="77777777" w:rsidR="00A04151" w:rsidRPr="00327175" w:rsidRDefault="00A04151" w:rsidP="008B3DEC">
      <w:pPr>
        <w:jc w:val="both"/>
        <w:rPr>
          <w:rFonts w:ascii="Arial Narrow" w:hAnsi="Arial Narrow"/>
          <w:sz w:val="22"/>
          <w:szCs w:val="22"/>
        </w:rPr>
      </w:pPr>
    </w:p>
    <w:p w14:paraId="7DBB2738" w14:textId="77777777" w:rsidR="00A04151" w:rsidRPr="00327175" w:rsidRDefault="00A04151" w:rsidP="008B3DEC">
      <w:pPr>
        <w:jc w:val="both"/>
        <w:rPr>
          <w:rFonts w:ascii="Arial Narrow" w:hAnsi="Arial Narrow"/>
          <w:sz w:val="22"/>
          <w:szCs w:val="22"/>
        </w:rPr>
      </w:pPr>
    </w:p>
    <w:p w14:paraId="1A312E68" w14:textId="57EC2A6B" w:rsidR="00A04151" w:rsidRPr="00327175" w:rsidRDefault="00A04151" w:rsidP="008B3DEC">
      <w:pPr>
        <w:jc w:val="both"/>
        <w:rPr>
          <w:rFonts w:ascii="Arial Narrow" w:hAnsi="Arial Narrow"/>
          <w:sz w:val="22"/>
          <w:szCs w:val="22"/>
        </w:rPr>
      </w:pPr>
    </w:p>
    <w:p w14:paraId="1A242B9B" w14:textId="77777777" w:rsidR="007C340D" w:rsidRPr="00327175" w:rsidRDefault="007C340D" w:rsidP="008B3DEC">
      <w:pPr>
        <w:jc w:val="both"/>
        <w:rPr>
          <w:rFonts w:ascii="Arial Narrow" w:hAnsi="Arial Narrow"/>
          <w:sz w:val="22"/>
          <w:szCs w:val="22"/>
        </w:rPr>
      </w:pPr>
    </w:p>
    <w:p w14:paraId="5ABD6204" w14:textId="77777777" w:rsidR="00A04151" w:rsidRPr="00327175" w:rsidRDefault="00A04151" w:rsidP="008B3DEC">
      <w:pPr>
        <w:jc w:val="both"/>
        <w:rPr>
          <w:rFonts w:ascii="Arial Narrow" w:hAnsi="Arial Narrow"/>
          <w:sz w:val="22"/>
          <w:szCs w:val="22"/>
        </w:rPr>
      </w:pPr>
    </w:p>
    <w:p w14:paraId="1D327B3F" w14:textId="7FBFEF45" w:rsidR="00A04151" w:rsidRPr="00327175" w:rsidRDefault="00A04151" w:rsidP="008B3DEC">
      <w:pPr>
        <w:jc w:val="both"/>
        <w:rPr>
          <w:rFonts w:ascii="Arial Narrow" w:hAnsi="Arial Narrow"/>
          <w:sz w:val="22"/>
          <w:szCs w:val="22"/>
        </w:rPr>
      </w:pPr>
    </w:p>
    <w:p w14:paraId="014B25ED" w14:textId="3AFAB251" w:rsidR="003E17CF" w:rsidRPr="00327175" w:rsidRDefault="003E17CF" w:rsidP="008B3DEC">
      <w:pPr>
        <w:jc w:val="both"/>
        <w:rPr>
          <w:rFonts w:ascii="Arial Narrow" w:hAnsi="Arial Narrow"/>
          <w:sz w:val="22"/>
          <w:szCs w:val="22"/>
        </w:rPr>
      </w:pPr>
    </w:p>
    <w:p w14:paraId="3E979043" w14:textId="5786408A" w:rsidR="003E17CF" w:rsidRPr="00327175" w:rsidRDefault="003E17CF" w:rsidP="008B3DEC">
      <w:pPr>
        <w:jc w:val="both"/>
        <w:rPr>
          <w:rFonts w:ascii="Arial Narrow" w:hAnsi="Arial Narrow"/>
          <w:sz w:val="22"/>
          <w:szCs w:val="22"/>
        </w:rPr>
      </w:pPr>
    </w:p>
    <w:p w14:paraId="5466E50B" w14:textId="0A6DBAF4" w:rsidR="003E17CF" w:rsidRPr="00327175" w:rsidRDefault="003E17CF" w:rsidP="008B3DEC">
      <w:pPr>
        <w:jc w:val="both"/>
        <w:rPr>
          <w:rFonts w:ascii="Arial Narrow" w:hAnsi="Arial Narrow"/>
          <w:sz w:val="22"/>
          <w:szCs w:val="22"/>
        </w:rPr>
      </w:pPr>
    </w:p>
    <w:p w14:paraId="2EA9E1F5" w14:textId="77777777" w:rsidR="003E17CF" w:rsidRPr="00327175" w:rsidRDefault="003E17CF" w:rsidP="008B3DEC">
      <w:pPr>
        <w:jc w:val="both"/>
        <w:rPr>
          <w:rFonts w:ascii="Arial Narrow" w:hAnsi="Arial Narrow"/>
          <w:sz w:val="22"/>
          <w:szCs w:val="22"/>
        </w:rPr>
      </w:pPr>
    </w:p>
    <w:p w14:paraId="44591159" w14:textId="27FB4F16" w:rsidR="00C54643" w:rsidRPr="00327175" w:rsidRDefault="00C54643" w:rsidP="008B3DEC">
      <w:pPr>
        <w:jc w:val="both"/>
        <w:rPr>
          <w:rFonts w:ascii="Arial Narrow" w:hAnsi="Arial Narrow"/>
          <w:sz w:val="22"/>
          <w:szCs w:val="22"/>
        </w:rPr>
      </w:pPr>
    </w:p>
    <w:p w14:paraId="6F15CAF8" w14:textId="32186CFA" w:rsidR="00C54643" w:rsidRPr="00327175" w:rsidRDefault="00C54643" w:rsidP="008B3DEC">
      <w:pPr>
        <w:jc w:val="both"/>
        <w:rPr>
          <w:rFonts w:ascii="Arial Narrow" w:hAnsi="Arial Narrow"/>
          <w:sz w:val="22"/>
          <w:szCs w:val="22"/>
        </w:rPr>
      </w:pPr>
    </w:p>
    <w:p w14:paraId="6E198769" w14:textId="77777777" w:rsidR="00C54643" w:rsidRPr="00327175" w:rsidRDefault="00C54643" w:rsidP="008B3DEC">
      <w:pPr>
        <w:jc w:val="both"/>
        <w:rPr>
          <w:rFonts w:ascii="Arial Narrow" w:hAnsi="Arial Narrow"/>
          <w:sz w:val="22"/>
          <w:szCs w:val="22"/>
        </w:rPr>
      </w:pPr>
    </w:p>
    <w:p w14:paraId="3495C9F0" w14:textId="77777777" w:rsidR="00A04151" w:rsidRPr="00327175" w:rsidRDefault="00A04151" w:rsidP="008B3DEC">
      <w:pPr>
        <w:jc w:val="both"/>
        <w:rPr>
          <w:rFonts w:ascii="Arial Narrow" w:hAnsi="Arial Narrow"/>
          <w:sz w:val="22"/>
          <w:szCs w:val="22"/>
        </w:rPr>
      </w:pPr>
    </w:p>
    <w:p w14:paraId="0DFB8F15" w14:textId="77777777" w:rsidR="00391926" w:rsidRDefault="00391926" w:rsidP="00E65B5A">
      <w:pPr>
        <w:jc w:val="center"/>
        <w:rPr>
          <w:rFonts w:ascii="Arial Narrow" w:hAnsi="Arial Narrow"/>
          <w:b/>
          <w:bCs/>
          <w:sz w:val="22"/>
          <w:szCs w:val="22"/>
        </w:rPr>
      </w:pPr>
    </w:p>
    <w:p w14:paraId="2F300D32" w14:textId="77777777" w:rsidR="00391926" w:rsidRDefault="00391926" w:rsidP="00E65B5A">
      <w:pPr>
        <w:jc w:val="center"/>
        <w:rPr>
          <w:rFonts w:ascii="Arial Narrow" w:hAnsi="Arial Narrow"/>
          <w:b/>
          <w:bCs/>
          <w:sz w:val="22"/>
          <w:szCs w:val="22"/>
        </w:rPr>
      </w:pPr>
    </w:p>
    <w:p w14:paraId="50A6B56D" w14:textId="06ACD33A" w:rsidR="008B3DEC" w:rsidRPr="00327175" w:rsidRDefault="008B3DEC" w:rsidP="00E65B5A">
      <w:pPr>
        <w:jc w:val="center"/>
        <w:rPr>
          <w:rFonts w:ascii="Arial Narrow" w:hAnsi="Arial Narrow"/>
          <w:b/>
          <w:bCs/>
          <w:sz w:val="22"/>
          <w:szCs w:val="22"/>
        </w:rPr>
      </w:pPr>
      <w:r w:rsidRPr="00327175">
        <w:rPr>
          <w:rFonts w:ascii="Arial Narrow" w:hAnsi="Arial Narrow"/>
          <w:b/>
          <w:bCs/>
          <w:sz w:val="22"/>
          <w:szCs w:val="22"/>
        </w:rPr>
        <w:t>ANEXO</w:t>
      </w:r>
      <w:r w:rsidR="00A04151" w:rsidRPr="00327175">
        <w:rPr>
          <w:rFonts w:ascii="Arial Narrow" w:hAnsi="Arial Narrow"/>
          <w:b/>
          <w:bCs/>
          <w:sz w:val="22"/>
          <w:szCs w:val="22"/>
        </w:rPr>
        <w:t xml:space="preserve"> N°3</w:t>
      </w:r>
      <w:r w:rsidRPr="00327175">
        <w:rPr>
          <w:rFonts w:ascii="Arial Narrow" w:hAnsi="Arial Narrow"/>
          <w:b/>
          <w:bCs/>
          <w:sz w:val="22"/>
          <w:szCs w:val="22"/>
        </w:rPr>
        <w:t>: CUMPLIMIENTO DE ESPECIFICACIONES TÉCNICAS</w:t>
      </w:r>
    </w:p>
    <w:p w14:paraId="0D979071" w14:textId="568BA803" w:rsidR="00BC132E" w:rsidRPr="00327175" w:rsidRDefault="00BC132E" w:rsidP="008B3DEC">
      <w:pPr>
        <w:jc w:val="both"/>
        <w:rPr>
          <w:rFonts w:ascii="Arial Narrow" w:hAnsi="Arial Narrow"/>
          <w:sz w:val="22"/>
          <w:szCs w:val="22"/>
        </w:rPr>
      </w:pPr>
    </w:p>
    <w:tbl>
      <w:tblPr>
        <w:tblW w:w="9493" w:type="dxa"/>
        <w:jc w:val="center"/>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1834"/>
        <w:gridCol w:w="1104"/>
        <w:gridCol w:w="1722"/>
        <w:gridCol w:w="1450"/>
        <w:gridCol w:w="3383"/>
      </w:tblGrid>
      <w:tr w:rsidR="00336592" w:rsidRPr="00327175" w14:paraId="0CBC10F1" w14:textId="77777777" w:rsidTr="00336592">
        <w:trPr>
          <w:trHeight w:val="48"/>
          <w:jc w:val="center"/>
        </w:trPr>
        <w:tc>
          <w:tcPr>
            <w:tcW w:w="1834" w:type="dxa"/>
            <w:tcBorders>
              <w:top w:val="single" w:sz="4" w:space="0" w:color="000001"/>
              <w:left w:val="single" w:sz="4" w:space="0" w:color="000001"/>
              <w:bottom w:val="single" w:sz="4" w:space="0" w:color="000001"/>
            </w:tcBorders>
            <w:shd w:val="clear" w:color="auto" w:fill="D0CECE" w:themeFill="background2" w:themeFillShade="E6"/>
            <w:vAlign w:val="center"/>
          </w:tcPr>
          <w:p w14:paraId="35DE2FD3"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lastRenderedPageBreak/>
              <w:t>ÍTEM</w:t>
            </w:r>
          </w:p>
        </w:tc>
        <w:tc>
          <w:tcPr>
            <w:tcW w:w="1104" w:type="dxa"/>
            <w:tcBorders>
              <w:top w:val="single" w:sz="4" w:space="0" w:color="000001"/>
              <w:left w:val="single" w:sz="4" w:space="0" w:color="000001"/>
              <w:bottom w:val="single" w:sz="4" w:space="0" w:color="000001"/>
            </w:tcBorders>
            <w:shd w:val="clear" w:color="auto" w:fill="D0CECE" w:themeFill="background2" w:themeFillShade="E6"/>
            <w:vAlign w:val="center"/>
          </w:tcPr>
          <w:p w14:paraId="27DD7B29"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t>CÓDIGO</w:t>
            </w:r>
          </w:p>
          <w:p w14:paraId="76CA8EA3"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t>MINSAL</w:t>
            </w:r>
          </w:p>
        </w:tc>
        <w:tc>
          <w:tcPr>
            <w:tcW w:w="1722" w:type="dxa"/>
            <w:tcBorders>
              <w:top w:val="single" w:sz="4" w:space="0" w:color="000001"/>
              <w:left w:val="single" w:sz="4" w:space="0" w:color="000001"/>
              <w:bottom w:val="single" w:sz="4" w:space="0" w:color="000001"/>
            </w:tcBorders>
            <w:shd w:val="clear" w:color="auto" w:fill="D0CECE" w:themeFill="background2" w:themeFillShade="E6"/>
            <w:vAlign w:val="center"/>
          </w:tcPr>
          <w:p w14:paraId="53CEECA3"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t xml:space="preserve">DESCRIPCIÓN </w:t>
            </w:r>
          </w:p>
        </w:tc>
        <w:tc>
          <w:tcPr>
            <w:tcW w:w="1450" w:type="dxa"/>
            <w:tcBorders>
              <w:top w:val="single" w:sz="4" w:space="0" w:color="000001"/>
              <w:left w:val="single" w:sz="4" w:space="0" w:color="000001"/>
              <w:bottom w:val="single" w:sz="4" w:space="0" w:color="000001"/>
              <w:right w:val="single" w:sz="4" w:space="0" w:color="000001"/>
            </w:tcBorders>
            <w:shd w:val="clear" w:color="auto" w:fill="D0CECE" w:themeFill="background2" w:themeFillShade="E6"/>
            <w:vAlign w:val="center"/>
          </w:tcPr>
          <w:p w14:paraId="445918EF"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t>CANTIDAD</w:t>
            </w:r>
          </w:p>
        </w:tc>
        <w:tc>
          <w:tcPr>
            <w:tcW w:w="3383" w:type="dxa"/>
            <w:tcBorders>
              <w:top w:val="single" w:sz="4" w:space="0" w:color="000001"/>
              <w:left w:val="single" w:sz="4" w:space="0" w:color="000001"/>
              <w:bottom w:val="single" w:sz="4" w:space="0" w:color="000001"/>
              <w:right w:val="single" w:sz="4" w:space="0" w:color="000001"/>
            </w:tcBorders>
            <w:shd w:val="clear" w:color="auto" w:fill="D0CECE" w:themeFill="background2" w:themeFillShade="E6"/>
          </w:tcPr>
          <w:p w14:paraId="291E5BFF"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t>ESPECIFICACIONES TECNICAS OFERTADAS</w:t>
            </w:r>
          </w:p>
        </w:tc>
      </w:tr>
      <w:tr w:rsidR="00336592" w:rsidRPr="00327175" w14:paraId="0BD72F05" w14:textId="77777777" w:rsidTr="00336592">
        <w:trPr>
          <w:trHeight w:val="48"/>
          <w:jc w:val="center"/>
        </w:trPr>
        <w:tc>
          <w:tcPr>
            <w:tcW w:w="1834" w:type="dxa"/>
            <w:tcBorders>
              <w:top w:val="single" w:sz="4" w:space="0" w:color="000001"/>
              <w:left w:val="single" w:sz="4" w:space="0" w:color="000001"/>
              <w:bottom w:val="single" w:sz="4" w:space="0" w:color="000001"/>
            </w:tcBorders>
            <w:shd w:val="clear" w:color="auto" w:fill="auto"/>
            <w:vAlign w:val="center"/>
          </w:tcPr>
          <w:p w14:paraId="25E2B615"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1</w:t>
            </w:r>
          </w:p>
        </w:tc>
        <w:tc>
          <w:tcPr>
            <w:tcW w:w="1104" w:type="dxa"/>
            <w:tcBorders>
              <w:top w:val="single" w:sz="4" w:space="0" w:color="000001"/>
              <w:left w:val="single" w:sz="4" w:space="0" w:color="000001"/>
              <w:bottom w:val="single" w:sz="4" w:space="0" w:color="000001"/>
            </w:tcBorders>
            <w:shd w:val="clear" w:color="auto" w:fill="auto"/>
            <w:vAlign w:val="center"/>
          </w:tcPr>
          <w:p w14:paraId="057016E1"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cstheme="minorHAnsi"/>
                <w:b/>
                <w:sz w:val="22"/>
                <w:szCs w:val="22"/>
              </w:rPr>
              <w:t>62502020</w:t>
            </w:r>
          </w:p>
        </w:tc>
        <w:tc>
          <w:tcPr>
            <w:tcW w:w="1722" w:type="dxa"/>
            <w:tcBorders>
              <w:top w:val="single" w:sz="4" w:space="0" w:color="000001"/>
              <w:left w:val="single" w:sz="4" w:space="0" w:color="000001"/>
              <w:bottom w:val="single" w:sz="4" w:space="0" w:color="000001"/>
            </w:tcBorders>
            <w:shd w:val="clear" w:color="auto" w:fill="auto"/>
            <w:vAlign w:val="center"/>
          </w:tcPr>
          <w:p w14:paraId="382A61A6" w14:textId="77777777" w:rsidR="00336592" w:rsidRPr="00327175" w:rsidRDefault="00336592" w:rsidP="00327175">
            <w:pPr>
              <w:jc w:val="center"/>
              <w:rPr>
                <w:rFonts w:ascii="Arial Narrow" w:hAnsi="Arial Narrow" w:cstheme="minorHAnsi"/>
                <w:b/>
                <w:sz w:val="22"/>
                <w:szCs w:val="22"/>
              </w:rPr>
            </w:pPr>
            <w:r w:rsidRPr="00327175">
              <w:rPr>
                <w:rFonts w:ascii="Arial Narrow" w:hAnsi="Arial Narrow"/>
                <w:sz w:val="22"/>
                <w:szCs w:val="22"/>
              </w:rPr>
              <w:t>Silla ergonómica ejecutiva con brazos para ser utilizada en ambientes administrativos.</w:t>
            </w:r>
          </w:p>
        </w:tc>
        <w:tc>
          <w:tcPr>
            <w:tcW w:w="145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F0E1B7"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5</w:t>
            </w:r>
          </w:p>
        </w:tc>
        <w:tc>
          <w:tcPr>
            <w:tcW w:w="3383" w:type="dxa"/>
            <w:tcBorders>
              <w:top w:val="single" w:sz="4" w:space="0" w:color="000001"/>
              <w:left w:val="single" w:sz="4" w:space="0" w:color="000001"/>
              <w:bottom w:val="single" w:sz="4" w:space="0" w:color="000001"/>
              <w:right w:val="single" w:sz="4" w:space="0" w:color="000001"/>
            </w:tcBorders>
          </w:tcPr>
          <w:p w14:paraId="500FFD1A"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INDICAR:</w:t>
            </w:r>
          </w:p>
          <w:p w14:paraId="106D9D33"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MARCA</w:t>
            </w:r>
          </w:p>
          <w:p w14:paraId="58345D55"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MODELO</w:t>
            </w:r>
          </w:p>
          <w:p w14:paraId="6BED5B5F"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ORIGEN DE LOS BIENES OFERTADO:</w:t>
            </w:r>
          </w:p>
        </w:tc>
      </w:tr>
      <w:tr w:rsidR="00336592" w:rsidRPr="00327175" w14:paraId="71C55B26" w14:textId="77777777" w:rsidTr="00336592">
        <w:trPr>
          <w:trHeight w:val="48"/>
          <w:jc w:val="center"/>
        </w:trPr>
        <w:tc>
          <w:tcPr>
            <w:tcW w:w="1834" w:type="dxa"/>
            <w:tcBorders>
              <w:top w:val="single" w:sz="4" w:space="0" w:color="000001"/>
              <w:left w:val="single" w:sz="4" w:space="0" w:color="000001"/>
              <w:bottom w:val="single" w:sz="4" w:space="0" w:color="000001"/>
            </w:tcBorders>
            <w:shd w:val="clear" w:color="auto" w:fill="auto"/>
            <w:vAlign w:val="center"/>
          </w:tcPr>
          <w:p w14:paraId="59338EAF" w14:textId="60366A99"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CARACTERÍSTICAS</w:t>
            </w:r>
          </w:p>
        </w:tc>
        <w:tc>
          <w:tcPr>
            <w:tcW w:w="427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9F5AE6F"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a. Sistema de regulación de altura de asiento.</w:t>
            </w:r>
          </w:p>
          <w:p w14:paraId="5131B084"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b. Sistema neumático para fijar y mantener la altura.</w:t>
            </w:r>
          </w:p>
          <w:p w14:paraId="7A4D89C6"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c. Con apoyabrazos,</w:t>
            </w:r>
          </w:p>
          <w:p w14:paraId="0BAB5842"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 xml:space="preserve">d. Mecanismo </w:t>
            </w:r>
            <w:proofErr w:type="spellStart"/>
            <w:r w:rsidRPr="00327175">
              <w:rPr>
                <w:rFonts w:ascii="Arial Narrow" w:hAnsi="Arial Narrow"/>
                <w:sz w:val="22"/>
                <w:szCs w:val="22"/>
              </w:rPr>
              <w:t>multiposicional</w:t>
            </w:r>
            <w:proofErr w:type="spellEnd"/>
            <w:r w:rsidRPr="00327175">
              <w:rPr>
                <w:rFonts w:ascii="Arial Narrow" w:hAnsi="Arial Narrow"/>
                <w:sz w:val="22"/>
                <w:szCs w:val="22"/>
              </w:rPr>
              <w:t xml:space="preserve"> o de contacto permanente.</w:t>
            </w:r>
          </w:p>
          <w:p w14:paraId="4765A209"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e. Al menos 5 ruedas, con sistema de freno, de fácil maniobrabilidad y silenciosas.</w:t>
            </w:r>
          </w:p>
          <w:p w14:paraId="210606BE"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 xml:space="preserve">f. La silla debe cumplir con los procedimientos de construcción, certificados por el estándar ISO 9000 </w:t>
            </w:r>
            <w:r w:rsidRPr="00327175">
              <w:rPr>
                <w:rFonts w:ascii="Arial Narrow" w:hAnsi="Arial Narrow"/>
                <w:sz w:val="22"/>
                <w:szCs w:val="22"/>
              </w:rPr>
              <w:tab/>
              <w:t>y de acuerdo a las “normas de calidad de mobiliario” IMSS JCC-51 o equivalente.</w:t>
            </w:r>
          </w:p>
        </w:tc>
        <w:tc>
          <w:tcPr>
            <w:tcW w:w="3383" w:type="dxa"/>
            <w:tcBorders>
              <w:top w:val="single" w:sz="4" w:space="0" w:color="000001"/>
              <w:left w:val="single" w:sz="4" w:space="0" w:color="000001"/>
              <w:bottom w:val="single" w:sz="4" w:space="0" w:color="000001"/>
              <w:right w:val="single" w:sz="4" w:space="0" w:color="000001"/>
            </w:tcBorders>
          </w:tcPr>
          <w:p w14:paraId="7F3D67D5" w14:textId="77777777" w:rsidR="00336592" w:rsidRPr="00327175" w:rsidRDefault="00336592" w:rsidP="00327175">
            <w:pPr>
              <w:jc w:val="both"/>
              <w:rPr>
                <w:rFonts w:ascii="Arial Narrow" w:hAnsi="Arial Narrow"/>
                <w:sz w:val="22"/>
                <w:szCs w:val="22"/>
              </w:rPr>
            </w:pPr>
          </w:p>
        </w:tc>
      </w:tr>
      <w:tr w:rsidR="00336592" w:rsidRPr="00327175" w14:paraId="6A3871F3" w14:textId="77777777" w:rsidTr="00336592">
        <w:trPr>
          <w:trHeight w:val="48"/>
          <w:jc w:val="center"/>
        </w:trPr>
        <w:tc>
          <w:tcPr>
            <w:tcW w:w="1834" w:type="dxa"/>
            <w:tcBorders>
              <w:top w:val="single" w:sz="4" w:space="0" w:color="000001"/>
              <w:left w:val="single" w:sz="4" w:space="0" w:color="000001"/>
              <w:bottom w:val="single" w:sz="4" w:space="0" w:color="000001"/>
            </w:tcBorders>
            <w:shd w:val="clear" w:color="auto" w:fill="auto"/>
            <w:vAlign w:val="center"/>
          </w:tcPr>
          <w:p w14:paraId="3B46BBEA"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DIMENCIONES</w:t>
            </w:r>
          </w:p>
        </w:tc>
        <w:tc>
          <w:tcPr>
            <w:tcW w:w="427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3A3C445"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Dimensiones aproximadas de referencia:</w:t>
            </w:r>
          </w:p>
          <w:p w14:paraId="5CAD50C0"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a. Superficie de asiento: 40 x 50 cm.</w:t>
            </w:r>
          </w:p>
          <w:p w14:paraId="7FFFACBD"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b. Altura de respaldo: 50-60 cm.</w:t>
            </w:r>
          </w:p>
          <w:p w14:paraId="0E92CA72"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c. Altura ajustable entre 40-50 cm.</w:t>
            </w:r>
          </w:p>
          <w:p w14:paraId="306D2D97"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 xml:space="preserve">d. Capacidad mínima de carga: 115kg. (250 </w:t>
            </w:r>
            <w:proofErr w:type="spellStart"/>
            <w:r w:rsidRPr="00327175">
              <w:rPr>
                <w:rFonts w:ascii="Arial Narrow" w:hAnsi="Arial Narrow"/>
                <w:sz w:val="22"/>
                <w:szCs w:val="22"/>
              </w:rPr>
              <w:t>lbr</w:t>
            </w:r>
            <w:proofErr w:type="spellEnd"/>
            <w:r w:rsidRPr="00327175">
              <w:rPr>
                <w:rFonts w:ascii="Arial Narrow" w:hAnsi="Arial Narrow"/>
                <w:sz w:val="22"/>
                <w:szCs w:val="22"/>
              </w:rPr>
              <w:t>)</w:t>
            </w:r>
          </w:p>
        </w:tc>
        <w:tc>
          <w:tcPr>
            <w:tcW w:w="3383" w:type="dxa"/>
            <w:tcBorders>
              <w:top w:val="single" w:sz="4" w:space="0" w:color="000001"/>
              <w:left w:val="single" w:sz="4" w:space="0" w:color="000001"/>
              <w:bottom w:val="single" w:sz="4" w:space="0" w:color="000001"/>
              <w:right w:val="single" w:sz="4" w:space="0" w:color="000001"/>
            </w:tcBorders>
          </w:tcPr>
          <w:p w14:paraId="677AB9D8" w14:textId="77777777" w:rsidR="00336592" w:rsidRPr="00327175" w:rsidRDefault="00336592" w:rsidP="00327175">
            <w:pPr>
              <w:jc w:val="both"/>
              <w:rPr>
                <w:rFonts w:ascii="Arial Narrow" w:hAnsi="Arial Narrow"/>
                <w:sz w:val="22"/>
                <w:szCs w:val="22"/>
              </w:rPr>
            </w:pPr>
          </w:p>
        </w:tc>
      </w:tr>
      <w:tr w:rsidR="00336592" w:rsidRPr="00327175" w14:paraId="4FB8D2B9" w14:textId="77777777" w:rsidTr="00336592">
        <w:trPr>
          <w:trHeight w:val="48"/>
          <w:jc w:val="center"/>
        </w:trPr>
        <w:tc>
          <w:tcPr>
            <w:tcW w:w="1834" w:type="dxa"/>
            <w:tcBorders>
              <w:top w:val="single" w:sz="4" w:space="0" w:color="000001"/>
              <w:left w:val="single" w:sz="4" w:space="0" w:color="000001"/>
              <w:bottom w:val="single" w:sz="4" w:space="0" w:color="000001"/>
            </w:tcBorders>
            <w:shd w:val="clear" w:color="auto" w:fill="auto"/>
            <w:vAlign w:val="center"/>
          </w:tcPr>
          <w:p w14:paraId="1278795B"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MATERIALES</w:t>
            </w:r>
          </w:p>
        </w:tc>
        <w:tc>
          <w:tcPr>
            <w:tcW w:w="427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2D45820" w14:textId="77777777" w:rsidR="00336592" w:rsidRPr="00327175" w:rsidRDefault="00336592" w:rsidP="00327175">
            <w:pPr>
              <w:rPr>
                <w:rFonts w:ascii="Arial Narrow" w:hAnsi="Arial Narrow"/>
                <w:sz w:val="22"/>
                <w:szCs w:val="22"/>
              </w:rPr>
            </w:pPr>
            <w:r w:rsidRPr="00327175">
              <w:rPr>
                <w:rFonts w:ascii="Arial Narrow" w:hAnsi="Arial Narrow"/>
                <w:sz w:val="22"/>
                <w:szCs w:val="22"/>
              </w:rPr>
              <w:t>a.  Estructura de lámina de acero, de calibre capaz de soportar la carga mínima determinada, de fácil limpieza, resistente a la corrosión y a la aplicación de desinfectantes de uso típico.</w:t>
            </w:r>
          </w:p>
          <w:p w14:paraId="174582B8" w14:textId="77777777" w:rsidR="00336592" w:rsidRPr="00327175" w:rsidRDefault="00336592" w:rsidP="00327175">
            <w:pPr>
              <w:rPr>
                <w:rFonts w:ascii="Arial Narrow" w:hAnsi="Arial Narrow"/>
                <w:sz w:val="22"/>
                <w:szCs w:val="22"/>
              </w:rPr>
            </w:pPr>
            <w:r w:rsidRPr="00327175">
              <w:rPr>
                <w:rFonts w:ascii="Arial Narrow" w:hAnsi="Arial Narrow"/>
                <w:sz w:val="22"/>
                <w:szCs w:val="22"/>
              </w:rPr>
              <w:t xml:space="preserve">b. Base de tubo de acero, con base de nylon en el interior, y forro de vinilo, de calibre capaz de </w:t>
            </w:r>
            <w:r w:rsidRPr="00327175">
              <w:rPr>
                <w:rFonts w:ascii="Arial Narrow" w:hAnsi="Arial Narrow"/>
                <w:sz w:val="22"/>
                <w:szCs w:val="22"/>
              </w:rPr>
              <w:tab/>
              <w:t xml:space="preserve">soportar la carga mínima determinada, de fácil limpieza, anticorrosivo y resistente a la aplicación de </w:t>
            </w:r>
            <w:r w:rsidRPr="00327175">
              <w:rPr>
                <w:rFonts w:ascii="Arial Narrow" w:hAnsi="Arial Narrow"/>
                <w:sz w:val="22"/>
                <w:szCs w:val="22"/>
              </w:rPr>
              <w:tab/>
              <w:t>desinfectantes de uso típico.</w:t>
            </w:r>
          </w:p>
          <w:p w14:paraId="60B47E12" w14:textId="77777777" w:rsidR="00336592" w:rsidRPr="00327175" w:rsidRDefault="00336592" w:rsidP="00327175">
            <w:pPr>
              <w:rPr>
                <w:rFonts w:ascii="Arial Narrow" w:hAnsi="Arial Narrow"/>
                <w:sz w:val="22"/>
                <w:szCs w:val="22"/>
              </w:rPr>
            </w:pPr>
            <w:r w:rsidRPr="00327175">
              <w:rPr>
                <w:rFonts w:ascii="Arial Narrow" w:hAnsi="Arial Narrow"/>
                <w:sz w:val="22"/>
                <w:szCs w:val="22"/>
              </w:rPr>
              <w:t>c. Patas de lámina de acero, con remate de lámina, acabado cromado.</w:t>
            </w:r>
          </w:p>
          <w:p w14:paraId="07555F58"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d. Soporte de asiento en lámina de acero, acabado en pintura</w:t>
            </w:r>
          </w:p>
          <w:p w14:paraId="71376E89"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 xml:space="preserve">e. Asiento y respaldo de espuma de poliuretano, con forro de vinilo, solidez del color a </w:t>
            </w:r>
            <w:r w:rsidRPr="00327175">
              <w:rPr>
                <w:rFonts w:ascii="Arial Narrow" w:hAnsi="Arial Narrow"/>
                <w:sz w:val="22"/>
                <w:szCs w:val="22"/>
              </w:rPr>
              <w:tab/>
              <w:t>la luz.</w:t>
            </w:r>
          </w:p>
        </w:tc>
        <w:tc>
          <w:tcPr>
            <w:tcW w:w="3383" w:type="dxa"/>
            <w:tcBorders>
              <w:top w:val="single" w:sz="4" w:space="0" w:color="000001"/>
              <w:left w:val="single" w:sz="4" w:space="0" w:color="000001"/>
              <w:bottom w:val="single" w:sz="4" w:space="0" w:color="000001"/>
              <w:right w:val="single" w:sz="4" w:space="0" w:color="000001"/>
            </w:tcBorders>
          </w:tcPr>
          <w:p w14:paraId="7698671E" w14:textId="77777777" w:rsidR="00336592" w:rsidRPr="00327175" w:rsidRDefault="00336592" w:rsidP="00327175">
            <w:pPr>
              <w:rPr>
                <w:rFonts w:ascii="Arial Narrow" w:hAnsi="Arial Narrow"/>
                <w:sz w:val="22"/>
                <w:szCs w:val="22"/>
              </w:rPr>
            </w:pPr>
          </w:p>
        </w:tc>
      </w:tr>
      <w:tr w:rsidR="00336592" w:rsidRPr="00327175" w14:paraId="4C01C477" w14:textId="77777777" w:rsidTr="00336592">
        <w:trPr>
          <w:trHeight w:val="48"/>
          <w:jc w:val="center"/>
        </w:trPr>
        <w:tc>
          <w:tcPr>
            <w:tcW w:w="1834" w:type="dxa"/>
            <w:tcBorders>
              <w:top w:val="single" w:sz="4" w:space="0" w:color="000001"/>
              <w:left w:val="single" w:sz="4" w:space="0" w:color="000001"/>
              <w:bottom w:val="single" w:sz="4" w:space="0" w:color="000001"/>
            </w:tcBorders>
            <w:shd w:val="clear" w:color="auto" w:fill="auto"/>
            <w:vAlign w:val="center"/>
          </w:tcPr>
          <w:p w14:paraId="0078E18C" w14:textId="77777777" w:rsidR="00336592" w:rsidRPr="00327175" w:rsidRDefault="00336592" w:rsidP="00327175">
            <w:pPr>
              <w:snapToGrid w:val="0"/>
              <w:jc w:val="center"/>
              <w:rPr>
                <w:rFonts w:ascii="Arial Narrow" w:hAnsi="Arial Narrow" w:cstheme="minorHAnsi"/>
                <w:b/>
                <w:sz w:val="22"/>
                <w:szCs w:val="22"/>
              </w:rPr>
            </w:pPr>
            <w:r w:rsidRPr="00327175">
              <w:rPr>
                <w:rFonts w:ascii="Arial Narrow" w:hAnsi="Arial Narrow" w:cstheme="minorHAnsi"/>
                <w:b/>
                <w:sz w:val="22"/>
                <w:szCs w:val="22"/>
              </w:rPr>
              <w:t>GARANTÍA</w:t>
            </w:r>
          </w:p>
        </w:tc>
        <w:tc>
          <w:tcPr>
            <w:tcW w:w="427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8715F46" w14:textId="77777777" w:rsidR="00336592" w:rsidRPr="00327175" w:rsidRDefault="00336592" w:rsidP="00327175">
            <w:pPr>
              <w:jc w:val="both"/>
              <w:rPr>
                <w:rFonts w:ascii="Arial Narrow" w:hAnsi="Arial Narrow"/>
                <w:sz w:val="22"/>
                <w:szCs w:val="22"/>
              </w:rPr>
            </w:pPr>
            <w:r w:rsidRPr="00327175">
              <w:rPr>
                <w:rFonts w:ascii="Arial Narrow" w:hAnsi="Arial Narrow"/>
                <w:sz w:val="22"/>
                <w:szCs w:val="22"/>
              </w:rPr>
              <w:t>Contra desperfectos de fabricación, de un año a partir de la entrega de conformidad.</w:t>
            </w:r>
          </w:p>
        </w:tc>
        <w:tc>
          <w:tcPr>
            <w:tcW w:w="3383" w:type="dxa"/>
            <w:tcBorders>
              <w:top w:val="single" w:sz="4" w:space="0" w:color="000001"/>
              <w:left w:val="single" w:sz="4" w:space="0" w:color="000001"/>
              <w:bottom w:val="single" w:sz="4" w:space="0" w:color="000001"/>
              <w:right w:val="single" w:sz="4" w:space="0" w:color="000001"/>
            </w:tcBorders>
          </w:tcPr>
          <w:p w14:paraId="7060C8BC" w14:textId="77777777" w:rsidR="00336592" w:rsidRPr="00327175" w:rsidRDefault="00336592" w:rsidP="00327175">
            <w:pPr>
              <w:jc w:val="both"/>
              <w:rPr>
                <w:rFonts w:ascii="Arial Narrow" w:hAnsi="Arial Narrow"/>
                <w:sz w:val="22"/>
                <w:szCs w:val="22"/>
              </w:rPr>
            </w:pPr>
          </w:p>
        </w:tc>
      </w:tr>
    </w:tbl>
    <w:p w14:paraId="0C074AC8" w14:textId="26CF27CE" w:rsidR="00AB7BEE" w:rsidRPr="00327175" w:rsidRDefault="00AB7BEE" w:rsidP="00AB7BEE">
      <w:pPr>
        <w:jc w:val="center"/>
        <w:rPr>
          <w:rFonts w:ascii="Arial Narrow" w:hAnsi="Arial Narrow"/>
        </w:rPr>
      </w:pPr>
    </w:p>
    <w:p w14:paraId="053B6A7E" w14:textId="77777777" w:rsidR="00AB7BEE" w:rsidRPr="00327175" w:rsidRDefault="00AB7BEE" w:rsidP="007E2BD1">
      <w:pPr>
        <w:rPr>
          <w:rFonts w:ascii="Arial Narrow" w:hAnsi="Arial Narrow"/>
        </w:rPr>
      </w:pPr>
    </w:p>
    <w:p w14:paraId="69462A91" w14:textId="046E1787" w:rsidR="007E2BD1" w:rsidRPr="00327175" w:rsidRDefault="007E2BD1" w:rsidP="008B3DEC">
      <w:pPr>
        <w:jc w:val="both"/>
        <w:rPr>
          <w:rFonts w:ascii="Arial Narrow" w:hAnsi="Arial Narrow"/>
          <w:sz w:val="22"/>
          <w:szCs w:val="22"/>
        </w:rPr>
      </w:pPr>
    </w:p>
    <w:p w14:paraId="4182EB33"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Firma del Ofertante</w:t>
      </w:r>
      <w:r w:rsidRPr="00327175">
        <w:rPr>
          <w:rFonts w:ascii="Arial Narrow" w:hAnsi="Arial Narrow"/>
          <w:sz w:val="22"/>
          <w:szCs w:val="22"/>
        </w:rPr>
        <w:tab/>
      </w:r>
    </w:p>
    <w:p w14:paraId="5685E455"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Sello del Proveedor </w:t>
      </w:r>
    </w:p>
    <w:p w14:paraId="699584CA" w14:textId="77777777" w:rsidR="008B3DEC" w:rsidRPr="00327175" w:rsidRDefault="008B3DEC" w:rsidP="008B3DEC">
      <w:pPr>
        <w:jc w:val="both"/>
        <w:rPr>
          <w:rFonts w:ascii="Arial Narrow" w:hAnsi="Arial Narrow"/>
          <w:sz w:val="22"/>
          <w:szCs w:val="22"/>
        </w:rPr>
      </w:pPr>
    </w:p>
    <w:p w14:paraId="02EE4CCB" w14:textId="77777777" w:rsidR="00A04151" w:rsidRPr="00327175" w:rsidRDefault="00A04151" w:rsidP="008B3DEC">
      <w:pPr>
        <w:jc w:val="both"/>
        <w:rPr>
          <w:rFonts w:ascii="Arial Narrow" w:hAnsi="Arial Narrow"/>
          <w:sz w:val="22"/>
          <w:szCs w:val="22"/>
        </w:rPr>
      </w:pPr>
    </w:p>
    <w:p w14:paraId="4F15C328" w14:textId="6FCE90BD" w:rsidR="00A04151" w:rsidRPr="00327175" w:rsidRDefault="00A04151" w:rsidP="008B3DEC">
      <w:pPr>
        <w:jc w:val="both"/>
        <w:rPr>
          <w:rFonts w:ascii="Arial Narrow" w:hAnsi="Arial Narrow"/>
          <w:sz w:val="22"/>
          <w:szCs w:val="22"/>
        </w:rPr>
      </w:pPr>
    </w:p>
    <w:p w14:paraId="6FE131C9" w14:textId="3409270D" w:rsidR="00A04151" w:rsidRPr="00327175" w:rsidRDefault="00A04151" w:rsidP="008B3DEC">
      <w:pPr>
        <w:jc w:val="both"/>
        <w:rPr>
          <w:rFonts w:ascii="Arial Narrow" w:hAnsi="Arial Narrow"/>
          <w:sz w:val="22"/>
          <w:szCs w:val="22"/>
        </w:rPr>
      </w:pPr>
    </w:p>
    <w:p w14:paraId="28143983" w14:textId="60E0E2F8" w:rsidR="008B3DEC" w:rsidRPr="00327175" w:rsidRDefault="008B3DEC" w:rsidP="00E65B5A">
      <w:pPr>
        <w:jc w:val="center"/>
        <w:rPr>
          <w:rFonts w:ascii="Arial Narrow" w:hAnsi="Arial Narrow"/>
          <w:b/>
          <w:bCs/>
          <w:sz w:val="22"/>
          <w:szCs w:val="22"/>
        </w:rPr>
      </w:pPr>
      <w:r w:rsidRPr="00327175">
        <w:rPr>
          <w:rFonts w:ascii="Arial Narrow" w:hAnsi="Arial Narrow"/>
          <w:b/>
          <w:bCs/>
          <w:sz w:val="22"/>
          <w:szCs w:val="22"/>
        </w:rPr>
        <w:t xml:space="preserve">ANEXO </w:t>
      </w:r>
      <w:r w:rsidR="00A04151" w:rsidRPr="00327175">
        <w:rPr>
          <w:rFonts w:ascii="Arial Narrow" w:hAnsi="Arial Narrow"/>
          <w:b/>
          <w:bCs/>
          <w:sz w:val="22"/>
          <w:szCs w:val="22"/>
        </w:rPr>
        <w:t>N°4</w:t>
      </w:r>
      <w:r w:rsidRPr="00327175">
        <w:rPr>
          <w:rFonts w:ascii="Arial Narrow" w:hAnsi="Arial Narrow"/>
          <w:b/>
          <w:bCs/>
          <w:sz w:val="22"/>
          <w:szCs w:val="22"/>
        </w:rPr>
        <w:t>: DECLARACIÓN DE MANTENIMIENTO DE LA OFERTA</w:t>
      </w:r>
    </w:p>
    <w:p w14:paraId="2AEF214C" w14:textId="77777777" w:rsidR="008B3DEC" w:rsidRPr="00327175" w:rsidRDefault="008B3DEC" w:rsidP="008B3DEC">
      <w:pPr>
        <w:jc w:val="both"/>
        <w:rPr>
          <w:rFonts w:ascii="Arial Narrow" w:hAnsi="Arial Narrow"/>
          <w:sz w:val="22"/>
          <w:szCs w:val="22"/>
        </w:rPr>
      </w:pPr>
    </w:p>
    <w:p w14:paraId="66E53B53"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Fecha: [indicar la fecha (día, mes y año) de presentación de la oferta]</w:t>
      </w:r>
    </w:p>
    <w:p w14:paraId="5C614673" w14:textId="77777777" w:rsidR="00295E1A" w:rsidRPr="00327175" w:rsidRDefault="00295E1A" w:rsidP="008B3DEC">
      <w:pPr>
        <w:jc w:val="both"/>
        <w:rPr>
          <w:rFonts w:ascii="Arial Narrow" w:hAnsi="Arial Narrow"/>
          <w:sz w:val="22"/>
          <w:szCs w:val="22"/>
        </w:rPr>
      </w:pPr>
    </w:p>
    <w:p w14:paraId="0321D4CB" w14:textId="73473A89" w:rsidR="008B3DEC" w:rsidRPr="00327175" w:rsidRDefault="00336592" w:rsidP="008B3DEC">
      <w:pPr>
        <w:jc w:val="both"/>
        <w:rPr>
          <w:rFonts w:ascii="Arial Narrow" w:hAnsi="Arial Narrow"/>
          <w:sz w:val="22"/>
          <w:szCs w:val="22"/>
          <w:lang w:val="pt-BR"/>
        </w:rPr>
      </w:pPr>
      <w:r w:rsidRPr="00327175">
        <w:rPr>
          <w:rFonts w:ascii="Arial Narrow" w:hAnsi="Arial Narrow"/>
          <w:sz w:val="22"/>
          <w:szCs w:val="22"/>
          <w:lang w:val="pt-BR"/>
        </w:rPr>
        <w:t xml:space="preserve">SDC </w:t>
      </w:r>
      <w:r w:rsidR="008B3DEC" w:rsidRPr="00327175">
        <w:rPr>
          <w:rFonts w:ascii="Arial Narrow" w:hAnsi="Arial Narrow"/>
          <w:sz w:val="22"/>
          <w:szCs w:val="22"/>
          <w:lang w:val="pt-BR"/>
        </w:rPr>
        <w:t>N</w:t>
      </w:r>
      <w:r w:rsidRPr="00327175">
        <w:rPr>
          <w:rFonts w:ascii="Arial Narrow" w:hAnsi="Arial Narrow"/>
          <w:sz w:val="22"/>
          <w:szCs w:val="22"/>
          <w:lang w:val="pt-BR"/>
        </w:rPr>
        <w:t xml:space="preserve">° </w:t>
      </w:r>
      <w:r w:rsidR="00E12928" w:rsidRPr="00327175">
        <w:rPr>
          <w:rFonts w:ascii="Arial Narrow" w:hAnsi="Arial Narrow"/>
          <w:sz w:val="22"/>
          <w:szCs w:val="22"/>
          <w:lang w:val="pt-BR"/>
        </w:rPr>
        <w:t>ANCDP-3</w:t>
      </w:r>
      <w:r w:rsidRPr="00327175">
        <w:rPr>
          <w:rFonts w:ascii="Arial Narrow" w:hAnsi="Arial Narrow"/>
          <w:sz w:val="22"/>
          <w:szCs w:val="22"/>
          <w:lang w:val="pt-BR"/>
        </w:rPr>
        <w:t>2</w:t>
      </w:r>
      <w:r w:rsidR="00E12928" w:rsidRPr="00327175">
        <w:rPr>
          <w:rFonts w:ascii="Arial Narrow" w:hAnsi="Arial Narrow"/>
          <w:sz w:val="22"/>
          <w:szCs w:val="22"/>
          <w:lang w:val="pt-BR"/>
        </w:rPr>
        <w:t>-RFQ-GO</w:t>
      </w:r>
      <w:r w:rsidR="00A04151" w:rsidRPr="00327175">
        <w:rPr>
          <w:rFonts w:ascii="Arial Narrow" w:hAnsi="Arial Narrow"/>
          <w:sz w:val="22"/>
          <w:szCs w:val="22"/>
          <w:lang w:val="pt-BR"/>
        </w:rPr>
        <w:t xml:space="preserve"> denominad</w:t>
      </w:r>
      <w:r w:rsidR="006D3470" w:rsidRPr="00327175">
        <w:rPr>
          <w:rFonts w:ascii="Arial Narrow" w:hAnsi="Arial Narrow"/>
          <w:sz w:val="22"/>
          <w:szCs w:val="22"/>
          <w:lang w:val="pt-BR"/>
        </w:rPr>
        <w:t>o</w:t>
      </w:r>
      <w:r w:rsidR="00A04151" w:rsidRPr="00327175">
        <w:rPr>
          <w:rFonts w:ascii="Arial Narrow" w:hAnsi="Arial Narrow"/>
          <w:sz w:val="22"/>
          <w:szCs w:val="22"/>
          <w:lang w:val="pt-BR"/>
        </w:rPr>
        <w:t xml:space="preserve"> </w:t>
      </w:r>
    </w:p>
    <w:p w14:paraId="43ED29F7" w14:textId="5D4D36EC"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A: </w:t>
      </w:r>
      <w:r w:rsidR="009618C3" w:rsidRPr="00327175">
        <w:rPr>
          <w:rFonts w:ascii="Arial Narrow" w:hAnsi="Arial Narrow"/>
          <w:sz w:val="22"/>
          <w:szCs w:val="22"/>
        </w:rPr>
        <w:t>“MOBILIARIO PARA PERSONAL TÉCNICO DE LA OFICINA DE ENFERMEDADES NO TRANSMISIBLES”</w:t>
      </w:r>
      <w:r w:rsidR="00A04151" w:rsidRPr="00327175">
        <w:rPr>
          <w:rFonts w:ascii="Arial Narrow" w:hAnsi="Arial Narrow"/>
          <w:sz w:val="22"/>
          <w:szCs w:val="22"/>
        </w:rPr>
        <w:t>.</w:t>
      </w:r>
    </w:p>
    <w:p w14:paraId="7C6FC7BD" w14:textId="77777777" w:rsidR="008B3DEC" w:rsidRPr="00327175" w:rsidRDefault="008B3DEC" w:rsidP="008B3DEC">
      <w:pPr>
        <w:jc w:val="both"/>
        <w:rPr>
          <w:rFonts w:ascii="Arial Narrow" w:hAnsi="Arial Narrow"/>
          <w:sz w:val="22"/>
          <w:szCs w:val="22"/>
        </w:rPr>
      </w:pPr>
    </w:p>
    <w:p w14:paraId="674E9ACA"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Nosotros, los suscritos, declaramos que:</w:t>
      </w:r>
    </w:p>
    <w:p w14:paraId="4D951E69"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Entendemos que, de acuerdo con sus condiciones, las ofertas deberán estar respaldadas por una Declaración de Mantenimiento de la Oferta.</w:t>
      </w:r>
    </w:p>
    <w:p w14:paraId="6CBC729D" w14:textId="0A0B83C0" w:rsidR="008B3DEC" w:rsidRPr="00327175" w:rsidRDefault="008B3DEC" w:rsidP="008B3DEC">
      <w:pPr>
        <w:jc w:val="both"/>
        <w:rPr>
          <w:rFonts w:ascii="Arial Narrow" w:hAnsi="Arial Narrow"/>
          <w:sz w:val="22"/>
          <w:szCs w:val="22"/>
        </w:rPr>
      </w:pPr>
      <w:r w:rsidRPr="00327175">
        <w:rPr>
          <w:rFonts w:ascii="Arial Narrow" w:hAnsi="Arial Narrow"/>
          <w:sz w:val="22"/>
          <w:szCs w:val="22"/>
        </w:rPr>
        <w:t>Aceptamos que automáticamente seremos declarados inelegibles para participar en cualquier SDC de contrato con el Comprador por un período de doce meses contados a partir de la fecha de presentación de ofertas, si violamos nuestra(s) obligación(es) bajo las condiciones de la oferta si:</w:t>
      </w:r>
    </w:p>
    <w:p w14:paraId="1485F463"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(a)</w:t>
      </w:r>
      <w:r w:rsidRPr="00327175">
        <w:rPr>
          <w:rFonts w:ascii="Arial Narrow" w:hAnsi="Arial Narrow"/>
          <w:sz w:val="22"/>
          <w:szCs w:val="22"/>
        </w:rPr>
        <w:tab/>
        <w:t>retiráramos nuestra oferta durante el período de vigencia de la oferta especificado por nosotros en el Formulario de Oferta; o</w:t>
      </w:r>
    </w:p>
    <w:p w14:paraId="71FD3D79" w14:textId="76CA2607" w:rsidR="008B3DEC" w:rsidRPr="00327175" w:rsidRDefault="008B3DEC" w:rsidP="008B3DEC">
      <w:pPr>
        <w:jc w:val="both"/>
        <w:rPr>
          <w:rFonts w:ascii="Arial Narrow" w:hAnsi="Arial Narrow"/>
          <w:sz w:val="22"/>
          <w:szCs w:val="22"/>
        </w:rPr>
      </w:pPr>
      <w:r w:rsidRPr="00327175">
        <w:rPr>
          <w:rFonts w:ascii="Arial Narrow" w:hAnsi="Arial Narrow"/>
          <w:sz w:val="22"/>
          <w:szCs w:val="22"/>
        </w:rPr>
        <w:t>(b)</w:t>
      </w:r>
      <w:r w:rsidRPr="00327175">
        <w:rPr>
          <w:rFonts w:ascii="Arial Narrow" w:hAnsi="Arial Narrow"/>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p>
    <w:p w14:paraId="4421CD1C" w14:textId="77777777" w:rsidR="00A04151" w:rsidRPr="00327175" w:rsidRDefault="00A04151" w:rsidP="008B3DEC">
      <w:pPr>
        <w:jc w:val="both"/>
        <w:rPr>
          <w:rFonts w:ascii="Arial Narrow" w:hAnsi="Arial Narrow"/>
          <w:sz w:val="22"/>
          <w:szCs w:val="22"/>
        </w:rPr>
      </w:pPr>
    </w:p>
    <w:p w14:paraId="1B2C3E0D" w14:textId="77777777" w:rsidR="008B3DEC" w:rsidRPr="00327175" w:rsidRDefault="008B3DEC" w:rsidP="008B3DEC">
      <w:pPr>
        <w:jc w:val="both"/>
        <w:rPr>
          <w:rFonts w:ascii="Arial Narrow" w:hAnsi="Arial Narrow"/>
          <w:sz w:val="22"/>
          <w:szCs w:val="22"/>
        </w:rPr>
      </w:pPr>
      <w:bookmarkStart w:id="3" w:name="_Hlk48118682"/>
      <w:r w:rsidRPr="00327175">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C5CE79B" w14:textId="77777777" w:rsidR="00A04151" w:rsidRPr="00327175" w:rsidRDefault="00A04151" w:rsidP="008B3DEC">
      <w:pPr>
        <w:jc w:val="both"/>
        <w:rPr>
          <w:rFonts w:ascii="Arial Narrow" w:hAnsi="Arial Narrow"/>
          <w:sz w:val="22"/>
          <w:szCs w:val="22"/>
        </w:rPr>
      </w:pPr>
    </w:p>
    <w:p w14:paraId="0B552C34" w14:textId="5FC67AAB"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Firmada: [firma de la persona cuyo nombre y capacidad se indican]. </w:t>
      </w:r>
    </w:p>
    <w:p w14:paraId="5D8D7233"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En capacidad de [indicar la capacidad jurídica de la persona que firma la Declaración de Mantenimiento de la Oferta]</w:t>
      </w:r>
    </w:p>
    <w:p w14:paraId="10D65870" w14:textId="77777777" w:rsidR="00A04151" w:rsidRPr="00327175" w:rsidRDefault="00A04151" w:rsidP="008B3DEC">
      <w:pPr>
        <w:jc w:val="both"/>
        <w:rPr>
          <w:rFonts w:ascii="Arial Narrow" w:hAnsi="Arial Narrow"/>
          <w:sz w:val="22"/>
          <w:szCs w:val="22"/>
        </w:rPr>
      </w:pPr>
    </w:p>
    <w:p w14:paraId="1662E7EB" w14:textId="7C52D585" w:rsidR="008B3DEC" w:rsidRPr="00327175" w:rsidRDefault="008B3DEC" w:rsidP="008B3DEC">
      <w:pPr>
        <w:jc w:val="both"/>
        <w:rPr>
          <w:rFonts w:ascii="Arial Narrow" w:hAnsi="Arial Narrow"/>
          <w:sz w:val="22"/>
          <w:szCs w:val="22"/>
        </w:rPr>
      </w:pPr>
      <w:r w:rsidRPr="00327175">
        <w:rPr>
          <w:rFonts w:ascii="Arial Narrow" w:hAnsi="Arial Narrow"/>
          <w:sz w:val="22"/>
          <w:szCs w:val="22"/>
        </w:rPr>
        <w:t>Nombre: [nombre completo de la persona que firma la Declaración de Mantenimiento de la Oferta]</w:t>
      </w:r>
    </w:p>
    <w:p w14:paraId="6B67F098"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Debidamente autorizado para firmar la oferta por y en nombre de: [nombre completo del Licitante]</w:t>
      </w:r>
    </w:p>
    <w:p w14:paraId="4B4DF0AD" w14:textId="77777777" w:rsidR="00A04151" w:rsidRPr="00327175" w:rsidRDefault="00A04151" w:rsidP="008B3DEC">
      <w:pPr>
        <w:jc w:val="both"/>
        <w:rPr>
          <w:rFonts w:ascii="Arial Narrow" w:hAnsi="Arial Narrow"/>
          <w:sz w:val="22"/>
          <w:szCs w:val="22"/>
        </w:rPr>
      </w:pPr>
    </w:p>
    <w:p w14:paraId="0D85E957" w14:textId="732E1E51"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Fechada el ____________ día de ______________ </w:t>
      </w:r>
      <w:proofErr w:type="spellStart"/>
      <w:r w:rsidRPr="00327175">
        <w:rPr>
          <w:rFonts w:ascii="Arial Narrow" w:hAnsi="Arial Narrow"/>
          <w:sz w:val="22"/>
          <w:szCs w:val="22"/>
        </w:rPr>
        <w:t>de</w:t>
      </w:r>
      <w:proofErr w:type="spellEnd"/>
      <w:r w:rsidRPr="00327175">
        <w:rPr>
          <w:rFonts w:ascii="Arial Narrow" w:hAnsi="Arial Narrow"/>
          <w:sz w:val="22"/>
          <w:szCs w:val="22"/>
        </w:rPr>
        <w:t xml:space="preserve"> 20_____________ [indicar la fecha de la firma]</w:t>
      </w:r>
    </w:p>
    <w:p w14:paraId="6555544B"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Sello Oficial de la Corporación (si corresponde)</w:t>
      </w:r>
    </w:p>
    <w:p w14:paraId="158FA91A" w14:textId="77777777" w:rsidR="008B3DEC" w:rsidRPr="00327175" w:rsidRDefault="008B3DEC" w:rsidP="008B3DEC">
      <w:pPr>
        <w:jc w:val="both"/>
        <w:rPr>
          <w:rFonts w:ascii="Arial Narrow" w:hAnsi="Arial Narrow"/>
          <w:sz w:val="22"/>
          <w:szCs w:val="22"/>
        </w:rPr>
      </w:pPr>
    </w:p>
    <w:p w14:paraId="4356F47B" w14:textId="77777777" w:rsidR="008B3DEC" w:rsidRPr="00327175" w:rsidRDefault="008B3DEC" w:rsidP="008B3DEC">
      <w:pPr>
        <w:jc w:val="both"/>
        <w:rPr>
          <w:rFonts w:ascii="Arial Narrow" w:hAnsi="Arial Narrow"/>
          <w:sz w:val="22"/>
          <w:szCs w:val="22"/>
        </w:rPr>
      </w:pPr>
    </w:p>
    <w:p w14:paraId="1F447F79" w14:textId="77777777" w:rsidR="00A04151" w:rsidRPr="00327175" w:rsidRDefault="00A04151" w:rsidP="008B3DEC">
      <w:pPr>
        <w:jc w:val="both"/>
        <w:rPr>
          <w:rFonts w:ascii="Arial Narrow" w:hAnsi="Arial Narrow"/>
          <w:sz w:val="22"/>
          <w:szCs w:val="22"/>
        </w:rPr>
      </w:pPr>
    </w:p>
    <w:p w14:paraId="6876AC20" w14:textId="77777777" w:rsidR="00A04151" w:rsidRPr="00327175" w:rsidRDefault="00A04151" w:rsidP="008B3DEC">
      <w:pPr>
        <w:jc w:val="both"/>
        <w:rPr>
          <w:rFonts w:ascii="Arial Narrow" w:hAnsi="Arial Narrow"/>
          <w:sz w:val="22"/>
          <w:szCs w:val="22"/>
        </w:rPr>
      </w:pPr>
    </w:p>
    <w:p w14:paraId="05BB7D92" w14:textId="77777777" w:rsidR="00A04151" w:rsidRPr="00327175" w:rsidRDefault="00A04151" w:rsidP="008B3DEC">
      <w:pPr>
        <w:jc w:val="both"/>
        <w:rPr>
          <w:rFonts w:ascii="Arial Narrow" w:hAnsi="Arial Narrow"/>
          <w:sz w:val="22"/>
          <w:szCs w:val="22"/>
        </w:rPr>
      </w:pPr>
    </w:p>
    <w:p w14:paraId="459134DC" w14:textId="77777777" w:rsidR="00A04151" w:rsidRPr="00327175" w:rsidRDefault="00A04151" w:rsidP="008B3DEC">
      <w:pPr>
        <w:jc w:val="both"/>
        <w:rPr>
          <w:rFonts w:ascii="Arial Narrow" w:hAnsi="Arial Narrow"/>
          <w:sz w:val="22"/>
          <w:szCs w:val="22"/>
        </w:rPr>
      </w:pPr>
    </w:p>
    <w:p w14:paraId="67012296" w14:textId="77777777" w:rsidR="00A04151" w:rsidRPr="00327175" w:rsidRDefault="00A04151" w:rsidP="008B3DEC">
      <w:pPr>
        <w:jc w:val="both"/>
        <w:rPr>
          <w:rFonts w:ascii="Arial Narrow" w:hAnsi="Arial Narrow"/>
          <w:sz w:val="22"/>
          <w:szCs w:val="22"/>
        </w:rPr>
      </w:pPr>
    </w:p>
    <w:p w14:paraId="4CB79E45" w14:textId="77777777" w:rsidR="00A04151" w:rsidRPr="00327175" w:rsidRDefault="00A04151" w:rsidP="008B3DEC">
      <w:pPr>
        <w:jc w:val="both"/>
        <w:rPr>
          <w:rFonts w:ascii="Arial Narrow" w:hAnsi="Arial Narrow"/>
          <w:sz w:val="22"/>
          <w:szCs w:val="22"/>
        </w:rPr>
      </w:pPr>
    </w:p>
    <w:p w14:paraId="12A6C748" w14:textId="77777777" w:rsidR="00A04151" w:rsidRPr="00327175" w:rsidRDefault="00A04151" w:rsidP="008B3DEC">
      <w:pPr>
        <w:jc w:val="both"/>
        <w:rPr>
          <w:rFonts w:ascii="Arial Narrow" w:hAnsi="Arial Narrow"/>
          <w:sz w:val="22"/>
          <w:szCs w:val="22"/>
        </w:rPr>
      </w:pPr>
    </w:p>
    <w:p w14:paraId="30BF2201" w14:textId="77777777" w:rsidR="00A04151" w:rsidRPr="00327175" w:rsidRDefault="00A04151" w:rsidP="008B3DEC">
      <w:pPr>
        <w:jc w:val="both"/>
        <w:rPr>
          <w:rFonts w:ascii="Arial Narrow" w:hAnsi="Arial Narrow"/>
          <w:sz w:val="22"/>
          <w:szCs w:val="22"/>
        </w:rPr>
      </w:pPr>
    </w:p>
    <w:p w14:paraId="1AE2A69F" w14:textId="77777777" w:rsidR="00A04151" w:rsidRPr="00327175" w:rsidRDefault="00A04151" w:rsidP="008B3DEC">
      <w:pPr>
        <w:jc w:val="both"/>
        <w:rPr>
          <w:rFonts w:ascii="Arial Narrow" w:hAnsi="Arial Narrow"/>
          <w:sz w:val="22"/>
          <w:szCs w:val="22"/>
        </w:rPr>
      </w:pPr>
    </w:p>
    <w:p w14:paraId="2DB958E7" w14:textId="77777777" w:rsidR="00A04151" w:rsidRPr="00327175" w:rsidRDefault="00A04151" w:rsidP="008B3DEC">
      <w:pPr>
        <w:jc w:val="both"/>
        <w:rPr>
          <w:rFonts w:ascii="Arial Narrow" w:hAnsi="Arial Narrow"/>
          <w:sz w:val="22"/>
          <w:szCs w:val="22"/>
        </w:rPr>
      </w:pPr>
    </w:p>
    <w:p w14:paraId="75038442" w14:textId="7640E0A9" w:rsidR="00A04151" w:rsidRPr="00327175" w:rsidRDefault="00A04151" w:rsidP="008B3DEC">
      <w:pPr>
        <w:jc w:val="both"/>
        <w:rPr>
          <w:rFonts w:ascii="Arial Narrow" w:hAnsi="Arial Narrow"/>
          <w:sz w:val="22"/>
          <w:szCs w:val="22"/>
        </w:rPr>
      </w:pPr>
    </w:p>
    <w:p w14:paraId="31F7A6EF" w14:textId="77777777" w:rsidR="009618C3" w:rsidRPr="00327175" w:rsidRDefault="009618C3" w:rsidP="008B3DEC">
      <w:pPr>
        <w:jc w:val="both"/>
        <w:rPr>
          <w:rFonts w:ascii="Arial Narrow" w:hAnsi="Arial Narrow"/>
          <w:sz w:val="22"/>
          <w:szCs w:val="22"/>
        </w:rPr>
      </w:pPr>
    </w:p>
    <w:p w14:paraId="0BD0D561" w14:textId="77777777" w:rsidR="00A04151" w:rsidRPr="00327175" w:rsidRDefault="00A04151" w:rsidP="008B3DEC">
      <w:pPr>
        <w:jc w:val="both"/>
        <w:rPr>
          <w:rFonts w:ascii="Arial Narrow" w:hAnsi="Arial Narrow"/>
          <w:sz w:val="22"/>
          <w:szCs w:val="22"/>
        </w:rPr>
      </w:pPr>
    </w:p>
    <w:p w14:paraId="2E951364" w14:textId="77777777" w:rsidR="00391926" w:rsidRDefault="00391926" w:rsidP="00E65B5A">
      <w:pPr>
        <w:jc w:val="center"/>
        <w:rPr>
          <w:rFonts w:ascii="Arial Narrow" w:hAnsi="Arial Narrow"/>
          <w:b/>
          <w:bCs/>
          <w:sz w:val="22"/>
          <w:szCs w:val="22"/>
        </w:rPr>
      </w:pPr>
    </w:p>
    <w:p w14:paraId="6485921C" w14:textId="77777777" w:rsidR="00391926" w:rsidRDefault="00391926" w:rsidP="00E65B5A">
      <w:pPr>
        <w:jc w:val="center"/>
        <w:rPr>
          <w:rFonts w:ascii="Arial Narrow" w:hAnsi="Arial Narrow"/>
          <w:b/>
          <w:bCs/>
          <w:sz w:val="22"/>
          <w:szCs w:val="22"/>
        </w:rPr>
      </w:pPr>
    </w:p>
    <w:p w14:paraId="746A6C50" w14:textId="77777777" w:rsidR="00391926" w:rsidRDefault="00391926" w:rsidP="00E65B5A">
      <w:pPr>
        <w:jc w:val="center"/>
        <w:rPr>
          <w:rFonts w:ascii="Arial Narrow" w:hAnsi="Arial Narrow"/>
          <w:b/>
          <w:bCs/>
          <w:sz w:val="22"/>
          <w:szCs w:val="22"/>
        </w:rPr>
      </w:pPr>
    </w:p>
    <w:p w14:paraId="79EDE8B3" w14:textId="7343358E" w:rsidR="008B3DEC" w:rsidRPr="00327175" w:rsidRDefault="008B3DEC" w:rsidP="00E65B5A">
      <w:pPr>
        <w:jc w:val="center"/>
        <w:rPr>
          <w:rFonts w:ascii="Arial Narrow" w:hAnsi="Arial Narrow"/>
          <w:b/>
          <w:bCs/>
          <w:sz w:val="22"/>
          <w:szCs w:val="22"/>
        </w:rPr>
      </w:pPr>
      <w:r w:rsidRPr="00327175">
        <w:rPr>
          <w:rFonts w:ascii="Arial Narrow" w:hAnsi="Arial Narrow"/>
          <w:b/>
          <w:bCs/>
          <w:sz w:val="22"/>
          <w:szCs w:val="22"/>
        </w:rPr>
        <w:t>ANEXO</w:t>
      </w:r>
      <w:r w:rsidR="00E65B5A" w:rsidRPr="00327175">
        <w:rPr>
          <w:rFonts w:ascii="Arial Narrow" w:hAnsi="Arial Narrow"/>
          <w:b/>
          <w:bCs/>
          <w:sz w:val="22"/>
          <w:szCs w:val="22"/>
        </w:rPr>
        <w:t xml:space="preserve"> N°5-</w:t>
      </w:r>
      <w:r w:rsidRPr="00327175">
        <w:rPr>
          <w:rFonts w:ascii="Arial Narrow" w:hAnsi="Arial Narrow"/>
          <w:b/>
          <w:bCs/>
          <w:sz w:val="22"/>
          <w:szCs w:val="22"/>
        </w:rPr>
        <w:t>DECLARACIÓN JURADA</w:t>
      </w:r>
    </w:p>
    <w:p w14:paraId="370508F3" w14:textId="77777777" w:rsidR="008B3DEC" w:rsidRPr="00327175" w:rsidRDefault="008B3DEC" w:rsidP="008B3DEC">
      <w:pPr>
        <w:jc w:val="both"/>
        <w:rPr>
          <w:rFonts w:ascii="Arial Narrow" w:hAnsi="Arial Narrow"/>
          <w:sz w:val="22"/>
          <w:szCs w:val="22"/>
        </w:rPr>
      </w:pPr>
    </w:p>
    <w:p w14:paraId="573517BC" w14:textId="77F89FA3" w:rsidR="008B3DEC" w:rsidRPr="00327175" w:rsidRDefault="008B3DEC" w:rsidP="008B3DEC">
      <w:pPr>
        <w:jc w:val="both"/>
        <w:rPr>
          <w:rFonts w:ascii="Arial Narrow" w:hAnsi="Arial Narrow"/>
          <w:sz w:val="22"/>
          <w:szCs w:val="22"/>
        </w:rPr>
      </w:pPr>
      <w:r w:rsidRPr="00327175">
        <w:rPr>
          <w:rFonts w:ascii="Arial Narrow" w:hAnsi="Arial Narrow"/>
          <w:sz w:val="22"/>
          <w:szCs w:val="22"/>
        </w:rPr>
        <w:lastRenderedPageBreak/>
        <w:t>Señores</w:t>
      </w:r>
    </w:p>
    <w:p w14:paraId="18111FB6" w14:textId="6AD3B030" w:rsidR="00A321A0" w:rsidRPr="00327175" w:rsidRDefault="00A321A0" w:rsidP="008B3DEC">
      <w:pPr>
        <w:jc w:val="both"/>
        <w:rPr>
          <w:rFonts w:ascii="Arial Narrow" w:hAnsi="Arial Narrow"/>
          <w:sz w:val="22"/>
          <w:szCs w:val="22"/>
        </w:rPr>
      </w:pPr>
      <w:r w:rsidRPr="00327175">
        <w:rPr>
          <w:rFonts w:ascii="Arial Narrow" w:hAnsi="Arial Narrow"/>
          <w:sz w:val="22"/>
          <w:szCs w:val="22"/>
        </w:rPr>
        <w:t>Unidad de Gestión de Programas y Proyectos de Inversión</w:t>
      </w:r>
    </w:p>
    <w:p w14:paraId="65B7D42B" w14:textId="2DCFFB3C" w:rsidR="008B3DEC" w:rsidRPr="00327175" w:rsidRDefault="008B3DEC" w:rsidP="008B3DEC">
      <w:pPr>
        <w:jc w:val="both"/>
        <w:rPr>
          <w:rFonts w:ascii="Arial Narrow" w:hAnsi="Arial Narrow"/>
          <w:sz w:val="22"/>
          <w:szCs w:val="22"/>
        </w:rPr>
      </w:pPr>
      <w:r w:rsidRPr="00327175">
        <w:rPr>
          <w:rFonts w:ascii="Arial Narrow" w:hAnsi="Arial Narrow"/>
          <w:sz w:val="22"/>
          <w:szCs w:val="22"/>
        </w:rPr>
        <w:t>Presente</w:t>
      </w:r>
    </w:p>
    <w:p w14:paraId="58535108" w14:textId="77777777" w:rsidR="008B3DEC" w:rsidRPr="00327175" w:rsidRDefault="008B3DEC" w:rsidP="008B3DEC">
      <w:pPr>
        <w:jc w:val="both"/>
        <w:rPr>
          <w:rFonts w:ascii="Arial Narrow" w:hAnsi="Arial Narrow"/>
          <w:sz w:val="22"/>
          <w:szCs w:val="22"/>
        </w:rPr>
      </w:pPr>
    </w:p>
    <w:p w14:paraId="0F5890D4" w14:textId="77777777" w:rsidR="008B3DEC" w:rsidRPr="00327175" w:rsidRDefault="008B3DEC" w:rsidP="008B3DEC">
      <w:pPr>
        <w:jc w:val="both"/>
        <w:rPr>
          <w:rFonts w:ascii="Arial Narrow" w:hAnsi="Arial Narrow"/>
          <w:sz w:val="22"/>
          <w:szCs w:val="22"/>
        </w:rPr>
      </w:pPr>
    </w:p>
    <w:p w14:paraId="53B8BE3A" w14:textId="19CCDB79"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Atendiendo la invitación recibida para participar en el proceso de Solicitud de Cotización </w:t>
      </w:r>
      <w:r w:rsidR="00A321A0" w:rsidRPr="00327175">
        <w:rPr>
          <w:rFonts w:ascii="Arial Narrow" w:hAnsi="Arial Narrow"/>
          <w:sz w:val="22"/>
          <w:szCs w:val="22"/>
        </w:rPr>
        <w:t>N°</w:t>
      </w:r>
      <w:r w:rsidR="006D3470" w:rsidRPr="00327175">
        <w:rPr>
          <w:rFonts w:ascii="Arial Narrow" w:hAnsi="Arial Narrow"/>
          <w:sz w:val="22"/>
          <w:szCs w:val="22"/>
          <w:lang w:val="pt-BR"/>
        </w:rPr>
        <w:t xml:space="preserve"> </w:t>
      </w:r>
      <w:r w:rsidR="00E12928" w:rsidRPr="00327175">
        <w:rPr>
          <w:rFonts w:ascii="Arial Narrow" w:hAnsi="Arial Narrow"/>
          <w:sz w:val="22"/>
          <w:szCs w:val="22"/>
          <w:lang w:val="pt-BR"/>
        </w:rPr>
        <w:t>ANCDP-3</w:t>
      </w:r>
      <w:r w:rsidR="00336592" w:rsidRPr="00327175">
        <w:rPr>
          <w:rFonts w:ascii="Arial Narrow" w:hAnsi="Arial Narrow"/>
          <w:sz w:val="22"/>
          <w:szCs w:val="22"/>
          <w:lang w:val="pt-BR"/>
        </w:rPr>
        <w:t>2</w:t>
      </w:r>
      <w:r w:rsidR="00E12928" w:rsidRPr="00327175">
        <w:rPr>
          <w:rFonts w:ascii="Arial Narrow" w:hAnsi="Arial Narrow"/>
          <w:sz w:val="22"/>
          <w:szCs w:val="22"/>
          <w:lang w:val="pt-BR"/>
        </w:rPr>
        <w:t>-RFQ-GO</w:t>
      </w:r>
      <w:r w:rsidR="00A321A0" w:rsidRPr="00327175">
        <w:rPr>
          <w:rFonts w:ascii="Arial Narrow" w:hAnsi="Arial Narrow"/>
          <w:sz w:val="22"/>
          <w:szCs w:val="22"/>
        </w:rPr>
        <w:t xml:space="preserve"> </w:t>
      </w:r>
      <w:r w:rsidR="006D3470" w:rsidRPr="00327175">
        <w:rPr>
          <w:rFonts w:ascii="Arial Narrow" w:hAnsi="Arial Narrow"/>
          <w:sz w:val="22"/>
          <w:szCs w:val="22"/>
        </w:rPr>
        <w:t xml:space="preserve">Denominado </w:t>
      </w:r>
      <w:r w:rsidR="009F2F3E" w:rsidRPr="00327175">
        <w:rPr>
          <w:rFonts w:ascii="Arial Narrow" w:hAnsi="Arial Narrow"/>
          <w:sz w:val="22"/>
          <w:szCs w:val="22"/>
        </w:rPr>
        <w:t>“</w:t>
      </w:r>
      <w:r w:rsidR="009618C3" w:rsidRPr="00327175">
        <w:rPr>
          <w:rFonts w:ascii="Arial Narrow" w:hAnsi="Arial Narrow"/>
          <w:sz w:val="22"/>
          <w:szCs w:val="22"/>
        </w:rPr>
        <w:t>MOBILIARIO PARA PERSONAL TÉCNICO DE LA OFICINA DE ENFERMEDADES NO TRANSMISIBLES”</w:t>
      </w:r>
      <w:r w:rsidR="006D3470" w:rsidRPr="00327175">
        <w:rPr>
          <w:rFonts w:ascii="Arial Narrow" w:hAnsi="Arial Narrow"/>
          <w:sz w:val="22"/>
          <w:szCs w:val="22"/>
        </w:rPr>
        <w:t xml:space="preserve">, </w:t>
      </w:r>
      <w:r w:rsidRPr="00327175">
        <w:rPr>
          <w:rFonts w:ascii="Arial Narrow" w:hAnsi="Arial Narrow"/>
          <w:sz w:val="22"/>
          <w:szCs w:val="22"/>
        </w:rPr>
        <w:t>para ser entregados en _____, detallados en los documentos adjuntos a esta carta.</w:t>
      </w:r>
    </w:p>
    <w:p w14:paraId="71668D29" w14:textId="77777777" w:rsidR="008B3DEC" w:rsidRPr="00327175" w:rsidRDefault="008B3DEC" w:rsidP="008B3DEC">
      <w:pPr>
        <w:jc w:val="both"/>
        <w:rPr>
          <w:rFonts w:ascii="Arial Narrow" w:hAnsi="Arial Narrow"/>
          <w:sz w:val="22"/>
          <w:szCs w:val="22"/>
        </w:rPr>
      </w:pPr>
    </w:p>
    <w:p w14:paraId="064252C9" w14:textId="3A87F900" w:rsidR="008B3DEC" w:rsidRPr="00327175" w:rsidRDefault="008B3DEC" w:rsidP="008B3DEC">
      <w:pPr>
        <w:jc w:val="both"/>
        <w:rPr>
          <w:rFonts w:ascii="Arial Narrow" w:hAnsi="Arial Narrow"/>
          <w:sz w:val="22"/>
          <w:szCs w:val="22"/>
        </w:rPr>
      </w:pPr>
      <w:r w:rsidRPr="00327175">
        <w:rPr>
          <w:rFonts w:ascii="Arial Narrow" w:hAnsi="Arial Narrow"/>
          <w:sz w:val="22"/>
          <w:szCs w:val="22"/>
        </w:rPr>
        <w:t>Al presentar la propuesta como _______________________ (persona natural, persona jurídica o asociación, según aplique), declaro bajo juramento, que:</w:t>
      </w:r>
    </w:p>
    <w:p w14:paraId="65876E03" w14:textId="77777777" w:rsidR="008B3DEC" w:rsidRPr="00327175" w:rsidRDefault="008B3DEC" w:rsidP="008B3DEC">
      <w:pPr>
        <w:jc w:val="both"/>
        <w:rPr>
          <w:rFonts w:ascii="Arial Narrow" w:hAnsi="Arial Narrow"/>
          <w:sz w:val="22"/>
          <w:szCs w:val="22"/>
        </w:rPr>
      </w:pPr>
    </w:p>
    <w:p w14:paraId="17944B79"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Me comprometo a entregar y proveer los servicios con sujeción a los requisitos que se estipulan en las Especificaciones Técnicas y por los precios detallados en mi Oferta.</w:t>
      </w:r>
    </w:p>
    <w:p w14:paraId="2F202764" w14:textId="77777777" w:rsidR="008B3DEC" w:rsidRPr="00327175" w:rsidRDefault="008B3DEC" w:rsidP="008B3DEC">
      <w:pPr>
        <w:jc w:val="both"/>
        <w:rPr>
          <w:rFonts w:ascii="Arial Narrow" w:hAnsi="Arial Narrow"/>
          <w:sz w:val="22"/>
          <w:szCs w:val="22"/>
        </w:rPr>
      </w:pPr>
    </w:p>
    <w:p w14:paraId="7F93F746"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 xml:space="preserve"> </w:t>
      </w:r>
    </w:p>
    <w:p w14:paraId="1FAC9D38"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Garantizo la veracidad y exactitud de la información y las declaraciones incluidas en los documentos de la oferta, formularios y otros anexos.</w:t>
      </w:r>
    </w:p>
    <w:p w14:paraId="3C183E6B" w14:textId="77777777" w:rsidR="008B3DEC" w:rsidRPr="00327175" w:rsidRDefault="008B3DEC" w:rsidP="008B3DEC">
      <w:pPr>
        <w:jc w:val="both"/>
        <w:rPr>
          <w:rFonts w:ascii="Arial Narrow" w:hAnsi="Arial Narrow"/>
          <w:sz w:val="22"/>
          <w:szCs w:val="22"/>
        </w:rPr>
      </w:pPr>
    </w:p>
    <w:p w14:paraId="091F56E2"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Me comprometo a no incurrir o denunciar cualquier acto relacionado con prácticas prohibidas que fuere de mi conocimiento durante el desarrollo del proceso.</w:t>
      </w:r>
    </w:p>
    <w:p w14:paraId="1254BE92" w14:textId="77777777" w:rsidR="008B3DEC" w:rsidRPr="00327175" w:rsidRDefault="008B3DEC" w:rsidP="008B3DEC">
      <w:pPr>
        <w:jc w:val="both"/>
        <w:rPr>
          <w:rFonts w:ascii="Arial Narrow" w:hAnsi="Arial Narrow"/>
          <w:sz w:val="22"/>
          <w:szCs w:val="22"/>
        </w:rPr>
      </w:pPr>
    </w:p>
    <w:p w14:paraId="581FAFCB"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ab/>
        <w:t>Atentamente,</w:t>
      </w:r>
    </w:p>
    <w:p w14:paraId="52A7E6E5"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ab/>
      </w:r>
    </w:p>
    <w:p w14:paraId="0E51CB77" w14:textId="77777777" w:rsidR="008B3DEC" w:rsidRPr="00327175" w:rsidRDefault="008B3DEC" w:rsidP="008B3DEC">
      <w:pPr>
        <w:jc w:val="both"/>
        <w:rPr>
          <w:rFonts w:ascii="Arial Narrow" w:hAnsi="Arial Narrow"/>
          <w:sz w:val="22"/>
          <w:szCs w:val="22"/>
        </w:rPr>
      </w:pPr>
    </w:p>
    <w:p w14:paraId="72F759C3" w14:textId="77777777" w:rsidR="008B3DEC" w:rsidRPr="00327175" w:rsidRDefault="008B3DEC" w:rsidP="008B3DEC">
      <w:pPr>
        <w:jc w:val="both"/>
        <w:rPr>
          <w:rFonts w:ascii="Arial Narrow" w:hAnsi="Arial Narrow"/>
          <w:sz w:val="22"/>
          <w:szCs w:val="22"/>
        </w:rPr>
      </w:pPr>
    </w:p>
    <w:p w14:paraId="163B7D43"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Nombre y firma del Representante Legal, Nombre de la Empresa</w:t>
      </w:r>
    </w:p>
    <w:p w14:paraId="03412AB7"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o persona natural</w:t>
      </w:r>
    </w:p>
    <w:p w14:paraId="76106ADF" w14:textId="77777777" w:rsidR="008B3DEC" w:rsidRPr="00327175" w:rsidRDefault="008B3DEC" w:rsidP="008B3DEC">
      <w:pPr>
        <w:jc w:val="both"/>
        <w:rPr>
          <w:rFonts w:ascii="Arial Narrow" w:hAnsi="Arial Narrow"/>
          <w:sz w:val="22"/>
          <w:szCs w:val="22"/>
        </w:rPr>
      </w:pPr>
      <w:r w:rsidRPr="00327175">
        <w:rPr>
          <w:rFonts w:ascii="Arial Narrow" w:hAnsi="Arial Narrow"/>
          <w:sz w:val="22"/>
          <w:szCs w:val="22"/>
        </w:rPr>
        <w:t>(Lugar y fecha)</w:t>
      </w:r>
    </w:p>
    <w:p w14:paraId="6EE0D649" w14:textId="77777777" w:rsidR="008B3DEC" w:rsidRPr="00327175" w:rsidRDefault="008B3DEC" w:rsidP="008B3DEC">
      <w:pPr>
        <w:jc w:val="both"/>
        <w:rPr>
          <w:rFonts w:ascii="Arial Narrow" w:hAnsi="Arial Narrow"/>
          <w:sz w:val="22"/>
          <w:szCs w:val="22"/>
        </w:rPr>
      </w:pPr>
    </w:p>
    <w:p w14:paraId="4289A73B" w14:textId="77777777" w:rsidR="008B3DEC" w:rsidRPr="00327175" w:rsidRDefault="008B3DEC" w:rsidP="008B3DEC">
      <w:pPr>
        <w:jc w:val="both"/>
        <w:rPr>
          <w:rFonts w:ascii="Arial Narrow" w:hAnsi="Arial Narrow"/>
          <w:sz w:val="22"/>
          <w:szCs w:val="22"/>
        </w:rPr>
      </w:pPr>
    </w:p>
    <w:p w14:paraId="35E14DE3" w14:textId="77777777" w:rsidR="008B3DEC" w:rsidRPr="00327175" w:rsidRDefault="008B3DEC" w:rsidP="008B3DEC">
      <w:pPr>
        <w:jc w:val="both"/>
        <w:rPr>
          <w:rFonts w:ascii="Arial Narrow" w:hAnsi="Arial Narrow"/>
          <w:sz w:val="22"/>
          <w:szCs w:val="22"/>
        </w:rPr>
      </w:pPr>
    </w:p>
    <w:p w14:paraId="1F75D3EF" w14:textId="77777777" w:rsidR="008B3DEC" w:rsidRPr="00327175" w:rsidRDefault="008B3DEC" w:rsidP="008B3DEC">
      <w:pPr>
        <w:jc w:val="both"/>
        <w:rPr>
          <w:rFonts w:ascii="Arial Narrow" w:hAnsi="Arial Narrow"/>
          <w:sz w:val="20"/>
          <w:szCs w:val="20"/>
        </w:rPr>
      </w:pPr>
    </w:p>
    <w:p w14:paraId="065042D5" w14:textId="77777777" w:rsidR="008B3DEC" w:rsidRPr="00327175" w:rsidRDefault="008B3DEC" w:rsidP="008B3DEC">
      <w:pPr>
        <w:jc w:val="both"/>
        <w:rPr>
          <w:rFonts w:ascii="Arial Narrow" w:hAnsi="Arial Narrow"/>
          <w:sz w:val="20"/>
          <w:szCs w:val="20"/>
        </w:rPr>
      </w:pPr>
    </w:p>
    <w:p w14:paraId="50209209" w14:textId="77777777" w:rsidR="008B3DEC" w:rsidRPr="00327175" w:rsidRDefault="008B3DEC" w:rsidP="008B3DEC">
      <w:pPr>
        <w:jc w:val="both"/>
        <w:rPr>
          <w:rFonts w:ascii="Arial Narrow" w:hAnsi="Arial Narrow"/>
          <w:sz w:val="20"/>
          <w:szCs w:val="20"/>
        </w:rPr>
      </w:pPr>
    </w:p>
    <w:p w14:paraId="0C8F4701" w14:textId="77777777" w:rsidR="008B3DEC" w:rsidRPr="00327175" w:rsidRDefault="008B3DEC" w:rsidP="008B3DEC">
      <w:pPr>
        <w:jc w:val="both"/>
        <w:rPr>
          <w:rFonts w:ascii="Arial Narrow" w:hAnsi="Arial Narrow"/>
          <w:sz w:val="20"/>
          <w:szCs w:val="20"/>
        </w:rPr>
      </w:pPr>
    </w:p>
    <w:p w14:paraId="6FA39BC5" w14:textId="0D6859DB" w:rsidR="008B3DEC" w:rsidRPr="00327175" w:rsidRDefault="008B3DEC" w:rsidP="008B3DEC">
      <w:pPr>
        <w:jc w:val="both"/>
        <w:rPr>
          <w:rFonts w:ascii="Arial Narrow" w:hAnsi="Arial Narrow"/>
          <w:sz w:val="20"/>
          <w:szCs w:val="20"/>
        </w:rPr>
      </w:pPr>
    </w:p>
    <w:p w14:paraId="774BECC3" w14:textId="44F23E84" w:rsidR="00A321A0" w:rsidRPr="00327175" w:rsidRDefault="00A321A0" w:rsidP="008B3DEC">
      <w:pPr>
        <w:jc w:val="both"/>
        <w:rPr>
          <w:rFonts w:ascii="Arial Narrow" w:hAnsi="Arial Narrow"/>
          <w:sz w:val="20"/>
          <w:szCs w:val="20"/>
        </w:rPr>
      </w:pPr>
    </w:p>
    <w:p w14:paraId="1C5539DA" w14:textId="0C992941" w:rsidR="003E3751" w:rsidRPr="00327175" w:rsidRDefault="003E3751" w:rsidP="008B3DEC">
      <w:pPr>
        <w:jc w:val="both"/>
        <w:rPr>
          <w:rFonts w:ascii="Arial Narrow" w:hAnsi="Arial Narrow"/>
          <w:sz w:val="20"/>
          <w:szCs w:val="20"/>
        </w:rPr>
      </w:pPr>
    </w:p>
    <w:p w14:paraId="6AD059E8" w14:textId="77777777" w:rsidR="003E3751" w:rsidRPr="00327175" w:rsidRDefault="003E3751" w:rsidP="008B3DEC">
      <w:pPr>
        <w:jc w:val="both"/>
        <w:rPr>
          <w:rFonts w:ascii="Arial Narrow" w:hAnsi="Arial Narrow"/>
          <w:sz w:val="20"/>
          <w:szCs w:val="20"/>
        </w:rPr>
      </w:pPr>
    </w:p>
    <w:p w14:paraId="0AD5CB9C" w14:textId="46F0D878" w:rsidR="00A321A0" w:rsidRPr="00327175" w:rsidRDefault="00A321A0" w:rsidP="008B3DEC">
      <w:pPr>
        <w:jc w:val="both"/>
        <w:rPr>
          <w:rFonts w:ascii="Arial Narrow" w:hAnsi="Arial Narrow"/>
          <w:sz w:val="20"/>
          <w:szCs w:val="20"/>
        </w:rPr>
      </w:pPr>
    </w:p>
    <w:p w14:paraId="20AD414C" w14:textId="31AEC1F3" w:rsidR="00A321A0" w:rsidRPr="00327175" w:rsidRDefault="00A321A0" w:rsidP="008B3DEC">
      <w:pPr>
        <w:jc w:val="both"/>
        <w:rPr>
          <w:rFonts w:ascii="Arial Narrow" w:hAnsi="Arial Narrow"/>
          <w:sz w:val="20"/>
          <w:szCs w:val="20"/>
        </w:rPr>
      </w:pPr>
    </w:p>
    <w:p w14:paraId="262BB423" w14:textId="75AA6699" w:rsidR="00A321A0" w:rsidRPr="00327175" w:rsidRDefault="00A321A0" w:rsidP="008B3DEC">
      <w:pPr>
        <w:jc w:val="both"/>
        <w:rPr>
          <w:rFonts w:ascii="Arial Narrow" w:hAnsi="Arial Narrow"/>
          <w:sz w:val="20"/>
          <w:szCs w:val="20"/>
        </w:rPr>
      </w:pPr>
    </w:p>
    <w:p w14:paraId="17869467" w14:textId="77777777" w:rsidR="00A321A0" w:rsidRPr="00327175" w:rsidRDefault="00A321A0" w:rsidP="008B3DEC">
      <w:pPr>
        <w:jc w:val="both"/>
        <w:rPr>
          <w:rFonts w:ascii="Arial Narrow" w:hAnsi="Arial Narrow"/>
          <w:sz w:val="20"/>
          <w:szCs w:val="20"/>
        </w:rPr>
      </w:pPr>
    </w:p>
    <w:p w14:paraId="34AAC6F8" w14:textId="77777777" w:rsidR="00391926" w:rsidRDefault="00391926" w:rsidP="00E65B5A">
      <w:pPr>
        <w:jc w:val="center"/>
        <w:rPr>
          <w:rFonts w:ascii="Arial Narrow" w:hAnsi="Arial Narrow"/>
          <w:b/>
          <w:bCs/>
          <w:sz w:val="22"/>
          <w:szCs w:val="22"/>
        </w:rPr>
      </w:pPr>
    </w:p>
    <w:p w14:paraId="116A4B7D" w14:textId="77777777" w:rsidR="00391926" w:rsidRDefault="00391926" w:rsidP="00E65B5A">
      <w:pPr>
        <w:jc w:val="center"/>
        <w:rPr>
          <w:rFonts w:ascii="Arial Narrow" w:hAnsi="Arial Narrow"/>
          <w:b/>
          <w:bCs/>
          <w:sz w:val="22"/>
          <w:szCs w:val="22"/>
        </w:rPr>
      </w:pPr>
    </w:p>
    <w:p w14:paraId="5E24A7FC" w14:textId="169FF442" w:rsidR="008B3DEC" w:rsidRPr="00327175" w:rsidRDefault="008B3DEC" w:rsidP="00E65B5A">
      <w:pPr>
        <w:jc w:val="center"/>
        <w:rPr>
          <w:rFonts w:ascii="Arial Narrow" w:hAnsi="Arial Narrow"/>
          <w:sz w:val="22"/>
          <w:szCs w:val="22"/>
        </w:rPr>
      </w:pPr>
      <w:r w:rsidRPr="00327175">
        <w:rPr>
          <w:rFonts w:ascii="Arial Narrow" w:hAnsi="Arial Narrow"/>
          <w:b/>
          <w:bCs/>
          <w:sz w:val="22"/>
          <w:szCs w:val="22"/>
        </w:rPr>
        <w:t>ANEXO</w:t>
      </w:r>
      <w:r w:rsidR="00A321A0" w:rsidRPr="00327175">
        <w:rPr>
          <w:rFonts w:ascii="Arial Narrow" w:hAnsi="Arial Narrow"/>
          <w:b/>
          <w:bCs/>
          <w:sz w:val="22"/>
          <w:szCs w:val="22"/>
        </w:rPr>
        <w:t xml:space="preserve">: </w:t>
      </w:r>
      <w:r w:rsidRPr="00327175">
        <w:rPr>
          <w:rFonts w:ascii="Arial Narrow" w:hAnsi="Arial Narrow"/>
          <w:b/>
          <w:bCs/>
          <w:sz w:val="22"/>
          <w:szCs w:val="22"/>
        </w:rPr>
        <w:t>MODELO DE ORDEN DE</w:t>
      </w:r>
      <w:r w:rsidR="00E65B5A" w:rsidRPr="00327175">
        <w:rPr>
          <w:rFonts w:ascii="Arial Narrow" w:hAnsi="Arial Narrow"/>
          <w:b/>
          <w:bCs/>
          <w:sz w:val="22"/>
          <w:szCs w:val="22"/>
        </w:rPr>
        <w:t xml:space="preserve"> </w:t>
      </w:r>
      <w:r w:rsidRPr="00327175">
        <w:rPr>
          <w:rFonts w:ascii="Arial Narrow" w:hAnsi="Arial Narrow"/>
          <w:b/>
          <w:bCs/>
          <w:sz w:val="22"/>
          <w:szCs w:val="22"/>
        </w:rPr>
        <w:t>COMPRA</w:t>
      </w:r>
      <w:r w:rsidRPr="00327175">
        <w:rPr>
          <w:rFonts w:ascii="Arial Narrow" w:hAnsi="Arial Narrow"/>
          <w:sz w:val="22"/>
          <w:szCs w:val="22"/>
        </w:rPr>
        <w:t xml:space="preserve"> (A COMPLETAR POR EL MINSAL)</w:t>
      </w:r>
    </w:p>
    <w:p w14:paraId="1F66F09D" w14:textId="77777777" w:rsidR="00E65B5A" w:rsidRPr="00327175" w:rsidRDefault="00E65B5A" w:rsidP="00E65B5A">
      <w:pPr>
        <w:jc w:val="center"/>
        <w:rPr>
          <w:rFonts w:ascii="Arial Narrow" w:hAnsi="Arial Narrow"/>
          <w:sz w:val="22"/>
          <w:szCs w:val="22"/>
        </w:rPr>
      </w:pPr>
    </w:p>
    <w:p w14:paraId="3F4D6336" w14:textId="77777777" w:rsidR="008B3DEC" w:rsidRPr="00327175" w:rsidRDefault="008B3DEC" w:rsidP="008B3DEC">
      <w:pPr>
        <w:jc w:val="both"/>
        <w:rPr>
          <w:rFonts w:ascii="Arial Narrow" w:eastAsia="SimSun" w:hAnsi="Arial Narrow"/>
          <w:sz w:val="22"/>
          <w:szCs w:val="22"/>
        </w:rPr>
      </w:pPr>
      <w:bookmarkStart w:id="4" w:name="_Hlk48118723"/>
      <w:bookmarkEnd w:id="2"/>
      <w:r w:rsidRPr="00327175">
        <w:rPr>
          <w:rFonts w:ascii="Arial Narrow" w:eastAsia="SimSun" w:hAnsi="Arial Narrow"/>
          <w:sz w:val="22"/>
          <w:szCs w:val="22"/>
        </w:rPr>
        <w:t>ORDEN DE COMPRA ORIGINAL</w:t>
      </w:r>
    </w:p>
    <w:p w14:paraId="16E3E157" w14:textId="77777777" w:rsidR="008B3DEC" w:rsidRPr="00327175"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327175"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327175" w:rsidRDefault="008B3DEC" w:rsidP="00BB3C29">
            <w:pPr>
              <w:jc w:val="both"/>
              <w:rPr>
                <w:rFonts w:ascii="Arial Narrow" w:eastAsia="SimSun" w:hAnsi="Arial Narrow"/>
                <w:sz w:val="22"/>
                <w:szCs w:val="22"/>
              </w:rPr>
            </w:pPr>
            <w:bookmarkStart w:id="5" w:name="_Hlk22211120"/>
            <w:r w:rsidRPr="00327175">
              <w:rPr>
                <w:rFonts w:ascii="Arial Narrow" w:eastAsia="SimSun" w:hAnsi="Arial Narrow"/>
                <w:sz w:val="22"/>
                <w:szCs w:val="22"/>
              </w:rPr>
              <w:t>Señores</w:t>
            </w:r>
          </w:p>
          <w:p w14:paraId="5D8E261F"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XXXXX</w:t>
            </w:r>
            <w:bookmarkEnd w:id="5"/>
          </w:p>
          <w:p w14:paraId="31596AA0"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Dirección: </w:t>
            </w:r>
          </w:p>
          <w:p w14:paraId="4E5C3D2A"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Correo: </w:t>
            </w:r>
          </w:p>
          <w:p w14:paraId="43A34136"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Teléfono: </w:t>
            </w:r>
          </w:p>
          <w:p w14:paraId="69097CFF"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NIT: </w:t>
            </w:r>
          </w:p>
          <w:p w14:paraId="2C0D2E4F"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Presente</w:t>
            </w:r>
          </w:p>
          <w:p w14:paraId="10B66737" w14:textId="77777777" w:rsidR="008B3DEC" w:rsidRPr="00327175"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Orden de Compra Nº _____/ _____ACP-UGP</w:t>
            </w:r>
            <w:r w:rsidR="006D3470" w:rsidRPr="00327175">
              <w:rPr>
                <w:rFonts w:ascii="Arial Narrow" w:eastAsia="SimSun" w:hAnsi="Arial Narrow"/>
                <w:sz w:val="22"/>
                <w:szCs w:val="22"/>
              </w:rPr>
              <w:t>PI</w:t>
            </w:r>
          </w:p>
          <w:p w14:paraId="322EAA3E"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Nombre del proceso: </w:t>
            </w:r>
          </w:p>
          <w:p w14:paraId="4345DE1F"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Fecha: </w:t>
            </w:r>
          </w:p>
        </w:tc>
      </w:tr>
    </w:tbl>
    <w:p w14:paraId="10EA94EC"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 xml:space="preserve">Solicito a ustedes se sirvan a prestar el suministro de [Bienes/Servicios], objeto de la presente Orden de Compra, en un periodo de </w:t>
      </w:r>
      <w:proofErr w:type="spellStart"/>
      <w:r w:rsidRPr="00327175">
        <w:rPr>
          <w:rFonts w:ascii="Arial Narrow" w:eastAsia="SimSun" w:hAnsi="Arial Narrow"/>
          <w:sz w:val="22"/>
          <w:szCs w:val="22"/>
        </w:rPr>
        <w:t>xxxxxxxxxxxxxxx</w:t>
      </w:r>
      <w:proofErr w:type="spellEnd"/>
      <w:r w:rsidRPr="00327175">
        <w:rPr>
          <w:rFonts w:ascii="Arial Narrow" w:eastAsia="SimSun" w:hAnsi="Arial Narrow"/>
          <w:sz w:val="22"/>
          <w:szCs w:val="22"/>
        </w:rPr>
        <w:t>.</w:t>
      </w:r>
    </w:p>
    <w:p w14:paraId="125FED1E" w14:textId="77777777" w:rsidR="008B3DEC" w:rsidRPr="00327175"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327175"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Dependencia solicitante: </w:t>
            </w:r>
          </w:p>
          <w:p w14:paraId="0E83C566" w14:textId="77777777" w:rsidR="008B3DEC" w:rsidRPr="00327175" w:rsidRDefault="008B3DEC" w:rsidP="00BB3C29">
            <w:pPr>
              <w:jc w:val="both"/>
              <w:rPr>
                <w:rFonts w:ascii="Arial Narrow" w:eastAsia="Arial Unicode MS" w:hAnsi="Arial Narrow"/>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Forma de pago: 30 días como máximo, posterior a la presentación de la factura</w:t>
            </w:r>
          </w:p>
        </w:tc>
      </w:tr>
      <w:tr w:rsidR="008B3DEC" w:rsidRPr="00327175"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327175" w:rsidRDefault="008B3DEC" w:rsidP="00BB3C29">
            <w:pPr>
              <w:jc w:val="both"/>
              <w:rPr>
                <w:rFonts w:ascii="Arial Narrow" w:eastAsia="Arial Unicode MS" w:hAnsi="Arial Narrow"/>
                <w:sz w:val="22"/>
                <w:szCs w:val="22"/>
              </w:rPr>
            </w:pPr>
          </w:p>
          <w:p w14:paraId="6456654C"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327175" w:rsidRDefault="008B3DEC" w:rsidP="00BB3C29">
            <w:pPr>
              <w:jc w:val="both"/>
              <w:rPr>
                <w:rFonts w:ascii="Arial Narrow" w:eastAsia="Liberation Serif" w:hAnsi="Arial Narrow"/>
                <w:sz w:val="22"/>
                <w:szCs w:val="22"/>
              </w:rPr>
            </w:pPr>
            <w:r w:rsidRPr="00327175">
              <w:rPr>
                <w:rFonts w:ascii="Arial Narrow" w:eastAsia="Arial Unicode MS" w:hAnsi="Arial Narrow"/>
                <w:sz w:val="22"/>
                <w:szCs w:val="22"/>
              </w:rPr>
              <w:t>PRECIO UNITARIO</w:t>
            </w:r>
          </w:p>
          <w:p w14:paraId="284989CB" w14:textId="77777777" w:rsidR="008B3DEC" w:rsidRPr="00327175" w:rsidRDefault="008B3DEC" w:rsidP="00BB3C29">
            <w:pPr>
              <w:jc w:val="both"/>
              <w:rPr>
                <w:rFonts w:ascii="Arial Narrow" w:eastAsia="Arial Unicode MS" w:hAnsi="Arial Narrow"/>
                <w:sz w:val="22"/>
                <w:szCs w:val="22"/>
              </w:rPr>
            </w:pPr>
            <w:r w:rsidRPr="00327175">
              <w:rPr>
                <w:rFonts w:ascii="Arial Narrow" w:eastAsia="Liberation Serif" w:hAnsi="Arial Narrow"/>
                <w:sz w:val="22"/>
                <w:szCs w:val="22"/>
              </w:rPr>
              <w:t xml:space="preserve"> </w:t>
            </w:r>
            <w:r w:rsidRPr="00327175">
              <w:rPr>
                <w:rFonts w:ascii="Arial Narrow" w:eastAsia="Arial Unicode MS" w:hAnsi="Arial Narrow"/>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PRECIO TOTAL </w:t>
            </w:r>
          </w:p>
          <w:p w14:paraId="074EA170"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(IVA incluido)</w:t>
            </w:r>
          </w:p>
        </w:tc>
      </w:tr>
      <w:tr w:rsidR="008B3DEC" w:rsidRPr="00327175"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 </w:t>
            </w:r>
          </w:p>
        </w:tc>
      </w:tr>
      <w:tr w:rsidR="008B3DEC" w:rsidRPr="00327175"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 </w:t>
            </w:r>
          </w:p>
        </w:tc>
      </w:tr>
      <w:tr w:rsidR="008B3DEC" w:rsidRPr="00327175"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327175" w:rsidRDefault="008B3DEC" w:rsidP="00BB3C29">
            <w:pPr>
              <w:jc w:val="both"/>
              <w:rPr>
                <w:rFonts w:ascii="Arial Narrow" w:hAnsi="Arial Narrow"/>
                <w:sz w:val="22"/>
                <w:szCs w:val="22"/>
              </w:rPr>
            </w:pPr>
            <w:r w:rsidRPr="00327175">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w:t>
            </w:r>
          </w:p>
        </w:tc>
      </w:tr>
      <w:tr w:rsidR="008B3DEC" w:rsidRPr="00327175"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327175" w:rsidRDefault="008B3DEC" w:rsidP="00BB3C29">
            <w:pPr>
              <w:rPr>
                <w:rFonts w:ascii="Arial Narrow" w:eastAsia="Arial Unicode MS" w:hAnsi="Arial Narrow"/>
                <w:sz w:val="22"/>
                <w:szCs w:val="22"/>
              </w:rPr>
            </w:pPr>
            <w:r w:rsidRPr="00327175">
              <w:rPr>
                <w:rFonts w:ascii="Arial Narrow" w:eastAsia="Arial Unicode MS" w:hAnsi="Arial Narrow"/>
                <w:sz w:val="22"/>
                <w:szCs w:val="22"/>
              </w:rPr>
              <w:t xml:space="preserve">FORMA DE PAGO:   </w:t>
            </w:r>
            <w:r w:rsidRPr="00327175">
              <w:rPr>
                <w:rFonts w:ascii="Arial Narrow" w:eastAsia="SimSun" w:hAnsi="Arial Narrow"/>
                <w:sz w:val="22"/>
                <w:szCs w:val="22"/>
              </w:rPr>
              <w:t xml:space="preserve"> </w:t>
            </w:r>
            <w:r w:rsidRPr="00327175">
              <w:rPr>
                <w:rFonts w:ascii="Arial Narrow" w:eastAsia="Arial Unicode MS" w:hAnsi="Arial Narrow"/>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327175" w:rsidRDefault="008B3DEC" w:rsidP="00BB3C29">
            <w:pPr>
              <w:jc w:val="both"/>
              <w:rPr>
                <w:rFonts w:ascii="Arial Narrow" w:eastAsia="Arial Unicode MS" w:hAnsi="Arial Narrow"/>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327175" w:rsidRDefault="008B3DEC" w:rsidP="00BB3C29">
            <w:pPr>
              <w:jc w:val="both"/>
              <w:rPr>
                <w:rFonts w:ascii="Arial Narrow" w:eastAsia="Arial Unicode MS" w:hAnsi="Arial Narrow"/>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327175" w:rsidRDefault="008B3DEC" w:rsidP="00BB3C29">
            <w:pPr>
              <w:jc w:val="both"/>
              <w:rPr>
                <w:rFonts w:ascii="Arial Narrow" w:eastAsia="Arial Unicode MS" w:hAnsi="Arial Narrow"/>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327175" w:rsidRDefault="008B3DEC" w:rsidP="00BB3C29">
            <w:pPr>
              <w:jc w:val="both"/>
              <w:rPr>
                <w:rFonts w:ascii="Arial Narrow" w:eastAsia="Arial Unicode MS" w:hAnsi="Arial Narrow"/>
                <w:sz w:val="22"/>
                <w:szCs w:val="22"/>
              </w:rPr>
            </w:pPr>
          </w:p>
        </w:tc>
      </w:tr>
      <w:tr w:rsidR="008B3DEC" w:rsidRPr="00327175"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327175" w:rsidRDefault="008B3DEC" w:rsidP="00BB3C29">
            <w:pPr>
              <w:rPr>
                <w:rFonts w:ascii="Arial Narrow" w:eastAsia="Arial Unicode MS" w:hAnsi="Arial Narrow"/>
                <w:sz w:val="22"/>
                <w:szCs w:val="22"/>
              </w:rPr>
            </w:pPr>
            <w:r w:rsidRPr="00327175">
              <w:rPr>
                <w:rFonts w:ascii="Arial Narrow" w:eastAsia="Arial Unicode MS" w:hAnsi="Arial Narrow"/>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327175"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327175"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327175"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327175" w:rsidRDefault="008B3DEC" w:rsidP="00BB3C29">
            <w:pPr>
              <w:suppressAutoHyphens w:val="0"/>
              <w:rPr>
                <w:rFonts w:ascii="Arial Narrow" w:eastAsia="Arial Unicode MS" w:hAnsi="Arial Narrow"/>
                <w:sz w:val="22"/>
                <w:szCs w:val="22"/>
              </w:rPr>
            </w:pPr>
          </w:p>
        </w:tc>
      </w:tr>
      <w:tr w:rsidR="008B3DEC" w:rsidRPr="00327175"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327175" w:rsidRDefault="008B3DEC" w:rsidP="00BB3C29">
            <w:pPr>
              <w:rPr>
                <w:rFonts w:ascii="Arial Narrow" w:eastAsia="Arial Unicode MS" w:hAnsi="Arial Narrow"/>
                <w:sz w:val="22"/>
                <w:szCs w:val="22"/>
              </w:rPr>
            </w:pPr>
            <w:r w:rsidRPr="00327175">
              <w:rPr>
                <w:rFonts w:ascii="Arial Narrow" w:eastAsia="Arial Unicode MS" w:hAnsi="Arial Narrow"/>
                <w:sz w:val="22"/>
                <w:szCs w:val="22"/>
              </w:rPr>
              <w:t xml:space="preserve">ADMINISTRACIÓN Y SEGUIMIENTO: </w:t>
            </w:r>
            <w:r w:rsidRPr="00327175">
              <w:rPr>
                <w:rFonts w:ascii="Arial Narrow" w:eastAsia="SimSun" w:hAnsi="Arial Narrow"/>
                <w:sz w:val="22"/>
                <w:szCs w:val="22"/>
              </w:rPr>
              <w:t xml:space="preserve"> </w:t>
            </w:r>
            <w:bookmarkStart w:id="6" w:name="_Hlk33432470"/>
            <w:r w:rsidRPr="00327175">
              <w:rPr>
                <w:rFonts w:ascii="Arial Narrow" w:eastAsia="SimSun" w:hAnsi="Arial Narrow"/>
                <w:sz w:val="22"/>
                <w:szCs w:val="22"/>
              </w:rPr>
              <w:t xml:space="preserve">La Unidad Solicitante </w:t>
            </w:r>
            <w:r w:rsidRPr="00327175">
              <w:rPr>
                <w:rFonts w:ascii="Arial Narrow" w:eastAsia="Arial Unicode MS" w:hAnsi="Arial Narrow"/>
                <w:sz w:val="22"/>
                <w:szCs w:val="22"/>
              </w:rPr>
              <w:t xml:space="preserve">ha delegado a </w:t>
            </w:r>
            <w:bookmarkEnd w:id="6"/>
            <w:r w:rsidRPr="00327175">
              <w:rPr>
                <w:rFonts w:ascii="Arial Narrow" w:eastAsia="Arial Unicode MS" w:hAnsi="Arial Narrow"/>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327175"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327175"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327175"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327175" w:rsidRDefault="008B3DEC" w:rsidP="00BB3C29">
            <w:pPr>
              <w:suppressAutoHyphens w:val="0"/>
              <w:rPr>
                <w:rFonts w:ascii="Arial Narrow" w:eastAsia="Arial Unicode MS" w:hAnsi="Arial Narrow"/>
                <w:sz w:val="22"/>
                <w:szCs w:val="22"/>
              </w:rPr>
            </w:pPr>
          </w:p>
        </w:tc>
      </w:tr>
      <w:tr w:rsidR="008B3DEC" w:rsidRPr="00327175"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327175" w:rsidRDefault="008B3DEC" w:rsidP="00BB3C29">
            <w:pPr>
              <w:rPr>
                <w:rFonts w:ascii="Arial Narrow" w:eastAsia="Arial Unicode MS" w:hAnsi="Arial Narrow"/>
                <w:sz w:val="22"/>
                <w:szCs w:val="22"/>
              </w:rPr>
            </w:pPr>
            <w:r w:rsidRPr="00327175">
              <w:rPr>
                <w:rFonts w:ascii="Arial Narrow" w:eastAsia="Arial Unicode MS" w:hAnsi="Arial Narrow"/>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327175" w:rsidRDefault="008B3DEC" w:rsidP="00BB3C29">
            <w:pPr>
              <w:jc w:val="both"/>
              <w:rPr>
                <w:rFonts w:ascii="Arial Narrow" w:eastAsia="Arial Unicode MS" w:hAnsi="Arial Narrow"/>
                <w:sz w:val="22"/>
                <w:szCs w:val="22"/>
              </w:rPr>
            </w:pPr>
            <w:r w:rsidRPr="00327175">
              <w:rPr>
                <w:rFonts w:ascii="Arial Narrow" w:eastAsia="Arial Unicode MS" w:hAnsi="Arial Narrow"/>
                <w:sz w:val="22"/>
                <w:szCs w:val="22"/>
              </w:rPr>
              <w:t xml:space="preserve"> $      </w:t>
            </w:r>
          </w:p>
        </w:tc>
      </w:tr>
      <w:tr w:rsidR="008B3DEC" w:rsidRPr="00327175"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327175" w:rsidRDefault="008B3DEC" w:rsidP="00BB3C29">
            <w:pPr>
              <w:rPr>
                <w:rFonts w:ascii="Arial Narrow" w:eastAsia="Arial Unicode MS" w:hAnsi="Arial Narrow"/>
                <w:sz w:val="22"/>
                <w:szCs w:val="22"/>
              </w:rPr>
            </w:pPr>
            <w:r w:rsidRPr="00327175">
              <w:rPr>
                <w:rFonts w:ascii="Arial Narrow" w:eastAsia="Arial Unicode MS" w:hAnsi="Arial Narrow"/>
                <w:sz w:val="22"/>
                <w:szCs w:val="22"/>
              </w:rPr>
              <w:t>XXX /100 DÓLARES DE LOS ESTADOS UNIDOS DE AMÉRICA</w:t>
            </w:r>
          </w:p>
        </w:tc>
      </w:tr>
      <w:tr w:rsidR="008B3DEC" w:rsidRPr="00327175"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327175" w:rsidRDefault="008B3DEC" w:rsidP="00BB3C29">
            <w:pPr>
              <w:rPr>
                <w:rFonts w:ascii="Arial Narrow" w:eastAsia="Arial Unicode MS" w:hAnsi="Arial Narrow"/>
                <w:sz w:val="22"/>
                <w:szCs w:val="22"/>
              </w:rPr>
            </w:pPr>
            <w:r w:rsidRPr="00327175">
              <w:rPr>
                <w:rFonts w:ascii="Arial Narrow" w:eastAsia="Arial Unicode MS" w:hAnsi="Arial Narrow"/>
                <w:sz w:val="22"/>
                <w:szCs w:val="22"/>
              </w:rPr>
              <w:t xml:space="preserve">FUENTE DE FINANCIAMIENTO:  </w:t>
            </w:r>
            <w:r w:rsidRPr="00327175">
              <w:rPr>
                <w:rFonts w:ascii="Arial Narrow" w:eastAsia="SimSun" w:hAnsi="Arial Narrow"/>
                <w:sz w:val="22"/>
                <w:szCs w:val="22"/>
              </w:rPr>
              <w:t xml:space="preserve"> </w:t>
            </w:r>
            <w:r w:rsidRPr="00327175">
              <w:rPr>
                <w:rFonts w:ascii="Arial Narrow" w:eastAsia="Arial Unicode MS" w:hAnsi="Arial Narrow"/>
                <w:sz w:val="22"/>
                <w:szCs w:val="22"/>
              </w:rPr>
              <w:t>XXXXXXXXXXXXXXXXXXXXXXXXXXXXXXXXXXXXXXXXXXXXXXXXXXXXXXXXXXXXXXXX</w:t>
            </w:r>
          </w:p>
        </w:tc>
      </w:tr>
      <w:tr w:rsidR="008B3DEC" w:rsidRPr="00327175" w14:paraId="6A5D40B6" w14:textId="77777777" w:rsidTr="00BB3C29">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327175" w14:paraId="155FE7E6" w14:textId="77777777" w:rsidTr="00186577">
              <w:trPr>
                <w:trHeight w:val="413"/>
              </w:trPr>
              <w:tc>
                <w:tcPr>
                  <w:tcW w:w="4850" w:type="dxa"/>
                </w:tcPr>
                <w:p w14:paraId="0E4991C7" w14:textId="77777777" w:rsidR="008B3DEC" w:rsidRPr="00327175" w:rsidRDefault="008B3DEC" w:rsidP="00BB3C29">
                  <w:pPr>
                    <w:jc w:val="both"/>
                    <w:rPr>
                      <w:rFonts w:ascii="Arial Narrow" w:eastAsia="SimSun" w:hAnsi="Arial Narrow"/>
                      <w:sz w:val="22"/>
                      <w:szCs w:val="22"/>
                      <w:lang w:val="pt-BR"/>
                    </w:rPr>
                  </w:pPr>
                  <w:r w:rsidRPr="00327175">
                    <w:rPr>
                      <w:rFonts w:ascii="Arial Narrow" w:eastAsia="SimSun" w:hAnsi="Arial Narrow"/>
                      <w:sz w:val="22"/>
                      <w:szCs w:val="22"/>
                      <w:lang w:val="pt-BR"/>
                    </w:rPr>
                    <w:lastRenderedPageBreak/>
                    <w:t>Autoriza por contratante MINSAL</w:t>
                  </w:r>
                </w:p>
                <w:p w14:paraId="376A3C49" w14:textId="77777777" w:rsidR="008B3DEC" w:rsidRPr="00327175" w:rsidRDefault="008B3DEC" w:rsidP="00BB3C29">
                  <w:pPr>
                    <w:jc w:val="both"/>
                    <w:rPr>
                      <w:rFonts w:ascii="Arial Narrow" w:eastAsia="SimSun" w:hAnsi="Arial Narrow"/>
                      <w:sz w:val="22"/>
                      <w:szCs w:val="22"/>
                      <w:lang w:val="pt-BR"/>
                    </w:rPr>
                  </w:pPr>
                  <w:r w:rsidRPr="00327175">
                    <w:rPr>
                      <w:rFonts w:ascii="Arial Narrow" w:eastAsia="SimSun" w:hAnsi="Arial Narrow"/>
                      <w:sz w:val="22"/>
                      <w:szCs w:val="22"/>
                      <w:lang w:val="pt-BR"/>
                    </w:rPr>
                    <w:t>F.</w:t>
                  </w:r>
                </w:p>
                <w:p w14:paraId="019790D1" w14:textId="77777777" w:rsidR="008B3DEC" w:rsidRPr="00327175" w:rsidRDefault="008B3DEC" w:rsidP="00BB3C29">
                  <w:pPr>
                    <w:jc w:val="both"/>
                    <w:rPr>
                      <w:rFonts w:ascii="Arial Narrow" w:eastAsia="SimSun" w:hAnsi="Arial Narrow"/>
                      <w:sz w:val="22"/>
                      <w:szCs w:val="22"/>
                      <w:lang w:val="pt-BR"/>
                    </w:rPr>
                  </w:pPr>
                </w:p>
              </w:tc>
              <w:tc>
                <w:tcPr>
                  <w:tcW w:w="4076" w:type="dxa"/>
                  <w:hideMark/>
                </w:tcPr>
                <w:p w14:paraId="2E9B62AA"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Por </w:t>
                  </w:r>
                  <w:proofErr w:type="spellStart"/>
                  <w:r w:rsidRPr="00327175">
                    <w:rPr>
                      <w:rFonts w:ascii="Arial Narrow" w:eastAsia="SimSun" w:hAnsi="Arial Narrow"/>
                      <w:sz w:val="22"/>
                      <w:szCs w:val="22"/>
                    </w:rPr>
                    <w:t>suministrante</w:t>
                  </w:r>
                  <w:proofErr w:type="spellEnd"/>
                </w:p>
                <w:p w14:paraId="1A24EB34"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F</w:t>
                  </w:r>
                </w:p>
              </w:tc>
            </w:tr>
            <w:tr w:rsidR="008B3DEC" w:rsidRPr="00327175" w14:paraId="53E8B125" w14:textId="77777777" w:rsidTr="00186577">
              <w:trPr>
                <w:trHeight w:val="556"/>
              </w:trPr>
              <w:tc>
                <w:tcPr>
                  <w:tcW w:w="4850" w:type="dxa"/>
                </w:tcPr>
                <w:p w14:paraId="1C06C859" w14:textId="77777777" w:rsidR="00DD2B8C" w:rsidRPr="00327175" w:rsidRDefault="00DD2B8C" w:rsidP="00DD2B8C">
                  <w:pPr>
                    <w:jc w:val="both"/>
                    <w:rPr>
                      <w:rFonts w:ascii="Arial Narrow" w:eastAsia="SimSun" w:hAnsi="Arial Narrow"/>
                      <w:b/>
                      <w:bCs/>
                      <w:sz w:val="22"/>
                      <w:szCs w:val="22"/>
                    </w:rPr>
                  </w:pPr>
                  <w:r w:rsidRPr="00327175">
                    <w:rPr>
                      <w:rFonts w:ascii="Arial Narrow" w:eastAsia="SimSun" w:hAnsi="Arial Narrow"/>
                      <w:b/>
                      <w:bCs/>
                      <w:sz w:val="22"/>
                      <w:szCs w:val="22"/>
                    </w:rPr>
                    <w:t>Dra. Patricia Figueroa de Quinteros</w:t>
                  </w:r>
                </w:p>
                <w:p w14:paraId="1B500EA7" w14:textId="4B40B8A0" w:rsidR="008B3DE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Jefe Unidad de Gestión de Programas y Proyectos de Inversión Ad-honorem.</w:t>
                  </w:r>
                </w:p>
                <w:p w14:paraId="694EDF51" w14:textId="0F730998" w:rsidR="008B3DEC" w:rsidRPr="00327175" w:rsidRDefault="008B3DEC" w:rsidP="00BB3C29">
                  <w:pPr>
                    <w:jc w:val="both"/>
                    <w:rPr>
                      <w:rFonts w:ascii="Arial Narrow" w:eastAsia="SimSun" w:hAnsi="Arial Narrow"/>
                      <w:sz w:val="22"/>
                      <w:szCs w:val="22"/>
                    </w:rPr>
                  </w:pPr>
                </w:p>
              </w:tc>
              <w:tc>
                <w:tcPr>
                  <w:tcW w:w="4076" w:type="dxa"/>
                </w:tcPr>
                <w:p w14:paraId="11DA02EE" w14:textId="77777777" w:rsidR="008B3DEC" w:rsidRPr="00327175" w:rsidRDefault="008B3DEC" w:rsidP="00BB3C29">
                  <w:pPr>
                    <w:jc w:val="both"/>
                    <w:rPr>
                      <w:rFonts w:ascii="Arial Narrow" w:eastAsia="SimSun" w:hAnsi="Arial Narrow"/>
                      <w:sz w:val="22"/>
                      <w:szCs w:val="22"/>
                    </w:rPr>
                  </w:pPr>
                  <w:r w:rsidRPr="00327175">
                    <w:rPr>
                      <w:rFonts w:ascii="Arial Narrow" w:eastAsia="SimSun" w:hAnsi="Arial Narrow"/>
                      <w:sz w:val="22"/>
                      <w:szCs w:val="22"/>
                    </w:rPr>
                    <w:t xml:space="preserve">               DUI: </w:t>
                  </w:r>
                </w:p>
                <w:p w14:paraId="73AF0DD2" w14:textId="77777777" w:rsidR="008B3DEC" w:rsidRPr="00327175" w:rsidRDefault="008B3DEC" w:rsidP="00BB3C29">
                  <w:pPr>
                    <w:jc w:val="both"/>
                    <w:rPr>
                      <w:rFonts w:ascii="Arial Narrow" w:eastAsia="SimSun" w:hAnsi="Arial Narrow"/>
                      <w:sz w:val="22"/>
                      <w:szCs w:val="22"/>
                    </w:rPr>
                  </w:pPr>
                </w:p>
                <w:p w14:paraId="1DB21552" w14:textId="77777777" w:rsidR="008B3DEC" w:rsidRPr="00327175" w:rsidRDefault="008B3DEC" w:rsidP="00BB3C29">
                  <w:pPr>
                    <w:jc w:val="both"/>
                    <w:rPr>
                      <w:rFonts w:ascii="Arial Narrow" w:eastAsia="SimSun" w:hAnsi="Arial Narrow"/>
                      <w:sz w:val="22"/>
                      <w:szCs w:val="22"/>
                    </w:rPr>
                  </w:pPr>
                </w:p>
              </w:tc>
            </w:tr>
          </w:tbl>
          <w:p w14:paraId="20E0C7C9" w14:textId="77777777" w:rsidR="008B3DEC" w:rsidRPr="00327175" w:rsidRDefault="008B3DEC" w:rsidP="00BB3C29">
            <w:pPr>
              <w:jc w:val="both"/>
              <w:rPr>
                <w:rFonts w:ascii="Arial Narrow" w:hAnsi="Arial Narrow"/>
                <w:sz w:val="22"/>
                <w:szCs w:val="22"/>
              </w:rPr>
            </w:pPr>
          </w:p>
        </w:tc>
      </w:tr>
    </w:tbl>
    <w:p w14:paraId="495E453B" w14:textId="77777777" w:rsidR="00E65B5A" w:rsidRPr="00327175" w:rsidRDefault="00E65B5A" w:rsidP="008B3DEC">
      <w:pPr>
        <w:jc w:val="both"/>
        <w:rPr>
          <w:rFonts w:ascii="Arial Narrow" w:eastAsia="SimSun" w:hAnsi="Arial Narrow"/>
          <w:b/>
          <w:sz w:val="22"/>
          <w:szCs w:val="22"/>
        </w:rPr>
      </w:pPr>
    </w:p>
    <w:p w14:paraId="7AD24661" w14:textId="77777777" w:rsidR="008B3DEC" w:rsidRPr="00327175" w:rsidRDefault="008B3DEC" w:rsidP="008B3DEC">
      <w:pPr>
        <w:jc w:val="both"/>
        <w:rPr>
          <w:rFonts w:ascii="Arial Narrow" w:eastAsia="SimSun" w:hAnsi="Arial Narrow"/>
          <w:b/>
          <w:sz w:val="22"/>
          <w:szCs w:val="22"/>
        </w:rPr>
      </w:pPr>
      <w:r w:rsidRPr="00327175">
        <w:rPr>
          <w:rFonts w:ascii="Arial Narrow" w:eastAsia="SimSun" w:hAnsi="Arial Narrow"/>
          <w:b/>
          <w:sz w:val="22"/>
          <w:szCs w:val="22"/>
        </w:rPr>
        <w:t>Fraude y Corrupción</w:t>
      </w:r>
    </w:p>
    <w:p w14:paraId="6FE2E3CF" w14:textId="55D694B6" w:rsidR="008B3DEC" w:rsidRPr="00327175" w:rsidRDefault="008B3DEC" w:rsidP="008B3DEC">
      <w:pPr>
        <w:jc w:val="both"/>
        <w:rPr>
          <w:rFonts w:ascii="Arial Narrow" w:eastAsia="SimSun" w:hAnsi="Arial Narrow"/>
          <w:sz w:val="22"/>
          <w:szCs w:val="22"/>
        </w:rPr>
      </w:pPr>
    </w:p>
    <w:p w14:paraId="10699FE3" w14:textId="77777777" w:rsidR="00E84D52" w:rsidRPr="00327175" w:rsidRDefault="006D3470" w:rsidP="00E84D52">
      <w:pPr>
        <w:pStyle w:val="Prrafodelista"/>
        <w:numPr>
          <w:ilvl w:val="0"/>
          <w:numId w:val="19"/>
        </w:numPr>
        <w:jc w:val="both"/>
        <w:rPr>
          <w:rFonts w:ascii="Arial Narrow" w:hAnsi="Arial Narrow"/>
        </w:rPr>
      </w:pPr>
      <w:r w:rsidRPr="00327175">
        <w:rPr>
          <w:rFonts w:ascii="Arial Narrow" w:hAnsi="Arial Narrow"/>
        </w:rPr>
        <w:t>Propósito</w:t>
      </w:r>
    </w:p>
    <w:p w14:paraId="169EE5F8" w14:textId="1147E788" w:rsidR="006D3470" w:rsidRPr="00327175" w:rsidRDefault="006D3470" w:rsidP="001C78F5">
      <w:pPr>
        <w:pStyle w:val="Prrafodelista"/>
        <w:numPr>
          <w:ilvl w:val="1"/>
          <w:numId w:val="20"/>
        </w:numPr>
        <w:jc w:val="both"/>
        <w:rPr>
          <w:rFonts w:ascii="Arial Narrow" w:hAnsi="Arial Narrow"/>
        </w:rPr>
      </w:pPr>
      <w:r w:rsidRPr="00327175">
        <w:rPr>
          <w:rFonts w:ascii="Arial Narrow" w:hAnsi="Arial Narrow"/>
        </w:rPr>
        <w:t xml:space="preserve">Las directrices de lucha contra la corrupción del Banco y este Anexo se aplican a las adquisiciones realizadas en el marco de las operaciones de financiamiento para proyectos de inversión de dicho organismo. </w:t>
      </w:r>
    </w:p>
    <w:p w14:paraId="68E92652" w14:textId="77777777" w:rsidR="006D3470" w:rsidRPr="00327175" w:rsidRDefault="006D3470" w:rsidP="001C78F5">
      <w:pPr>
        <w:pStyle w:val="Prrafodelista"/>
        <w:numPr>
          <w:ilvl w:val="0"/>
          <w:numId w:val="20"/>
        </w:numPr>
        <w:jc w:val="both"/>
        <w:rPr>
          <w:rFonts w:ascii="Arial Narrow" w:hAnsi="Arial Narrow"/>
        </w:rPr>
      </w:pPr>
      <w:r w:rsidRPr="00327175">
        <w:rPr>
          <w:rFonts w:ascii="Arial Narrow" w:hAnsi="Arial Narrow"/>
        </w:rPr>
        <w:t xml:space="preserve">Requisitos </w:t>
      </w:r>
    </w:p>
    <w:p w14:paraId="536FFFB7" w14:textId="77777777" w:rsidR="006D3470" w:rsidRPr="00327175" w:rsidRDefault="006D3470" w:rsidP="001C78F5">
      <w:pPr>
        <w:pStyle w:val="Prrafodelista"/>
        <w:numPr>
          <w:ilvl w:val="1"/>
          <w:numId w:val="20"/>
        </w:numPr>
        <w:jc w:val="both"/>
        <w:rPr>
          <w:rFonts w:ascii="Arial Narrow" w:hAnsi="Arial Narrow"/>
        </w:rPr>
      </w:pPr>
      <w:r w:rsidRPr="00327175">
        <w:rPr>
          <w:rFonts w:ascii="Arial Narrow" w:hAnsi="Arial Narrow"/>
        </w:rPr>
        <w:t xml:space="preserve">El Banco exige que los Prestatarios (incluidos los beneficiarios del financiamiento del Banco); licitantes (postulantes/proponentes), consultores, contratistas y proveedores; subcontratistas, </w:t>
      </w:r>
      <w:proofErr w:type="spellStart"/>
      <w:r w:rsidRPr="00327175">
        <w:rPr>
          <w:rFonts w:ascii="Arial Narrow" w:hAnsi="Arial Narrow"/>
        </w:rPr>
        <w:t>subconsultores</w:t>
      </w:r>
      <w:proofErr w:type="spellEnd"/>
      <w:r w:rsidRPr="00327175">
        <w:rPr>
          <w:rFonts w:ascii="Arial Narrow" w:hAnsi="Arial Narrow"/>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0AB1E6DA" w14:textId="77777777" w:rsidR="006D3470" w:rsidRPr="00327175" w:rsidRDefault="006D3470" w:rsidP="001C78F5">
      <w:pPr>
        <w:pStyle w:val="Prrafodelista"/>
        <w:numPr>
          <w:ilvl w:val="1"/>
          <w:numId w:val="20"/>
        </w:numPr>
        <w:jc w:val="both"/>
        <w:rPr>
          <w:rFonts w:ascii="Arial Narrow" w:hAnsi="Arial Narrow"/>
        </w:rPr>
      </w:pPr>
      <w:r w:rsidRPr="00327175">
        <w:rPr>
          <w:rFonts w:ascii="Arial Narrow" w:hAnsi="Arial Narrow"/>
        </w:rPr>
        <w:t xml:space="preserve">A tal fin, el Banco: </w:t>
      </w:r>
    </w:p>
    <w:p w14:paraId="65F1E4BA" w14:textId="77777777" w:rsidR="006D3470" w:rsidRPr="00327175" w:rsidRDefault="006D3470" w:rsidP="001C78F5">
      <w:pPr>
        <w:pStyle w:val="Prrafodelista"/>
        <w:numPr>
          <w:ilvl w:val="0"/>
          <w:numId w:val="21"/>
        </w:numPr>
        <w:jc w:val="both"/>
        <w:rPr>
          <w:rFonts w:ascii="Arial Narrow" w:eastAsia="Calibri" w:hAnsi="Arial Narrow"/>
          <w:b/>
          <w:bCs/>
          <w:sz w:val="22"/>
          <w:szCs w:val="22"/>
        </w:rPr>
      </w:pPr>
      <w:r w:rsidRPr="00327175">
        <w:rPr>
          <w:rFonts w:ascii="Arial Narrow" w:hAnsi="Arial Narrow"/>
        </w:rPr>
        <w:t>Define de la siguiente manera, a los efectos de esta disposición, las expresiones que se indican a continuación:</w:t>
      </w:r>
    </w:p>
    <w:p w14:paraId="0BE0A1DE" w14:textId="77777777" w:rsidR="006D3470" w:rsidRPr="00327175" w:rsidRDefault="006D3470" w:rsidP="001C78F5">
      <w:pPr>
        <w:pStyle w:val="Prrafodelista"/>
        <w:numPr>
          <w:ilvl w:val="0"/>
          <w:numId w:val="22"/>
        </w:numPr>
        <w:jc w:val="both"/>
        <w:rPr>
          <w:rFonts w:ascii="Arial Narrow" w:hAnsi="Arial Narrow"/>
        </w:rPr>
      </w:pPr>
      <w:r w:rsidRPr="00327175">
        <w:rPr>
          <w:rFonts w:ascii="Arial Narrow" w:hAnsi="Arial Narrow"/>
        </w:rPr>
        <w:t xml:space="preserve">por “práctica corrupta” se entiende el ofrecimiento, entrega, aceptación o solicitud directa o indirecta de cualquier cosa de valor con el fin de influir indebidamente en el accionar de otra parte; </w:t>
      </w:r>
    </w:p>
    <w:p w14:paraId="43AE8383" w14:textId="77777777" w:rsidR="006D3470" w:rsidRPr="00327175" w:rsidRDefault="006D3470" w:rsidP="001C78F5">
      <w:pPr>
        <w:pStyle w:val="Prrafodelista"/>
        <w:numPr>
          <w:ilvl w:val="0"/>
          <w:numId w:val="22"/>
        </w:numPr>
        <w:jc w:val="both"/>
        <w:rPr>
          <w:rFonts w:ascii="Arial Narrow" w:hAnsi="Arial Narrow"/>
        </w:rPr>
      </w:pPr>
      <w:r w:rsidRPr="00327175">
        <w:rPr>
          <w:rFonts w:ascii="Arial Narrow" w:hAnsi="Arial Narrow"/>
        </w:rPr>
        <w:t xml:space="preserve">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14:paraId="18F80578" w14:textId="77777777" w:rsidR="006D3470" w:rsidRPr="00327175" w:rsidRDefault="006D3470" w:rsidP="001C78F5">
      <w:pPr>
        <w:pStyle w:val="Prrafodelista"/>
        <w:numPr>
          <w:ilvl w:val="0"/>
          <w:numId w:val="22"/>
        </w:numPr>
        <w:jc w:val="both"/>
        <w:rPr>
          <w:rFonts w:ascii="Arial Narrow" w:hAnsi="Arial Narrow"/>
        </w:rPr>
      </w:pPr>
      <w:r w:rsidRPr="00327175">
        <w:rPr>
          <w:rFonts w:ascii="Arial Narrow" w:hAnsi="Arial Narrow"/>
        </w:rPr>
        <w:t>por “práctica colusoria” se entiende todo arreglo entre dos o más partes realizado con la intención de alcanzar un propósito ilícito, como el de influir de forma indebida en el accionar de otra parte; iv. por “práctica coercitiva” se entiende el perjuicio o daño o la amenaza de causar perjuicio o daño directa o indirectamente a cualquiera de las partes o a sus bienes para influir de forma indebida en su accionar.</w:t>
      </w:r>
    </w:p>
    <w:p w14:paraId="7DF68E01" w14:textId="77777777" w:rsidR="006D3470" w:rsidRPr="00327175" w:rsidRDefault="006D3470" w:rsidP="001C78F5">
      <w:pPr>
        <w:pStyle w:val="Prrafodelista"/>
        <w:numPr>
          <w:ilvl w:val="0"/>
          <w:numId w:val="22"/>
        </w:numPr>
        <w:jc w:val="both"/>
        <w:rPr>
          <w:rFonts w:ascii="Arial Narrow" w:hAnsi="Arial Narrow"/>
        </w:rPr>
      </w:pPr>
      <w:r w:rsidRPr="00327175">
        <w:rPr>
          <w:rFonts w:ascii="Arial Narrow" w:hAnsi="Arial Narrow"/>
        </w:rPr>
        <w:t xml:space="preserve">por “práctica obstructiva” se entiende: </w:t>
      </w:r>
    </w:p>
    <w:p w14:paraId="76B2AC27" w14:textId="77777777" w:rsidR="006D3470" w:rsidRPr="00327175" w:rsidRDefault="006D3470" w:rsidP="001C78F5">
      <w:pPr>
        <w:pStyle w:val="Prrafodelista"/>
        <w:numPr>
          <w:ilvl w:val="0"/>
          <w:numId w:val="23"/>
        </w:numPr>
        <w:jc w:val="both"/>
        <w:rPr>
          <w:rFonts w:ascii="Arial Narrow" w:hAnsi="Arial Narrow"/>
        </w:rPr>
      </w:pPr>
      <w:r w:rsidRPr="00327175">
        <w:rPr>
          <w:rFonts w:ascii="Arial Narrow" w:hAnsi="Arial Narrow"/>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3F8354AC" w14:textId="77777777" w:rsidR="006D3470" w:rsidRPr="00327175" w:rsidRDefault="006D3470" w:rsidP="001C78F5">
      <w:pPr>
        <w:pStyle w:val="Prrafodelista"/>
        <w:numPr>
          <w:ilvl w:val="0"/>
          <w:numId w:val="23"/>
        </w:numPr>
        <w:jc w:val="both"/>
        <w:rPr>
          <w:rFonts w:ascii="Arial Narrow" w:hAnsi="Arial Narrow"/>
        </w:rPr>
      </w:pPr>
      <w:r w:rsidRPr="00327175">
        <w:rPr>
          <w:rFonts w:ascii="Arial Narrow" w:hAnsi="Arial Narrow"/>
        </w:rPr>
        <w:t>los actos destinados a impedir materialmente que el Banco ejerza sus derechos de inspección y auditoría establecidos en el párrafo 2.2 e., que figura a continuación.</w:t>
      </w:r>
    </w:p>
    <w:p w14:paraId="2C5411BE" w14:textId="77777777" w:rsidR="006D3470" w:rsidRPr="00327175" w:rsidRDefault="006D3470" w:rsidP="001C78F5">
      <w:pPr>
        <w:pStyle w:val="Prrafodelista"/>
        <w:numPr>
          <w:ilvl w:val="0"/>
          <w:numId w:val="21"/>
        </w:numPr>
        <w:jc w:val="both"/>
        <w:rPr>
          <w:rFonts w:ascii="Arial Narrow" w:hAnsi="Arial Narrow"/>
        </w:rPr>
      </w:pPr>
      <w:r w:rsidRPr="00327175">
        <w:rPr>
          <w:rFonts w:ascii="Arial Narrow" w:hAnsi="Arial Narrow"/>
        </w:rPr>
        <w:t xml:space="preserve">Rechazará toda propuesta de adjudicación si determina que la empresa o persona recomendada para la adjudicación, los miembros de su personal, sus agentes, </w:t>
      </w:r>
      <w:proofErr w:type="spellStart"/>
      <w:r w:rsidRPr="00327175">
        <w:rPr>
          <w:rFonts w:ascii="Arial Narrow" w:hAnsi="Arial Narrow"/>
        </w:rPr>
        <w:t>subconsultores</w:t>
      </w:r>
      <w:proofErr w:type="spellEnd"/>
      <w:r w:rsidRPr="00327175">
        <w:rPr>
          <w:rFonts w:ascii="Arial Narrow" w:hAnsi="Arial Narrow"/>
        </w:rPr>
        <w:t xml:space="preserve">, subcontratistas, </w:t>
      </w:r>
      <w:r w:rsidRPr="00327175">
        <w:rPr>
          <w:rFonts w:ascii="Arial Narrow" w:hAnsi="Arial Narrow"/>
        </w:rPr>
        <w:lastRenderedPageBreak/>
        <w:t>prestadores de servicios, proveedores o empleados han participado, directa o indirectamente, en prácticas corruptas, fraudulentas, colusorias, coercitivas u obstructivas para competir por el contrato en cuestión.</w:t>
      </w:r>
    </w:p>
    <w:p w14:paraId="303975E6" w14:textId="77777777" w:rsidR="006D3470" w:rsidRPr="00327175" w:rsidRDefault="006D3470" w:rsidP="001C78F5">
      <w:pPr>
        <w:pStyle w:val="Prrafodelista"/>
        <w:numPr>
          <w:ilvl w:val="0"/>
          <w:numId w:val="21"/>
        </w:numPr>
        <w:jc w:val="both"/>
        <w:rPr>
          <w:rFonts w:ascii="Arial Narrow" w:hAnsi="Arial Narrow"/>
        </w:rPr>
      </w:pPr>
      <w:r w:rsidRPr="00327175">
        <w:rPr>
          <w:rFonts w:ascii="Arial Narrow" w:hAnsi="Arial Narrow"/>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276CC429" w14:textId="77777777" w:rsidR="006D3470" w:rsidRPr="00327175" w:rsidRDefault="006D3470" w:rsidP="001C78F5">
      <w:pPr>
        <w:pStyle w:val="Prrafodelista"/>
        <w:numPr>
          <w:ilvl w:val="0"/>
          <w:numId w:val="21"/>
        </w:numPr>
        <w:jc w:val="both"/>
        <w:rPr>
          <w:rFonts w:ascii="Arial Narrow" w:hAnsi="Arial Narrow"/>
        </w:rPr>
      </w:pPr>
      <w:r w:rsidRPr="00327175">
        <w:rPr>
          <w:rFonts w:ascii="Arial Narrow" w:hAnsi="Arial Narrow"/>
        </w:rP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12AE16F0" w14:textId="77777777" w:rsidR="006D3470" w:rsidRPr="00327175" w:rsidRDefault="006D3470" w:rsidP="001C78F5">
      <w:pPr>
        <w:pStyle w:val="Prrafodelista"/>
        <w:numPr>
          <w:ilvl w:val="0"/>
          <w:numId w:val="21"/>
        </w:numPr>
        <w:jc w:val="both"/>
        <w:rPr>
          <w:rFonts w:ascii="Arial Narrow" w:hAnsi="Arial Narrow"/>
        </w:rPr>
      </w:pPr>
      <w:r w:rsidRPr="00327175">
        <w:rPr>
          <w:rFonts w:ascii="Arial Narrow" w:hAnsi="Arial Narrow"/>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327175">
        <w:rPr>
          <w:rFonts w:ascii="Arial Narrow" w:hAnsi="Arial Narrow"/>
        </w:rPr>
        <w:t>subconsultores</w:t>
      </w:r>
      <w:proofErr w:type="spellEnd"/>
      <w:r w:rsidRPr="00327175">
        <w:rPr>
          <w:rFonts w:ascii="Arial Narrow" w:hAnsi="Arial Narrow"/>
        </w:rPr>
        <w:t xml:space="preserve">, agentes, empleados, consultores, prestadores o proveedores de servicios, permitan al Banco inspeccionar 1 todas las cuentas, registros y otros documentos referidos al proceso de adquisición y la selección o la ejecución del contrato, y someterlos a la auditoría de profesionales nombrados por este. </w:t>
      </w:r>
    </w:p>
    <w:p w14:paraId="3BB2B7F3" w14:textId="77777777" w:rsidR="006D3470" w:rsidRPr="00327175" w:rsidRDefault="006D3470" w:rsidP="001C78F5">
      <w:pPr>
        <w:pStyle w:val="Prrafodelista"/>
        <w:numPr>
          <w:ilvl w:val="0"/>
          <w:numId w:val="21"/>
        </w:numPr>
        <w:jc w:val="both"/>
        <w:rPr>
          <w:rFonts w:ascii="Arial Narrow" w:hAnsi="Arial Narrow"/>
        </w:rPr>
      </w:pPr>
      <w:r w:rsidRPr="00327175">
        <w:rPr>
          <w:rFonts w:ascii="Arial Narrow" w:hAnsi="Arial Narrow"/>
        </w:rPr>
        <w:t xml:space="preserve">Exigirá que, en el caso de las operaciones que financie en las que se utilicen los arreglos nacionales de adquisiciones, así como </w:t>
      </w:r>
      <w:proofErr w:type="spellStart"/>
      <w:r w:rsidRPr="00327175">
        <w:rPr>
          <w:rFonts w:ascii="Arial Narrow" w:hAnsi="Arial Narrow"/>
        </w:rPr>
        <w:t>APPs</w:t>
      </w:r>
      <w:proofErr w:type="spellEnd"/>
      <w:r w:rsidRPr="00327175">
        <w:rPr>
          <w:rFonts w:ascii="Arial Narrow" w:hAnsi="Arial Narrow"/>
        </w:rP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w:t>
      </w:r>
    </w:p>
    <w:p w14:paraId="5247B90C" w14:textId="168733EA" w:rsidR="006D3470" w:rsidRPr="00327175" w:rsidRDefault="006D3470" w:rsidP="001C78F5">
      <w:pPr>
        <w:pStyle w:val="Prrafodelista"/>
        <w:numPr>
          <w:ilvl w:val="0"/>
          <w:numId w:val="21"/>
        </w:numPr>
        <w:jc w:val="both"/>
        <w:rPr>
          <w:rFonts w:ascii="Arial Narrow" w:hAnsi="Arial Narrow"/>
        </w:rPr>
      </w:pPr>
      <w:r w:rsidRPr="00327175">
        <w:rPr>
          <w:rFonts w:ascii="Arial Narrow" w:hAnsi="Arial Narrow"/>
        </w:rPr>
        <w:t xml:space="preserve">Exigirá que, cuando un Prestatario seleccione a un organismo de la Organización de las Naciones Unidas (ONU) para suministrar bienes, realizar obras o prestar servicios de No-consultoría y de asistencia técnica conforme a lo dispuesto en los párrafos 6.47-6.48 y 7.27-7.28 de estas Regulaciones de Adquisiciones en el marco del contrato que haya celebrado con el organismo de la ONU, las disposiciones establecidas en el párrafo 2 de este Anexo sobre sanciones previstas para actos de fraude y corrupción se aplicarán plenamente a todos los contratistas, consultores, subcontratistas, </w:t>
      </w:r>
      <w:proofErr w:type="spellStart"/>
      <w:r w:rsidRPr="00327175">
        <w:rPr>
          <w:rFonts w:ascii="Arial Narrow" w:hAnsi="Arial Narrow"/>
        </w:rPr>
        <w:t>subconsultores</w:t>
      </w:r>
      <w:proofErr w:type="spellEnd"/>
      <w:r w:rsidRPr="00327175">
        <w:rPr>
          <w:rFonts w:ascii="Arial Narrow" w:hAnsi="Arial Narrow"/>
        </w:rPr>
        <w:t xml:space="preserve">, prestadores y proveedores de servicios, así como a sus empleados, que celebren contratos con dicho organismo. Como excepción a lo antedicho, los párrafos 2.2 d. y 2.2 e. no se aplicarán al organismo de la ONU ni a sus empleados, y el párrafo 2.2 e. no se aplicará a los contratos que celebre dicho organismo con sus prestadores y proveedores de servicios. En tales casos, el organismo de la ONU aplicará sus propias normas y regulaciones sobre la investigación de denuncias de fraude y corrupción, con arreglo a los términos y condiciones que pueda acordar con el Banco, incluida la obligación de brindar a este </w:t>
      </w:r>
      <w:proofErr w:type="gramStart"/>
      <w:r w:rsidRPr="00327175">
        <w:rPr>
          <w:rFonts w:ascii="Arial Narrow" w:hAnsi="Arial Narrow"/>
        </w:rPr>
        <w:t>último información periódica</w:t>
      </w:r>
      <w:proofErr w:type="gramEnd"/>
      <w:r w:rsidRPr="00327175">
        <w:rPr>
          <w:rFonts w:ascii="Arial Narrow" w:hAnsi="Arial Narrow"/>
        </w:rPr>
        <w:t xml:space="preserve"> sobre las decisiones y medidas que adopte. El Banco se reserva el </w:t>
      </w:r>
      <w:r w:rsidRPr="00327175">
        <w:rPr>
          <w:rFonts w:ascii="Arial Narrow" w:hAnsi="Arial Narrow"/>
        </w:rPr>
        <w:lastRenderedPageBreak/>
        <w:t>derecho de exigir al Prestatario que haga uso de recursos como la suspensión o la rescisión. Los organismos de la ONU deberán consultar las listas de empresas y personas suspendidas o inhabilitadas del Grupo Banco Mundial. En el caso de que el organismo de la ONU firme un contrato o una orden de compra con una empresa o una persona suspendida o inhabilitada por el Grupo Banco Mundial, el Banco no financiará los gastos relacionados y podrá aplicar otros recursos, según corresponda.</w:t>
      </w:r>
    </w:p>
    <w:p w14:paraId="5BDF6555" w14:textId="77777777" w:rsidR="001C78F5" w:rsidRPr="00327175" w:rsidRDefault="001C78F5" w:rsidP="001C78F5">
      <w:pPr>
        <w:pStyle w:val="Prrafodelista"/>
        <w:ind w:left="360"/>
        <w:jc w:val="both"/>
        <w:rPr>
          <w:rFonts w:ascii="Arial Narrow" w:hAnsi="Arial Narrow"/>
        </w:rPr>
      </w:pPr>
    </w:p>
    <w:p w14:paraId="2492DE0C" w14:textId="77777777" w:rsidR="006D3470" w:rsidRPr="00327175" w:rsidRDefault="006D3470" w:rsidP="001C78F5">
      <w:pPr>
        <w:pStyle w:val="Prrafodelista"/>
        <w:numPr>
          <w:ilvl w:val="1"/>
          <w:numId w:val="20"/>
        </w:numPr>
        <w:jc w:val="both"/>
        <w:rPr>
          <w:rFonts w:ascii="Arial Narrow" w:hAnsi="Arial Narrow"/>
        </w:rPr>
      </w:pPr>
      <w:r w:rsidRPr="00327175">
        <w:rPr>
          <w:rFonts w:ascii="Arial Narrow" w:hAnsi="Arial Narrow"/>
        </w:rPr>
        <w:t>Con el acuerdo específico del Banco, el Prestatario podrá incorporar al documento de SDO/SDP de los contratos financiados por el Banco el requisito de que el licitante o consultor incluya en la licitación o propuesta el compromiso de respetar, durante el proceso de adquisición, las leyes del país relativas al fraude y la corrupción (incluido el cohecho), siempre que dichas leyes estén identificadas en los documentos de SDO/SDP. El Banco aceptará la incorporación de dicho requisito a solicitud del Prestatario, siempre y cuando los arreglos que rijan el compromiso le resulten satisfactorios.</w:t>
      </w:r>
    </w:p>
    <w:p w14:paraId="2413EA54" w14:textId="0D8EAAFB" w:rsidR="006D3470" w:rsidRPr="00327175" w:rsidRDefault="006D3470" w:rsidP="008B3DEC">
      <w:pPr>
        <w:jc w:val="both"/>
        <w:rPr>
          <w:rFonts w:ascii="Arial Narrow" w:eastAsia="SimSun" w:hAnsi="Arial Narrow"/>
          <w:sz w:val="22"/>
          <w:szCs w:val="22"/>
        </w:rPr>
      </w:pPr>
    </w:p>
    <w:p w14:paraId="3542113D" w14:textId="429C1186" w:rsidR="001C78F5" w:rsidRPr="00327175" w:rsidRDefault="001C78F5" w:rsidP="008B3DEC">
      <w:pPr>
        <w:jc w:val="both"/>
        <w:rPr>
          <w:rFonts w:ascii="Arial Narrow" w:eastAsia="SimSun" w:hAnsi="Arial Narrow"/>
          <w:sz w:val="22"/>
          <w:szCs w:val="22"/>
        </w:rPr>
      </w:pPr>
    </w:p>
    <w:p w14:paraId="78591CA4" w14:textId="0DACAD0D" w:rsidR="001C78F5" w:rsidRPr="00327175" w:rsidRDefault="001C78F5" w:rsidP="008B3DEC">
      <w:pPr>
        <w:jc w:val="both"/>
        <w:rPr>
          <w:rFonts w:ascii="Arial Narrow" w:eastAsia="SimSun" w:hAnsi="Arial Narrow"/>
          <w:sz w:val="22"/>
          <w:szCs w:val="22"/>
        </w:rPr>
      </w:pPr>
    </w:p>
    <w:p w14:paraId="34778DBC" w14:textId="6985401C" w:rsidR="001C78F5" w:rsidRPr="00327175" w:rsidRDefault="001C78F5" w:rsidP="008B3DEC">
      <w:pPr>
        <w:jc w:val="both"/>
        <w:rPr>
          <w:rFonts w:ascii="Arial Narrow" w:eastAsia="SimSun" w:hAnsi="Arial Narrow"/>
          <w:sz w:val="22"/>
          <w:szCs w:val="22"/>
        </w:rPr>
      </w:pPr>
    </w:p>
    <w:p w14:paraId="37F951B5" w14:textId="72C056EE" w:rsidR="001C78F5" w:rsidRPr="00327175" w:rsidRDefault="001C78F5" w:rsidP="008B3DEC">
      <w:pPr>
        <w:jc w:val="both"/>
        <w:rPr>
          <w:rFonts w:ascii="Arial Narrow" w:eastAsia="SimSun" w:hAnsi="Arial Narrow"/>
          <w:sz w:val="22"/>
          <w:szCs w:val="22"/>
        </w:rPr>
      </w:pPr>
    </w:p>
    <w:p w14:paraId="57D3E1EB" w14:textId="768EDF24" w:rsidR="001C78F5" w:rsidRPr="00327175" w:rsidRDefault="001C78F5" w:rsidP="008B3DEC">
      <w:pPr>
        <w:jc w:val="both"/>
        <w:rPr>
          <w:rFonts w:ascii="Arial Narrow" w:eastAsia="SimSun" w:hAnsi="Arial Narrow"/>
          <w:sz w:val="22"/>
          <w:szCs w:val="22"/>
        </w:rPr>
      </w:pPr>
    </w:p>
    <w:p w14:paraId="6213620F" w14:textId="1CA5CE91" w:rsidR="001C78F5" w:rsidRPr="00327175" w:rsidRDefault="001C78F5" w:rsidP="008B3DEC">
      <w:pPr>
        <w:jc w:val="both"/>
        <w:rPr>
          <w:rFonts w:ascii="Arial Narrow" w:eastAsia="SimSun" w:hAnsi="Arial Narrow"/>
          <w:sz w:val="22"/>
          <w:szCs w:val="22"/>
        </w:rPr>
      </w:pPr>
    </w:p>
    <w:p w14:paraId="1FF2407B" w14:textId="2BA0842E" w:rsidR="001C78F5" w:rsidRPr="00327175" w:rsidRDefault="001C78F5" w:rsidP="008B3DEC">
      <w:pPr>
        <w:jc w:val="both"/>
        <w:rPr>
          <w:rFonts w:ascii="Arial Narrow" w:eastAsia="SimSun" w:hAnsi="Arial Narrow"/>
          <w:sz w:val="22"/>
          <w:szCs w:val="22"/>
        </w:rPr>
      </w:pPr>
    </w:p>
    <w:p w14:paraId="47FB95DA" w14:textId="19B0AE6E" w:rsidR="001C78F5" w:rsidRPr="00327175" w:rsidRDefault="001C78F5" w:rsidP="008B3DEC">
      <w:pPr>
        <w:jc w:val="both"/>
        <w:rPr>
          <w:rFonts w:ascii="Arial Narrow" w:eastAsia="SimSun" w:hAnsi="Arial Narrow"/>
          <w:sz w:val="22"/>
          <w:szCs w:val="22"/>
        </w:rPr>
      </w:pPr>
    </w:p>
    <w:p w14:paraId="2A206A75" w14:textId="38A0E2B2" w:rsidR="001C78F5" w:rsidRPr="00327175" w:rsidRDefault="001C78F5" w:rsidP="008B3DEC">
      <w:pPr>
        <w:jc w:val="both"/>
        <w:rPr>
          <w:rFonts w:ascii="Arial Narrow" w:eastAsia="SimSun" w:hAnsi="Arial Narrow"/>
          <w:sz w:val="22"/>
          <w:szCs w:val="22"/>
        </w:rPr>
      </w:pPr>
    </w:p>
    <w:p w14:paraId="0F25987D" w14:textId="3057B460" w:rsidR="001C78F5" w:rsidRPr="00327175" w:rsidRDefault="001C78F5" w:rsidP="008B3DEC">
      <w:pPr>
        <w:jc w:val="both"/>
        <w:rPr>
          <w:rFonts w:ascii="Arial Narrow" w:eastAsia="SimSun" w:hAnsi="Arial Narrow"/>
          <w:sz w:val="22"/>
          <w:szCs w:val="22"/>
        </w:rPr>
      </w:pPr>
    </w:p>
    <w:p w14:paraId="2FAF8CDC" w14:textId="7CBBA06C" w:rsidR="001C78F5" w:rsidRPr="00327175" w:rsidRDefault="001C78F5" w:rsidP="008B3DEC">
      <w:pPr>
        <w:jc w:val="both"/>
        <w:rPr>
          <w:rFonts w:ascii="Arial Narrow" w:eastAsia="SimSun" w:hAnsi="Arial Narrow"/>
          <w:sz w:val="22"/>
          <w:szCs w:val="22"/>
        </w:rPr>
      </w:pPr>
    </w:p>
    <w:p w14:paraId="45063A88" w14:textId="1B005172" w:rsidR="001C78F5" w:rsidRPr="00327175" w:rsidRDefault="001C78F5" w:rsidP="008B3DEC">
      <w:pPr>
        <w:jc w:val="both"/>
        <w:rPr>
          <w:rFonts w:ascii="Arial Narrow" w:eastAsia="SimSun" w:hAnsi="Arial Narrow"/>
          <w:sz w:val="22"/>
          <w:szCs w:val="22"/>
        </w:rPr>
      </w:pPr>
    </w:p>
    <w:p w14:paraId="76413450" w14:textId="3E80E037" w:rsidR="001C78F5" w:rsidRPr="00327175" w:rsidRDefault="001C78F5" w:rsidP="008B3DEC">
      <w:pPr>
        <w:jc w:val="both"/>
        <w:rPr>
          <w:rFonts w:ascii="Arial Narrow" w:eastAsia="SimSun" w:hAnsi="Arial Narrow"/>
          <w:sz w:val="22"/>
          <w:szCs w:val="22"/>
        </w:rPr>
      </w:pPr>
    </w:p>
    <w:p w14:paraId="71268142" w14:textId="6D39B4AA" w:rsidR="001C78F5" w:rsidRPr="00327175" w:rsidRDefault="001C78F5" w:rsidP="008B3DEC">
      <w:pPr>
        <w:jc w:val="both"/>
        <w:rPr>
          <w:rFonts w:ascii="Arial Narrow" w:eastAsia="SimSun" w:hAnsi="Arial Narrow"/>
          <w:sz w:val="22"/>
          <w:szCs w:val="22"/>
        </w:rPr>
      </w:pPr>
    </w:p>
    <w:p w14:paraId="59D4C8FB" w14:textId="310A546C" w:rsidR="001C78F5" w:rsidRPr="00327175" w:rsidRDefault="001C78F5" w:rsidP="008B3DEC">
      <w:pPr>
        <w:jc w:val="both"/>
        <w:rPr>
          <w:rFonts w:ascii="Arial Narrow" w:eastAsia="SimSun" w:hAnsi="Arial Narrow"/>
          <w:sz w:val="22"/>
          <w:szCs w:val="22"/>
        </w:rPr>
      </w:pPr>
    </w:p>
    <w:p w14:paraId="74557911" w14:textId="0E12661C" w:rsidR="00D558D5" w:rsidRPr="00327175" w:rsidRDefault="00D558D5" w:rsidP="008B3DEC">
      <w:pPr>
        <w:jc w:val="both"/>
        <w:rPr>
          <w:rFonts w:ascii="Arial Narrow" w:eastAsia="SimSun" w:hAnsi="Arial Narrow"/>
          <w:sz w:val="22"/>
          <w:szCs w:val="22"/>
        </w:rPr>
      </w:pPr>
    </w:p>
    <w:p w14:paraId="72E3E70F" w14:textId="2C240EB4" w:rsidR="00D558D5" w:rsidRPr="00327175" w:rsidRDefault="00D558D5" w:rsidP="008B3DEC">
      <w:pPr>
        <w:jc w:val="both"/>
        <w:rPr>
          <w:rFonts w:ascii="Arial Narrow" w:eastAsia="SimSun" w:hAnsi="Arial Narrow"/>
          <w:sz w:val="22"/>
          <w:szCs w:val="22"/>
        </w:rPr>
      </w:pPr>
    </w:p>
    <w:p w14:paraId="7E54EABA" w14:textId="77777777" w:rsidR="00D558D5" w:rsidRPr="00327175" w:rsidRDefault="00D558D5" w:rsidP="008B3DEC">
      <w:pPr>
        <w:jc w:val="both"/>
        <w:rPr>
          <w:rFonts w:ascii="Arial Narrow" w:eastAsia="SimSun" w:hAnsi="Arial Narrow"/>
          <w:sz w:val="22"/>
          <w:szCs w:val="22"/>
        </w:rPr>
      </w:pPr>
    </w:p>
    <w:p w14:paraId="515E7F82" w14:textId="2BD4EA46" w:rsidR="001C78F5" w:rsidRPr="00327175" w:rsidRDefault="001C78F5" w:rsidP="008B3DEC">
      <w:pPr>
        <w:jc w:val="both"/>
        <w:rPr>
          <w:rFonts w:ascii="Arial Narrow" w:eastAsia="SimSun" w:hAnsi="Arial Narrow"/>
          <w:sz w:val="22"/>
          <w:szCs w:val="22"/>
        </w:rPr>
      </w:pPr>
    </w:p>
    <w:p w14:paraId="2D4A1183" w14:textId="2405D15E" w:rsidR="001C78F5" w:rsidRPr="00327175" w:rsidRDefault="001C78F5" w:rsidP="008B3DEC">
      <w:pPr>
        <w:jc w:val="both"/>
        <w:rPr>
          <w:rFonts w:ascii="Arial Narrow" w:eastAsia="SimSun" w:hAnsi="Arial Narrow"/>
          <w:sz w:val="22"/>
          <w:szCs w:val="22"/>
        </w:rPr>
      </w:pPr>
    </w:p>
    <w:p w14:paraId="59F10E0F" w14:textId="77777777" w:rsidR="009618C3" w:rsidRPr="00327175" w:rsidRDefault="009618C3" w:rsidP="001C78F5">
      <w:pPr>
        <w:jc w:val="center"/>
        <w:rPr>
          <w:rFonts w:ascii="Arial Narrow" w:eastAsia="SimSun" w:hAnsi="Arial Narrow"/>
          <w:b/>
          <w:sz w:val="22"/>
          <w:szCs w:val="22"/>
        </w:rPr>
      </w:pPr>
    </w:p>
    <w:p w14:paraId="370BE2BA" w14:textId="77777777" w:rsidR="009618C3" w:rsidRPr="00327175" w:rsidRDefault="009618C3" w:rsidP="001C78F5">
      <w:pPr>
        <w:jc w:val="center"/>
        <w:rPr>
          <w:rFonts w:ascii="Arial Narrow" w:eastAsia="SimSun" w:hAnsi="Arial Narrow"/>
          <w:b/>
          <w:sz w:val="22"/>
          <w:szCs w:val="22"/>
        </w:rPr>
      </w:pPr>
    </w:p>
    <w:p w14:paraId="1CE31EFB" w14:textId="77777777" w:rsidR="009618C3" w:rsidRPr="00327175" w:rsidRDefault="009618C3" w:rsidP="001C78F5">
      <w:pPr>
        <w:jc w:val="center"/>
        <w:rPr>
          <w:rFonts w:ascii="Arial Narrow" w:eastAsia="SimSun" w:hAnsi="Arial Narrow"/>
          <w:b/>
          <w:sz w:val="22"/>
          <w:szCs w:val="22"/>
        </w:rPr>
      </w:pPr>
    </w:p>
    <w:p w14:paraId="3E8A638E" w14:textId="77777777" w:rsidR="00391926" w:rsidRDefault="00391926" w:rsidP="001C78F5">
      <w:pPr>
        <w:jc w:val="center"/>
        <w:rPr>
          <w:rFonts w:ascii="Arial Narrow" w:eastAsia="SimSun" w:hAnsi="Arial Narrow"/>
          <w:b/>
          <w:sz w:val="22"/>
          <w:szCs w:val="22"/>
        </w:rPr>
      </w:pPr>
    </w:p>
    <w:p w14:paraId="28EE8D5E" w14:textId="77777777" w:rsidR="00391926" w:rsidRDefault="00391926" w:rsidP="001C78F5">
      <w:pPr>
        <w:jc w:val="center"/>
        <w:rPr>
          <w:rFonts w:ascii="Arial Narrow" w:eastAsia="SimSun" w:hAnsi="Arial Narrow"/>
          <w:b/>
          <w:sz w:val="22"/>
          <w:szCs w:val="22"/>
        </w:rPr>
      </w:pPr>
    </w:p>
    <w:p w14:paraId="661DB7A0" w14:textId="77777777" w:rsidR="00391926" w:rsidRDefault="00391926" w:rsidP="001C78F5">
      <w:pPr>
        <w:jc w:val="center"/>
        <w:rPr>
          <w:rFonts w:ascii="Arial Narrow" w:eastAsia="SimSun" w:hAnsi="Arial Narrow"/>
          <w:b/>
          <w:sz w:val="22"/>
          <w:szCs w:val="22"/>
        </w:rPr>
      </w:pPr>
    </w:p>
    <w:p w14:paraId="1900211E" w14:textId="77777777" w:rsidR="00391926" w:rsidRDefault="00391926" w:rsidP="001C78F5">
      <w:pPr>
        <w:jc w:val="center"/>
        <w:rPr>
          <w:rFonts w:ascii="Arial Narrow" w:eastAsia="SimSun" w:hAnsi="Arial Narrow"/>
          <w:b/>
          <w:sz w:val="22"/>
          <w:szCs w:val="22"/>
        </w:rPr>
      </w:pPr>
    </w:p>
    <w:p w14:paraId="557130BA" w14:textId="77777777" w:rsidR="00391926" w:rsidRDefault="00391926" w:rsidP="001C78F5">
      <w:pPr>
        <w:jc w:val="center"/>
        <w:rPr>
          <w:rFonts w:ascii="Arial Narrow" w:eastAsia="SimSun" w:hAnsi="Arial Narrow"/>
          <w:b/>
          <w:sz w:val="22"/>
          <w:szCs w:val="22"/>
        </w:rPr>
      </w:pPr>
    </w:p>
    <w:p w14:paraId="7E35EA13" w14:textId="77777777" w:rsidR="00391926" w:rsidRDefault="00391926" w:rsidP="001C78F5">
      <w:pPr>
        <w:jc w:val="center"/>
        <w:rPr>
          <w:rFonts w:ascii="Arial Narrow" w:eastAsia="SimSun" w:hAnsi="Arial Narrow"/>
          <w:b/>
          <w:sz w:val="22"/>
          <w:szCs w:val="22"/>
        </w:rPr>
      </w:pPr>
    </w:p>
    <w:p w14:paraId="46FFA278" w14:textId="77777777" w:rsidR="00391926" w:rsidRDefault="00391926" w:rsidP="001C78F5">
      <w:pPr>
        <w:jc w:val="center"/>
        <w:rPr>
          <w:rFonts w:ascii="Arial Narrow" w:eastAsia="SimSun" w:hAnsi="Arial Narrow"/>
          <w:b/>
          <w:sz w:val="22"/>
          <w:szCs w:val="22"/>
        </w:rPr>
      </w:pPr>
    </w:p>
    <w:p w14:paraId="5F0E54B4" w14:textId="77777777" w:rsidR="00391926" w:rsidRDefault="00391926" w:rsidP="001C78F5">
      <w:pPr>
        <w:jc w:val="center"/>
        <w:rPr>
          <w:rFonts w:ascii="Arial Narrow" w:eastAsia="SimSun" w:hAnsi="Arial Narrow"/>
          <w:b/>
          <w:sz w:val="22"/>
          <w:szCs w:val="22"/>
        </w:rPr>
      </w:pPr>
    </w:p>
    <w:p w14:paraId="464B2B46" w14:textId="77777777" w:rsidR="00391926" w:rsidRDefault="00391926" w:rsidP="001C78F5">
      <w:pPr>
        <w:jc w:val="center"/>
        <w:rPr>
          <w:rFonts w:ascii="Arial Narrow" w:eastAsia="SimSun" w:hAnsi="Arial Narrow"/>
          <w:b/>
          <w:sz w:val="22"/>
          <w:szCs w:val="22"/>
        </w:rPr>
      </w:pPr>
    </w:p>
    <w:p w14:paraId="30562EAF" w14:textId="77777777" w:rsidR="00391926" w:rsidRDefault="00391926" w:rsidP="001C78F5">
      <w:pPr>
        <w:jc w:val="center"/>
        <w:rPr>
          <w:rFonts w:ascii="Arial Narrow" w:eastAsia="SimSun" w:hAnsi="Arial Narrow"/>
          <w:b/>
          <w:sz w:val="22"/>
          <w:szCs w:val="22"/>
        </w:rPr>
      </w:pPr>
    </w:p>
    <w:p w14:paraId="2ACC38AA" w14:textId="77777777" w:rsidR="00391926" w:rsidRDefault="00391926" w:rsidP="001C78F5">
      <w:pPr>
        <w:jc w:val="center"/>
        <w:rPr>
          <w:rFonts w:ascii="Arial Narrow" w:eastAsia="SimSun" w:hAnsi="Arial Narrow"/>
          <w:b/>
          <w:sz w:val="22"/>
          <w:szCs w:val="22"/>
        </w:rPr>
      </w:pPr>
    </w:p>
    <w:p w14:paraId="4D8DFB39" w14:textId="77777777" w:rsidR="00391926" w:rsidRDefault="00391926" w:rsidP="001C78F5">
      <w:pPr>
        <w:jc w:val="center"/>
        <w:rPr>
          <w:rFonts w:ascii="Arial Narrow" w:eastAsia="SimSun" w:hAnsi="Arial Narrow"/>
          <w:b/>
          <w:sz w:val="22"/>
          <w:szCs w:val="22"/>
        </w:rPr>
      </w:pPr>
    </w:p>
    <w:p w14:paraId="2608F27E" w14:textId="77A69ACF" w:rsidR="008B3DEC" w:rsidRPr="00327175" w:rsidRDefault="008B3DEC" w:rsidP="001C78F5">
      <w:pPr>
        <w:jc w:val="center"/>
        <w:rPr>
          <w:rFonts w:ascii="Arial Narrow" w:eastAsia="SimSun" w:hAnsi="Arial Narrow"/>
          <w:b/>
          <w:sz w:val="22"/>
          <w:szCs w:val="22"/>
        </w:rPr>
      </w:pPr>
      <w:r w:rsidRPr="00327175">
        <w:rPr>
          <w:rFonts w:ascii="Arial Narrow" w:eastAsia="SimSun" w:hAnsi="Arial Narrow"/>
          <w:b/>
          <w:sz w:val="22"/>
          <w:szCs w:val="22"/>
        </w:rPr>
        <w:lastRenderedPageBreak/>
        <w:t>CONDICIONES DEL SUMINISTRO</w:t>
      </w:r>
    </w:p>
    <w:p w14:paraId="404B823F" w14:textId="77777777" w:rsidR="008B3DEC" w:rsidRPr="00327175" w:rsidRDefault="008B3DEC" w:rsidP="008B3DEC">
      <w:pPr>
        <w:jc w:val="both"/>
        <w:rPr>
          <w:rFonts w:ascii="Arial Narrow" w:eastAsia="SimSun" w:hAnsi="Arial Narrow"/>
          <w:sz w:val="22"/>
          <w:szCs w:val="22"/>
        </w:rPr>
      </w:pPr>
    </w:p>
    <w:p w14:paraId="2BD086C0"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OBLIGACIONES DEL SUMINISTRANTE</w:t>
      </w:r>
    </w:p>
    <w:p w14:paraId="79CE41BF" w14:textId="77777777" w:rsidR="008B3DEC" w:rsidRPr="00327175" w:rsidRDefault="008B3DEC" w:rsidP="008B3DEC">
      <w:pPr>
        <w:jc w:val="both"/>
        <w:rPr>
          <w:rFonts w:ascii="Arial Narrow" w:eastAsia="SimSun" w:hAnsi="Arial Narrow"/>
          <w:sz w:val="22"/>
          <w:szCs w:val="22"/>
        </w:rPr>
      </w:pPr>
    </w:p>
    <w:p w14:paraId="78BD3FF5"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1-Someterse a las disposiciones legales del contrato de</w:t>
      </w:r>
      <w:bookmarkStart w:id="7" w:name="_Hlk22279791"/>
      <w:r w:rsidRPr="00327175">
        <w:rPr>
          <w:rFonts w:ascii="Arial Narrow" w:eastAsia="SimSun" w:hAnsi="Arial Narrow"/>
          <w:sz w:val="22"/>
          <w:szCs w:val="22"/>
        </w:rPr>
        <w:t>l________________________,</w:t>
      </w:r>
      <w:bookmarkEnd w:id="7"/>
      <w:r w:rsidRPr="00327175">
        <w:rPr>
          <w:rFonts w:ascii="Arial Narrow" w:eastAsia="SimSun" w:hAnsi="Arial Narrow"/>
          <w:sz w:val="22"/>
          <w:szCs w:val="22"/>
        </w:rPr>
        <w:t xml:space="preserve"> aplicables al negocio de que se trata, renunciando entablar reclamaciones por vías que no sean establecidas en el mismo.</w:t>
      </w:r>
    </w:p>
    <w:p w14:paraId="0F4B98B6" w14:textId="77777777" w:rsidR="008B3DEC" w:rsidRPr="00327175" w:rsidRDefault="008B3DEC" w:rsidP="008B3DEC">
      <w:pPr>
        <w:jc w:val="both"/>
        <w:rPr>
          <w:rFonts w:ascii="Arial Narrow" w:eastAsia="SimSun" w:hAnsi="Arial Narrow"/>
          <w:sz w:val="22"/>
          <w:szCs w:val="22"/>
        </w:rPr>
      </w:pPr>
    </w:p>
    <w:p w14:paraId="622E3796"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22175B8C" w14:textId="77777777" w:rsidR="008B3DEC" w:rsidRPr="00327175" w:rsidRDefault="008B3DEC" w:rsidP="008B3DEC">
      <w:pPr>
        <w:jc w:val="both"/>
        <w:rPr>
          <w:rFonts w:ascii="Arial Narrow" w:eastAsia="SimSun" w:hAnsi="Arial Narrow"/>
          <w:sz w:val="22"/>
          <w:szCs w:val="22"/>
        </w:rPr>
      </w:pPr>
    </w:p>
    <w:p w14:paraId="751FCC78"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OBLIGACIONES DEL GOBIERNO</w:t>
      </w:r>
    </w:p>
    <w:p w14:paraId="5FF403CA"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a) Verificar el cumplimiento de las cláusulas contractuales, implementando para ello una Hoja de Seguimiento de Orden de Compra.</w:t>
      </w:r>
    </w:p>
    <w:p w14:paraId="25156C73" w14:textId="6B904B8C"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b)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41EE30B9" w14:textId="175E9886"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c)  Informar oportunamente sobre la ejecución de la Orden de Compra a la UGP/ACP de MINSAL. El informe podrá contener las recepciones provisionales, parciales y definitivas, incumplimientos, solicitudes de prórroga, ordenes de cambio, resoluciones modificativas, etc.</w:t>
      </w:r>
    </w:p>
    <w:p w14:paraId="69D004D8"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6C56B1ED"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54F4BAAC"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g)  Informar oportunamente a la UGP/ACP de MINSAL, la devolución de garantías en caso que aplique, inmediatamente después de comprobarse el cumplimiento de las cláusulas contractuales. (No aplica)</w:t>
      </w:r>
    </w:p>
    <w:p w14:paraId="5AF7B038"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6B3046C2"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Cualquier otra responsabilidad que establezca el convenio de préstamo y documentos contractuales.</w:t>
      </w:r>
    </w:p>
    <w:p w14:paraId="36176854" w14:textId="77777777" w:rsidR="008B3DEC" w:rsidRPr="00327175" w:rsidRDefault="008B3DEC" w:rsidP="008B3DEC">
      <w:pPr>
        <w:jc w:val="both"/>
        <w:rPr>
          <w:rFonts w:ascii="Arial Narrow" w:eastAsia="SimSun" w:hAnsi="Arial Narrow"/>
          <w:sz w:val="22"/>
          <w:szCs w:val="22"/>
        </w:rPr>
      </w:pPr>
    </w:p>
    <w:p w14:paraId="3B0A2F10" w14:textId="77777777" w:rsidR="008B3DEC" w:rsidRPr="00327175" w:rsidRDefault="008B3DEC" w:rsidP="008B3DEC">
      <w:pPr>
        <w:jc w:val="both"/>
        <w:rPr>
          <w:rFonts w:ascii="Arial Narrow" w:eastAsia="SimSun" w:hAnsi="Arial Narrow"/>
          <w:sz w:val="22"/>
          <w:szCs w:val="22"/>
        </w:rPr>
      </w:pPr>
      <w:bookmarkStart w:id="8" w:name="_Hlk83044431"/>
      <w:r w:rsidRPr="00327175">
        <w:rPr>
          <w:rFonts w:ascii="Arial Narrow" w:eastAsia="SimSun" w:hAnsi="Arial Narrow"/>
          <w:sz w:val="22"/>
          <w:szCs w:val="22"/>
        </w:rPr>
        <w:t>OTRAS CONDICIONES DEL SUMINISTRO</w:t>
      </w:r>
    </w:p>
    <w:p w14:paraId="76446D9E" w14:textId="2578B34F"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La fecha de entrega del suministro, está estipulada en la presente Orden de Compra, que reciba el suministrarte debidamente legalizada.</w:t>
      </w:r>
    </w:p>
    <w:p w14:paraId="3A2E3B10" w14:textId="77777777"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w:t>
      </w:r>
      <w:r w:rsidRPr="00327175">
        <w:rPr>
          <w:rFonts w:ascii="Arial Narrow" w:eastAsia="SimSun" w:hAnsi="Arial Narrow"/>
          <w:sz w:val="22"/>
          <w:szCs w:val="22"/>
        </w:rPr>
        <w:lastRenderedPageBreak/>
        <w:t>incremento y disminución de la misma, únicamente podrán llevarse a cabo a través de Resolución Modificativa de Orden de Compra, firmada por ambas partes.</w:t>
      </w:r>
    </w:p>
    <w:p w14:paraId="6C072BBD" w14:textId="77777777" w:rsidR="00DD2B8C" w:rsidRPr="00327175" w:rsidRDefault="00DD2B8C" w:rsidP="00DD2B8C">
      <w:pPr>
        <w:jc w:val="both"/>
        <w:rPr>
          <w:rFonts w:ascii="Arial Narrow" w:eastAsia="SimSun" w:hAnsi="Arial Narrow"/>
          <w:sz w:val="22"/>
          <w:szCs w:val="22"/>
        </w:rPr>
      </w:pPr>
    </w:p>
    <w:p w14:paraId="06D6DA80" w14:textId="262923F0"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891745" w14:textId="77777777"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 xml:space="preserve">4. Las obligaciones que contrae el Gobierno por medio de esta Orden de Compra, son únicamente para con el </w:t>
      </w:r>
      <w:proofErr w:type="spellStart"/>
      <w:r w:rsidRPr="00327175">
        <w:rPr>
          <w:rFonts w:ascii="Arial Narrow" w:eastAsia="SimSun" w:hAnsi="Arial Narrow"/>
          <w:sz w:val="22"/>
          <w:szCs w:val="22"/>
        </w:rPr>
        <w:t>suministrante</w:t>
      </w:r>
      <w:proofErr w:type="spellEnd"/>
      <w:r w:rsidRPr="00327175">
        <w:rPr>
          <w:rFonts w:ascii="Arial Narrow" w:eastAsia="SimSun" w:hAnsi="Arial Narrow"/>
          <w:sz w:val="22"/>
          <w:szCs w:val="22"/>
        </w:rPr>
        <w:t>, quién debe observar las condiciones establecidas, a fin de conservar antecedentes favorables.</w:t>
      </w:r>
    </w:p>
    <w:p w14:paraId="3E18DF26" w14:textId="5627E402" w:rsidR="008B3DE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 xml:space="preserve">5. En caso de mora en el cumplimiento por parte del proveedor de las obligaciones emanadas de esta orden de compra, según sea el caso, la multa que se aplicará por cada semana de retraso en la </w:t>
      </w:r>
      <w:r w:rsidR="003A35EB" w:rsidRPr="00327175">
        <w:rPr>
          <w:rFonts w:ascii="Arial Narrow" w:eastAsia="SimSun" w:hAnsi="Arial Narrow"/>
          <w:sz w:val="22"/>
          <w:szCs w:val="22"/>
        </w:rPr>
        <w:t>entrega de los bienes/servicios que se entregaren fuera del plazo contractual,</w:t>
      </w:r>
      <w:r w:rsidRPr="00327175">
        <w:rPr>
          <w:rFonts w:ascii="Arial Narrow" w:eastAsia="SimSun" w:hAnsi="Arial Narrow"/>
          <w:sz w:val="22"/>
          <w:szCs w:val="22"/>
        </w:rPr>
        <w:t xml:space="preserve"> será del 0.5%, hasta un máximo del 10% del valor total contratado.</w:t>
      </w:r>
    </w:p>
    <w:p w14:paraId="4C6D71ED" w14:textId="77777777" w:rsidR="00DD2B8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ab/>
      </w:r>
      <w:r w:rsidRPr="00327175">
        <w:rPr>
          <w:rFonts w:ascii="Arial Narrow" w:eastAsia="SimSun" w:hAnsi="Arial Narrow"/>
          <w:sz w:val="22"/>
          <w:szCs w:val="22"/>
        </w:rPr>
        <w:tab/>
      </w:r>
      <w:r w:rsidRPr="00327175">
        <w:rPr>
          <w:rFonts w:ascii="Arial Narrow" w:eastAsia="SimSun" w:hAnsi="Arial Narrow"/>
          <w:sz w:val="22"/>
          <w:szCs w:val="22"/>
        </w:rPr>
        <w:tab/>
      </w:r>
      <w:r w:rsidRPr="00327175">
        <w:rPr>
          <w:rFonts w:ascii="Arial Narrow" w:eastAsia="SimSun" w:hAnsi="Arial Narrow"/>
          <w:sz w:val="22"/>
          <w:szCs w:val="22"/>
        </w:rPr>
        <w:tab/>
      </w:r>
      <w:r w:rsidRPr="00327175">
        <w:rPr>
          <w:rFonts w:ascii="Arial Narrow" w:eastAsia="SimSun" w:hAnsi="Arial Narrow"/>
          <w:sz w:val="22"/>
          <w:szCs w:val="22"/>
        </w:rPr>
        <w:tab/>
      </w:r>
      <w:r w:rsidRPr="00327175">
        <w:rPr>
          <w:rFonts w:ascii="Arial Narrow" w:eastAsia="SimSun" w:hAnsi="Arial Narrow"/>
          <w:sz w:val="22"/>
          <w:szCs w:val="22"/>
        </w:rPr>
        <w:tab/>
      </w:r>
      <w:r w:rsidRPr="00327175">
        <w:rPr>
          <w:rFonts w:ascii="Arial Narrow" w:eastAsia="SimSun" w:hAnsi="Arial Narrow"/>
          <w:sz w:val="22"/>
          <w:szCs w:val="22"/>
        </w:rPr>
        <w:tab/>
      </w:r>
      <w:r w:rsidRPr="00327175">
        <w:rPr>
          <w:rFonts w:ascii="Arial Narrow" w:eastAsia="SimSun" w:hAnsi="Arial Narrow"/>
          <w:sz w:val="22"/>
          <w:szCs w:val="22"/>
        </w:rPr>
        <w:tab/>
      </w:r>
    </w:p>
    <w:p w14:paraId="2E0385C2" w14:textId="77777777"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 xml:space="preserve">SOLUCIÓN DE CONTROVERSIAS.  </w:t>
      </w:r>
    </w:p>
    <w:p w14:paraId="26896FF3" w14:textId="50F3A4BB"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327175" w:rsidRDefault="00DD2B8C" w:rsidP="00DD2B8C">
      <w:pPr>
        <w:jc w:val="both"/>
        <w:rPr>
          <w:rFonts w:ascii="Arial Narrow" w:eastAsia="SimSun" w:hAnsi="Arial Narrow"/>
          <w:sz w:val="22"/>
          <w:szCs w:val="22"/>
        </w:rPr>
      </w:pPr>
      <w:r w:rsidRPr="00327175">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327175" w:rsidRDefault="00DD2B8C" w:rsidP="008B3DEC">
      <w:pPr>
        <w:jc w:val="both"/>
        <w:rPr>
          <w:rFonts w:ascii="Arial Narrow" w:eastAsia="SimSun" w:hAnsi="Arial Narrow"/>
          <w:sz w:val="22"/>
          <w:szCs w:val="22"/>
        </w:rPr>
      </w:pPr>
    </w:p>
    <w:p w14:paraId="2EE2364F" w14:textId="3430D4BC" w:rsidR="008B3DEC" w:rsidRPr="00327175" w:rsidRDefault="004D65AF" w:rsidP="008B3DEC">
      <w:pPr>
        <w:jc w:val="both"/>
        <w:rPr>
          <w:rFonts w:ascii="Arial Narrow" w:eastAsia="SimSun" w:hAnsi="Arial Narrow"/>
          <w:sz w:val="22"/>
          <w:szCs w:val="22"/>
        </w:rPr>
      </w:pPr>
      <w:r w:rsidRPr="00327175">
        <w:rPr>
          <w:rFonts w:ascii="Arial Narrow" w:eastAsia="SimSun" w:hAnsi="Arial Narrow"/>
          <w:sz w:val="22"/>
          <w:szCs w:val="22"/>
        </w:rPr>
        <w:t>CADUCIDAD</w:t>
      </w:r>
      <w:r w:rsidR="008B3DEC" w:rsidRPr="00327175">
        <w:rPr>
          <w:rFonts w:ascii="Arial Narrow" w:eastAsia="SimSun" w:hAnsi="Arial Narrow"/>
          <w:sz w:val="22"/>
          <w:szCs w:val="22"/>
        </w:rPr>
        <w:t xml:space="preserve"> DE LA ORDEN DE COMPRA </w:t>
      </w:r>
    </w:p>
    <w:p w14:paraId="33F6CC62"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Según lo establecido en el documento.</w:t>
      </w:r>
    </w:p>
    <w:p w14:paraId="1E0B8B5E" w14:textId="77777777" w:rsidR="008B3DEC" w:rsidRPr="00327175" w:rsidRDefault="008B3DEC" w:rsidP="008B3DEC">
      <w:pPr>
        <w:jc w:val="both"/>
        <w:rPr>
          <w:rFonts w:ascii="Arial Narrow" w:eastAsia="SimSun" w:hAnsi="Arial Narrow"/>
          <w:sz w:val="22"/>
          <w:szCs w:val="22"/>
        </w:rPr>
      </w:pPr>
    </w:p>
    <w:p w14:paraId="3BEE5EBB" w14:textId="77777777"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RECEPCIÓN DE LOS BIENES</w:t>
      </w:r>
    </w:p>
    <w:p w14:paraId="42B4EDA5" w14:textId="54B46371" w:rsidR="008B3DEC" w:rsidRPr="00327175" w:rsidRDefault="008B3DEC" w:rsidP="008B3DEC">
      <w:pPr>
        <w:jc w:val="both"/>
        <w:rPr>
          <w:rFonts w:ascii="Arial Narrow" w:eastAsia="SimSun" w:hAnsi="Arial Narrow"/>
          <w:sz w:val="22"/>
          <w:szCs w:val="22"/>
        </w:rPr>
      </w:pPr>
      <w:r w:rsidRPr="00327175">
        <w:rPr>
          <w:rFonts w:ascii="Arial Narrow" w:eastAsia="SimSun" w:hAnsi="Arial Narrow"/>
          <w:sz w:val="22"/>
          <w:szCs w:val="22"/>
        </w:rPr>
        <w:t>Según lo establecido en el documento.</w:t>
      </w:r>
    </w:p>
    <w:p w14:paraId="1EFF154B" w14:textId="77777777" w:rsidR="00E65B5A" w:rsidRPr="00327175" w:rsidRDefault="00E65B5A" w:rsidP="008B3DEC">
      <w:pPr>
        <w:jc w:val="both"/>
        <w:rPr>
          <w:rFonts w:ascii="Arial Narrow" w:eastAsia="SimSun" w:hAnsi="Arial Narrow"/>
          <w:sz w:val="22"/>
          <w:szCs w:val="22"/>
        </w:rPr>
      </w:pPr>
    </w:p>
    <w:p w14:paraId="643B461C" w14:textId="77777777" w:rsidR="00E65B5A" w:rsidRPr="00327175" w:rsidRDefault="00E65B5A" w:rsidP="00E65B5A">
      <w:pPr>
        <w:jc w:val="both"/>
        <w:rPr>
          <w:rFonts w:ascii="Arial Narrow" w:eastAsia="SimSun" w:hAnsi="Arial Narrow"/>
          <w:sz w:val="22"/>
          <w:szCs w:val="22"/>
        </w:rPr>
      </w:pPr>
      <w:r w:rsidRPr="00327175">
        <w:rPr>
          <w:rFonts w:ascii="Arial Narrow" w:eastAsia="SimSun" w:hAnsi="Arial Narrow"/>
          <w:sz w:val="22"/>
          <w:szCs w:val="22"/>
        </w:rPr>
        <w:t>VIGENCIA.</w:t>
      </w:r>
    </w:p>
    <w:p w14:paraId="4CCB1CE5" w14:textId="6F0E9D48" w:rsidR="00A93DEA" w:rsidRPr="00327175" w:rsidRDefault="00E65B5A" w:rsidP="001C78F5">
      <w:pPr>
        <w:jc w:val="both"/>
        <w:rPr>
          <w:rFonts w:ascii="Arial Narrow" w:hAnsi="Arial Narrow"/>
          <w:sz w:val="22"/>
          <w:szCs w:val="22"/>
        </w:rPr>
      </w:pPr>
      <w:r w:rsidRPr="00327175">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sectPr w:rsidR="00A93DEA" w:rsidRPr="0032717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334E" w14:textId="77777777" w:rsidR="009C695C" w:rsidRDefault="009C695C" w:rsidP="00CB3591">
      <w:r>
        <w:separator/>
      </w:r>
    </w:p>
  </w:endnote>
  <w:endnote w:type="continuationSeparator" w:id="0">
    <w:p w14:paraId="11705548" w14:textId="77777777" w:rsidR="009C695C" w:rsidRDefault="009C695C"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0"/>
    <w:family w:val="swiss"/>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Sylfae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charset w:val="00"/>
    <w:family w:val="roman"/>
    <w:pitch w:val="variable"/>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82E06" w14:textId="77777777" w:rsidR="009C695C" w:rsidRDefault="009C695C" w:rsidP="00CB3591">
      <w:r>
        <w:separator/>
      </w:r>
    </w:p>
  </w:footnote>
  <w:footnote w:type="continuationSeparator" w:id="0">
    <w:p w14:paraId="204258AC" w14:textId="77777777" w:rsidR="009C695C" w:rsidRDefault="009C695C"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327175" w:rsidRDefault="00327175">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5874763"/>
    <w:multiLevelType w:val="multilevel"/>
    <w:tmpl w:val="C3EE285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6"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16FC"/>
    <w:multiLevelType w:val="multilevel"/>
    <w:tmpl w:val="C96E3632"/>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31C1ED7"/>
    <w:multiLevelType w:val="multilevel"/>
    <w:tmpl w:val="C3EE285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3C4023E5"/>
    <w:multiLevelType w:val="hybridMultilevel"/>
    <w:tmpl w:val="5E4E3A5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0263079"/>
    <w:multiLevelType w:val="multilevel"/>
    <w:tmpl w:val="D74ADA22"/>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76992"/>
    <w:multiLevelType w:val="multilevel"/>
    <w:tmpl w:val="C4C43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0E32BC2"/>
    <w:multiLevelType w:val="multilevel"/>
    <w:tmpl w:val="5854E3C6"/>
    <w:lvl w:ilvl="0">
      <w:start w:val="1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D15E1"/>
    <w:multiLevelType w:val="multilevel"/>
    <w:tmpl w:val="C96E3632"/>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B271AC"/>
    <w:multiLevelType w:val="multilevel"/>
    <w:tmpl w:val="CA22118E"/>
    <w:lvl w:ilvl="0">
      <w:start w:val="12"/>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Bembo Std" w:hAnsi="Bembo Std" w:hint="default"/>
        <w:b/>
        <w:sz w:val="22"/>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2257F8"/>
    <w:multiLevelType w:val="multilevel"/>
    <w:tmpl w:val="33C213E0"/>
    <w:lvl w:ilvl="0">
      <w:start w:val="10"/>
      <w:numFmt w:val="decimal"/>
      <w:lvlText w:val="%1."/>
      <w:lvlJc w:val="left"/>
      <w:pPr>
        <w:ind w:left="454" w:hanging="454"/>
      </w:pPr>
      <w:rPr>
        <w:rFonts w:ascii="Bembo Std" w:hAnsi="Bembo Std"/>
        <w:b/>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15:restartNumberingAfterBreak="0">
    <w:nsid w:val="72F33778"/>
    <w:multiLevelType w:val="multilevel"/>
    <w:tmpl w:val="566E18D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F76F8F"/>
    <w:multiLevelType w:val="multilevel"/>
    <w:tmpl w:val="33C213E0"/>
    <w:lvl w:ilvl="0">
      <w:start w:val="10"/>
      <w:numFmt w:val="decimal"/>
      <w:lvlText w:val="%1."/>
      <w:lvlJc w:val="left"/>
      <w:pPr>
        <w:ind w:left="454" w:hanging="454"/>
      </w:pPr>
      <w:rPr>
        <w:rFonts w:ascii="Bembo Std" w:hAnsi="Bembo Std"/>
        <w:b/>
      </w:rPr>
    </w:lvl>
    <w:lvl w:ilvl="1">
      <w:start w:val="1"/>
      <w:numFmt w:val="decimal"/>
      <w:lvlText w:val="%1.%2."/>
      <w:lvlJc w:val="left"/>
      <w:pPr>
        <w:ind w:left="1247" w:hanging="793"/>
      </w:pPr>
      <w:rPr>
        <w:rFonts w:ascii="Bembo Std" w:hAnsi="Bembo Std"/>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714C05"/>
    <w:multiLevelType w:val="multilevel"/>
    <w:tmpl w:val="621652EC"/>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0A5227"/>
    <w:multiLevelType w:val="multilevel"/>
    <w:tmpl w:val="D74ADA22"/>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6C0B1F"/>
    <w:multiLevelType w:val="multilevel"/>
    <w:tmpl w:val="566E18D0"/>
    <w:lvl w:ilvl="0">
      <w:start w:val="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D3C4DA4"/>
    <w:multiLevelType w:val="multilevel"/>
    <w:tmpl w:val="A446A4A0"/>
    <w:lvl w:ilvl="0">
      <w:start w:val="1"/>
      <w:numFmt w:val="decimal"/>
      <w:lvlText w:val="%1."/>
      <w:lvlJc w:val="left"/>
      <w:pPr>
        <w:ind w:left="360" w:hanging="360"/>
      </w:pPr>
      <w:rPr>
        <w:rFonts w:ascii="Bembo Std" w:hAnsi="Bembo Std"/>
        <w:b/>
        <w:sz w:val="22"/>
      </w:rPr>
    </w:lvl>
    <w:lvl w:ilvl="1">
      <w:start w:val="1"/>
      <w:numFmt w:val="decimal"/>
      <w:lvlText w:val="%1.%2."/>
      <w:lvlJc w:val="left"/>
      <w:pPr>
        <w:ind w:left="792" w:hanging="432"/>
      </w:pPr>
      <w:rPr>
        <w:rFonts w:ascii="Bembo Std" w:hAnsi="Bembo Std"/>
        <w:b/>
        <w:sz w:val="22"/>
        <w:szCs w:val="24"/>
      </w:rPr>
    </w:lvl>
    <w:lvl w:ilvl="2">
      <w:start w:val="1"/>
      <w:numFmt w:val="decimal"/>
      <w:lvlText w:val="%1.%2.%3."/>
      <w:lvlJc w:val="left"/>
      <w:pPr>
        <w:ind w:left="1224" w:hanging="504"/>
      </w:pPr>
      <w:rPr>
        <w:rFonts w:ascii="Bembo Std" w:hAnsi="Bembo Std"/>
        <w:b/>
        <w:sz w:val="22"/>
        <w:szCs w:val="24"/>
      </w:rPr>
    </w:lvl>
    <w:lvl w:ilvl="3">
      <w:start w:val="1"/>
      <w:numFmt w:val="decimal"/>
      <w:lvlText w:val="%1.%2.%3.%4."/>
      <w:lvlJc w:val="left"/>
      <w:pPr>
        <w:ind w:left="1728" w:hanging="648"/>
      </w:pPr>
      <w:rPr>
        <w:rFonts w:ascii="Bembo Std" w:hAnsi="Bembo Std"/>
        <w:b/>
        <w:sz w:val="22"/>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E670A31"/>
    <w:multiLevelType w:val="multilevel"/>
    <w:tmpl w:val="5854E3C6"/>
    <w:lvl w:ilvl="0">
      <w:start w:val="11"/>
      <w:numFmt w:val="decimal"/>
      <w:lvlText w:val="%1."/>
      <w:lvlJc w:val="left"/>
      <w:pPr>
        <w:ind w:left="454" w:hanging="454"/>
      </w:pPr>
      <w:rPr>
        <w:rFonts w:ascii="Bembo Std" w:hAnsi="Bembo Std" w:cs="Arial"/>
        <w:b/>
        <w:sz w:val="22"/>
      </w:rPr>
    </w:lvl>
    <w:lvl w:ilvl="1">
      <w:start w:val="1"/>
      <w:numFmt w:val="decimal"/>
      <w:lvlText w:val="%1.%2."/>
      <w:lvlJc w:val="left"/>
      <w:pPr>
        <w:ind w:left="1247" w:hanging="793"/>
      </w:pPr>
      <w:rPr>
        <w:rFonts w:ascii="Bembo Std" w:hAnsi="Bembo Std"/>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18"/>
  </w:num>
  <w:num w:numId="3">
    <w:abstractNumId w:val="22"/>
  </w:num>
  <w:num w:numId="4">
    <w:abstractNumId w:val="40"/>
  </w:num>
  <w:num w:numId="5">
    <w:abstractNumId w:val="1"/>
  </w:num>
  <w:num w:numId="6">
    <w:abstractNumId w:val="21"/>
  </w:num>
  <w:num w:numId="7">
    <w:abstractNumId w:val="6"/>
  </w:num>
  <w:num w:numId="8">
    <w:abstractNumId w:val="35"/>
  </w:num>
  <w:num w:numId="9">
    <w:abstractNumId w:val="10"/>
  </w:num>
  <w:num w:numId="10">
    <w:abstractNumId w:val="30"/>
  </w:num>
  <w:num w:numId="11">
    <w:abstractNumId w:val="11"/>
  </w:num>
  <w:num w:numId="12">
    <w:abstractNumId w:val="17"/>
  </w:num>
  <w:num w:numId="13">
    <w:abstractNumId w:val="5"/>
  </w:num>
  <w:num w:numId="14">
    <w:abstractNumId w:val="39"/>
  </w:num>
  <w:num w:numId="15">
    <w:abstractNumId w:val="3"/>
  </w:num>
  <w:num w:numId="16">
    <w:abstractNumId w:val="7"/>
  </w:num>
  <w:num w:numId="17">
    <w:abstractNumId w:val="13"/>
  </w:num>
  <w:num w:numId="18">
    <w:abstractNumId w:val="29"/>
  </w:num>
  <w:num w:numId="19">
    <w:abstractNumId w:val="8"/>
  </w:num>
  <w:num w:numId="20">
    <w:abstractNumId w:val="26"/>
  </w:num>
  <w:num w:numId="21">
    <w:abstractNumId w:val="16"/>
  </w:num>
  <w:num w:numId="22">
    <w:abstractNumId w:val="0"/>
  </w:num>
  <w:num w:numId="23">
    <w:abstractNumId w:val="23"/>
  </w:num>
  <w:num w:numId="24">
    <w:abstractNumId w:val="19"/>
  </w:num>
  <w:num w:numId="25">
    <w:abstractNumId w:val="25"/>
  </w:num>
  <w:num w:numId="26">
    <w:abstractNumId w:val="34"/>
  </w:num>
  <w:num w:numId="27">
    <w:abstractNumId w:val="41"/>
  </w:num>
  <w:num w:numId="28">
    <w:abstractNumId w:val="20"/>
  </w:num>
  <w:num w:numId="29">
    <w:abstractNumId w:val="31"/>
  </w:num>
  <w:num w:numId="30">
    <w:abstractNumId w:val="12"/>
  </w:num>
  <w:num w:numId="31">
    <w:abstractNumId w:val="28"/>
  </w:num>
  <w:num w:numId="32">
    <w:abstractNumId w:val="33"/>
  </w:num>
  <w:num w:numId="33">
    <w:abstractNumId w:val="9"/>
  </w:num>
  <w:num w:numId="34">
    <w:abstractNumId w:val="15"/>
  </w:num>
  <w:num w:numId="35">
    <w:abstractNumId w:val="24"/>
  </w:num>
  <w:num w:numId="36">
    <w:abstractNumId w:val="2"/>
  </w:num>
  <w:num w:numId="37">
    <w:abstractNumId w:val="32"/>
  </w:num>
  <w:num w:numId="38">
    <w:abstractNumId w:val="36"/>
  </w:num>
  <w:num w:numId="39">
    <w:abstractNumId w:val="38"/>
  </w:num>
  <w:num w:numId="40">
    <w:abstractNumId w:val="27"/>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36DF9"/>
    <w:rsid w:val="00041EC9"/>
    <w:rsid w:val="0005597F"/>
    <w:rsid w:val="0008388B"/>
    <w:rsid w:val="00086428"/>
    <w:rsid w:val="000A233F"/>
    <w:rsid w:val="000C3BF7"/>
    <w:rsid w:val="000D361C"/>
    <w:rsid w:val="000D37F9"/>
    <w:rsid w:val="000F3CD9"/>
    <w:rsid w:val="00101770"/>
    <w:rsid w:val="0010711C"/>
    <w:rsid w:val="00110AA9"/>
    <w:rsid w:val="00116892"/>
    <w:rsid w:val="00123B69"/>
    <w:rsid w:val="00126A29"/>
    <w:rsid w:val="00143562"/>
    <w:rsid w:val="00146FC8"/>
    <w:rsid w:val="0017298A"/>
    <w:rsid w:val="00173486"/>
    <w:rsid w:val="00186577"/>
    <w:rsid w:val="001913C1"/>
    <w:rsid w:val="001A6945"/>
    <w:rsid w:val="001B2FA3"/>
    <w:rsid w:val="001C369E"/>
    <w:rsid w:val="001C567B"/>
    <w:rsid w:val="001C78F5"/>
    <w:rsid w:val="001E319C"/>
    <w:rsid w:val="002749C4"/>
    <w:rsid w:val="00295E1A"/>
    <w:rsid w:val="002B51D3"/>
    <w:rsid w:val="00306109"/>
    <w:rsid w:val="003064A9"/>
    <w:rsid w:val="00313DA7"/>
    <w:rsid w:val="00317E70"/>
    <w:rsid w:val="00321442"/>
    <w:rsid w:val="00327175"/>
    <w:rsid w:val="00334CD7"/>
    <w:rsid w:val="00336592"/>
    <w:rsid w:val="0036736C"/>
    <w:rsid w:val="00367A5B"/>
    <w:rsid w:val="003703BC"/>
    <w:rsid w:val="00377448"/>
    <w:rsid w:val="00383E45"/>
    <w:rsid w:val="00391926"/>
    <w:rsid w:val="003A35EB"/>
    <w:rsid w:val="003B73E6"/>
    <w:rsid w:val="003D1471"/>
    <w:rsid w:val="003E17CF"/>
    <w:rsid w:val="003E3751"/>
    <w:rsid w:val="00404A1E"/>
    <w:rsid w:val="00405DE7"/>
    <w:rsid w:val="00410BC6"/>
    <w:rsid w:val="004138E5"/>
    <w:rsid w:val="004278BD"/>
    <w:rsid w:val="0043680F"/>
    <w:rsid w:val="0043726A"/>
    <w:rsid w:val="00442EF3"/>
    <w:rsid w:val="0048067E"/>
    <w:rsid w:val="00493C80"/>
    <w:rsid w:val="004A32B1"/>
    <w:rsid w:val="004C536D"/>
    <w:rsid w:val="004D52EF"/>
    <w:rsid w:val="004D65AF"/>
    <w:rsid w:val="004E06DF"/>
    <w:rsid w:val="004E7789"/>
    <w:rsid w:val="004F3537"/>
    <w:rsid w:val="004F7B41"/>
    <w:rsid w:val="00527771"/>
    <w:rsid w:val="005413CD"/>
    <w:rsid w:val="00551037"/>
    <w:rsid w:val="0056040F"/>
    <w:rsid w:val="00567952"/>
    <w:rsid w:val="00584FE9"/>
    <w:rsid w:val="00591A75"/>
    <w:rsid w:val="005A291C"/>
    <w:rsid w:val="005B0084"/>
    <w:rsid w:val="005E20DF"/>
    <w:rsid w:val="005E7C82"/>
    <w:rsid w:val="006034F0"/>
    <w:rsid w:val="00641B99"/>
    <w:rsid w:val="00655951"/>
    <w:rsid w:val="006749DD"/>
    <w:rsid w:val="006B4DC9"/>
    <w:rsid w:val="006C07D0"/>
    <w:rsid w:val="006D3470"/>
    <w:rsid w:val="006D59F0"/>
    <w:rsid w:val="006E646B"/>
    <w:rsid w:val="00714902"/>
    <w:rsid w:val="00757C39"/>
    <w:rsid w:val="00762F5B"/>
    <w:rsid w:val="007663ED"/>
    <w:rsid w:val="0077336E"/>
    <w:rsid w:val="0079497E"/>
    <w:rsid w:val="007A1B5A"/>
    <w:rsid w:val="007C1E67"/>
    <w:rsid w:val="007C340D"/>
    <w:rsid w:val="007E2BD1"/>
    <w:rsid w:val="007F007D"/>
    <w:rsid w:val="00802E00"/>
    <w:rsid w:val="00844F1F"/>
    <w:rsid w:val="008830C7"/>
    <w:rsid w:val="008B3DEC"/>
    <w:rsid w:val="008E27BB"/>
    <w:rsid w:val="008F7201"/>
    <w:rsid w:val="0093230F"/>
    <w:rsid w:val="009618C3"/>
    <w:rsid w:val="009867E9"/>
    <w:rsid w:val="00990B5B"/>
    <w:rsid w:val="009920C6"/>
    <w:rsid w:val="009A0123"/>
    <w:rsid w:val="009A0572"/>
    <w:rsid w:val="009C695C"/>
    <w:rsid w:val="009D0685"/>
    <w:rsid w:val="009D2758"/>
    <w:rsid w:val="009F2F3E"/>
    <w:rsid w:val="00A01310"/>
    <w:rsid w:val="00A04151"/>
    <w:rsid w:val="00A10F2F"/>
    <w:rsid w:val="00A12A5F"/>
    <w:rsid w:val="00A27CFE"/>
    <w:rsid w:val="00A321A0"/>
    <w:rsid w:val="00A349BA"/>
    <w:rsid w:val="00A4224A"/>
    <w:rsid w:val="00A47A99"/>
    <w:rsid w:val="00A60E5A"/>
    <w:rsid w:val="00A76AA9"/>
    <w:rsid w:val="00A83222"/>
    <w:rsid w:val="00A93DEA"/>
    <w:rsid w:val="00AA7844"/>
    <w:rsid w:val="00AB3B6F"/>
    <w:rsid w:val="00AB4702"/>
    <w:rsid w:val="00AB7BEE"/>
    <w:rsid w:val="00AC0C0F"/>
    <w:rsid w:val="00AD5DA7"/>
    <w:rsid w:val="00AF342A"/>
    <w:rsid w:val="00B01305"/>
    <w:rsid w:val="00B14E37"/>
    <w:rsid w:val="00B1609A"/>
    <w:rsid w:val="00B20DE9"/>
    <w:rsid w:val="00B41472"/>
    <w:rsid w:val="00B46491"/>
    <w:rsid w:val="00B52E2B"/>
    <w:rsid w:val="00B66624"/>
    <w:rsid w:val="00B67570"/>
    <w:rsid w:val="00BA6064"/>
    <w:rsid w:val="00BB3C29"/>
    <w:rsid w:val="00BC132E"/>
    <w:rsid w:val="00BE78BF"/>
    <w:rsid w:val="00BF40C9"/>
    <w:rsid w:val="00C235AA"/>
    <w:rsid w:val="00C279D3"/>
    <w:rsid w:val="00C3782B"/>
    <w:rsid w:val="00C509B9"/>
    <w:rsid w:val="00C50FFD"/>
    <w:rsid w:val="00C54251"/>
    <w:rsid w:val="00C54643"/>
    <w:rsid w:val="00C6713D"/>
    <w:rsid w:val="00C92C17"/>
    <w:rsid w:val="00C94C2C"/>
    <w:rsid w:val="00CB3591"/>
    <w:rsid w:val="00CD67F6"/>
    <w:rsid w:val="00D46EEF"/>
    <w:rsid w:val="00D558D5"/>
    <w:rsid w:val="00D97ED4"/>
    <w:rsid w:val="00DB77FC"/>
    <w:rsid w:val="00DD2B8C"/>
    <w:rsid w:val="00E12928"/>
    <w:rsid w:val="00E20D9F"/>
    <w:rsid w:val="00E23182"/>
    <w:rsid w:val="00E265E3"/>
    <w:rsid w:val="00E504E3"/>
    <w:rsid w:val="00E6103D"/>
    <w:rsid w:val="00E65B5A"/>
    <w:rsid w:val="00E76821"/>
    <w:rsid w:val="00E82A47"/>
    <w:rsid w:val="00E84D52"/>
    <w:rsid w:val="00E86188"/>
    <w:rsid w:val="00E97F97"/>
    <w:rsid w:val="00EC0C75"/>
    <w:rsid w:val="00EC63C4"/>
    <w:rsid w:val="00ED49D1"/>
    <w:rsid w:val="00EE6CD1"/>
    <w:rsid w:val="00F018FF"/>
    <w:rsid w:val="00F03FD6"/>
    <w:rsid w:val="00F11984"/>
    <w:rsid w:val="00F3344C"/>
    <w:rsid w:val="00F54506"/>
    <w:rsid w:val="00F6695F"/>
    <w:rsid w:val="00F7519C"/>
    <w:rsid w:val="00F92860"/>
    <w:rsid w:val="00F97F8E"/>
    <w:rsid w:val="00FA1C07"/>
    <w:rsid w:val="00FB4F74"/>
    <w:rsid w:val="00FD0F73"/>
    <w:rsid w:val="00FE4B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qFormat/>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UnresolvedMention">
    <w:name w:val="Unresolved Mention"/>
    <w:basedOn w:val="Fuentedeprrafopredeter"/>
    <w:uiPriority w:val="99"/>
    <w:semiHidden/>
    <w:unhideWhenUsed/>
    <w:rsid w:val="00E97F97"/>
    <w:rPr>
      <w:color w:val="605E5C"/>
      <w:shd w:val="clear" w:color="auto" w:fill="E1DFDD"/>
    </w:rPr>
  </w:style>
  <w:style w:type="paragraph" w:customStyle="1" w:styleId="Normal1">
    <w:name w:val="Normal1"/>
    <w:uiPriority w:val="99"/>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TextosinformatoCar">
    <w:name w:val="Texto sin formato Car"/>
    <w:basedOn w:val="Fuentedeprrafopredeter"/>
    <w:link w:val="Textosinformato"/>
    <w:uiPriority w:val="99"/>
    <w:qFormat/>
    <w:rsid w:val="00AC0C0F"/>
    <w:rPr>
      <w:rFonts w:ascii="Courier New" w:eastAsia="Times New Roman" w:hAnsi="Courier New" w:cs="Times New Roman"/>
      <w:sz w:val="20"/>
      <w:szCs w:val="20"/>
      <w:lang w:val="es-ES" w:eastAsia="es-ES"/>
    </w:rPr>
  </w:style>
  <w:style w:type="character" w:customStyle="1" w:styleId="PrrafodelistaCar">
    <w:name w:val="Párrafo de lista Car"/>
    <w:link w:val="Prrafodelista"/>
    <w:qFormat/>
    <w:locked/>
    <w:rsid w:val="00AC0C0F"/>
    <w:rPr>
      <w:rFonts w:ascii="Times New Roman" w:eastAsia="Times New Roman" w:hAnsi="Times New Roman" w:cs="Times New Roman"/>
      <w:sz w:val="24"/>
      <w:szCs w:val="24"/>
      <w:lang w:eastAsia="zh-CN"/>
    </w:rPr>
  </w:style>
  <w:style w:type="paragraph" w:styleId="Textosinformato">
    <w:name w:val="Plain Text"/>
    <w:basedOn w:val="Normal"/>
    <w:link w:val="TextosinformatoCar"/>
    <w:uiPriority w:val="99"/>
    <w:qFormat/>
    <w:rsid w:val="00AC0C0F"/>
    <w:pPr>
      <w:suppressAutoHyphens w:val="0"/>
    </w:pPr>
    <w:rPr>
      <w:rFonts w:ascii="Courier New" w:hAnsi="Courier New"/>
      <w:sz w:val="20"/>
      <w:szCs w:val="20"/>
      <w:lang w:val="es-ES" w:eastAsia="es-ES"/>
    </w:rPr>
  </w:style>
  <w:style w:type="character" w:customStyle="1" w:styleId="TextosinformatoCar1">
    <w:name w:val="Texto sin formato Car1"/>
    <w:basedOn w:val="Fuentedeprrafopredeter"/>
    <w:uiPriority w:val="99"/>
    <w:semiHidden/>
    <w:rsid w:val="00AC0C0F"/>
    <w:rPr>
      <w:rFonts w:ascii="Consolas" w:eastAsia="Times New Roman" w:hAnsi="Consolas" w:cs="Times New Roman"/>
      <w:sz w:val="21"/>
      <w:szCs w:val="21"/>
      <w:lang w:eastAsia="zh-CN"/>
    </w:rPr>
  </w:style>
  <w:style w:type="table" w:styleId="Tablaconcuadrcula">
    <w:name w:val="Table Grid"/>
    <w:basedOn w:val="Tablanormal"/>
    <w:rsid w:val="00AC0C0F"/>
    <w:pPr>
      <w:spacing w:after="0" w:line="240" w:lineRule="auto"/>
    </w:pPr>
    <w:rPr>
      <w:rFonts w:eastAsiaTheme="minorEastAsia"/>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eldocumentoCar">
    <w:name w:val="Mapa del documento Car"/>
    <w:basedOn w:val="Fuentedeprrafopredeter"/>
    <w:link w:val="Mapadeldocumento"/>
    <w:uiPriority w:val="99"/>
    <w:semiHidden/>
    <w:qFormat/>
    <w:rsid w:val="00A60E5A"/>
    <w:rPr>
      <w:rFonts w:ascii="Tahoma" w:hAnsi="Tahoma" w:cs="Tahoma"/>
      <w:sz w:val="16"/>
      <w:szCs w:val="16"/>
    </w:rPr>
  </w:style>
  <w:style w:type="paragraph" w:styleId="Mapadeldocumento">
    <w:name w:val="Document Map"/>
    <w:basedOn w:val="Normal"/>
    <w:link w:val="MapadeldocumentoCar"/>
    <w:uiPriority w:val="99"/>
    <w:semiHidden/>
    <w:unhideWhenUsed/>
    <w:qFormat/>
    <w:rsid w:val="00A60E5A"/>
    <w:pPr>
      <w:suppressAutoHyphens w:val="0"/>
    </w:pPr>
    <w:rPr>
      <w:rFonts w:ascii="Tahoma" w:eastAsiaTheme="minorHAnsi" w:hAnsi="Tahoma" w:cs="Tahoma"/>
      <w:sz w:val="16"/>
      <w:szCs w:val="16"/>
      <w:lang w:eastAsia="en-US"/>
    </w:rPr>
  </w:style>
  <w:style w:type="character" w:customStyle="1" w:styleId="MapadeldocumentoCar1">
    <w:name w:val="Mapa del documento Car1"/>
    <w:basedOn w:val="Fuentedeprrafopredeter"/>
    <w:uiPriority w:val="99"/>
    <w:semiHidden/>
    <w:rsid w:val="00A60E5A"/>
    <w:rPr>
      <w:rFonts w:ascii="Segoe UI" w:eastAsia="Times New Roman" w:hAnsi="Segoe UI" w:cs="Segoe UI"/>
      <w:sz w:val="16"/>
      <w:szCs w:val="16"/>
      <w:lang w:eastAsia="zh-CN"/>
    </w:rPr>
  </w:style>
  <w:style w:type="character" w:customStyle="1" w:styleId="ListLabel9">
    <w:name w:val="ListLabel 9"/>
    <w:qFormat/>
    <w:rsid w:val="00551037"/>
    <w:rPr>
      <w:rFonts w:ascii="Bembo Std" w:hAnsi="Bembo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57183">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10497701">
      <w:bodyDiv w:val="1"/>
      <w:marLeft w:val="0"/>
      <w:marRight w:val="0"/>
      <w:marTop w:val="0"/>
      <w:marBottom w:val="0"/>
      <w:divBdr>
        <w:top w:val="none" w:sz="0" w:space="0" w:color="auto"/>
        <w:left w:val="none" w:sz="0" w:space="0" w:color="auto"/>
        <w:bottom w:val="none" w:sz="0" w:space="0" w:color="auto"/>
        <w:right w:val="none" w:sz="0" w:space="0" w:color="auto"/>
      </w:divBdr>
    </w:div>
    <w:div w:id="998383482">
      <w:bodyDiv w:val="1"/>
      <w:marLeft w:val="0"/>
      <w:marRight w:val="0"/>
      <w:marTop w:val="0"/>
      <w:marBottom w:val="0"/>
      <w:divBdr>
        <w:top w:val="none" w:sz="0" w:space="0" w:color="auto"/>
        <w:left w:val="none" w:sz="0" w:space="0" w:color="auto"/>
        <w:bottom w:val="none" w:sz="0" w:space="0" w:color="auto"/>
        <w:right w:val="none" w:sz="0" w:space="0" w:color="auto"/>
      </w:divBdr>
    </w:div>
    <w:div w:id="1351684311">
      <w:bodyDiv w:val="1"/>
      <w:marLeft w:val="0"/>
      <w:marRight w:val="0"/>
      <w:marTop w:val="0"/>
      <w:marBottom w:val="0"/>
      <w:divBdr>
        <w:top w:val="none" w:sz="0" w:space="0" w:color="auto"/>
        <w:left w:val="none" w:sz="0" w:space="0" w:color="auto"/>
        <w:bottom w:val="none" w:sz="0" w:space="0" w:color="auto"/>
        <w:right w:val="none" w:sz="0" w:space="0" w:color="auto"/>
      </w:divBdr>
    </w:div>
    <w:div w:id="1623347178">
      <w:bodyDiv w:val="1"/>
      <w:marLeft w:val="0"/>
      <w:marRight w:val="0"/>
      <w:marTop w:val="0"/>
      <w:marBottom w:val="0"/>
      <w:divBdr>
        <w:top w:val="none" w:sz="0" w:space="0" w:color="auto"/>
        <w:left w:val="none" w:sz="0" w:space="0" w:color="auto"/>
        <w:bottom w:val="none" w:sz="0" w:space="0" w:color="auto"/>
        <w:right w:val="none" w:sz="0" w:space="0" w:color="auto"/>
      </w:divBdr>
    </w:div>
    <w:div w:id="16709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792B-3F11-445F-A734-1C90AE1E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3698</Words>
  <Characters>20343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2022-06-23T21:29:00Z</cp:lastPrinted>
  <dcterms:created xsi:type="dcterms:W3CDTF">2022-06-24T20:26:00Z</dcterms:created>
  <dcterms:modified xsi:type="dcterms:W3CDTF">2022-06-24T20:26:00Z</dcterms:modified>
</cp:coreProperties>
</file>